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عصمت از دیدگاه شیعه و اهل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1018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161020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161022_2035185390">
            <w:r>
              <w:rPr>
                <w:webHidden/>
                <w:rStyle w:val="IndexLink"/>
                <w:rtl w:val="true"/>
              </w:rPr>
              <w:t>تشکر و سپاس</w:t>
            </w:r>
            <w:r>
              <w:rPr>
                <w:rStyle w:val="IndexLink"/>
                <w:rtl w:val="true"/>
              </w:rPr>
              <w:tab/>
            </w:r>
            <w:r>
              <w:rPr>
                <w:rStyle w:val="IndexLink"/>
              </w:rPr>
              <w:t>12</w:t>
            </w:r>
          </w:hyperlink>
        </w:p>
        <w:p>
          <w:pPr>
            <w:pStyle w:val="Contents2"/>
            <w:tabs>
              <w:tab w:val="clear" w:pos="8743"/>
              <w:tab w:val="right" w:pos="9026" w:leader="dot"/>
            </w:tabs>
            <w:rPr/>
          </w:pPr>
          <w:hyperlink w:anchor="__RefHeading___Toc1161024_2035185390">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1161026_203518539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161028_2035185390">
            <w:r>
              <w:rPr>
                <w:webHidden/>
                <w:rStyle w:val="IndexLink"/>
                <w:rtl w:val="true"/>
              </w:rPr>
              <w:t>مقدمه استاد انصاری بویراحمدی</w:t>
            </w:r>
            <w:r>
              <w:rPr>
                <w:rStyle w:val="IndexLink"/>
                <w:rtl w:val="true"/>
              </w:rPr>
              <w:tab/>
            </w:r>
            <w:r>
              <w:rPr>
                <w:rStyle w:val="IndexLink"/>
              </w:rPr>
              <w:t>23</w:t>
            </w:r>
          </w:hyperlink>
        </w:p>
        <w:p>
          <w:pPr>
            <w:pStyle w:val="Contents2"/>
            <w:tabs>
              <w:tab w:val="clear" w:pos="8743"/>
              <w:tab w:val="right" w:pos="9026" w:leader="dot"/>
            </w:tabs>
            <w:rPr/>
          </w:pPr>
          <w:hyperlink w:anchor="__RefHeading___Toc1161030_2035185390">
            <w:r>
              <w:rPr>
                <w:webHidden/>
                <w:rStyle w:val="IndexLink"/>
                <w:rtl w:val="true"/>
              </w:rPr>
              <w:t>چکیده</w:t>
            </w:r>
            <w:r>
              <w:rPr>
                <w:rStyle w:val="IndexLink"/>
                <w:rtl w:val="true"/>
              </w:rPr>
              <w:tab/>
            </w:r>
            <w:r>
              <w:rPr>
                <w:rStyle w:val="IndexLink"/>
              </w:rPr>
              <w:t>25</w:t>
            </w:r>
          </w:hyperlink>
        </w:p>
        <w:p>
          <w:pPr>
            <w:pStyle w:val="Contents2"/>
            <w:tabs>
              <w:tab w:val="clear" w:pos="8743"/>
              <w:tab w:val="right" w:pos="9026" w:leader="dot"/>
            </w:tabs>
            <w:rPr/>
          </w:pPr>
          <w:hyperlink w:anchor="__RefHeading___Toc1161032_2035185390">
            <w:r>
              <w:rPr>
                <w:webHidden/>
                <w:rStyle w:val="IndexLink"/>
                <w:rtl w:val="true"/>
              </w:rPr>
              <w:t>فصل یکم</w:t>
            </w:r>
            <w:r>
              <w:rPr>
                <w:rStyle w:val="IndexLink"/>
                <w:rtl w:val="true"/>
              </w:rPr>
              <w:t xml:space="preserve">: </w:t>
            </w:r>
            <w:r>
              <w:rPr>
                <w:rStyle w:val="IndexLink"/>
                <w:rtl w:val="true"/>
              </w:rPr>
              <w:t>کلیات</w:t>
            </w:r>
            <w:r>
              <w:rPr>
                <w:rStyle w:val="IndexLink"/>
                <w:rtl w:val="true"/>
              </w:rPr>
              <w:tab/>
            </w:r>
            <w:r>
              <w:rPr>
                <w:rStyle w:val="IndexLink"/>
              </w:rPr>
              <w:t>27</w:t>
            </w:r>
          </w:hyperlink>
        </w:p>
        <w:p>
          <w:pPr>
            <w:pStyle w:val="Contents3"/>
            <w:tabs>
              <w:tab w:val="clear" w:pos="8459"/>
              <w:tab w:val="right" w:pos="9026" w:leader="dot"/>
            </w:tabs>
            <w:rPr/>
          </w:pPr>
          <w:hyperlink w:anchor="__RefHeading___Toc1161034_20351853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161036_2035185390">
            <w:r>
              <w:rPr>
                <w:webHidden/>
                <w:rStyle w:val="IndexLink"/>
                <w:rtl w:val="true"/>
              </w:rPr>
              <w:t>کلیات</w:t>
            </w:r>
            <w:r>
              <w:rPr>
                <w:rStyle w:val="IndexLink"/>
                <w:rtl w:val="true"/>
              </w:rPr>
              <w:tab/>
            </w:r>
            <w:r>
              <w:rPr>
                <w:rStyle w:val="IndexLink"/>
              </w:rPr>
              <w:t>28</w:t>
            </w:r>
          </w:hyperlink>
        </w:p>
        <w:p>
          <w:pPr>
            <w:pStyle w:val="Contents4"/>
            <w:tabs>
              <w:tab w:val="clear" w:pos="8176"/>
              <w:tab w:val="right" w:pos="9026" w:leader="dot"/>
            </w:tabs>
            <w:rPr/>
          </w:pPr>
          <w:hyperlink w:anchor="__RefHeading___Toc1161038_203518539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161040_2035185390">
            <w:r>
              <w:rPr>
                <w:webHidden/>
                <w:rStyle w:val="IndexLink"/>
                <w:rtl w:val="true"/>
              </w:rPr>
              <w:t>واژه شناسی</w:t>
            </w:r>
            <w:r>
              <w:rPr>
                <w:rStyle w:val="IndexLink"/>
                <w:rtl w:val="true"/>
              </w:rPr>
              <w:tab/>
            </w:r>
            <w:r>
              <w:rPr>
                <w:rStyle w:val="IndexLink"/>
              </w:rPr>
              <w:t>31</w:t>
            </w:r>
          </w:hyperlink>
        </w:p>
        <w:p>
          <w:pPr>
            <w:pStyle w:val="Contents5"/>
            <w:tabs>
              <w:tab w:val="clear" w:pos="7892"/>
              <w:tab w:val="right" w:pos="9026" w:leader="dot"/>
            </w:tabs>
            <w:rPr/>
          </w:pPr>
          <w:hyperlink w:anchor="__RefHeading___Toc1161042_2035185390">
            <w:r>
              <w:rPr>
                <w:webHidden/>
                <w:rStyle w:val="IndexLink"/>
                <w:rtl w:val="true"/>
              </w:rPr>
              <w:t xml:space="preserve">الف </w:t>
            </w:r>
            <w:r>
              <w:rPr>
                <w:rStyle w:val="IndexLink"/>
                <w:rtl w:val="true"/>
              </w:rPr>
              <w:t xml:space="preserve">- </w:t>
            </w:r>
            <w:r>
              <w:rPr>
                <w:rStyle w:val="IndexLink"/>
                <w:rtl w:val="true"/>
              </w:rPr>
              <w:t>عصمت در لغت</w:t>
            </w:r>
            <w:r>
              <w:rPr>
                <w:rStyle w:val="IndexLink"/>
                <w:rtl w:val="true"/>
              </w:rPr>
              <w:tab/>
            </w:r>
            <w:r>
              <w:rPr>
                <w:rStyle w:val="IndexLink"/>
              </w:rPr>
              <w:t>31</w:t>
            </w:r>
          </w:hyperlink>
        </w:p>
        <w:p>
          <w:pPr>
            <w:pStyle w:val="Contents5"/>
            <w:tabs>
              <w:tab w:val="clear" w:pos="7892"/>
              <w:tab w:val="right" w:pos="9026" w:leader="dot"/>
            </w:tabs>
            <w:rPr/>
          </w:pPr>
          <w:hyperlink w:anchor="__RefHeading___Toc1161044_2035185390">
            <w:r>
              <w:rPr>
                <w:webHidden/>
                <w:rStyle w:val="IndexLink"/>
                <w:rtl w:val="true"/>
              </w:rPr>
              <w:t xml:space="preserve">ب </w:t>
            </w:r>
            <w:r>
              <w:rPr>
                <w:rStyle w:val="IndexLink"/>
                <w:rtl w:val="true"/>
              </w:rPr>
              <w:t xml:space="preserve">- </w:t>
            </w:r>
            <w:r>
              <w:rPr>
                <w:rStyle w:val="IndexLink"/>
                <w:rtl w:val="true"/>
              </w:rPr>
              <w:t>عصمت در اصطلاح</w:t>
            </w:r>
            <w:r>
              <w:rPr>
                <w:rStyle w:val="IndexLink"/>
                <w:rtl w:val="true"/>
              </w:rPr>
              <w:tab/>
            </w:r>
            <w:r>
              <w:rPr>
                <w:rStyle w:val="IndexLink"/>
              </w:rPr>
              <w:t>35</w:t>
            </w:r>
          </w:hyperlink>
        </w:p>
        <w:p>
          <w:pPr>
            <w:pStyle w:val="Contents6"/>
            <w:tabs>
              <w:tab w:val="clear" w:pos="7609"/>
              <w:tab w:val="right" w:pos="9026" w:leader="dot"/>
            </w:tabs>
            <w:rPr/>
          </w:pPr>
          <w:hyperlink w:anchor="__RefHeading___Toc1161046_2035185390">
            <w:r>
              <w:rPr>
                <w:webHidden/>
                <w:rStyle w:val="IndexLink"/>
                <w:rtl w:val="true"/>
              </w:rPr>
              <w:t>اصطلاح کلامی</w:t>
            </w:r>
            <w:r>
              <w:rPr>
                <w:rStyle w:val="IndexLink"/>
                <w:rtl w:val="true"/>
              </w:rPr>
              <w:tab/>
            </w:r>
            <w:r>
              <w:rPr>
                <w:rStyle w:val="IndexLink"/>
              </w:rPr>
              <w:t>35</w:t>
            </w:r>
          </w:hyperlink>
        </w:p>
        <w:p>
          <w:pPr>
            <w:pStyle w:val="Contents4"/>
            <w:tabs>
              <w:tab w:val="clear" w:pos="8176"/>
              <w:tab w:val="right" w:pos="9026" w:leader="dot"/>
            </w:tabs>
            <w:rPr/>
          </w:pPr>
          <w:hyperlink w:anchor="__RefHeading___Toc1161048_2035185390">
            <w:r>
              <w:rPr>
                <w:webHidden/>
                <w:rStyle w:val="IndexLink"/>
                <w:rtl w:val="true"/>
              </w:rPr>
              <w:t>جمع‌بندی کلی</w:t>
            </w:r>
            <w:r>
              <w:rPr>
                <w:rStyle w:val="IndexLink"/>
                <w:rtl w:val="true"/>
              </w:rPr>
              <w:tab/>
            </w:r>
            <w:r>
              <w:rPr>
                <w:rStyle w:val="IndexLink"/>
              </w:rPr>
              <w:t>42</w:t>
            </w:r>
          </w:hyperlink>
        </w:p>
        <w:p>
          <w:pPr>
            <w:pStyle w:val="Contents5"/>
            <w:tabs>
              <w:tab w:val="clear" w:pos="7892"/>
              <w:tab w:val="right" w:pos="9026" w:leader="dot"/>
            </w:tabs>
            <w:rPr/>
          </w:pPr>
          <w:hyperlink w:anchor="__RefHeading___Toc1161050_203518539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161052_2035185390">
            <w:r>
              <w:rPr>
                <w:webHidden/>
                <w:rStyle w:val="IndexLink"/>
                <w:rtl w:val="true"/>
              </w:rPr>
              <w:t>واژه‌های نزدیک به معنای عصمت و معصوم</w:t>
            </w:r>
            <w:r>
              <w:rPr>
                <w:rStyle w:val="IndexLink"/>
                <w:rtl w:val="true"/>
              </w:rPr>
              <w:tab/>
            </w:r>
            <w:r>
              <w:rPr>
                <w:rStyle w:val="IndexLink"/>
              </w:rPr>
              <w:t>43</w:t>
            </w:r>
          </w:hyperlink>
        </w:p>
        <w:p>
          <w:pPr>
            <w:pStyle w:val="Contents6"/>
            <w:tabs>
              <w:tab w:val="clear" w:pos="7609"/>
              <w:tab w:val="right" w:pos="9026" w:leader="dot"/>
            </w:tabs>
            <w:rPr/>
          </w:pPr>
          <w:hyperlink w:anchor="__RefHeading___Toc1161054_2035185390">
            <w:r>
              <w:rPr>
                <w:webHidden/>
                <w:rStyle w:val="IndexLink"/>
              </w:rPr>
              <w:t>1</w:t>
            </w:r>
            <w:r>
              <w:rPr>
                <w:rStyle w:val="IndexLink"/>
                <w:rtl w:val="true"/>
              </w:rPr>
              <w:t xml:space="preserve">. </w:t>
            </w:r>
            <w:r>
              <w:rPr>
                <w:rStyle w:val="IndexLink"/>
                <w:rtl w:val="true"/>
              </w:rPr>
              <w:t>مخلَص</w:t>
            </w:r>
            <w:r>
              <w:rPr>
                <w:rStyle w:val="IndexLink"/>
                <w:rtl w:val="true"/>
              </w:rPr>
              <w:tab/>
            </w:r>
            <w:r>
              <w:rPr>
                <w:rStyle w:val="IndexLink"/>
              </w:rPr>
              <w:t>43</w:t>
            </w:r>
          </w:hyperlink>
        </w:p>
        <w:p>
          <w:pPr>
            <w:pStyle w:val="Contents6"/>
            <w:tabs>
              <w:tab w:val="clear" w:pos="7609"/>
              <w:tab w:val="right" w:pos="9026" w:leader="dot"/>
            </w:tabs>
            <w:rPr/>
          </w:pPr>
          <w:hyperlink w:anchor="__RefHeading___Toc1161056_2035185390">
            <w:r>
              <w:rPr>
                <w:webHidden/>
                <w:rStyle w:val="IndexLink"/>
              </w:rPr>
              <w:t>2</w:t>
            </w:r>
            <w:r>
              <w:rPr>
                <w:rStyle w:val="IndexLink"/>
                <w:rtl w:val="true"/>
              </w:rPr>
              <w:t xml:space="preserve">. </w:t>
            </w:r>
            <w:r>
              <w:rPr>
                <w:rStyle w:val="IndexLink"/>
                <w:rtl w:val="true"/>
              </w:rPr>
              <w:t>تنزیه</w:t>
            </w:r>
            <w:r>
              <w:rPr>
                <w:rStyle w:val="IndexLink"/>
                <w:rtl w:val="true"/>
              </w:rPr>
              <w:tab/>
            </w:r>
            <w:r>
              <w:rPr>
                <w:rStyle w:val="IndexLink"/>
              </w:rPr>
              <w:t>45</w:t>
            </w:r>
          </w:hyperlink>
        </w:p>
        <w:p>
          <w:pPr>
            <w:pStyle w:val="Contents6"/>
            <w:tabs>
              <w:tab w:val="clear" w:pos="7609"/>
              <w:tab w:val="right" w:pos="9026" w:leader="dot"/>
            </w:tabs>
            <w:rPr/>
          </w:pPr>
          <w:hyperlink w:anchor="__RefHeading___Toc1161058_2035185390">
            <w:r>
              <w:rPr>
                <w:webHidden/>
                <w:rStyle w:val="IndexLink"/>
              </w:rPr>
              <w:t>3</w:t>
            </w:r>
            <w:r>
              <w:rPr>
                <w:rStyle w:val="IndexLink"/>
                <w:rtl w:val="true"/>
              </w:rPr>
              <w:t xml:space="preserve">. </w:t>
            </w:r>
            <w:r>
              <w:rPr>
                <w:rStyle w:val="IndexLink"/>
                <w:rtl w:val="true"/>
              </w:rPr>
              <w:t>توفیق</w:t>
            </w:r>
            <w:r>
              <w:rPr>
                <w:rStyle w:val="IndexLink"/>
                <w:rtl w:val="true"/>
              </w:rPr>
              <w:tab/>
            </w:r>
            <w:r>
              <w:rPr>
                <w:rStyle w:val="IndexLink"/>
              </w:rPr>
              <w:t>46</w:t>
            </w:r>
          </w:hyperlink>
        </w:p>
        <w:p>
          <w:pPr>
            <w:pStyle w:val="Contents5"/>
            <w:tabs>
              <w:tab w:val="clear" w:pos="7892"/>
              <w:tab w:val="right" w:pos="9026" w:leader="dot"/>
            </w:tabs>
            <w:rPr/>
          </w:pPr>
          <w:hyperlink w:anchor="__RefHeading___Toc1161060_2035185390">
            <w:r>
              <w:rPr>
                <w:webHidden/>
                <w:rStyle w:val="IndexLink"/>
                <w:rtl w:val="true"/>
              </w:rPr>
              <w:t>واژه‌های متضاد با عصمت</w:t>
            </w:r>
            <w:r>
              <w:rPr>
                <w:rStyle w:val="IndexLink"/>
                <w:rtl w:val="true"/>
              </w:rPr>
              <w:tab/>
            </w:r>
            <w:r>
              <w:rPr>
                <w:rStyle w:val="IndexLink"/>
              </w:rPr>
              <w:t>48</w:t>
            </w:r>
          </w:hyperlink>
        </w:p>
        <w:p>
          <w:pPr>
            <w:pStyle w:val="Contents6"/>
            <w:tabs>
              <w:tab w:val="clear" w:pos="7609"/>
              <w:tab w:val="right" w:pos="9026" w:leader="dot"/>
            </w:tabs>
            <w:rPr/>
          </w:pPr>
          <w:hyperlink w:anchor="__RefHeading___Toc1161062_2035185390">
            <w:r>
              <w:rPr>
                <w:webHidden/>
                <w:rStyle w:val="IndexLink"/>
              </w:rPr>
              <w:t>1</w:t>
            </w:r>
            <w:r>
              <w:rPr>
                <w:rStyle w:val="IndexLink"/>
                <w:rtl w:val="true"/>
              </w:rPr>
              <w:t xml:space="preserve">. </w:t>
            </w:r>
            <w:r>
              <w:rPr>
                <w:rStyle w:val="IndexLink"/>
                <w:rtl w:val="true"/>
              </w:rPr>
              <w:t>عِصیان</w:t>
            </w:r>
            <w:r>
              <w:rPr>
                <w:rStyle w:val="IndexLink"/>
                <w:rtl w:val="true"/>
              </w:rPr>
              <w:tab/>
            </w:r>
            <w:r>
              <w:rPr>
                <w:rStyle w:val="IndexLink"/>
              </w:rPr>
              <w:t>48</w:t>
            </w:r>
          </w:hyperlink>
        </w:p>
        <w:p>
          <w:pPr>
            <w:pStyle w:val="Contents6"/>
            <w:tabs>
              <w:tab w:val="clear" w:pos="7609"/>
              <w:tab w:val="right" w:pos="9026" w:leader="dot"/>
            </w:tabs>
            <w:rPr/>
          </w:pPr>
          <w:hyperlink w:anchor="__RefHeading___Toc1161064_2035185390">
            <w:r>
              <w:rPr>
                <w:webHidden/>
                <w:rStyle w:val="IndexLink"/>
              </w:rPr>
              <w:t>2</w:t>
            </w:r>
            <w:r>
              <w:rPr>
                <w:rStyle w:val="IndexLink"/>
                <w:rtl w:val="true"/>
              </w:rPr>
              <w:t xml:space="preserve">. </w:t>
            </w:r>
            <w:r>
              <w:rPr>
                <w:rStyle w:val="IndexLink"/>
                <w:rtl w:val="true"/>
              </w:rPr>
              <w:t>ذنب</w:t>
            </w:r>
            <w:r>
              <w:rPr>
                <w:rStyle w:val="IndexLink"/>
                <w:rtl w:val="true"/>
              </w:rPr>
              <w:tab/>
            </w:r>
            <w:r>
              <w:rPr>
                <w:rStyle w:val="IndexLink"/>
              </w:rPr>
              <w:t>48</w:t>
            </w:r>
          </w:hyperlink>
        </w:p>
        <w:p>
          <w:pPr>
            <w:pStyle w:val="Contents6"/>
            <w:tabs>
              <w:tab w:val="clear" w:pos="7609"/>
              <w:tab w:val="right" w:pos="9026" w:leader="dot"/>
            </w:tabs>
            <w:rPr/>
          </w:pPr>
          <w:hyperlink w:anchor="__RefHeading___Toc1161066_203518539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161068_2035185390">
            <w:r>
              <w:rPr>
                <w:webHidden/>
                <w:rStyle w:val="IndexLink"/>
                <w:rtl w:val="true"/>
              </w:rPr>
              <w:t>فرق ذنب و جرم</w:t>
            </w:r>
            <w:r>
              <w:rPr>
                <w:rStyle w:val="IndexLink"/>
                <w:rtl w:val="true"/>
              </w:rPr>
              <w:tab/>
            </w:r>
            <w:r>
              <w:rPr>
                <w:rStyle w:val="IndexLink"/>
              </w:rPr>
              <w:t>48</w:t>
            </w:r>
          </w:hyperlink>
        </w:p>
        <w:p>
          <w:pPr>
            <w:pStyle w:val="Contents6"/>
            <w:tabs>
              <w:tab w:val="clear" w:pos="7609"/>
              <w:tab w:val="right" w:pos="9026" w:leader="dot"/>
            </w:tabs>
            <w:rPr/>
          </w:pPr>
          <w:hyperlink w:anchor="__RefHeading___Toc1161070_2035185390">
            <w:r>
              <w:rPr>
                <w:webHidden/>
                <w:rStyle w:val="IndexLink"/>
                <w:rtl w:val="true"/>
              </w:rPr>
              <w:t>فرق ذنب و قبیح</w:t>
            </w:r>
            <w:r>
              <w:rPr>
                <w:rStyle w:val="IndexLink"/>
                <w:rtl w:val="true"/>
              </w:rPr>
              <w:tab/>
            </w:r>
            <w:r>
              <w:rPr>
                <w:rStyle w:val="IndexLink"/>
              </w:rPr>
              <w:t>49</w:t>
            </w:r>
          </w:hyperlink>
        </w:p>
        <w:p>
          <w:pPr>
            <w:pStyle w:val="Contents6"/>
            <w:tabs>
              <w:tab w:val="clear" w:pos="7609"/>
              <w:tab w:val="right" w:pos="9026" w:leader="dot"/>
            </w:tabs>
            <w:rPr/>
          </w:pPr>
          <w:hyperlink w:anchor="__RefHeading___Toc1161072_2035185390">
            <w:r>
              <w:rPr>
                <w:webHidden/>
                <w:rStyle w:val="IndexLink"/>
              </w:rPr>
              <w:t>3</w:t>
            </w:r>
            <w:r>
              <w:rPr>
                <w:rStyle w:val="IndexLink"/>
                <w:rtl w:val="true"/>
              </w:rPr>
              <w:t>.</w:t>
            </w:r>
            <w:r>
              <w:rPr>
                <w:rStyle w:val="IndexLink"/>
                <w:rtl w:val="true"/>
              </w:rPr>
              <w:t>قبیح</w:t>
            </w:r>
            <w:r>
              <w:rPr>
                <w:rStyle w:val="IndexLink"/>
                <w:rtl w:val="true"/>
              </w:rPr>
              <w:tab/>
            </w:r>
            <w:r>
              <w:rPr>
                <w:rStyle w:val="IndexLink"/>
              </w:rPr>
              <w:t>49</w:t>
            </w:r>
          </w:hyperlink>
        </w:p>
        <w:p>
          <w:pPr>
            <w:pStyle w:val="Contents6"/>
            <w:tabs>
              <w:tab w:val="clear" w:pos="7609"/>
              <w:tab w:val="right" w:pos="9026" w:leader="dot"/>
            </w:tabs>
            <w:rPr/>
          </w:pPr>
          <w:hyperlink w:anchor="__RefHeading___Toc1161074_2035185390">
            <w:r>
              <w:rPr>
                <w:webHidden/>
                <w:rStyle w:val="IndexLink"/>
              </w:rPr>
              <w:t>4</w:t>
            </w:r>
            <w:r>
              <w:rPr>
                <w:rStyle w:val="IndexLink"/>
                <w:rtl w:val="true"/>
              </w:rPr>
              <w:t xml:space="preserve">. </w:t>
            </w:r>
            <w:r>
              <w:rPr>
                <w:rStyle w:val="IndexLink"/>
                <w:rtl w:val="true"/>
              </w:rPr>
              <w:t>خطا</w:t>
            </w:r>
            <w:r>
              <w:rPr>
                <w:rStyle w:val="IndexLink"/>
                <w:rtl w:val="true"/>
              </w:rPr>
              <w:tab/>
            </w:r>
            <w:r>
              <w:rPr>
                <w:rStyle w:val="IndexLink"/>
              </w:rPr>
              <w:t>49</w:t>
            </w:r>
          </w:hyperlink>
        </w:p>
        <w:p>
          <w:pPr>
            <w:pStyle w:val="Contents6"/>
            <w:tabs>
              <w:tab w:val="clear" w:pos="7609"/>
              <w:tab w:val="right" w:pos="9026" w:leader="dot"/>
            </w:tabs>
            <w:rPr/>
          </w:pPr>
          <w:hyperlink w:anchor="__RefHeading___Toc1161076_203518539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161078_2035185390">
            <w:r>
              <w:rPr>
                <w:webHidden/>
                <w:rStyle w:val="IndexLink"/>
                <w:rtl w:val="true"/>
              </w:rPr>
              <w:t>خطأ و اخطاء</w:t>
            </w:r>
            <w:r>
              <w:rPr>
                <w:rStyle w:val="IndexLink"/>
                <w:rtl w:val="true"/>
              </w:rPr>
              <w:tab/>
            </w:r>
            <w:r>
              <w:rPr>
                <w:rStyle w:val="IndexLink"/>
              </w:rPr>
              <w:t>50</w:t>
            </w:r>
          </w:hyperlink>
        </w:p>
        <w:p>
          <w:pPr>
            <w:pStyle w:val="Contents6"/>
            <w:tabs>
              <w:tab w:val="clear" w:pos="7609"/>
              <w:tab w:val="right" w:pos="9026" w:leader="dot"/>
            </w:tabs>
            <w:rPr/>
          </w:pPr>
          <w:hyperlink w:anchor="__RefHeading___Toc1161080_2035185390">
            <w:r>
              <w:rPr>
                <w:webHidden/>
                <w:rStyle w:val="IndexLink"/>
                <w:rtl w:val="true"/>
              </w:rPr>
              <w:t>فرق خطأ و خطاء</w:t>
            </w:r>
            <w:r>
              <w:rPr>
                <w:rStyle w:val="IndexLink"/>
                <w:rtl w:val="true"/>
              </w:rPr>
              <w:tab/>
            </w:r>
            <w:r>
              <w:rPr>
                <w:rStyle w:val="IndexLink"/>
              </w:rPr>
              <w:t>50</w:t>
            </w:r>
          </w:hyperlink>
        </w:p>
        <w:p>
          <w:pPr>
            <w:pStyle w:val="Contents6"/>
            <w:tabs>
              <w:tab w:val="clear" w:pos="7609"/>
              <w:tab w:val="right" w:pos="9026" w:leader="dot"/>
            </w:tabs>
            <w:rPr/>
          </w:pPr>
          <w:hyperlink w:anchor="__RefHeading___Toc1161082_2035185390">
            <w:r>
              <w:rPr>
                <w:webHidden/>
                <w:rStyle w:val="IndexLink"/>
                <w:rtl w:val="true"/>
              </w:rPr>
              <w:t>فرق خطأ و ذنب و سیّئه</w:t>
            </w:r>
            <w:r>
              <w:rPr>
                <w:rStyle w:val="IndexLink"/>
                <w:rtl w:val="true"/>
              </w:rPr>
              <w:tab/>
            </w:r>
            <w:r>
              <w:rPr>
                <w:rStyle w:val="IndexLink"/>
              </w:rPr>
              <w:t>51</w:t>
            </w:r>
          </w:hyperlink>
        </w:p>
        <w:p>
          <w:pPr>
            <w:pStyle w:val="Contents6"/>
            <w:tabs>
              <w:tab w:val="clear" w:pos="7609"/>
              <w:tab w:val="right" w:pos="9026" w:leader="dot"/>
            </w:tabs>
            <w:rPr/>
          </w:pPr>
          <w:hyperlink w:anchor="__RefHeading___Toc1161084_2035185390">
            <w:r>
              <w:rPr>
                <w:webHidden/>
                <w:rStyle w:val="IndexLink"/>
              </w:rPr>
              <w:t>5</w:t>
            </w:r>
            <w:r>
              <w:rPr>
                <w:rStyle w:val="IndexLink"/>
                <w:rtl w:val="true"/>
              </w:rPr>
              <w:t xml:space="preserve">. </w:t>
            </w:r>
            <w:r>
              <w:rPr>
                <w:rStyle w:val="IndexLink"/>
                <w:rtl w:val="true"/>
              </w:rPr>
              <w:t>سهو</w:t>
            </w:r>
            <w:r>
              <w:rPr>
                <w:rStyle w:val="IndexLink"/>
                <w:rtl w:val="true"/>
              </w:rPr>
              <w:tab/>
            </w:r>
            <w:r>
              <w:rPr>
                <w:rStyle w:val="IndexLink"/>
              </w:rPr>
              <w:t>52</w:t>
            </w:r>
          </w:hyperlink>
        </w:p>
        <w:p>
          <w:pPr>
            <w:pStyle w:val="Contents6"/>
            <w:tabs>
              <w:tab w:val="clear" w:pos="7609"/>
              <w:tab w:val="right" w:pos="9026" w:leader="dot"/>
            </w:tabs>
            <w:rPr/>
          </w:pPr>
          <w:hyperlink w:anchor="__RefHeading___Toc1161086_2035185390">
            <w:r>
              <w:rPr>
                <w:webHidden/>
                <w:rStyle w:val="IndexLink"/>
              </w:rPr>
              <w:t>6</w:t>
            </w:r>
            <w:r>
              <w:rPr>
                <w:rStyle w:val="IndexLink"/>
                <w:rtl w:val="true"/>
              </w:rPr>
              <w:t xml:space="preserve">. </w:t>
            </w:r>
            <w:r>
              <w:rPr>
                <w:rStyle w:val="IndexLink"/>
                <w:rtl w:val="true"/>
              </w:rPr>
              <w:t>نسیان</w:t>
            </w:r>
            <w:r>
              <w:rPr>
                <w:rStyle w:val="IndexLink"/>
                <w:rtl w:val="true"/>
              </w:rPr>
              <w:tab/>
            </w:r>
            <w:r>
              <w:rPr>
                <w:rStyle w:val="IndexLink"/>
              </w:rPr>
              <w:t>53</w:t>
            </w:r>
          </w:hyperlink>
        </w:p>
        <w:p>
          <w:pPr>
            <w:pStyle w:val="Contents6"/>
            <w:tabs>
              <w:tab w:val="clear" w:pos="7609"/>
              <w:tab w:val="right" w:pos="9026" w:leader="dot"/>
            </w:tabs>
            <w:rPr/>
          </w:pPr>
          <w:hyperlink w:anchor="__RefHeading___Toc1161088_2035185390">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161090_2035185390">
            <w:r>
              <w:rPr>
                <w:webHidden/>
                <w:rStyle w:val="IndexLink"/>
                <w:rtl w:val="true"/>
              </w:rPr>
              <w:t>فرق نسیان و سهو</w:t>
            </w:r>
            <w:r>
              <w:rPr>
                <w:rStyle w:val="IndexLink"/>
                <w:rtl w:val="true"/>
              </w:rPr>
              <w:tab/>
            </w:r>
            <w:r>
              <w:rPr>
                <w:rStyle w:val="IndexLink"/>
              </w:rPr>
              <w:t>54</w:t>
            </w:r>
          </w:hyperlink>
        </w:p>
        <w:p>
          <w:pPr>
            <w:pStyle w:val="Contents5"/>
            <w:tabs>
              <w:tab w:val="clear" w:pos="7892"/>
              <w:tab w:val="right" w:pos="9026" w:leader="dot"/>
            </w:tabs>
            <w:rPr/>
          </w:pPr>
          <w:hyperlink w:anchor="__RefHeading___Toc1161092_2035185390">
            <w:r>
              <w:rPr>
                <w:webHidden/>
                <w:rStyle w:val="IndexLink"/>
                <w:rtl w:val="true"/>
              </w:rPr>
              <w:t xml:space="preserve">برخی از آثار اهل سنّت دربارة عصمت </w:t>
            </w:r>
            <w:r>
              <w:rPr>
                <w:rStyle w:val="IndexLink"/>
                <w:rtl w:val="true"/>
              </w:rPr>
              <w:t>(</w:t>
            </w:r>
            <w:r>
              <w:rPr>
                <w:rStyle w:val="IndexLink"/>
                <w:rtl w:val="true"/>
              </w:rPr>
              <w:t>از قرن اول تا سیزدهم</w:t>
            </w:r>
            <w:r>
              <w:rPr>
                <w:rStyle w:val="IndexLink"/>
                <w:rtl w:val="true"/>
              </w:rPr>
              <w:t>)</w:t>
              <w:tab/>
            </w:r>
            <w:r>
              <w:rPr>
                <w:rStyle w:val="IndexLink"/>
              </w:rPr>
              <w:t>55</w:t>
            </w:r>
          </w:hyperlink>
        </w:p>
        <w:p>
          <w:pPr>
            <w:pStyle w:val="Contents5"/>
            <w:tabs>
              <w:tab w:val="clear" w:pos="7892"/>
              <w:tab w:val="right" w:pos="9026" w:leader="dot"/>
            </w:tabs>
            <w:rPr/>
          </w:pPr>
          <w:hyperlink w:anchor="__RefHeading___Toc1161094_2035185390">
            <w:r>
              <w:rPr>
                <w:webHidden/>
                <w:rStyle w:val="IndexLink"/>
                <w:rtl w:val="true"/>
              </w:rPr>
              <w:t>برخی از آثار شیعه دربارة عصمت از قرن اول تا سیزدهم</w:t>
            </w:r>
            <w:r>
              <w:rPr>
                <w:rStyle w:val="IndexLink"/>
                <w:rtl w:val="true"/>
              </w:rPr>
              <w:tab/>
            </w:r>
            <w:r>
              <w:rPr>
                <w:rStyle w:val="IndexLink"/>
              </w:rPr>
              <w:t>57</w:t>
            </w:r>
          </w:hyperlink>
        </w:p>
        <w:p>
          <w:pPr>
            <w:pStyle w:val="Contents5"/>
            <w:tabs>
              <w:tab w:val="clear" w:pos="7892"/>
              <w:tab w:val="right" w:pos="9026" w:leader="dot"/>
            </w:tabs>
            <w:rPr/>
          </w:pPr>
          <w:hyperlink w:anchor="__RefHeading___Toc1161096_2035185390">
            <w:r>
              <w:rPr>
                <w:webHidden/>
                <w:rStyle w:val="IndexLink"/>
                <w:rtl w:val="true"/>
              </w:rPr>
              <w:t>آثار معاصران</w:t>
            </w:r>
            <w:r>
              <w:rPr>
                <w:rStyle w:val="IndexLink"/>
                <w:rtl w:val="true"/>
              </w:rPr>
              <w:tab/>
            </w:r>
            <w:r>
              <w:rPr>
                <w:rStyle w:val="IndexLink"/>
              </w:rPr>
              <w:t>60</w:t>
            </w:r>
          </w:hyperlink>
        </w:p>
        <w:p>
          <w:pPr>
            <w:pStyle w:val="Contents2"/>
            <w:tabs>
              <w:tab w:val="clear" w:pos="8743"/>
              <w:tab w:val="right" w:pos="9026" w:leader="dot"/>
            </w:tabs>
            <w:rPr/>
          </w:pPr>
          <w:hyperlink w:anchor="__RefHeading___Toc1161098_2035185390">
            <w:r>
              <w:rPr>
                <w:webHidden/>
                <w:rStyle w:val="IndexLink"/>
                <w:rtl w:val="true"/>
              </w:rPr>
              <w:t>فصل دوم</w:t>
            </w:r>
            <w:r>
              <w:rPr>
                <w:rStyle w:val="IndexLink"/>
                <w:rtl w:val="true"/>
              </w:rPr>
              <w:t>:</w:t>
            </w:r>
            <w:r>
              <w:rPr>
                <w:rStyle w:val="IndexLink"/>
                <w:rtl w:val="true"/>
              </w:rPr>
              <w:t>مروری بر تاریخ و حقیقت عصمت</w:t>
            </w:r>
            <w:r>
              <w:rPr>
                <w:rStyle w:val="IndexLink"/>
                <w:rtl w:val="true"/>
              </w:rPr>
              <w:tab/>
            </w:r>
            <w:r>
              <w:rPr>
                <w:rStyle w:val="IndexLink"/>
              </w:rPr>
              <w:t>62</w:t>
            </w:r>
          </w:hyperlink>
        </w:p>
        <w:p>
          <w:pPr>
            <w:pStyle w:val="Contents3"/>
            <w:tabs>
              <w:tab w:val="clear" w:pos="8459"/>
              <w:tab w:val="right" w:pos="9026" w:leader="dot"/>
            </w:tabs>
            <w:rPr/>
          </w:pPr>
          <w:hyperlink w:anchor="__RefHeading___Toc1161100_203518539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161102_2035185390">
            <w:r>
              <w:rPr>
                <w:webHidden/>
                <w:rStyle w:val="IndexLink"/>
                <w:rtl w:val="true"/>
              </w:rPr>
              <w:t>سیر تاریخی عصمت</w:t>
            </w:r>
            <w:r>
              <w:rPr>
                <w:rStyle w:val="IndexLink"/>
                <w:rtl w:val="true"/>
              </w:rPr>
              <w:tab/>
            </w:r>
            <w:r>
              <w:rPr>
                <w:rStyle w:val="IndexLink"/>
              </w:rPr>
              <w:t>63</w:t>
            </w:r>
          </w:hyperlink>
        </w:p>
        <w:p>
          <w:pPr>
            <w:pStyle w:val="Contents4"/>
            <w:tabs>
              <w:tab w:val="clear" w:pos="8176"/>
              <w:tab w:val="right" w:pos="9026" w:leader="dot"/>
            </w:tabs>
            <w:rPr/>
          </w:pPr>
          <w:hyperlink w:anchor="__RefHeading___Toc1161104_203518539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161106_2035185390">
            <w:r>
              <w:rPr>
                <w:webHidden/>
                <w:rStyle w:val="IndexLink"/>
                <w:rtl w:val="true"/>
              </w:rPr>
              <w:t>عصمت در یهودیت</w:t>
            </w:r>
            <w:r>
              <w:rPr>
                <w:rStyle w:val="IndexLink"/>
                <w:rtl w:val="true"/>
              </w:rPr>
              <w:tab/>
            </w:r>
            <w:r>
              <w:rPr>
                <w:rStyle w:val="IndexLink"/>
              </w:rPr>
              <w:t>64</w:t>
            </w:r>
          </w:hyperlink>
        </w:p>
        <w:p>
          <w:pPr>
            <w:pStyle w:val="Contents4"/>
            <w:tabs>
              <w:tab w:val="clear" w:pos="8176"/>
              <w:tab w:val="right" w:pos="9026" w:leader="dot"/>
            </w:tabs>
            <w:rPr/>
          </w:pPr>
          <w:hyperlink w:anchor="__RefHeading___Toc1161108_2035185390">
            <w:r>
              <w:rPr>
                <w:webHidden/>
                <w:rStyle w:val="IndexLink"/>
                <w:rtl w:val="true"/>
              </w:rPr>
              <w:t>عصمت در مسیحیت</w:t>
            </w:r>
            <w:r>
              <w:rPr>
                <w:rStyle w:val="IndexLink"/>
                <w:rtl w:val="true"/>
              </w:rPr>
              <w:tab/>
            </w:r>
            <w:r>
              <w:rPr>
                <w:rStyle w:val="IndexLink"/>
              </w:rPr>
              <w:t>67</w:t>
            </w:r>
          </w:hyperlink>
        </w:p>
        <w:p>
          <w:pPr>
            <w:pStyle w:val="Contents4"/>
            <w:tabs>
              <w:tab w:val="clear" w:pos="8176"/>
              <w:tab w:val="right" w:pos="9026" w:leader="dot"/>
            </w:tabs>
            <w:rPr/>
          </w:pPr>
          <w:hyperlink w:anchor="__RefHeading___Toc1161110_2035185390">
            <w:r>
              <w:rPr>
                <w:webHidden/>
                <w:rStyle w:val="IndexLink"/>
                <w:rtl w:val="true"/>
              </w:rPr>
              <w:t>عصمت در دین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1161112_2035185390">
            <w:r>
              <w:rPr>
                <w:webHidden/>
                <w:rStyle w:val="IndexLink"/>
                <w:rtl w:val="true"/>
              </w:rPr>
              <w:t>عصمت در آیات و روایات</w:t>
            </w:r>
            <w:r>
              <w:rPr>
                <w:rStyle w:val="IndexLink"/>
                <w:rtl w:val="true"/>
              </w:rPr>
              <w:tab/>
            </w:r>
            <w:r>
              <w:rPr>
                <w:rStyle w:val="IndexLink"/>
              </w:rPr>
              <w:t>69</w:t>
            </w:r>
          </w:hyperlink>
        </w:p>
        <w:p>
          <w:pPr>
            <w:pStyle w:val="Contents3"/>
            <w:tabs>
              <w:tab w:val="clear" w:pos="8459"/>
              <w:tab w:val="right" w:pos="9026" w:leader="dot"/>
            </w:tabs>
            <w:rPr/>
          </w:pPr>
          <w:hyperlink w:anchor="__RefHeading___Toc1161114_2035185390">
            <w:r>
              <w:rPr>
                <w:webHidden/>
                <w:rStyle w:val="IndexLink"/>
                <w:rtl w:val="true"/>
              </w:rPr>
              <w:t>عصمت در بین مسلمانان صدر اسلام</w:t>
            </w:r>
            <w:r>
              <w:rPr>
                <w:rStyle w:val="IndexLink"/>
                <w:rtl w:val="true"/>
              </w:rPr>
              <w:tab/>
            </w:r>
            <w:r>
              <w:rPr>
                <w:rStyle w:val="IndexLink"/>
              </w:rPr>
              <w:t>73</w:t>
            </w:r>
          </w:hyperlink>
        </w:p>
        <w:p>
          <w:pPr>
            <w:pStyle w:val="Contents4"/>
            <w:tabs>
              <w:tab w:val="clear" w:pos="8176"/>
              <w:tab w:val="right" w:pos="9026" w:leader="dot"/>
            </w:tabs>
            <w:rPr/>
          </w:pPr>
          <w:hyperlink w:anchor="__RefHeading___Toc1161116_2035185390">
            <w:r>
              <w:rPr>
                <w:webHidden/>
                <w:rStyle w:val="IndexLink"/>
                <w:rtl w:val="true"/>
              </w:rPr>
              <w:t>صلح حدیبیه</w:t>
            </w:r>
            <w:r>
              <w:rPr>
                <w:rStyle w:val="IndexLink"/>
                <w:rtl w:val="true"/>
              </w:rPr>
              <w:tab/>
            </w:r>
            <w:r>
              <w:rPr>
                <w:rStyle w:val="IndexLink"/>
              </w:rPr>
              <w:t>73</w:t>
            </w:r>
          </w:hyperlink>
        </w:p>
        <w:p>
          <w:pPr>
            <w:pStyle w:val="Contents4"/>
            <w:tabs>
              <w:tab w:val="clear" w:pos="8176"/>
              <w:tab w:val="right" w:pos="9026" w:leader="dot"/>
            </w:tabs>
            <w:rPr/>
          </w:pPr>
          <w:hyperlink w:anchor="__RefHeading___Toc1161118_2035185390">
            <w:r>
              <w:rPr>
                <w:webHidden/>
                <w:rStyle w:val="IndexLink"/>
                <w:rtl w:val="true"/>
              </w:rPr>
              <w:t>نکته‌ها</w:t>
            </w:r>
            <w:r>
              <w:rPr>
                <w:rStyle w:val="IndexLink"/>
                <w:rtl w:val="true"/>
              </w:rPr>
              <w:tab/>
            </w:r>
            <w:r>
              <w:rPr>
                <w:rStyle w:val="IndexLink"/>
              </w:rPr>
              <w:t>74</w:t>
            </w:r>
          </w:hyperlink>
        </w:p>
        <w:p>
          <w:pPr>
            <w:pStyle w:val="Contents4"/>
            <w:tabs>
              <w:tab w:val="clear" w:pos="8176"/>
              <w:tab w:val="right" w:pos="9026" w:leader="dot"/>
            </w:tabs>
            <w:rPr/>
          </w:pPr>
          <w:hyperlink w:anchor="__RefHeading___Toc1161120_2035185390">
            <w:r>
              <w:rPr>
                <w:webHidden/>
                <w:rStyle w:val="IndexLink"/>
                <w:rtl w:val="true"/>
              </w:rPr>
              <w:t>ذوالشهادتین</w:t>
            </w:r>
            <w:r>
              <w:rPr>
                <w:rStyle w:val="IndexLink"/>
                <w:rtl w:val="true"/>
              </w:rPr>
              <w:tab/>
            </w:r>
            <w:r>
              <w:rPr>
                <w:rStyle w:val="IndexLink"/>
              </w:rPr>
              <w:t>75</w:t>
            </w:r>
          </w:hyperlink>
        </w:p>
        <w:p>
          <w:pPr>
            <w:pStyle w:val="Contents4"/>
            <w:tabs>
              <w:tab w:val="clear" w:pos="8176"/>
              <w:tab w:val="right" w:pos="9026" w:leader="dot"/>
            </w:tabs>
            <w:rPr/>
          </w:pPr>
          <w:hyperlink w:anchor="__RefHeading___Toc1161122_2035185390">
            <w:r>
              <w:rPr>
                <w:webHidden/>
                <w:rStyle w:val="IndexLink"/>
                <w:rtl w:val="true"/>
              </w:rPr>
              <w:t>خطبة خلیفة اول</w:t>
            </w:r>
            <w:r>
              <w:rPr>
                <w:rStyle w:val="IndexLink"/>
                <w:rtl w:val="true"/>
              </w:rPr>
              <w:tab/>
            </w:r>
            <w:r>
              <w:rPr>
                <w:rStyle w:val="IndexLink"/>
              </w:rPr>
              <w:t>77</w:t>
            </w:r>
          </w:hyperlink>
        </w:p>
        <w:p>
          <w:pPr>
            <w:pStyle w:val="Contents4"/>
            <w:tabs>
              <w:tab w:val="clear" w:pos="8176"/>
              <w:tab w:val="right" w:pos="9026" w:leader="dot"/>
            </w:tabs>
            <w:rPr/>
          </w:pPr>
          <w:hyperlink w:anchor="__RefHeading___Toc1161124_2035185390">
            <w:r>
              <w:rPr>
                <w:webHidden/>
                <w:rStyle w:val="IndexLink"/>
                <w:rtl w:val="true"/>
              </w:rPr>
              <w:t>آیا شیعه مبتکر اندیشة عصمت است؟</w:t>
            </w:r>
            <w:r>
              <w:rPr>
                <w:rStyle w:val="IndexLink"/>
                <w:rtl w:val="true"/>
              </w:rPr>
              <w:tab/>
            </w:r>
            <w:r>
              <w:rPr>
                <w:rStyle w:val="IndexLink"/>
              </w:rPr>
              <w:t>78</w:t>
            </w:r>
          </w:hyperlink>
        </w:p>
        <w:p>
          <w:pPr>
            <w:pStyle w:val="Contents4"/>
            <w:tabs>
              <w:tab w:val="clear" w:pos="8176"/>
              <w:tab w:val="right" w:pos="9026" w:leader="dot"/>
            </w:tabs>
            <w:rPr/>
          </w:pPr>
          <w:hyperlink w:anchor="__RefHeading___Toc1161126_2035185390">
            <w:r>
              <w:rPr>
                <w:webHidden/>
                <w:rStyle w:val="IndexLink"/>
                <w:rtl w:val="true"/>
              </w:rPr>
              <w:t>نکته‌ها</w:t>
            </w:r>
            <w:r>
              <w:rPr>
                <w:rStyle w:val="IndexLink"/>
                <w:rtl w:val="true"/>
              </w:rPr>
              <w:tab/>
            </w:r>
            <w:r>
              <w:rPr>
                <w:rStyle w:val="IndexLink"/>
              </w:rPr>
              <w:t>78</w:t>
            </w:r>
          </w:hyperlink>
        </w:p>
        <w:p>
          <w:pPr>
            <w:pStyle w:val="Contents3"/>
            <w:tabs>
              <w:tab w:val="clear" w:pos="8459"/>
              <w:tab w:val="right" w:pos="9026" w:leader="dot"/>
            </w:tabs>
            <w:rPr/>
          </w:pPr>
          <w:hyperlink w:anchor="__RefHeading___Toc1161128_2035185390">
            <w:r>
              <w:rPr>
                <w:webHidden/>
                <w:rStyle w:val="IndexLink"/>
                <w:rtl w:val="true"/>
              </w:rPr>
              <w:t>حقیقت عصمت</w:t>
            </w:r>
            <w:r>
              <w:rPr>
                <w:rStyle w:val="IndexLink"/>
                <w:rtl w:val="true"/>
              </w:rPr>
              <w:tab/>
            </w:r>
            <w:r>
              <w:rPr>
                <w:rStyle w:val="IndexLink"/>
              </w:rPr>
              <w:t>80</w:t>
            </w:r>
          </w:hyperlink>
        </w:p>
        <w:p>
          <w:pPr>
            <w:pStyle w:val="Contents3"/>
            <w:tabs>
              <w:tab w:val="clear" w:pos="8459"/>
              <w:tab w:val="right" w:pos="9026" w:leader="dot"/>
            </w:tabs>
            <w:rPr/>
          </w:pPr>
          <w:hyperlink w:anchor="__RefHeading___Toc1161130_2035185390">
            <w:r>
              <w:rPr>
                <w:webHidden/>
                <w:rStyle w:val="IndexLink"/>
                <w:rtl w:val="true"/>
              </w:rPr>
              <w:t>فرق عصمت با عدالت</w:t>
            </w:r>
            <w:r>
              <w:rPr>
                <w:rStyle w:val="IndexLink"/>
                <w:rtl w:val="true"/>
              </w:rPr>
              <w:tab/>
            </w:r>
            <w:r>
              <w:rPr>
                <w:rStyle w:val="IndexLink"/>
              </w:rPr>
              <w:t>86</w:t>
            </w:r>
          </w:hyperlink>
        </w:p>
        <w:p>
          <w:pPr>
            <w:pStyle w:val="Contents3"/>
            <w:tabs>
              <w:tab w:val="clear" w:pos="8459"/>
              <w:tab w:val="right" w:pos="9026" w:leader="dot"/>
            </w:tabs>
            <w:rPr/>
          </w:pPr>
          <w:hyperlink w:anchor="__RefHeading___Toc1161132_2035185390">
            <w:r>
              <w:rPr>
                <w:webHidden/>
                <w:rStyle w:val="IndexLink"/>
                <w:rtl w:val="true"/>
              </w:rPr>
              <w:t>منشأ عصمت</w:t>
            </w:r>
            <w:r>
              <w:rPr>
                <w:rStyle w:val="IndexLink"/>
                <w:rtl w:val="true"/>
              </w:rPr>
              <w:tab/>
            </w:r>
            <w:r>
              <w:rPr>
                <w:rStyle w:val="IndexLink"/>
              </w:rPr>
              <w:t>87</w:t>
            </w:r>
          </w:hyperlink>
        </w:p>
        <w:p>
          <w:pPr>
            <w:pStyle w:val="Contents4"/>
            <w:tabs>
              <w:tab w:val="clear" w:pos="8176"/>
              <w:tab w:val="right" w:pos="9026" w:leader="dot"/>
            </w:tabs>
            <w:rPr/>
          </w:pPr>
          <w:hyperlink w:anchor="__RefHeading___Toc1161134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161136_2035185390">
            <w:r>
              <w:rPr>
                <w:webHidden/>
                <w:rStyle w:val="IndexLink"/>
                <w:rtl w:val="true"/>
              </w:rPr>
              <w:t xml:space="preserve">الف </w:t>
            </w:r>
            <w:r>
              <w:rPr>
                <w:rStyle w:val="IndexLink"/>
                <w:rtl w:val="true"/>
              </w:rPr>
              <w:t xml:space="preserve">- </w:t>
            </w:r>
            <w:r>
              <w:rPr>
                <w:rStyle w:val="IndexLink"/>
                <w:rtl w:val="true"/>
              </w:rPr>
              <w:t>نیافریدن گناه</w:t>
            </w:r>
            <w:r>
              <w:rPr>
                <w:rStyle w:val="IndexLink"/>
                <w:rtl w:val="true"/>
              </w:rPr>
              <w:tab/>
            </w:r>
            <w:r>
              <w:rPr>
                <w:rStyle w:val="IndexLink"/>
              </w:rPr>
              <w:t>88</w:t>
            </w:r>
          </w:hyperlink>
        </w:p>
        <w:p>
          <w:pPr>
            <w:pStyle w:val="Contents5"/>
            <w:tabs>
              <w:tab w:val="clear" w:pos="7892"/>
              <w:tab w:val="right" w:pos="9026" w:leader="dot"/>
            </w:tabs>
            <w:rPr/>
          </w:pPr>
          <w:hyperlink w:anchor="__RefHeading___Toc1161138_203518539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161140_2035185390">
            <w:r>
              <w:rPr>
                <w:webHidden/>
                <w:rStyle w:val="IndexLink"/>
                <w:rtl w:val="true"/>
              </w:rPr>
              <w:t>نقد و بررسی</w:t>
            </w:r>
            <w:r>
              <w:rPr>
                <w:rStyle w:val="IndexLink"/>
                <w:rtl w:val="true"/>
              </w:rPr>
              <w:tab/>
            </w:r>
            <w:r>
              <w:rPr>
                <w:rStyle w:val="IndexLink"/>
              </w:rPr>
              <w:t>88</w:t>
            </w:r>
          </w:hyperlink>
        </w:p>
        <w:p>
          <w:pPr>
            <w:pStyle w:val="Contents4"/>
            <w:tabs>
              <w:tab w:val="clear" w:pos="8176"/>
              <w:tab w:val="right" w:pos="9026" w:leader="dot"/>
            </w:tabs>
            <w:rPr/>
          </w:pPr>
          <w:hyperlink w:anchor="__RefHeading___Toc1161142_2035185390">
            <w:r>
              <w:rPr>
                <w:webHidden/>
                <w:rStyle w:val="IndexLink"/>
                <w:rtl w:val="true"/>
              </w:rPr>
              <w:t xml:space="preserve">ب </w:t>
            </w:r>
            <w:r>
              <w:rPr>
                <w:rStyle w:val="IndexLink"/>
                <w:rtl w:val="true"/>
              </w:rPr>
              <w:t xml:space="preserve">- </w:t>
            </w:r>
            <w:r>
              <w:rPr>
                <w:rStyle w:val="IndexLink"/>
                <w:rtl w:val="true"/>
              </w:rPr>
              <w:t>آفرینش طاعت</w:t>
            </w:r>
            <w:r>
              <w:rPr>
                <w:rStyle w:val="IndexLink"/>
                <w:rtl w:val="true"/>
              </w:rPr>
              <w:tab/>
            </w:r>
            <w:r>
              <w:rPr>
                <w:rStyle w:val="IndexLink"/>
              </w:rPr>
              <w:t>90</w:t>
            </w:r>
          </w:hyperlink>
        </w:p>
        <w:p>
          <w:pPr>
            <w:pStyle w:val="Contents5"/>
            <w:tabs>
              <w:tab w:val="clear" w:pos="7892"/>
              <w:tab w:val="right" w:pos="9026" w:leader="dot"/>
            </w:tabs>
            <w:rPr/>
          </w:pPr>
          <w:hyperlink w:anchor="__RefHeading___Toc1161144_203518539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161146_2035185390">
            <w:r>
              <w:rPr>
                <w:webHidden/>
                <w:rStyle w:val="IndexLink"/>
                <w:rtl w:val="true"/>
              </w:rPr>
              <w:t>نقد و بررسی</w:t>
            </w:r>
            <w:r>
              <w:rPr>
                <w:rStyle w:val="IndexLink"/>
                <w:rtl w:val="true"/>
              </w:rPr>
              <w:tab/>
            </w:r>
            <w:r>
              <w:rPr>
                <w:rStyle w:val="IndexLink"/>
              </w:rPr>
              <w:t>90</w:t>
            </w:r>
          </w:hyperlink>
        </w:p>
        <w:p>
          <w:pPr>
            <w:pStyle w:val="Contents4"/>
            <w:tabs>
              <w:tab w:val="clear" w:pos="8176"/>
              <w:tab w:val="right" w:pos="9026" w:leader="dot"/>
            </w:tabs>
            <w:rPr/>
          </w:pPr>
          <w:hyperlink w:anchor="__RefHeading___Toc1161148_2035185390">
            <w:r>
              <w:rPr>
                <w:webHidden/>
                <w:rStyle w:val="IndexLink"/>
                <w:rtl w:val="true"/>
              </w:rPr>
              <w:t xml:space="preserve">ج </w:t>
            </w:r>
            <w:r>
              <w:rPr>
                <w:rStyle w:val="IndexLink"/>
                <w:rtl w:val="true"/>
              </w:rPr>
              <w:t xml:space="preserve">- </w:t>
            </w:r>
            <w:r>
              <w:rPr>
                <w:rStyle w:val="IndexLink"/>
                <w:rtl w:val="true"/>
              </w:rPr>
              <w:t>علم معصوم به عواقب گناه</w:t>
            </w:r>
            <w:r>
              <w:rPr>
                <w:rStyle w:val="IndexLink"/>
                <w:rtl w:val="true"/>
              </w:rPr>
              <w:tab/>
            </w:r>
            <w:r>
              <w:rPr>
                <w:rStyle w:val="IndexLink"/>
              </w:rPr>
              <w:t>91</w:t>
            </w:r>
          </w:hyperlink>
        </w:p>
        <w:p>
          <w:pPr>
            <w:pStyle w:val="Contents5"/>
            <w:tabs>
              <w:tab w:val="clear" w:pos="7892"/>
              <w:tab w:val="right" w:pos="9026" w:leader="dot"/>
            </w:tabs>
            <w:rPr/>
          </w:pPr>
          <w:hyperlink w:anchor="__RefHeading___Toc1161150_203518539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161152_2035185390">
            <w:r>
              <w:rPr>
                <w:webHidden/>
                <w:rStyle w:val="IndexLink"/>
                <w:rtl w:val="true"/>
              </w:rPr>
              <w:t>نقد و بررسی</w:t>
            </w:r>
            <w:r>
              <w:rPr>
                <w:rStyle w:val="IndexLink"/>
                <w:rtl w:val="true"/>
              </w:rPr>
              <w:tab/>
            </w:r>
            <w:r>
              <w:rPr>
                <w:rStyle w:val="IndexLink"/>
              </w:rPr>
              <w:t>93</w:t>
            </w:r>
          </w:hyperlink>
        </w:p>
        <w:p>
          <w:pPr>
            <w:pStyle w:val="Contents4"/>
            <w:tabs>
              <w:tab w:val="clear" w:pos="8176"/>
              <w:tab w:val="right" w:pos="9026" w:leader="dot"/>
            </w:tabs>
            <w:rPr/>
          </w:pPr>
          <w:hyperlink w:anchor="__RefHeading___Toc1161154_2035185390">
            <w:r>
              <w:rPr>
                <w:webHidden/>
                <w:rStyle w:val="IndexLink"/>
                <w:rtl w:val="true"/>
              </w:rPr>
              <w:t xml:space="preserve">د </w:t>
            </w:r>
            <w:r>
              <w:rPr>
                <w:rStyle w:val="IndexLink"/>
                <w:rtl w:val="true"/>
              </w:rPr>
              <w:t xml:space="preserve">- </w:t>
            </w:r>
            <w:r>
              <w:rPr>
                <w:rStyle w:val="IndexLink"/>
                <w:rtl w:val="true"/>
              </w:rPr>
              <w:t>شناخت جمال و عظمت خدا</w:t>
            </w:r>
            <w:r>
              <w:rPr>
                <w:rStyle w:val="IndexLink"/>
                <w:rtl w:val="true"/>
              </w:rPr>
              <w:tab/>
            </w:r>
            <w:r>
              <w:rPr>
                <w:rStyle w:val="IndexLink"/>
              </w:rPr>
              <w:t>96</w:t>
            </w:r>
          </w:hyperlink>
        </w:p>
        <w:p>
          <w:pPr>
            <w:pStyle w:val="Contents5"/>
            <w:tabs>
              <w:tab w:val="clear" w:pos="7892"/>
              <w:tab w:val="right" w:pos="9026" w:leader="dot"/>
            </w:tabs>
            <w:rPr/>
          </w:pPr>
          <w:hyperlink w:anchor="__RefHeading___Toc1161156_203518539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161158_2035185390">
            <w:r>
              <w:rPr>
                <w:webHidden/>
                <w:rStyle w:val="IndexLink"/>
                <w:rtl w:val="true"/>
              </w:rPr>
              <w:t>نقد و بررسی</w:t>
            </w:r>
            <w:r>
              <w:rPr>
                <w:rStyle w:val="IndexLink"/>
                <w:rtl w:val="true"/>
              </w:rPr>
              <w:tab/>
            </w:r>
            <w:r>
              <w:rPr>
                <w:rStyle w:val="IndexLink"/>
              </w:rPr>
              <w:t>97</w:t>
            </w:r>
          </w:hyperlink>
        </w:p>
        <w:p>
          <w:pPr>
            <w:pStyle w:val="Contents4"/>
            <w:tabs>
              <w:tab w:val="clear" w:pos="8176"/>
              <w:tab w:val="right" w:pos="9026" w:leader="dot"/>
            </w:tabs>
            <w:rPr/>
          </w:pPr>
          <w:hyperlink w:anchor="__RefHeading___Toc1161160_2035185390">
            <w:r>
              <w:rPr>
                <w:webHidden/>
                <w:rStyle w:val="IndexLink"/>
                <w:rtl w:val="true"/>
              </w:rPr>
              <w:t xml:space="preserve">ﻫ </w:t>
            </w:r>
            <w:r>
              <w:rPr>
                <w:rStyle w:val="IndexLink"/>
                <w:rtl w:val="true"/>
              </w:rPr>
              <w:t xml:space="preserve">- </w:t>
            </w:r>
            <w:r>
              <w:rPr>
                <w:rStyle w:val="IndexLink"/>
                <w:rtl w:val="true"/>
              </w:rPr>
              <w:t>تقویت قوة عاقله</w:t>
            </w:r>
            <w:r>
              <w:rPr>
                <w:rStyle w:val="IndexLink"/>
                <w:rtl w:val="true"/>
              </w:rPr>
              <w:tab/>
            </w:r>
            <w:r>
              <w:rPr>
                <w:rStyle w:val="IndexLink"/>
              </w:rPr>
              <w:t>98</w:t>
            </w:r>
          </w:hyperlink>
        </w:p>
        <w:p>
          <w:pPr>
            <w:pStyle w:val="Contents5"/>
            <w:tabs>
              <w:tab w:val="clear" w:pos="7892"/>
              <w:tab w:val="right" w:pos="9026" w:leader="dot"/>
            </w:tabs>
            <w:rPr/>
          </w:pPr>
          <w:hyperlink w:anchor="__RefHeading___Toc1161162_203518539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161164_2035185390">
            <w:r>
              <w:rPr>
                <w:webHidden/>
                <w:rStyle w:val="IndexLink"/>
                <w:rtl w:val="true"/>
              </w:rPr>
              <w:t>نقد و بررسی</w:t>
            </w:r>
            <w:r>
              <w:rPr>
                <w:rStyle w:val="IndexLink"/>
                <w:rtl w:val="true"/>
              </w:rPr>
              <w:tab/>
            </w:r>
            <w:r>
              <w:rPr>
                <w:rStyle w:val="IndexLink"/>
              </w:rPr>
              <w:t>98</w:t>
            </w:r>
          </w:hyperlink>
        </w:p>
        <w:p>
          <w:pPr>
            <w:pStyle w:val="Contents4"/>
            <w:tabs>
              <w:tab w:val="clear" w:pos="8176"/>
              <w:tab w:val="right" w:pos="9026" w:leader="dot"/>
            </w:tabs>
            <w:rPr/>
          </w:pPr>
          <w:hyperlink w:anchor="__RefHeading___Toc1161166_2035185390">
            <w:r>
              <w:rPr>
                <w:webHidden/>
                <w:rStyle w:val="IndexLink"/>
                <w:rtl w:val="true"/>
              </w:rPr>
              <w:t xml:space="preserve">و </w:t>
            </w:r>
            <w:r>
              <w:rPr>
                <w:rStyle w:val="IndexLink"/>
                <w:rtl w:val="true"/>
              </w:rPr>
              <w:t xml:space="preserve">- </w:t>
            </w:r>
            <w:r>
              <w:rPr>
                <w:rStyle w:val="IndexLink"/>
                <w:rtl w:val="true"/>
              </w:rPr>
              <w:t>اراده و انتخاب</w:t>
            </w:r>
            <w:r>
              <w:rPr>
                <w:rStyle w:val="IndexLink"/>
                <w:rtl w:val="true"/>
              </w:rPr>
              <w:tab/>
            </w:r>
            <w:r>
              <w:rPr>
                <w:rStyle w:val="IndexLink"/>
              </w:rPr>
              <w:t>98</w:t>
            </w:r>
          </w:hyperlink>
        </w:p>
        <w:p>
          <w:pPr>
            <w:pStyle w:val="Contents5"/>
            <w:tabs>
              <w:tab w:val="clear" w:pos="7892"/>
              <w:tab w:val="right" w:pos="9026" w:leader="dot"/>
            </w:tabs>
            <w:rPr/>
          </w:pPr>
          <w:hyperlink w:anchor="__RefHeading___Toc1161168_203518539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161170_2035185390">
            <w:r>
              <w:rPr>
                <w:webHidden/>
                <w:rStyle w:val="IndexLink"/>
                <w:rtl w:val="true"/>
              </w:rPr>
              <w:t>نقد و بررسی</w:t>
            </w:r>
            <w:r>
              <w:rPr>
                <w:rStyle w:val="IndexLink"/>
                <w:rtl w:val="true"/>
              </w:rPr>
              <w:tab/>
            </w:r>
            <w:r>
              <w:rPr>
                <w:rStyle w:val="IndexLink"/>
              </w:rPr>
              <w:t>99</w:t>
            </w:r>
          </w:hyperlink>
        </w:p>
        <w:p>
          <w:pPr>
            <w:pStyle w:val="Contents4"/>
            <w:tabs>
              <w:tab w:val="clear" w:pos="8176"/>
              <w:tab w:val="right" w:pos="9026" w:leader="dot"/>
            </w:tabs>
            <w:rPr/>
          </w:pPr>
          <w:hyperlink w:anchor="__RefHeading___Toc1161172_2035185390">
            <w:r>
              <w:rPr>
                <w:webHidden/>
                <w:rStyle w:val="IndexLink"/>
                <w:rtl w:val="true"/>
              </w:rPr>
              <w:t xml:space="preserve">ز </w:t>
            </w:r>
            <w:r>
              <w:rPr>
                <w:rStyle w:val="IndexLink"/>
                <w:rtl w:val="true"/>
              </w:rPr>
              <w:t xml:space="preserve">- </w:t>
            </w:r>
            <w:r>
              <w:rPr>
                <w:rStyle w:val="IndexLink"/>
                <w:rtl w:val="true"/>
              </w:rPr>
              <w:t>تسدید روح القدس</w:t>
            </w:r>
            <w:r>
              <w:rPr>
                <w:rStyle w:val="IndexLink"/>
                <w:rtl w:val="true"/>
              </w:rPr>
              <w:tab/>
            </w:r>
            <w:r>
              <w:rPr>
                <w:rStyle w:val="IndexLink"/>
              </w:rPr>
              <w:t>99</w:t>
            </w:r>
          </w:hyperlink>
        </w:p>
        <w:p>
          <w:pPr>
            <w:pStyle w:val="Contents4"/>
            <w:tabs>
              <w:tab w:val="clear" w:pos="8176"/>
              <w:tab w:val="right" w:pos="9026" w:leader="dot"/>
            </w:tabs>
            <w:rPr/>
          </w:pPr>
          <w:hyperlink w:anchor="__RefHeading___Toc1161174_2035185390">
            <w:r>
              <w:rPr>
                <w:webHidden/>
                <w:rStyle w:val="IndexLink"/>
                <w:rtl w:val="true"/>
              </w:rPr>
              <w:t xml:space="preserve">ح </w:t>
            </w:r>
            <w:r>
              <w:rPr>
                <w:rStyle w:val="IndexLink"/>
                <w:rtl w:val="true"/>
              </w:rPr>
              <w:t xml:space="preserve">- </w:t>
            </w:r>
            <w:r>
              <w:rPr>
                <w:rStyle w:val="IndexLink"/>
                <w:rtl w:val="true"/>
              </w:rPr>
              <w:t>نظریه مختار</w:t>
            </w:r>
            <w:r>
              <w:rPr>
                <w:rStyle w:val="IndexLink"/>
                <w:rtl w:val="true"/>
              </w:rPr>
              <w:tab/>
            </w:r>
            <w:r>
              <w:rPr>
                <w:rStyle w:val="IndexLink"/>
              </w:rPr>
              <w:t>109</w:t>
            </w:r>
          </w:hyperlink>
        </w:p>
        <w:p>
          <w:pPr>
            <w:pStyle w:val="Contents3"/>
            <w:tabs>
              <w:tab w:val="clear" w:pos="8459"/>
              <w:tab w:val="right" w:pos="9026" w:leader="dot"/>
            </w:tabs>
            <w:rPr/>
          </w:pPr>
          <w:hyperlink w:anchor="__RefHeading___Toc1161176_2035185390">
            <w:r>
              <w:rPr>
                <w:webHidden/>
                <w:rStyle w:val="IndexLink"/>
                <w:rtl w:val="true"/>
              </w:rPr>
              <w:t>عصمت موهوبی است یا اکتسابی؟</w:t>
            </w:r>
            <w:r>
              <w:rPr>
                <w:rStyle w:val="IndexLink"/>
                <w:rtl w:val="true"/>
              </w:rPr>
              <w:tab/>
            </w:r>
            <w:r>
              <w:rPr>
                <w:rStyle w:val="IndexLink"/>
              </w:rPr>
              <w:t>111</w:t>
            </w:r>
          </w:hyperlink>
        </w:p>
        <w:p>
          <w:pPr>
            <w:pStyle w:val="Contents3"/>
            <w:tabs>
              <w:tab w:val="clear" w:pos="8459"/>
              <w:tab w:val="right" w:pos="9026" w:leader="dot"/>
            </w:tabs>
            <w:rPr/>
          </w:pPr>
          <w:hyperlink w:anchor="__RefHeading___Toc1161178_2035185390">
            <w:r>
              <w:rPr>
                <w:webHidden/>
                <w:rStyle w:val="IndexLink"/>
                <w:rtl w:val="true"/>
              </w:rPr>
              <w:t>زمینه‌های موهبت الهی</w:t>
            </w:r>
            <w:r>
              <w:rPr>
                <w:rStyle w:val="IndexLink"/>
                <w:rtl w:val="true"/>
              </w:rPr>
              <w:tab/>
            </w:r>
            <w:r>
              <w:rPr>
                <w:rStyle w:val="IndexLink"/>
              </w:rPr>
              <w:t>114</w:t>
            </w:r>
          </w:hyperlink>
        </w:p>
        <w:p>
          <w:pPr>
            <w:pStyle w:val="Contents3"/>
            <w:tabs>
              <w:tab w:val="clear" w:pos="8459"/>
              <w:tab w:val="right" w:pos="9026" w:leader="dot"/>
            </w:tabs>
            <w:rPr/>
          </w:pPr>
          <w:hyperlink w:anchor="__RefHeading___Toc1161180_2035185390">
            <w:r>
              <w:rPr>
                <w:webHidden/>
                <w:rStyle w:val="IndexLink"/>
                <w:rtl w:val="true"/>
              </w:rPr>
              <w:t>امکان عصمت</w:t>
            </w:r>
            <w:r>
              <w:rPr>
                <w:rStyle w:val="IndexLink"/>
                <w:rtl w:val="true"/>
              </w:rPr>
              <w:tab/>
            </w:r>
            <w:r>
              <w:rPr>
                <w:rStyle w:val="IndexLink"/>
              </w:rPr>
              <w:t>116</w:t>
            </w:r>
          </w:hyperlink>
        </w:p>
        <w:p>
          <w:pPr>
            <w:pStyle w:val="Contents3"/>
            <w:tabs>
              <w:tab w:val="clear" w:pos="8459"/>
              <w:tab w:val="right" w:pos="9026" w:leader="dot"/>
            </w:tabs>
            <w:rPr/>
          </w:pPr>
          <w:hyperlink w:anchor="__RefHeading___Toc1161182_2035185390">
            <w:r>
              <w:rPr>
                <w:webHidden/>
                <w:rStyle w:val="IndexLink"/>
                <w:rtl w:val="true"/>
              </w:rPr>
              <w:t>عصمت و اختیار</w:t>
            </w:r>
            <w:r>
              <w:rPr>
                <w:rStyle w:val="IndexLink"/>
                <w:rtl w:val="true"/>
              </w:rPr>
              <w:tab/>
            </w:r>
            <w:r>
              <w:rPr>
                <w:rStyle w:val="IndexLink"/>
              </w:rPr>
              <w:t>123</w:t>
            </w:r>
          </w:hyperlink>
        </w:p>
        <w:p>
          <w:pPr>
            <w:pStyle w:val="Contents2"/>
            <w:tabs>
              <w:tab w:val="clear" w:pos="8743"/>
              <w:tab w:val="right" w:pos="9026" w:leader="dot"/>
            </w:tabs>
            <w:rPr/>
          </w:pPr>
          <w:hyperlink w:anchor="__RefHeading___Toc1161184_2035185390">
            <w:r>
              <w:rPr>
                <w:webHidden/>
                <w:rStyle w:val="IndexLink"/>
                <w:rtl w:val="true"/>
              </w:rPr>
              <w:t>فصل سوم</w:t>
            </w:r>
            <w:r>
              <w:rPr>
                <w:rStyle w:val="IndexLink"/>
                <w:rtl w:val="true"/>
              </w:rPr>
              <w:t xml:space="preserve">: </w:t>
            </w:r>
            <w:r>
              <w:rPr>
                <w:rStyle w:val="IndexLink"/>
                <w:rtl w:val="true"/>
              </w:rPr>
              <w:t>دایره شمولی عصمت از دیدگاه شیعه و اهل تسنن</w:t>
            </w:r>
            <w:r>
              <w:rPr>
                <w:rStyle w:val="IndexLink"/>
                <w:rtl w:val="true"/>
              </w:rPr>
              <w:tab/>
            </w:r>
            <w:r>
              <w:rPr>
                <w:rStyle w:val="IndexLink"/>
              </w:rPr>
              <w:t>131</w:t>
            </w:r>
          </w:hyperlink>
        </w:p>
        <w:p>
          <w:pPr>
            <w:pStyle w:val="Contents3"/>
            <w:tabs>
              <w:tab w:val="clear" w:pos="8459"/>
              <w:tab w:val="right" w:pos="9026" w:leader="dot"/>
            </w:tabs>
            <w:rPr/>
          </w:pPr>
          <w:hyperlink w:anchor="__RefHeading___Toc1161186_203518539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161188_2035185390">
            <w:r>
              <w:rPr>
                <w:webHidden/>
                <w:rStyle w:val="IndexLink"/>
                <w:rtl w:val="true"/>
              </w:rPr>
              <w:t xml:space="preserve">الف </w:t>
            </w:r>
            <w:r>
              <w:rPr>
                <w:rStyle w:val="IndexLink"/>
                <w:rtl w:val="true"/>
              </w:rPr>
              <w:t xml:space="preserve">- </w:t>
            </w:r>
            <w:r>
              <w:rPr>
                <w:rStyle w:val="IndexLink"/>
                <w:rtl w:val="true"/>
              </w:rPr>
              <w:t xml:space="preserve">عصمت از منظر معصومان </w:t>
            </w:r>
            <w:r>
              <w:rPr>
                <w:rStyle w:val="IndexLink"/>
                <w:rtl w:val="true"/>
              </w:rPr>
              <w:t>(</w:t>
            </w:r>
            <w:r>
              <w:rPr>
                <w:rStyle w:val="IndexLink"/>
                <w:rtl w:val="true"/>
              </w:rPr>
              <w:t>اقسام معصوم</w:t>
            </w:r>
            <w:r>
              <w:rPr>
                <w:rStyle w:val="IndexLink"/>
                <w:rtl w:val="true"/>
              </w:rPr>
              <w:t>)</w:t>
              <w:tab/>
            </w:r>
            <w:r>
              <w:rPr>
                <w:rStyle w:val="IndexLink"/>
              </w:rPr>
              <w:t>131</w:t>
            </w:r>
          </w:hyperlink>
        </w:p>
        <w:p>
          <w:pPr>
            <w:pStyle w:val="Contents4"/>
            <w:tabs>
              <w:tab w:val="clear" w:pos="8176"/>
              <w:tab w:val="right" w:pos="9026" w:leader="dot"/>
            </w:tabs>
            <w:rPr/>
          </w:pPr>
          <w:hyperlink w:anchor="__RefHeading___Toc1161190_2035185390">
            <w:r>
              <w:rPr>
                <w:webHidden/>
                <w:rStyle w:val="IndexLink"/>
              </w:rPr>
              <w:t>1</w:t>
            </w:r>
            <w:r>
              <w:rPr>
                <w:rStyle w:val="IndexLink"/>
                <w:rtl w:val="true"/>
              </w:rPr>
              <w:t xml:space="preserve">. </w:t>
            </w:r>
            <w:r>
              <w:rPr>
                <w:rStyle w:val="IndexLink"/>
                <w:rtl w:val="true"/>
              </w:rPr>
              <w:t>فرشتگان</w:t>
            </w:r>
            <w:r>
              <w:rPr>
                <w:rStyle w:val="IndexLink"/>
                <w:rtl w:val="true"/>
              </w:rPr>
              <w:tab/>
            </w:r>
            <w:r>
              <w:rPr>
                <w:rStyle w:val="IndexLink"/>
              </w:rPr>
              <w:t>131</w:t>
            </w:r>
          </w:hyperlink>
        </w:p>
        <w:p>
          <w:pPr>
            <w:pStyle w:val="Contents5"/>
            <w:tabs>
              <w:tab w:val="clear" w:pos="7892"/>
              <w:tab w:val="right" w:pos="9026" w:leader="dot"/>
            </w:tabs>
            <w:rPr/>
          </w:pPr>
          <w:hyperlink w:anchor="__RefHeading___Toc1161192_203518539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161194_2035185390">
            <w:r>
              <w:rPr>
                <w:webHidden/>
                <w:rStyle w:val="IndexLink"/>
                <w:rtl w:val="true"/>
              </w:rPr>
              <w:t>بیان اقوال</w:t>
            </w:r>
            <w:r>
              <w:rPr>
                <w:rStyle w:val="IndexLink"/>
                <w:rtl w:val="true"/>
              </w:rPr>
              <w:tab/>
            </w:r>
            <w:r>
              <w:rPr>
                <w:rStyle w:val="IndexLink"/>
              </w:rPr>
              <w:t>132</w:t>
            </w:r>
          </w:hyperlink>
        </w:p>
        <w:p>
          <w:pPr>
            <w:pStyle w:val="Contents6"/>
            <w:tabs>
              <w:tab w:val="clear" w:pos="7609"/>
              <w:tab w:val="right" w:pos="9026" w:leader="dot"/>
            </w:tabs>
            <w:rPr/>
          </w:pPr>
          <w:hyperlink w:anchor="__RefHeading___Toc1161196_203518539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1161198_2035185390">
            <w:r>
              <w:rPr>
                <w:webHidden/>
                <w:rStyle w:val="IndexLink"/>
                <w:rtl w:val="true"/>
              </w:rPr>
              <w:t xml:space="preserve">الف </w:t>
            </w:r>
            <w:r>
              <w:rPr>
                <w:rStyle w:val="IndexLink"/>
                <w:rtl w:val="true"/>
              </w:rPr>
              <w:t xml:space="preserve">- </w:t>
            </w:r>
            <w:r>
              <w:rPr>
                <w:rStyle w:val="IndexLink"/>
                <w:rtl w:val="true"/>
              </w:rPr>
              <w:t>قول به نداشتن عصمت</w:t>
            </w:r>
            <w:r>
              <w:rPr>
                <w:rStyle w:val="IndexLink"/>
                <w:rtl w:val="true"/>
              </w:rPr>
              <w:tab/>
            </w:r>
            <w:r>
              <w:rPr>
                <w:rStyle w:val="IndexLink"/>
              </w:rPr>
              <w:t>132</w:t>
            </w:r>
          </w:hyperlink>
        </w:p>
        <w:p>
          <w:pPr>
            <w:pStyle w:val="Contents6"/>
            <w:tabs>
              <w:tab w:val="clear" w:pos="7609"/>
              <w:tab w:val="right" w:pos="9026" w:leader="dot"/>
            </w:tabs>
            <w:rPr/>
          </w:pPr>
          <w:hyperlink w:anchor="__RefHeading___Toc1161200_2035185390">
            <w:r>
              <w:rPr>
                <w:webHidden/>
                <w:rStyle w:val="IndexLink"/>
                <w:rtl w:val="true"/>
              </w:rPr>
              <w:t xml:space="preserve">ب </w:t>
            </w:r>
            <w:r>
              <w:rPr>
                <w:rStyle w:val="IndexLink"/>
                <w:rtl w:val="true"/>
              </w:rPr>
              <w:t xml:space="preserve">- </w:t>
            </w:r>
            <w:r>
              <w:rPr>
                <w:rStyle w:val="IndexLink"/>
                <w:rtl w:val="true"/>
              </w:rPr>
              <w:t>قول به توقف</w:t>
            </w:r>
            <w:r>
              <w:rPr>
                <w:rStyle w:val="IndexLink"/>
                <w:rtl w:val="true"/>
              </w:rPr>
              <w:tab/>
            </w:r>
            <w:r>
              <w:rPr>
                <w:rStyle w:val="IndexLink"/>
              </w:rPr>
              <w:t>133</w:t>
            </w:r>
          </w:hyperlink>
        </w:p>
        <w:p>
          <w:pPr>
            <w:pStyle w:val="Contents6"/>
            <w:tabs>
              <w:tab w:val="clear" w:pos="7609"/>
              <w:tab w:val="right" w:pos="9026" w:leader="dot"/>
            </w:tabs>
            <w:rPr/>
          </w:pPr>
          <w:hyperlink w:anchor="__RefHeading___Toc1161202_2035185390">
            <w:r>
              <w:rPr>
                <w:webHidden/>
                <w:rStyle w:val="IndexLink"/>
                <w:rtl w:val="true"/>
              </w:rPr>
              <w:t xml:space="preserve">ج </w:t>
            </w:r>
            <w:r>
              <w:rPr>
                <w:rStyle w:val="IndexLink"/>
                <w:rtl w:val="true"/>
              </w:rPr>
              <w:t xml:space="preserve">- </w:t>
            </w:r>
            <w:r>
              <w:rPr>
                <w:rStyle w:val="IndexLink"/>
                <w:rtl w:val="true"/>
              </w:rPr>
              <w:t>قول به تفصیل</w:t>
            </w:r>
            <w:r>
              <w:rPr>
                <w:rStyle w:val="IndexLink"/>
                <w:rtl w:val="true"/>
              </w:rPr>
              <w:tab/>
            </w:r>
            <w:r>
              <w:rPr>
                <w:rStyle w:val="IndexLink"/>
              </w:rPr>
              <w:t>133</w:t>
            </w:r>
          </w:hyperlink>
        </w:p>
        <w:p>
          <w:pPr>
            <w:pStyle w:val="Contents6"/>
            <w:tabs>
              <w:tab w:val="clear" w:pos="7609"/>
              <w:tab w:val="right" w:pos="9026" w:leader="dot"/>
            </w:tabs>
            <w:rPr/>
          </w:pPr>
          <w:hyperlink w:anchor="__RefHeading___Toc1161204_2035185390">
            <w:r>
              <w:rPr>
                <w:webHidden/>
                <w:rStyle w:val="IndexLink"/>
                <w:rtl w:val="true"/>
              </w:rPr>
              <w:t xml:space="preserve">د </w:t>
            </w:r>
            <w:r>
              <w:rPr>
                <w:rStyle w:val="IndexLink"/>
                <w:rtl w:val="true"/>
              </w:rPr>
              <w:t xml:space="preserve">- </w:t>
            </w:r>
            <w:r>
              <w:rPr>
                <w:rStyle w:val="IndexLink"/>
                <w:rtl w:val="true"/>
              </w:rPr>
              <w:t>قول به عصمت مطلق</w:t>
            </w:r>
            <w:r>
              <w:rPr>
                <w:rStyle w:val="IndexLink"/>
                <w:rtl w:val="true"/>
              </w:rPr>
              <w:tab/>
            </w:r>
            <w:r>
              <w:rPr>
                <w:rStyle w:val="IndexLink"/>
              </w:rPr>
              <w:t>134</w:t>
            </w:r>
          </w:hyperlink>
        </w:p>
        <w:p>
          <w:pPr>
            <w:pStyle w:val="Contents5"/>
            <w:tabs>
              <w:tab w:val="clear" w:pos="7892"/>
              <w:tab w:val="right" w:pos="9026" w:leader="dot"/>
            </w:tabs>
            <w:rPr/>
          </w:pPr>
          <w:hyperlink w:anchor="__RefHeading___Toc1161206_2035185390">
            <w:r>
              <w:rPr>
                <w:webHidden/>
                <w:rStyle w:val="IndexLink"/>
                <w:rtl w:val="true"/>
              </w:rPr>
              <w:t>عصمت در سنت</w:t>
            </w:r>
            <w:r>
              <w:rPr>
                <w:rStyle w:val="IndexLink"/>
                <w:rtl w:val="true"/>
              </w:rPr>
              <w:tab/>
            </w:r>
            <w:r>
              <w:rPr>
                <w:rStyle w:val="IndexLink"/>
              </w:rPr>
              <w:t>136</w:t>
            </w:r>
          </w:hyperlink>
        </w:p>
        <w:p>
          <w:pPr>
            <w:pStyle w:val="Contents5"/>
            <w:tabs>
              <w:tab w:val="clear" w:pos="7892"/>
              <w:tab w:val="right" w:pos="9026" w:leader="dot"/>
            </w:tabs>
            <w:rPr/>
          </w:pPr>
          <w:hyperlink w:anchor="__RefHeading___Toc1161208_2035185390">
            <w:r>
              <w:rPr>
                <w:webHidden/>
                <w:rStyle w:val="IndexLink"/>
                <w:rtl w:val="true"/>
              </w:rPr>
              <w:t>شبهة مخالفان</w:t>
            </w:r>
            <w:r>
              <w:rPr>
                <w:rStyle w:val="IndexLink"/>
                <w:rtl w:val="true"/>
              </w:rPr>
              <w:tab/>
            </w:r>
            <w:r>
              <w:rPr>
                <w:rStyle w:val="IndexLink"/>
              </w:rPr>
              <w:t>138</w:t>
            </w:r>
          </w:hyperlink>
        </w:p>
        <w:p>
          <w:pPr>
            <w:pStyle w:val="Contents6"/>
            <w:tabs>
              <w:tab w:val="clear" w:pos="7609"/>
              <w:tab w:val="right" w:pos="9026" w:leader="dot"/>
            </w:tabs>
            <w:rPr/>
          </w:pPr>
          <w:hyperlink w:anchor="__RefHeading___Toc1161210_2035185390">
            <w:r>
              <w:rPr>
                <w:webHidden/>
                <w:rStyle w:val="IndexLink"/>
                <w:rtl w:val="true"/>
              </w:rPr>
              <w:t>شبهة نخست</w:t>
            </w:r>
            <w:r>
              <w:rPr>
                <w:rStyle w:val="IndexLink"/>
                <w:rtl w:val="true"/>
              </w:rPr>
              <w:tab/>
            </w:r>
            <w:r>
              <w:rPr>
                <w:rStyle w:val="IndexLink"/>
              </w:rPr>
              <w:t>138</w:t>
            </w:r>
          </w:hyperlink>
        </w:p>
        <w:p>
          <w:pPr>
            <w:pStyle w:val="Contents6"/>
            <w:tabs>
              <w:tab w:val="clear" w:pos="7609"/>
              <w:tab w:val="right" w:pos="9026" w:leader="dot"/>
            </w:tabs>
            <w:rPr/>
          </w:pPr>
          <w:hyperlink w:anchor="__RefHeading___Toc1161212_203518539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161214_2035185390">
            <w:r>
              <w:rPr>
                <w:webHidden/>
                <w:rStyle w:val="IndexLink"/>
                <w:rtl w:val="true"/>
              </w:rPr>
              <w:t>پاسخ به شبهة نخست</w:t>
            </w:r>
            <w:r>
              <w:rPr>
                <w:rStyle w:val="IndexLink"/>
                <w:rtl w:val="true"/>
              </w:rPr>
              <w:t>:</w:t>
              <w:tab/>
            </w:r>
            <w:r>
              <w:rPr>
                <w:rStyle w:val="IndexLink"/>
              </w:rPr>
              <w:t>139</w:t>
            </w:r>
          </w:hyperlink>
        </w:p>
        <w:p>
          <w:pPr>
            <w:pStyle w:val="Contents6"/>
            <w:tabs>
              <w:tab w:val="clear" w:pos="7609"/>
              <w:tab w:val="right" w:pos="9026" w:leader="dot"/>
            </w:tabs>
            <w:rPr/>
          </w:pPr>
          <w:hyperlink w:anchor="__RefHeading___Toc1161216_2035185390">
            <w:r>
              <w:rPr>
                <w:webHidden/>
                <w:rStyle w:val="IndexLink"/>
                <w:rtl w:val="true"/>
              </w:rPr>
              <w:t>شبهة دوّم</w:t>
            </w:r>
            <w:r>
              <w:rPr>
                <w:rStyle w:val="IndexLink"/>
                <w:rtl w:val="true"/>
              </w:rPr>
              <w:tab/>
            </w:r>
            <w:r>
              <w:rPr>
                <w:rStyle w:val="IndexLink"/>
              </w:rPr>
              <w:t>140</w:t>
            </w:r>
          </w:hyperlink>
        </w:p>
        <w:p>
          <w:pPr>
            <w:pStyle w:val="Contents6"/>
            <w:tabs>
              <w:tab w:val="clear" w:pos="7609"/>
              <w:tab w:val="right" w:pos="9026" w:leader="dot"/>
            </w:tabs>
            <w:rPr/>
          </w:pPr>
          <w:hyperlink w:anchor="__RefHeading___Toc1161218_203518539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1161220_2035185390">
            <w:r>
              <w:rPr>
                <w:webHidden/>
                <w:rStyle w:val="IndexLink"/>
                <w:rtl w:val="true"/>
              </w:rPr>
              <w:t>پاسخ به شبهة دوم</w:t>
            </w:r>
            <w:r>
              <w:rPr>
                <w:rStyle w:val="IndexLink"/>
                <w:rtl w:val="true"/>
              </w:rPr>
              <w:t>:</w:t>
              <w:tab/>
            </w:r>
            <w:r>
              <w:rPr>
                <w:rStyle w:val="IndexLink"/>
              </w:rPr>
              <w:t>141</w:t>
            </w:r>
          </w:hyperlink>
        </w:p>
        <w:p>
          <w:pPr>
            <w:pStyle w:val="Contents4"/>
            <w:tabs>
              <w:tab w:val="clear" w:pos="8176"/>
              <w:tab w:val="right" w:pos="9026" w:leader="dot"/>
            </w:tabs>
            <w:rPr/>
          </w:pPr>
          <w:hyperlink w:anchor="__RefHeading___Toc1161222_2035185390">
            <w:r>
              <w:rPr>
                <w:webHidden/>
                <w:rStyle w:val="IndexLink"/>
              </w:rPr>
              <w:t>2</w:t>
            </w:r>
            <w:r>
              <w:rPr>
                <w:rStyle w:val="IndexLink"/>
                <w:rtl w:val="true"/>
              </w:rPr>
              <w:t xml:space="preserve">. </w:t>
            </w:r>
            <w:r>
              <w:rPr>
                <w:rStyle w:val="IndexLink"/>
                <w:rtl w:val="true"/>
              </w:rPr>
              <w:t>انبیاءعلیهم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1161224_203518539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161226_2035185390">
            <w:r>
              <w:rPr>
                <w:webHidden/>
                <w:rStyle w:val="IndexLink"/>
                <w:rtl w:val="true"/>
              </w:rPr>
              <w:t>ادله عصمت انبیا</w:t>
            </w:r>
            <w:r>
              <w:rPr>
                <w:rStyle w:val="IndexLink"/>
                <w:rtl w:val="true"/>
              </w:rPr>
              <w:tab/>
            </w:r>
            <w:r>
              <w:rPr>
                <w:rStyle w:val="IndexLink"/>
              </w:rPr>
              <w:t>151</w:t>
            </w:r>
          </w:hyperlink>
        </w:p>
        <w:p>
          <w:pPr>
            <w:pStyle w:val="Contents6"/>
            <w:tabs>
              <w:tab w:val="clear" w:pos="7609"/>
              <w:tab w:val="right" w:pos="9026" w:leader="dot"/>
            </w:tabs>
            <w:rPr/>
          </w:pPr>
          <w:hyperlink w:anchor="__RefHeading___Toc1161228_203518539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161230_2035185390">
            <w:r>
              <w:rPr>
                <w:webHidden/>
                <w:rStyle w:val="IndexLink"/>
              </w:rPr>
              <w:t>1</w:t>
            </w:r>
            <w:r>
              <w:rPr>
                <w:rStyle w:val="IndexLink"/>
                <w:rtl w:val="true"/>
              </w:rPr>
              <w:t xml:space="preserve">. </w:t>
            </w:r>
            <w:r>
              <w:rPr>
                <w:rStyle w:val="IndexLink"/>
                <w:rtl w:val="true"/>
              </w:rPr>
              <w:t>دلیل لطف</w:t>
            </w:r>
            <w:r>
              <w:rPr>
                <w:rStyle w:val="IndexLink"/>
                <w:rtl w:val="true"/>
              </w:rPr>
              <w:tab/>
            </w:r>
            <w:r>
              <w:rPr>
                <w:rStyle w:val="IndexLink"/>
              </w:rPr>
              <w:t>151</w:t>
            </w:r>
          </w:hyperlink>
        </w:p>
        <w:p>
          <w:pPr>
            <w:pStyle w:val="Contents6"/>
            <w:tabs>
              <w:tab w:val="clear" w:pos="7609"/>
              <w:tab w:val="right" w:pos="9026" w:leader="dot"/>
            </w:tabs>
            <w:rPr/>
          </w:pPr>
          <w:hyperlink w:anchor="__RefHeading___Toc1161232_2035185390">
            <w:r>
              <w:rPr>
                <w:webHidden/>
                <w:rStyle w:val="IndexLink"/>
              </w:rPr>
              <w:t>2</w:t>
            </w:r>
            <w:r>
              <w:rPr>
                <w:rStyle w:val="IndexLink"/>
                <w:rtl w:val="true"/>
              </w:rPr>
              <w:t xml:space="preserve">- </w:t>
            </w:r>
            <w:r>
              <w:rPr>
                <w:rStyle w:val="IndexLink"/>
                <w:rtl w:val="true"/>
              </w:rPr>
              <w:t>معجزه</w:t>
            </w:r>
            <w:r>
              <w:rPr>
                <w:rStyle w:val="IndexLink"/>
                <w:rtl w:val="true"/>
              </w:rPr>
              <w:tab/>
            </w:r>
            <w:r>
              <w:rPr>
                <w:rStyle w:val="IndexLink"/>
              </w:rPr>
              <w:t>152</w:t>
            </w:r>
          </w:hyperlink>
        </w:p>
        <w:p>
          <w:pPr>
            <w:pStyle w:val="Contents6"/>
            <w:tabs>
              <w:tab w:val="clear" w:pos="7609"/>
              <w:tab w:val="right" w:pos="9026" w:leader="dot"/>
            </w:tabs>
            <w:rPr/>
          </w:pPr>
          <w:hyperlink w:anchor="__RefHeading___Toc1161234_2035185390">
            <w:r>
              <w:rPr>
                <w:webHidden/>
                <w:rStyle w:val="IndexLink"/>
              </w:rPr>
              <w:t>3</w:t>
            </w:r>
            <w:r>
              <w:rPr>
                <w:rStyle w:val="IndexLink"/>
                <w:rtl w:val="true"/>
              </w:rPr>
              <w:t xml:space="preserve">. </w:t>
            </w:r>
            <w:r>
              <w:rPr>
                <w:rStyle w:val="IndexLink"/>
                <w:rtl w:val="true"/>
              </w:rPr>
              <w:t>امر به اطاعت مطلق از انبیا</w:t>
            </w:r>
            <w:r>
              <w:rPr>
                <w:rStyle w:val="IndexLink"/>
                <w:rtl w:val="true"/>
              </w:rPr>
              <w:tab/>
            </w:r>
            <w:r>
              <w:rPr>
                <w:rStyle w:val="IndexLink"/>
              </w:rPr>
              <w:t>153</w:t>
            </w:r>
          </w:hyperlink>
        </w:p>
        <w:p>
          <w:pPr>
            <w:pStyle w:val="Contents6"/>
            <w:tabs>
              <w:tab w:val="clear" w:pos="7609"/>
              <w:tab w:val="right" w:pos="9026" w:leader="dot"/>
            </w:tabs>
            <w:rPr/>
          </w:pPr>
          <w:hyperlink w:anchor="__RefHeading___Toc1161236_2035185390">
            <w:r>
              <w:rPr>
                <w:webHidden/>
                <w:rStyle w:val="IndexLink"/>
              </w:rPr>
              <w:t>4</w:t>
            </w:r>
            <w:r>
              <w:rPr>
                <w:rStyle w:val="IndexLink"/>
                <w:rtl w:val="true"/>
              </w:rPr>
              <w:t xml:space="preserve">. </w:t>
            </w:r>
            <w:r>
              <w:rPr>
                <w:rStyle w:val="IndexLink"/>
                <w:rtl w:val="true"/>
              </w:rPr>
              <w:t>لزوم پذیرش شهادت انبیا</w:t>
            </w:r>
            <w:r>
              <w:rPr>
                <w:rStyle w:val="IndexLink"/>
                <w:rtl w:val="true"/>
              </w:rPr>
              <w:tab/>
            </w:r>
            <w:r>
              <w:rPr>
                <w:rStyle w:val="IndexLink"/>
              </w:rPr>
              <w:t>155</w:t>
            </w:r>
          </w:hyperlink>
        </w:p>
        <w:p>
          <w:pPr>
            <w:pStyle w:val="Contents6"/>
            <w:tabs>
              <w:tab w:val="clear" w:pos="7609"/>
              <w:tab w:val="right" w:pos="9026" w:leader="dot"/>
            </w:tabs>
            <w:rPr/>
          </w:pPr>
          <w:hyperlink w:anchor="__RefHeading___Toc1161238_2035185390">
            <w:r>
              <w:rPr>
                <w:webHidden/>
                <w:rStyle w:val="IndexLink"/>
              </w:rPr>
              <w:t>5</w:t>
            </w:r>
            <w:r>
              <w:rPr>
                <w:rStyle w:val="IndexLink"/>
                <w:rtl w:val="true"/>
              </w:rPr>
              <w:t xml:space="preserve">. </w:t>
            </w:r>
            <w:r>
              <w:rPr>
                <w:rStyle w:val="IndexLink"/>
                <w:rtl w:val="true"/>
              </w:rPr>
              <w:t>لزوم منع و زجر</w:t>
            </w:r>
            <w:r>
              <w:rPr>
                <w:rStyle w:val="IndexLink"/>
                <w:rtl w:val="true"/>
              </w:rPr>
              <w:tab/>
            </w:r>
            <w:r>
              <w:rPr>
                <w:rStyle w:val="IndexLink"/>
              </w:rPr>
              <w:t>159</w:t>
            </w:r>
          </w:hyperlink>
        </w:p>
        <w:p>
          <w:pPr>
            <w:pStyle w:val="Contents6"/>
            <w:tabs>
              <w:tab w:val="clear" w:pos="7609"/>
              <w:tab w:val="right" w:pos="9026" w:leader="dot"/>
            </w:tabs>
            <w:rPr/>
          </w:pPr>
          <w:hyperlink w:anchor="__RefHeading___Toc1161240_2035185390">
            <w:r>
              <w:rPr>
                <w:webHidden/>
                <w:rStyle w:val="IndexLink"/>
              </w:rPr>
              <w:t>6</w:t>
            </w:r>
            <w:r>
              <w:rPr>
                <w:rStyle w:val="IndexLink"/>
                <w:rtl w:val="true"/>
              </w:rPr>
              <w:t xml:space="preserve">. </w:t>
            </w:r>
            <w:r>
              <w:rPr>
                <w:rStyle w:val="IndexLink"/>
                <w:rtl w:val="true"/>
              </w:rPr>
              <w:t>لزوم تسلسل</w:t>
            </w:r>
            <w:r>
              <w:rPr>
                <w:rStyle w:val="IndexLink"/>
                <w:rtl w:val="true"/>
              </w:rPr>
              <w:tab/>
            </w:r>
            <w:r>
              <w:rPr>
                <w:rStyle w:val="IndexLink"/>
              </w:rPr>
              <w:t>159</w:t>
            </w:r>
          </w:hyperlink>
        </w:p>
        <w:p>
          <w:pPr>
            <w:pStyle w:val="Contents6"/>
            <w:tabs>
              <w:tab w:val="clear" w:pos="7609"/>
              <w:tab w:val="right" w:pos="9026" w:leader="dot"/>
            </w:tabs>
            <w:rPr/>
          </w:pPr>
          <w:hyperlink w:anchor="__RefHeading___Toc1161242_2035185390">
            <w:r>
              <w:rPr>
                <w:webHidden/>
                <w:rStyle w:val="IndexLink"/>
              </w:rPr>
              <w:t>7</w:t>
            </w:r>
            <w:r>
              <w:rPr>
                <w:rStyle w:val="IndexLink"/>
                <w:rtl w:val="true"/>
              </w:rPr>
              <w:t xml:space="preserve">. </w:t>
            </w:r>
            <w:r>
              <w:rPr>
                <w:rStyle w:val="IndexLink"/>
                <w:rtl w:val="true"/>
              </w:rPr>
              <w:t>لزوم اعتماد مردم و تأمین هدف</w:t>
            </w:r>
            <w:r>
              <w:rPr>
                <w:rStyle w:val="IndexLink"/>
                <w:rtl w:val="true"/>
              </w:rPr>
              <w:tab/>
            </w:r>
            <w:r>
              <w:rPr>
                <w:rStyle w:val="IndexLink"/>
              </w:rPr>
              <w:t>160</w:t>
            </w:r>
          </w:hyperlink>
        </w:p>
        <w:p>
          <w:pPr>
            <w:pStyle w:val="Contents6"/>
            <w:tabs>
              <w:tab w:val="clear" w:pos="7609"/>
              <w:tab w:val="right" w:pos="9026" w:leader="dot"/>
            </w:tabs>
            <w:rPr/>
          </w:pPr>
          <w:hyperlink w:anchor="__RefHeading___Toc1161244_2035185390">
            <w:r>
              <w:rPr>
                <w:webHidden/>
                <w:rStyle w:val="IndexLink"/>
              </w:rPr>
              <w:t>8</w:t>
            </w:r>
            <w:r>
              <w:rPr>
                <w:rStyle w:val="IndexLink"/>
                <w:rtl w:val="true"/>
              </w:rPr>
              <w:t xml:space="preserve">. </w:t>
            </w:r>
            <w:r>
              <w:rPr>
                <w:rStyle w:val="IndexLink"/>
                <w:rtl w:val="true"/>
              </w:rPr>
              <w:t>تزکیه و تربیت مردم</w:t>
            </w:r>
            <w:r>
              <w:rPr>
                <w:rStyle w:val="IndexLink"/>
                <w:rtl w:val="true"/>
              </w:rPr>
              <w:tab/>
            </w:r>
            <w:r>
              <w:rPr>
                <w:rStyle w:val="IndexLink"/>
              </w:rPr>
              <w:t>162</w:t>
            </w:r>
          </w:hyperlink>
        </w:p>
        <w:p>
          <w:pPr>
            <w:pStyle w:val="Contents6"/>
            <w:tabs>
              <w:tab w:val="clear" w:pos="7609"/>
              <w:tab w:val="right" w:pos="9026" w:leader="dot"/>
            </w:tabs>
            <w:rPr/>
          </w:pPr>
          <w:hyperlink w:anchor="__RefHeading___Toc1161246_2035185390">
            <w:r>
              <w:rPr>
                <w:webHidden/>
                <w:rStyle w:val="IndexLink"/>
              </w:rPr>
              <w:t>9</w:t>
            </w:r>
            <w:r>
              <w:rPr>
                <w:rStyle w:val="IndexLink"/>
                <w:rtl w:val="true"/>
              </w:rPr>
              <w:t xml:space="preserve">. </w:t>
            </w:r>
            <w:r>
              <w:rPr>
                <w:rStyle w:val="IndexLink"/>
                <w:rtl w:val="true"/>
              </w:rPr>
              <w:t>ریاست نبی بر امت</w:t>
            </w:r>
            <w:r>
              <w:rPr>
                <w:rStyle w:val="IndexLink"/>
                <w:rtl w:val="true"/>
              </w:rPr>
              <w:tab/>
            </w:r>
            <w:r>
              <w:rPr>
                <w:rStyle w:val="IndexLink"/>
              </w:rPr>
              <w:t>163</w:t>
            </w:r>
          </w:hyperlink>
        </w:p>
        <w:p>
          <w:pPr>
            <w:pStyle w:val="Contents4"/>
            <w:tabs>
              <w:tab w:val="clear" w:pos="8176"/>
              <w:tab w:val="right" w:pos="9026" w:leader="dot"/>
            </w:tabs>
            <w:rPr/>
          </w:pPr>
          <w:hyperlink w:anchor="__RefHeading___Toc1161248_2035185390">
            <w:r>
              <w:rPr>
                <w:webHidden/>
                <w:rStyle w:val="IndexLink"/>
              </w:rPr>
              <w:t>3</w:t>
            </w:r>
            <w:r>
              <w:rPr>
                <w:rStyle w:val="IndexLink"/>
                <w:rtl w:val="true"/>
              </w:rPr>
              <w:t xml:space="preserve">. </w:t>
            </w:r>
            <w:r>
              <w:rPr>
                <w:rStyle w:val="IndexLink"/>
                <w:rtl w:val="true"/>
              </w:rPr>
              <w:t>امامان</w:t>
            </w:r>
            <w:r>
              <w:rPr>
                <w:rStyle w:val="IndexLink"/>
                <w:rtl w:val="true"/>
              </w:rPr>
              <w:tab/>
            </w:r>
            <w:r>
              <w:rPr>
                <w:rStyle w:val="IndexLink"/>
              </w:rPr>
              <w:t>164</w:t>
            </w:r>
          </w:hyperlink>
        </w:p>
        <w:p>
          <w:pPr>
            <w:pStyle w:val="Contents5"/>
            <w:tabs>
              <w:tab w:val="clear" w:pos="7892"/>
              <w:tab w:val="right" w:pos="9026" w:leader="dot"/>
            </w:tabs>
            <w:rPr/>
          </w:pPr>
          <w:hyperlink w:anchor="__RefHeading___Toc1161250_203518539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161252_2035185390">
            <w:r>
              <w:rPr>
                <w:webHidden/>
                <w:rStyle w:val="IndexLink"/>
                <w:rtl w:val="true"/>
              </w:rPr>
              <w:t>ادله مخالفین</w:t>
            </w:r>
            <w:r>
              <w:rPr>
                <w:rStyle w:val="IndexLink"/>
                <w:rtl w:val="true"/>
              </w:rPr>
              <w:tab/>
            </w:r>
            <w:r>
              <w:rPr>
                <w:rStyle w:val="IndexLink"/>
              </w:rPr>
              <w:t>167</w:t>
            </w:r>
          </w:hyperlink>
        </w:p>
        <w:p>
          <w:pPr>
            <w:pStyle w:val="Contents5"/>
            <w:tabs>
              <w:tab w:val="clear" w:pos="7892"/>
              <w:tab w:val="right" w:pos="9026" w:leader="dot"/>
            </w:tabs>
            <w:rPr/>
          </w:pPr>
          <w:hyperlink w:anchor="__RefHeading___Toc1161254_2035185390">
            <w:r>
              <w:rPr>
                <w:webHidden/>
                <w:rStyle w:val="IndexLink"/>
                <w:rtl w:val="true"/>
              </w:rPr>
              <w:t>ادله موافقین</w:t>
            </w:r>
            <w:r>
              <w:rPr>
                <w:rStyle w:val="IndexLink"/>
                <w:rtl w:val="true"/>
              </w:rPr>
              <w:tab/>
            </w:r>
            <w:r>
              <w:rPr>
                <w:rStyle w:val="IndexLink"/>
              </w:rPr>
              <w:t>169</w:t>
            </w:r>
          </w:hyperlink>
        </w:p>
        <w:p>
          <w:pPr>
            <w:pStyle w:val="Contents6"/>
            <w:tabs>
              <w:tab w:val="clear" w:pos="7609"/>
              <w:tab w:val="right" w:pos="9026" w:leader="dot"/>
            </w:tabs>
            <w:rPr/>
          </w:pPr>
          <w:hyperlink w:anchor="__RefHeading___Toc1161256_2035185390">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161258_2035185390">
            <w:r>
              <w:rPr>
                <w:webHidden/>
                <w:rStyle w:val="IndexLink"/>
              </w:rPr>
              <w:t>1</w:t>
            </w:r>
            <w:r>
              <w:rPr>
                <w:rStyle w:val="IndexLink"/>
                <w:rtl w:val="true"/>
              </w:rPr>
              <w:t xml:space="preserve">. </w:t>
            </w:r>
            <w:r>
              <w:rPr>
                <w:rStyle w:val="IndexLink"/>
                <w:rtl w:val="true"/>
              </w:rPr>
              <w:t>ادلّه عقلی</w:t>
            </w:r>
            <w:r>
              <w:rPr>
                <w:rStyle w:val="IndexLink"/>
                <w:rtl w:val="true"/>
              </w:rPr>
              <w:tab/>
            </w:r>
            <w:r>
              <w:rPr>
                <w:rStyle w:val="IndexLink"/>
              </w:rPr>
              <w:t>170</w:t>
            </w:r>
          </w:hyperlink>
        </w:p>
        <w:p>
          <w:pPr>
            <w:pStyle w:val="Contents6"/>
            <w:tabs>
              <w:tab w:val="clear" w:pos="7609"/>
              <w:tab w:val="right" w:pos="9026" w:leader="dot"/>
            </w:tabs>
            <w:rPr/>
          </w:pPr>
          <w:hyperlink w:anchor="__RefHeading___Toc1161260_203518539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1161262_2035185390">
            <w:r>
              <w:rPr>
                <w:webHidden/>
                <w:rStyle w:val="IndexLink"/>
                <w:rtl w:val="true"/>
              </w:rPr>
              <w:t xml:space="preserve">الف </w:t>
            </w:r>
            <w:r>
              <w:rPr>
                <w:rStyle w:val="IndexLink"/>
                <w:rtl w:val="true"/>
              </w:rPr>
              <w:t xml:space="preserve">- </w:t>
            </w:r>
            <w:r>
              <w:rPr>
                <w:rStyle w:val="IndexLink"/>
                <w:rtl w:val="true"/>
              </w:rPr>
              <w:t>امامت؛ استمرار نبوت</w:t>
            </w:r>
            <w:r>
              <w:rPr>
                <w:rStyle w:val="IndexLink"/>
                <w:rtl w:val="true"/>
              </w:rPr>
              <w:tab/>
            </w:r>
            <w:r>
              <w:rPr>
                <w:rStyle w:val="IndexLink"/>
              </w:rPr>
              <w:t>170</w:t>
            </w:r>
          </w:hyperlink>
        </w:p>
        <w:p>
          <w:pPr>
            <w:pStyle w:val="Contents6"/>
            <w:tabs>
              <w:tab w:val="clear" w:pos="7609"/>
              <w:tab w:val="right" w:pos="9026" w:leader="dot"/>
            </w:tabs>
            <w:rPr/>
          </w:pPr>
          <w:hyperlink w:anchor="__RefHeading___Toc1161264_2035185390">
            <w:r>
              <w:rPr>
                <w:webHidden/>
                <w:rStyle w:val="IndexLink"/>
                <w:rtl w:val="true"/>
              </w:rPr>
              <w:t xml:space="preserve">ب </w:t>
            </w:r>
            <w:r>
              <w:rPr>
                <w:rStyle w:val="IndexLink"/>
                <w:rtl w:val="true"/>
              </w:rPr>
              <w:t xml:space="preserve">- </w:t>
            </w:r>
            <w:r>
              <w:rPr>
                <w:rStyle w:val="IndexLink"/>
                <w:rtl w:val="true"/>
              </w:rPr>
              <w:t>حفظ شریعت</w:t>
            </w:r>
            <w:r>
              <w:rPr>
                <w:rStyle w:val="IndexLink"/>
                <w:rtl w:val="true"/>
              </w:rPr>
              <w:tab/>
            </w:r>
            <w:r>
              <w:rPr>
                <w:rStyle w:val="IndexLink"/>
              </w:rPr>
              <w:t>171</w:t>
            </w:r>
          </w:hyperlink>
        </w:p>
        <w:p>
          <w:pPr>
            <w:pStyle w:val="Contents6"/>
            <w:tabs>
              <w:tab w:val="clear" w:pos="7609"/>
              <w:tab w:val="right" w:pos="9026" w:leader="dot"/>
            </w:tabs>
            <w:rPr/>
          </w:pPr>
          <w:hyperlink w:anchor="__RefHeading___Toc1161266_2035185390">
            <w:r>
              <w:rPr>
                <w:webHidden/>
                <w:rStyle w:val="IndexLink"/>
                <w:rtl w:val="true"/>
              </w:rPr>
              <w:t xml:space="preserve">ج </w:t>
            </w:r>
            <w:r>
              <w:rPr>
                <w:rStyle w:val="IndexLink"/>
                <w:rtl w:val="true"/>
              </w:rPr>
              <w:t xml:space="preserve">- </w:t>
            </w:r>
            <w:r>
              <w:rPr>
                <w:rStyle w:val="IndexLink"/>
                <w:rtl w:val="true"/>
              </w:rPr>
              <w:t>لزوم تسلسل</w:t>
            </w:r>
            <w:r>
              <w:rPr>
                <w:rStyle w:val="IndexLink"/>
                <w:rtl w:val="true"/>
              </w:rPr>
              <w:tab/>
            </w:r>
            <w:r>
              <w:rPr>
                <w:rStyle w:val="IndexLink"/>
              </w:rPr>
              <w:t>173</w:t>
            </w:r>
          </w:hyperlink>
        </w:p>
        <w:p>
          <w:pPr>
            <w:pStyle w:val="Contents6"/>
            <w:tabs>
              <w:tab w:val="clear" w:pos="7609"/>
              <w:tab w:val="right" w:pos="9026" w:leader="dot"/>
            </w:tabs>
            <w:rPr/>
          </w:pPr>
          <w:hyperlink w:anchor="__RefHeading___Toc1161268_2035185390">
            <w:r>
              <w:rPr>
                <w:webHidden/>
                <w:rStyle w:val="IndexLink"/>
              </w:rPr>
              <w:t>2</w:t>
            </w:r>
            <w:r>
              <w:rPr>
                <w:rStyle w:val="IndexLink"/>
                <w:rtl w:val="true"/>
              </w:rPr>
              <w:t xml:space="preserve">. </w:t>
            </w:r>
            <w:r>
              <w:rPr>
                <w:rStyle w:val="IndexLink"/>
                <w:rtl w:val="true"/>
              </w:rPr>
              <w:t>آیات قرآن</w:t>
            </w:r>
            <w:r>
              <w:rPr>
                <w:rStyle w:val="IndexLink"/>
                <w:rtl w:val="true"/>
              </w:rPr>
              <w:tab/>
            </w:r>
            <w:r>
              <w:rPr>
                <w:rStyle w:val="IndexLink"/>
              </w:rPr>
              <w:t>174</w:t>
            </w:r>
          </w:hyperlink>
        </w:p>
        <w:p>
          <w:pPr>
            <w:pStyle w:val="Contents6"/>
            <w:tabs>
              <w:tab w:val="clear" w:pos="7609"/>
              <w:tab w:val="right" w:pos="9026" w:leader="dot"/>
            </w:tabs>
            <w:rPr/>
          </w:pPr>
          <w:hyperlink w:anchor="__RefHeading___Toc1161270_2035185390">
            <w:r>
              <w:rPr>
                <w:webHidden/>
                <w:rStyle w:val="IndexLink"/>
                <w:rtl w:val="true"/>
              </w:rPr>
              <w:t xml:space="preserve">الف </w:t>
            </w:r>
            <w:r>
              <w:rPr>
                <w:rStyle w:val="IndexLink"/>
                <w:rtl w:val="true"/>
              </w:rPr>
              <w:t xml:space="preserve">- </w:t>
            </w:r>
            <w:r>
              <w:rPr>
                <w:rStyle w:val="IndexLink"/>
                <w:rtl w:val="true"/>
              </w:rPr>
              <w:t>آیه امامت</w:t>
            </w:r>
            <w:r>
              <w:rPr>
                <w:rStyle w:val="IndexLink"/>
                <w:rtl w:val="true"/>
              </w:rPr>
              <w:tab/>
            </w:r>
            <w:r>
              <w:rPr>
                <w:rStyle w:val="IndexLink"/>
              </w:rPr>
              <w:t>174</w:t>
            </w:r>
          </w:hyperlink>
        </w:p>
        <w:p>
          <w:pPr>
            <w:pStyle w:val="Contents6"/>
            <w:tabs>
              <w:tab w:val="clear" w:pos="7609"/>
              <w:tab w:val="right" w:pos="9026" w:leader="dot"/>
            </w:tabs>
            <w:rPr/>
          </w:pPr>
          <w:hyperlink w:anchor="__RefHeading___Toc1161272_2035185390">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161274_2035185390">
            <w:r>
              <w:rPr>
                <w:webHidden/>
                <w:rStyle w:val="IndexLink"/>
                <w:rtl w:val="true"/>
              </w:rPr>
              <w:t>لغات آیه</w:t>
            </w:r>
            <w:r>
              <w:rPr>
                <w:rStyle w:val="IndexLink"/>
                <w:rtl w:val="true"/>
              </w:rPr>
              <w:t>:</w:t>
              <w:tab/>
            </w:r>
            <w:r>
              <w:rPr>
                <w:rStyle w:val="IndexLink"/>
              </w:rPr>
              <w:t>174</w:t>
            </w:r>
          </w:hyperlink>
        </w:p>
        <w:p>
          <w:pPr>
            <w:pStyle w:val="Contents6"/>
            <w:tabs>
              <w:tab w:val="clear" w:pos="7609"/>
              <w:tab w:val="right" w:pos="9026" w:leader="dot"/>
            </w:tabs>
            <w:rPr/>
          </w:pPr>
          <w:hyperlink w:anchor="__RefHeading___Toc1161276_2035185390">
            <w:r>
              <w:rPr>
                <w:webHidden/>
                <w:rStyle w:val="IndexLink"/>
                <w:rtl w:val="true"/>
              </w:rPr>
              <w:t>تقریب دلالت آیه بر عصمت امام</w:t>
            </w:r>
            <w:r>
              <w:rPr>
                <w:rStyle w:val="IndexLink"/>
                <w:rtl w:val="true"/>
              </w:rPr>
              <w:t>:</w:t>
              <w:tab/>
            </w:r>
            <w:r>
              <w:rPr>
                <w:rStyle w:val="IndexLink"/>
              </w:rPr>
              <w:t>177</w:t>
            </w:r>
          </w:hyperlink>
        </w:p>
        <w:p>
          <w:pPr>
            <w:pStyle w:val="Contents6"/>
            <w:tabs>
              <w:tab w:val="clear" w:pos="7609"/>
              <w:tab w:val="right" w:pos="9026" w:leader="dot"/>
            </w:tabs>
            <w:rPr/>
          </w:pPr>
          <w:hyperlink w:anchor="__RefHeading___Toc1161278_2035185390">
            <w:r>
              <w:rPr>
                <w:webHidden/>
                <w:rStyle w:val="IndexLink"/>
                <w:rtl w:val="true"/>
              </w:rPr>
              <w:t xml:space="preserve">ب </w:t>
            </w:r>
            <w:r>
              <w:rPr>
                <w:rStyle w:val="IndexLink"/>
                <w:rtl w:val="true"/>
              </w:rPr>
              <w:t xml:space="preserve">- </w:t>
            </w:r>
            <w:r>
              <w:rPr>
                <w:rStyle w:val="IndexLink"/>
                <w:rtl w:val="true"/>
              </w:rPr>
              <w:t>آیه صادقین</w:t>
            </w:r>
            <w:r>
              <w:rPr>
                <w:rStyle w:val="IndexLink"/>
                <w:rtl w:val="true"/>
              </w:rPr>
              <w:tab/>
            </w:r>
            <w:r>
              <w:rPr>
                <w:rStyle w:val="IndexLink"/>
              </w:rPr>
              <w:t>179</w:t>
            </w:r>
          </w:hyperlink>
        </w:p>
        <w:p>
          <w:pPr>
            <w:pStyle w:val="Contents6"/>
            <w:tabs>
              <w:tab w:val="clear" w:pos="7609"/>
              <w:tab w:val="right" w:pos="9026" w:leader="dot"/>
            </w:tabs>
            <w:rPr/>
          </w:pPr>
          <w:hyperlink w:anchor="__RefHeading___Toc1161280_2035185390">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1161282_2035185390">
            <w:r>
              <w:rPr>
                <w:webHidden/>
                <w:rStyle w:val="IndexLink"/>
                <w:rtl w:val="true"/>
              </w:rPr>
              <w:t>صادقین چه کسانی هستند؟</w:t>
            </w:r>
            <w:r>
              <w:rPr>
                <w:rStyle w:val="IndexLink"/>
                <w:rtl w:val="true"/>
              </w:rPr>
              <w:tab/>
            </w:r>
            <w:r>
              <w:rPr>
                <w:rStyle w:val="IndexLink"/>
              </w:rPr>
              <w:t>181</w:t>
            </w:r>
          </w:hyperlink>
        </w:p>
        <w:p>
          <w:pPr>
            <w:pStyle w:val="Contents6"/>
            <w:tabs>
              <w:tab w:val="clear" w:pos="7609"/>
              <w:tab w:val="right" w:pos="9026" w:leader="dot"/>
            </w:tabs>
            <w:rPr/>
          </w:pPr>
          <w:hyperlink w:anchor="__RefHeading___Toc1161284_2035185390">
            <w:r>
              <w:rPr>
                <w:webHidden/>
                <w:rStyle w:val="IndexLink"/>
              </w:rPr>
              <w:t>1</w:t>
            </w:r>
            <w:r>
              <w:rPr>
                <w:rStyle w:val="IndexLink"/>
                <w:rtl w:val="true"/>
              </w:rPr>
              <w:t xml:space="preserve">. </w:t>
            </w:r>
            <w:r>
              <w:rPr>
                <w:rStyle w:val="IndexLink"/>
                <w:rtl w:val="true"/>
              </w:rPr>
              <w:t>مؤمنان</w:t>
            </w:r>
            <w:r>
              <w:rPr>
                <w:rStyle w:val="IndexLink"/>
                <w:rtl w:val="true"/>
              </w:rPr>
              <w:t>:</w:t>
              <w:tab/>
            </w:r>
            <w:r>
              <w:rPr>
                <w:rStyle w:val="IndexLink"/>
              </w:rPr>
              <w:t>181</w:t>
            </w:r>
          </w:hyperlink>
        </w:p>
        <w:p>
          <w:pPr>
            <w:pStyle w:val="Contents6"/>
            <w:tabs>
              <w:tab w:val="clear" w:pos="7609"/>
              <w:tab w:val="right" w:pos="9026" w:leader="dot"/>
            </w:tabs>
            <w:rPr/>
          </w:pPr>
          <w:hyperlink w:anchor="__RefHeading___Toc1161286_2035185390">
            <w:r>
              <w:rPr>
                <w:webHidden/>
                <w:rStyle w:val="IndexLink"/>
              </w:rPr>
              <w:t>2</w:t>
            </w:r>
            <w:r>
              <w:rPr>
                <w:rStyle w:val="IndexLink"/>
                <w:rtl w:val="true"/>
              </w:rPr>
              <w:t xml:space="preserve">. </w:t>
            </w:r>
            <w:r>
              <w:rPr>
                <w:rStyle w:val="IndexLink"/>
                <w:rtl w:val="true"/>
              </w:rPr>
              <w:t>معصومین</w:t>
            </w:r>
            <w:r>
              <w:rPr>
                <w:rStyle w:val="IndexLink"/>
                <w:rtl w:val="true"/>
              </w:rPr>
              <w:t>:</w:t>
              <w:tab/>
            </w:r>
            <w:r>
              <w:rPr>
                <w:rStyle w:val="IndexLink"/>
              </w:rPr>
              <w:t>182</w:t>
            </w:r>
          </w:hyperlink>
        </w:p>
        <w:p>
          <w:pPr>
            <w:pStyle w:val="Contents6"/>
            <w:tabs>
              <w:tab w:val="clear" w:pos="7609"/>
              <w:tab w:val="right" w:pos="9026" w:leader="dot"/>
            </w:tabs>
            <w:rPr/>
          </w:pPr>
          <w:hyperlink w:anchor="__RefHeading___Toc1161288_2035185390">
            <w:r>
              <w:rPr>
                <w:webHidden/>
                <w:rStyle w:val="IndexLink"/>
                <w:rtl w:val="true"/>
              </w:rPr>
              <w:t>صادقین در روایات</w:t>
            </w:r>
            <w:r>
              <w:rPr>
                <w:rStyle w:val="IndexLink"/>
                <w:rtl w:val="true"/>
              </w:rPr>
              <w:t>:</w:t>
              <w:tab/>
            </w:r>
            <w:r>
              <w:rPr>
                <w:rStyle w:val="IndexLink"/>
              </w:rPr>
              <w:t>184</w:t>
            </w:r>
          </w:hyperlink>
        </w:p>
        <w:p>
          <w:pPr>
            <w:pStyle w:val="Contents6"/>
            <w:tabs>
              <w:tab w:val="clear" w:pos="7609"/>
              <w:tab w:val="right" w:pos="9026" w:leader="dot"/>
            </w:tabs>
            <w:rPr/>
          </w:pPr>
          <w:hyperlink w:anchor="__RefHeading___Toc1161290_2035185390">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161292_2035185390">
            <w:r>
              <w:rPr>
                <w:webHidden/>
                <w:rStyle w:val="IndexLink"/>
                <w:rtl w:val="true"/>
              </w:rPr>
              <w:t>استدلال فخر رازی بر آیه صادقین</w:t>
            </w:r>
            <w:r>
              <w:rPr>
                <w:rStyle w:val="IndexLink"/>
                <w:rtl w:val="true"/>
              </w:rPr>
              <w:t>:</w:t>
              <w:tab/>
            </w:r>
            <w:r>
              <w:rPr>
                <w:rStyle w:val="IndexLink"/>
              </w:rPr>
              <w:t>187</w:t>
            </w:r>
          </w:hyperlink>
        </w:p>
        <w:p>
          <w:pPr>
            <w:pStyle w:val="Contents6"/>
            <w:tabs>
              <w:tab w:val="clear" w:pos="7609"/>
              <w:tab w:val="right" w:pos="9026" w:leader="dot"/>
            </w:tabs>
            <w:rPr/>
          </w:pPr>
          <w:hyperlink w:anchor="__RefHeading___Toc1161294_2035185390">
            <w:r>
              <w:rPr>
                <w:webHidden/>
                <w:rStyle w:val="IndexLink"/>
                <w:rtl w:val="true"/>
              </w:rPr>
              <w:t>دلایل فخر رازی</w:t>
            </w:r>
            <w:r>
              <w:rPr>
                <w:rStyle w:val="IndexLink"/>
                <w:rtl w:val="true"/>
              </w:rPr>
              <w:t>:</w:t>
              <w:tab/>
            </w:r>
            <w:r>
              <w:rPr>
                <w:rStyle w:val="IndexLink"/>
              </w:rPr>
              <w:t>188</w:t>
            </w:r>
          </w:hyperlink>
        </w:p>
        <w:p>
          <w:pPr>
            <w:pStyle w:val="Contents6"/>
            <w:tabs>
              <w:tab w:val="clear" w:pos="7609"/>
              <w:tab w:val="right" w:pos="9026" w:leader="dot"/>
            </w:tabs>
            <w:rPr/>
          </w:pPr>
          <w:hyperlink w:anchor="__RefHeading___Toc1161296_203518539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161298_2035185390">
            <w:r>
              <w:rPr>
                <w:webHidden/>
                <w:rStyle w:val="IndexLink"/>
                <w:rtl w:val="true"/>
              </w:rPr>
              <w:t>پاسخ</w:t>
            </w:r>
            <w:r>
              <w:rPr>
                <w:rStyle w:val="IndexLink"/>
                <w:rtl w:val="true"/>
              </w:rPr>
              <w:t>:</w:t>
              <w:tab/>
            </w:r>
            <w:r>
              <w:rPr>
                <w:rStyle w:val="IndexLink"/>
              </w:rPr>
              <w:t>189</w:t>
            </w:r>
          </w:hyperlink>
        </w:p>
        <w:p>
          <w:pPr>
            <w:pStyle w:val="Contents6"/>
            <w:tabs>
              <w:tab w:val="clear" w:pos="7609"/>
              <w:tab w:val="right" w:pos="9026" w:leader="dot"/>
            </w:tabs>
            <w:rPr/>
          </w:pPr>
          <w:hyperlink w:anchor="__RefHeading___Toc1161300_2035185390">
            <w:r>
              <w:rPr>
                <w:webHidden/>
                <w:rStyle w:val="IndexLink"/>
                <w:rtl w:val="true"/>
              </w:rPr>
              <w:t xml:space="preserve">ج </w:t>
            </w:r>
            <w:r>
              <w:rPr>
                <w:rStyle w:val="IndexLink"/>
                <w:rtl w:val="true"/>
              </w:rPr>
              <w:t xml:space="preserve">- </w:t>
            </w:r>
            <w:r>
              <w:rPr>
                <w:rStyle w:val="IndexLink"/>
                <w:rtl w:val="true"/>
              </w:rPr>
              <w:t>آیه علم الکتاب</w:t>
            </w:r>
            <w:r>
              <w:rPr>
                <w:rStyle w:val="IndexLink"/>
                <w:rtl w:val="true"/>
              </w:rPr>
              <w:tab/>
            </w:r>
            <w:r>
              <w:rPr>
                <w:rStyle w:val="IndexLink"/>
              </w:rPr>
              <w:t>190</w:t>
            </w:r>
          </w:hyperlink>
        </w:p>
        <w:p>
          <w:pPr>
            <w:pStyle w:val="Contents6"/>
            <w:tabs>
              <w:tab w:val="clear" w:pos="7609"/>
              <w:tab w:val="right" w:pos="9026" w:leader="dot"/>
            </w:tabs>
            <w:rPr/>
          </w:pPr>
          <w:hyperlink w:anchor="__RefHeading___Toc1161302_203518539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161304_2035185390">
            <w:r>
              <w:rPr>
                <w:webHidden/>
                <w:rStyle w:val="IndexLink"/>
              </w:rPr>
              <w:t>1</w:t>
            </w:r>
            <w:r>
              <w:rPr>
                <w:rStyle w:val="IndexLink"/>
                <w:rtl w:val="true"/>
              </w:rPr>
              <w:t xml:space="preserve">. </w:t>
            </w:r>
            <w:r>
              <w:rPr>
                <w:rStyle w:val="IndexLink"/>
                <w:rtl w:val="true"/>
              </w:rPr>
              <w:t>علمای اهل کتاب</w:t>
            </w:r>
            <w:r>
              <w:rPr>
                <w:rStyle w:val="IndexLink"/>
                <w:rtl w:val="true"/>
              </w:rPr>
              <w:tab/>
            </w:r>
            <w:r>
              <w:rPr>
                <w:rStyle w:val="IndexLink"/>
              </w:rPr>
              <w:t>192</w:t>
            </w:r>
          </w:hyperlink>
        </w:p>
        <w:p>
          <w:pPr>
            <w:pStyle w:val="Contents6"/>
            <w:tabs>
              <w:tab w:val="clear" w:pos="7609"/>
              <w:tab w:val="right" w:pos="9026" w:leader="dot"/>
            </w:tabs>
            <w:rPr/>
          </w:pPr>
          <w:hyperlink w:anchor="__RefHeading___Toc1161306_2035185390">
            <w:r>
              <w:rPr>
                <w:webHidden/>
                <w:rStyle w:val="IndexLink"/>
              </w:rPr>
              <w:t>2</w:t>
            </w:r>
            <w:r>
              <w:rPr>
                <w:rStyle w:val="IndexLink"/>
                <w:rtl w:val="true"/>
              </w:rPr>
              <w:t xml:space="preserve">. </w:t>
            </w:r>
            <w:r>
              <w:rPr>
                <w:rStyle w:val="IndexLink"/>
                <w:rtl w:val="true"/>
              </w:rPr>
              <w:t>کسی که آگاهی به تورات و انجیل دارد</w:t>
            </w:r>
            <w:r>
              <w:rPr>
                <w:rStyle w:val="IndexLink"/>
                <w:rtl w:val="true"/>
              </w:rPr>
              <w:tab/>
            </w:r>
            <w:r>
              <w:rPr>
                <w:rStyle w:val="IndexLink"/>
              </w:rPr>
              <w:t>194</w:t>
            </w:r>
          </w:hyperlink>
        </w:p>
        <w:p>
          <w:pPr>
            <w:pStyle w:val="Contents6"/>
            <w:tabs>
              <w:tab w:val="clear" w:pos="7609"/>
              <w:tab w:val="right" w:pos="9026" w:leader="dot"/>
            </w:tabs>
            <w:rPr/>
          </w:pPr>
          <w:hyperlink w:anchor="__RefHeading___Toc1161308_2035185390">
            <w:r>
              <w:rPr>
                <w:webHidden/>
                <w:rStyle w:val="IndexLink"/>
              </w:rPr>
              <w:t>3</w:t>
            </w:r>
            <w:r>
              <w:rPr>
                <w:rStyle w:val="IndexLink"/>
                <w:rtl w:val="true"/>
              </w:rPr>
              <w:t xml:space="preserve">. </w:t>
            </w:r>
            <w:r>
              <w:rPr>
                <w:rStyle w:val="IndexLink"/>
                <w:rtl w:val="true"/>
              </w:rPr>
              <w:t>خداوند متعال</w:t>
            </w:r>
            <w:r>
              <w:rPr>
                <w:rStyle w:val="IndexLink"/>
                <w:rtl w:val="true"/>
              </w:rPr>
              <w:tab/>
            </w:r>
            <w:r>
              <w:rPr>
                <w:rStyle w:val="IndexLink"/>
              </w:rPr>
              <w:t>194</w:t>
            </w:r>
          </w:hyperlink>
        </w:p>
        <w:p>
          <w:pPr>
            <w:pStyle w:val="Contents6"/>
            <w:tabs>
              <w:tab w:val="clear" w:pos="7609"/>
              <w:tab w:val="right" w:pos="9026" w:leader="dot"/>
            </w:tabs>
            <w:rPr/>
          </w:pPr>
          <w:hyperlink w:anchor="__RefHeading___Toc1161310_2035185390">
            <w:r>
              <w:rPr>
                <w:webHidden/>
                <w:rStyle w:val="IndexLink"/>
              </w:rPr>
              <w:t>4</w:t>
            </w:r>
            <w:r>
              <w:rPr>
                <w:rStyle w:val="IndexLink"/>
                <w:rtl w:val="true"/>
              </w:rPr>
              <w:t xml:space="preserve">. </w:t>
            </w:r>
            <w:r>
              <w:rPr>
                <w:rStyle w:val="IndexLink"/>
                <w:rtl w:val="true"/>
              </w:rPr>
              <w:t>حضرت امام علی‌بن ابی طالب علیه السّلام</w:t>
            </w:r>
            <w:r>
              <w:rPr>
                <w:rStyle w:val="IndexLink"/>
                <w:rtl w:val="true"/>
              </w:rPr>
              <w:tab/>
            </w:r>
            <w:r>
              <w:rPr>
                <w:rStyle w:val="IndexLink"/>
              </w:rPr>
              <w:t>195</w:t>
            </w:r>
          </w:hyperlink>
        </w:p>
        <w:p>
          <w:pPr>
            <w:pStyle w:val="Contents6"/>
            <w:tabs>
              <w:tab w:val="clear" w:pos="7609"/>
              <w:tab w:val="right" w:pos="9026" w:leader="dot"/>
            </w:tabs>
            <w:rPr/>
          </w:pPr>
          <w:hyperlink w:anchor="__RefHeading___Toc1161312_2035185390">
            <w:r>
              <w:rPr>
                <w:webHidden/>
                <w:rStyle w:val="IndexLink"/>
                <w:rtl w:val="true"/>
              </w:rPr>
              <w:t xml:space="preserve">د </w:t>
            </w:r>
            <w:r>
              <w:rPr>
                <w:rStyle w:val="IndexLink"/>
                <w:rtl w:val="true"/>
              </w:rPr>
              <w:t xml:space="preserve">- </w:t>
            </w:r>
            <w:r>
              <w:rPr>
                <w:rStyle w:val="IndexLink"/>
                <w:rtl w:val="true"/>
              </w:rPr>
              <w:t>آیه ولایت</w:t>
            </w:r>
            <w:r>
              <w:rPr>
                <w:rStyle w:val="IndexLink"/>
                <w:rtl w:val="true"/>
              </w:rPr>
              <w:tab/>
            </w:r>
            <w:r>
              <w:rPr>
                <w:rStyle w:val="IndexLink"/>
              </w:rPr>
              <w:t>198</w:t>
            </w:r>
          </w:hyperlink>
        </w:p>
        <w:p>
          <w:pPr>
            <w:pStyle w:val="Contents6"/>
            <w:tabs>
              <w:tab w:val="clear" w:pos="7609"/>
              <w:tab w:val="right" w:pos="9026" w:leader="dot"/>
            </w:tabs>
            <w:rPr/>
          </w:pPr>
          <w:hyperlink w:anchor="__RefHeading___Toc1161314_2035185390">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1161316_2035185390">
            <w:r>
              <w:rPr>
                <w:webHidden/>
                <w:rStyle w:val="IndexLink"/>
                <w:rtl w:val="true"/>
              </w:rPr>
              <w:t>شأن نزول</w:t>
            </w:r>
            <w:r>
              <w:rPr>
                <w:rStyle w:val="IndexLink"/>
                <w:rtl w:val="true"/>
              </w:rPr>
              <w:t>:</w:t>
              <w:tab/>
            </w:r>
            <w:r>
              <w:rPr>
                <w:rStyle w:val="IndexLink"/>
              </w:rPr>
              <w:t>198</w:t>
            </w:r>
          </w:hyperlink>
        </w:p>
        <w:p>
          <w:pPr>
            <w:pStyle w:val="Contents6"/>
            <w:tabs>
              <w:tab w:val="clear" w:pos="7609"/>
              <w:tab w:val="right" w:pos="9026" w:leader="dot"/>
            </w:tabs>
            <w:rPr/>
          </w:pPr>
          <w:hyperlink w:anchor="__RefHeading___Toc1161318_2035185390">
            <w:r>
              <w:rPr>
                <w:webHidden/>
                <w:rStyle w:val="IndexLink"/>
                <w:rtl w:val="true"/>
              </w:rPr>
              <w:t>دلالت آیه بر عصمت امامان علیهم السّلام</w:t>
            </w:r>
            <w:r>
              <w:rPr>
                <w:rStyle w:val="IndexLink"/>
                <w:rtl w:val="true"/>
              </w:rPr>
              <w:tab/>
            </w:r>
            <w:r>
              <w:rPr>
                <w:rStyle w:val="IndexLink"/>
              </w:rPr>
              <w:t>200</w:t>
            </w:r>
          </w:hyperlink>
        </w:p>
        <w:p>
          <w:pPr>
            <w:pStyle w:val="Contents6"/>
            <w:tabs>
              <w:tab w:val="clear" w:pos="7609"/>
              <w:tab w:val="right" w:pos="9026" w:leader="dot"/>
            </w:tabs>
            <w:rPr/>
          </w:pPr>
          <w:hyperlink w:anchor="__RefHeading___Toc1161320_2035185390">
            <w:r>
              <w:rPr>
                <w:webHidden/>
                <w:rStyle w:val="IndexLink"/>
                <w:rtl w:val="true"/>
              </w:rPr>
              <w:t>ﻫ</w:t>
            </w:r>
            <w:r>
              <w:rPr>
                <w:rStyle w:val="IndexLink"/>
                <w:rtl w:val="true"/>
              </w:rPr>
              <w:t xml:space="preserve">- </w:t>
            </w:r>
            <w:r>
              <w:rPr>
                <w:rStyle w:val="IndexLink"/>
                <w:rtl w:val="true"/>
              </w:rPr>
              <w:t xml:space="preserve">آیة أولی الامر </w:t>
            </w:r>
            <w:r>
              <w:rPr>
                <w:rStyle w:val="IndexLink"/>
                <w:rtl w:val="true"/>
              </w:rPr>
              <w:t>(</w:t>
            </w:r>
            <w:r>
              <w:rPr>
                <w:rStyle w:val="IndexLink"/>
                <w:rtl w:val="true"/>
              </w:rPr>
              <w:t>اطاعت</w:t>
            </w:r>
            <w:r>
              <w:rPr>
                <w:rStyle w:val="IndexLink"/>
                <w:rtl w:val="true"/>
              </w:rPr>
              <w:t>)</w:t>
              <w:tab/>
            </w:r>
            <w:r>
              <w:rPr>
                <w:rStyle w:val="IndexLink"/>
              </w:rPr>
              <w:t>201</w:t>
            </w:r>
          </w:hyperlink>
        </w:p>
        <w:p>
          <w:pPr>
            <w:pStyle w:val="Contents6"/>
            <w:tabs>
              <w:tab w:val="clear" w:pos="7609"/>
              <w:tab w:val="right" w:pos="9026" w:leader="dot"/>
            </w:tabs>
            <w:rPr/>
          </w:pPr>
          <w:hyperlink w:anchor="__RefHeading___Toc1161322_2035185390">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1161324_2035185390">
            <w:r>
              <w:rPr>
                <w:webHidden/>
                <w:rStyle w:val="IndexLink"/>
                <w:rtl w:val="true"/>
              </w:rPr>
              <w:t>اولی الامر چه کسانی هستند؟</w:t>
            </w:r>
            <w:r>
              <w:rPr>
                <w:rStyle w:val="IndexLink"/>
                <w:rtl w:val="true"/>
              </w:rPr>
              <w:tab/>
            </w:r>
            <w:r>
              <w:rPr>
                <w:rStyle w:val="IndexLink"/>
              </w:rPr>
              <w:t>202</w:t>
            </w:r>
          </w:hyperlink>
        </w:p>
        <w:p>
          <w:pPr>
            <w:pStyle w:val="Contents6"/>
            <w:tabs>
              <w:tab w:val="clear" w:pos="7609"/>
              <w:tab w:val="right" w:pos="9026" w:leader="dot"/>
            </w:tabs>
            <w:rPr/>
          </w:pPr>
          <w:hyperlink w:anchor="__RefHeading___Toc1161326_2035185390">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161328_2035185390">
            <w:r>
              <w:rPr>
                <w:webHidden/>
                <w:rStyle w:val="IndexLink"/>
                <w:rtl w:val="true"/>
              </w:rPr>
              <w:t>استدلال فخر رازی به آیه</w:t>
            </w:r>
            <w:r>
              <w:rPr>
                <w:rStyle w:val="IndexLink"/>
                <w:rtl w:val="true"/>
              </w:rPr>
              <w:tab/>
            </w:r>
            <w:r>
              <w:rPr>
                <w:rStyle w:val="IndexLink"/>
              </w:rPr>
              <w:t>203</w:t>
            </w:r>
          </w:hyperlink>
        </w:p>
        <w:p>
          <w:pPr>
            <w:pStyle w:val="Contents6"/>
            <w:tabs>
              <w:tab w:val="clear" w:pos="7609"/>
              <w:tab w:val="right" w:pos="9026" w:leader="dot"/>
            </w:tabs>
            <w:rPr/>
          </w:pPr>
          <w:hyperlink w:anchor="__RefHeading___Toc1161330_2035185390">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1161332_2035185390">
            <w:r>
              <w:rPr>
                <w:webHidden/>
                <w:rStyle w:val="IndexLink"/>
                <w:rtl w:val="true"/>
              </w:rPr>
              <w:t>جواب نقضی</w:t>
            </w:r>
            <w:r>
              <w:rPr>
                <w:rStyle w:val="IndexLink"/>
                <w:rtl w:val="true"/>
              </w:rPr>
              <w:t>:</w:t>
              <w:tab/>
            </w:r>
            <w:r>
              <w:rPr>
                <w:rStyle w:val="IndexLink"/>
              </w:rPr>
              <w:t>204</w:t>
            </w:r>
          </w:hyperlink>
        </w:p>
        <w:p>
          <w:pPr>
            <w:pStyle w:val="Contents6"/>
            <w:tabs>
              <w:tab w:val="clear" w:pos="7609"/>
              <w:tab w:val="right" w:pos="9026" w:leader="dot"/>
            </w:tabs>
            <w:rPr/>
          </w:pPr>
          <w:hyperlink w:anchor="__RefHeading___Toc1161334_2035185390">
            <w:r>
              <w:rPr>
                <w:webHidden/>
                <w:rStyle w:val="IndexLink"/>
                <w:rtl w:val="true"/>
              </w:rPr>
              <w:t>جواب حَلّی</w:t>
            </w:r>
            <w:r>
              <w:rPr>
                <w:rStyle w:val="IndexLink"/>
                <w:rtl w:val="true"/>
              </w:rPr>
              <w:t>:</w:t>
              <w:tab/>
            </w:r>
            <w:r>
              <w:rPr>
                <w:rStyle w:val="IndexLink"/>
              </w:rPr>
              <w:t>204</w:t>
            </w:r>
          </w:hyperlink>
        </w:p>
        <w:p>
          <w:pPr>
            <w:pStyle w:val="Contents6"/>
            <w:tabs>
              <w:tab w:val="clear" w:pos="7609"/>
              <w:tab w:val="right" w:pos="9026" w:leader="dot"/>
            </w:tabs>
            <w:rPr/>
          </w:pPr>
          <w:hyperlink w:anchor="__RefHeading___Toc1161336_2035185390">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1161338_2035185390">
            <w:r>
              <w:rPr>
                <w:webHidden/>
                <w:rStyle w:val="IndexLink"/>
                <w:rtl w:val="true"/>
              </w:rPr>
              <w:t>دلایل</w:t>
            </w:r>
            <w:r>
              <w:rPr>
                <w:rStyle w:val="IndexLink"/>
                <w:rtl w:val="true"/>
              </w:rPr>
              <w:t>:</w:t>
              <w:tab/>
            </w:r>
            <w:r>
              <w:rPr>
                <w:rStyle w:val="IndexLink"/>
              </w:rPr>
              <w:t>206</w:t>
            </w:r>
          </w:hyperlink>
        </w:p>
        <w:p>
          <w:pPr>
            <w:pStyle w:val="Contents6"/>
            <w:tabs>
              <w:tab w:val="clear" w:pos="7609"/>
              <w:tab w:val="right" w:pos="9026" w:leader="dot"/>
            </w:tabs>
            <w:rPr/>
          </w:pPr>
          <w:hyperlink w:anchor="__RefHeading___Toc1161340_2035185390">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161342_2035185390">
            <w:r>
              <w:rPr>
                <w:webHidden/>
                <w:rStyle w:val="IndexLink"/>
                <w:rtl w:val="true"/>
              </w:rPr>
              <w:t>پاسخ</w:t>
            </w:r>
            <w:r>
              <w:rPr>
                <w:rStyle w:val="IndexLink"/>
                <w:rtl w:val="true"/>
              </w:rPr>
              <w:t>:</w:t>
              <w:tab/>
            </w:r>
            <w:r>
              <w:rPr>
                <w:rStyle w:val="IndexLink"/>
              </w:rPr>
              <w:t>208</w:t>
            </w:r>
          </w:hyperlink>
        </w:p>
        <w:p>
          <w:pPr>
            <w:pStyle w:val="Contents6"/>
            <w:tabs>
              <w:tab w:val="clear" w:pos="7609"/>
              <w:tab w:val="right" w:pos="9026" w:leader="dot"/>
            </w:tabs>
            <w:rPr/>
          </w:pPr>
          <w:hyperlink w:anchor="__RefHeading___Toc1161344_2035185390">
            <w:r>
              <w:rPr>
                <w:webHidden/>
                <w:rStyle w:val="IndexLink"/>
                <w:rtl w:val="true"/>
              </w:rPr>
              <w:t xml:space="preserve">و </w:t>
            </w:r>
            <w:r>
              <w:rPr>
                <w:rStyle w:val="IndexLink"/>
                <w:rtl w:val="true"/>
              </w:rPr>
              <w:t xml:space="preserve">- </w:t>
            </w:r>
            <w:r>
              <w:rPr>
                <w:rStyle w:val="IndexLink"/>
                <w:rtl w:val="true"/>
              </w:rPr>
              <w:t>آیه تطهیر</w:t>
            </w:r>
            <w:r>
              <w:rPr>
                <w:rStyle w:val="IndexLink"/>
                <w:rtl w:val="true"/>
              </w:rPr>
              <w:tab/>
            </w:r>
            <w:r>
              <w:rPr>
                <w:rStyle w:val="IndexLink"/>
              </w:rPr>
              <w:t>212</w:t>
            </w:r>
          </w:hyperlink>
        </w:p>
        <w:p>
          <w:pPr>
            <w:pStyle w:val="Contents6"/>
            <w:tabs>
              <w:tab w:val="clear" w:pos="7609"/>
              <w:tab w:val="right" w:pos="9026" w:leader="dot"/>
            </w:tabs>
            <w:rPr/>
          </w:pPr>
          <w:hyperlink w:anchor="__RefHeading___Toc1161346_2035185390">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161348_2035185390">
            <w:r>
              <w:rPr>
                <w:webHidden/>
                <w:rStyle w:val="IndexLink"/>
                <w:rtl w:val="true"/>
              </w:rPr>
              <w:t>مقدمه</w:t>
            </w:r>
            <w:r>
              <w:rPr>
                <w:rStyle w:val="IndexLink"/>
                <w:rtl w:val="true"/>
              </w:rPr>
              <w:t>:</w:t>
              <w:tab/>
            </w:r>
            <w:r>
              <w:rPr>
                <w:rStyle w:val="IndexLink"/>
              </w:rPr>
              <w:t>213</w:t>
            </w:r>
          </w:hyperlink>
        </w:p>
        <w:p>
          <w:pPr>
            <w:pStyle w:val="Contents6"/>
            <w:tabs>
              <w:tab w:val="clear" w:pos="7609"/>
              <w:tab w:val="right" w:pos="9026" w:leader="dot"/>
            </w:tabs>
            <w:rPr/>
          </w:pPr>
          <w:hyperlink w:anchor="__RefHeading___Toc1161350_2035185390">
            <w:r>
              <w:rPr>
                <w:webHidden/>
                <w:rStyle w:val="IndexLink"/>
                <w:rtl w:val="true"/>
              </w:rPr>
              <w:t>معنی رجس</w:t>
            </w:r>
            <w:r>
              <w:rPr>
                <w:rStyle w:val="IndexLink"/>
                <w:rtl w:val="true"/>
              </w:rPr>
              <w:t>:</w:t>
              <w:tab/>
            </w:r>
            <w:r>
              <w:rPr>
                <w:rStyle w:val="IndexLink"/>
              </w:rPr>
              <w:t>215</w:t>
            </w:r>
          </w:hyperlink>
        </w:p>
        <w:p>
          <w:pPr>
            <w:pStyle w:val="Contents6"/>
            <w:tabs>
              <w:tab w:val="clear" w:pos="7609"/>
              <w:tab w:val="right" w:pos="9026" w:leader="dot"/>
            </w:tabs>
            <w:rPr/>
          </w:pPr>
          <w:hyperlink w:anchor="__RefHeading___Toc1161352_2035185390">
            <w:r>
              <w:rPr>
                <w:webHidden/>
                <w:rStyle w:val="IndexLink"/>
                <w:rtl w:val="true"/>
              </w:rPr>
              <w:t>مراد از اهل‌بیت</w:t>
            </w:r>
            <w:r>
              <w:rPr>
                <w:rStyle w:val="IndexLink"/>
                <w:rtl w:val="true"/>
              </w:rPr>
              <w:t>:</w:t>
              <w:tab/>
            </w:r>
            <w:r>
              <w:rPr>
                <w:rStyle w:val="IndexLink"/>
              </w:rPr>
              <w:t>217</w:t>
            </w:r>
          </w:hyperlink>
        </w:p>
        <w:p>
          <w:pPr>
            <w:pStyle w:val="Contents6"/>
            <w:tabs>
              <w:tab w:val="clear" w:pos="7609"/>
              <w:tab w:val="right" w:pos="9026" w:leader="dot"/>
            </w:tabs>
            <w:rPr/>
          </w:pPr>
          <w:hyperlink w:anchor="__RefHeading___Toc1161354_2035185390">
            <w:r>
              <w:rPr>
                <w:webHidden/>
                <w:rStyle w:val="IndexLink"/>
                <w:rtl w:val="true"/>
              </w:rPr>
              <w:t>راویان</w:t>
            </w:r>
            <w:r>
              <w:rPr>
                <w:rStyle w:val="IndexLink"/>
                <w:rtl w:val="true"/>
              </w:rPr>
              <w:t>:</w:t>
              <w:tab/>
            </w:r>
            <w:r>
              <w:rPr>
                <w:rStyle w:val="IndexLink"/>
              </w:rPr>
              <w:t>221</w:t>
            </w:r>
          </w:hyperlink>
        </w:p>
        <w:p>
          <w:pPr>
            <w:pStyle w:val="Contents6"/>
            <w:tabs>
              <w:tab w:val="clear" w:pos="7609"/>
              <w:tab w:val="right" w:pos="9026" w:leader="dot"/>
            </w:tabs>
            <w:rPr/>
          </w:pPr>
          <w:hyperlink w:anchor="__RefHeading___Toc1161356_2035185390">
            <w:r>
              <w:rPr>
                <w:webHidden/>
                <w:rStyle w:val="IndexLink"/>
                <w:rtl w:val="true"/>
              </w:rPr>
              <w:t>دلالت آیه تطهیر بر عصمت سایر أئمه علیهم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1161358_2035185390">
            <w:r>
              <w:rPr>
                <w:webHidden/>
                <w:rStyle w:val="IndexLink"/>
                <w:rtl w:val="true"/>
              </w:rPr>
              <w:t>چند اشکال</w:t>
            </w:r>
            <w:r>
              <w:rPr>
                <w:rStyle w:val="IndexLink"/>
                <w:rtl w:val="true"/>
              </w:rPr>
              <w:t>:</w:t>
              <w:tab/>
            </w:r>
            <w:r>
              <w:rPr>
                <w:rStyle w:val="IndexLink"/>
              </w:rPr>
              <w:t>230</w:t>
            </w:r>
          </w:hyperlink>
        </w:p>
        <w:p>
          <w:pPr>
            <w:pStyle w:val="Contents6"/>
            <w:tabs>
              <w:tab w:val="clear" w:pos="7609"/>
              <w:tab w:val="right" w:pos="9026" w:leader="dot"/>
            </w:tabs>
            <w:rPr/>
          </w:pPr>
          <w:hyperlink w:anchor="__RefHeading___Toc1161360_2035185390">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1161362_2035185390">
            <w:r>
              <w:rPr>
                <w:webHidden/>
                <w:rStyle w:val="IndexLink"/>
                <w:rtl w:val="true"/>
              </w:rPr>
              <w:t>جواب</w:t>
            </w:r>
            <w:r>
              <w:rPr>
                <w:rStyle w:val="IndexLink"/>
                <w:rtl w:val="true"/>
              </w:rPr>
              <w:t>:</w:t>
              <w:tab/>
            </w:r>
            <w:r>
              <w:rPr>
                <w:rStyle w:val="IndexLink"/>
              </w:rPr>
              <w:t>230</w:t>
            </w:r>
          </w:hyperlink>
        </w:p>
        <w:p>
          <w:pPr>
            <w:pStyle w:val="Contents6"/>
            <w:tabs>
              <w:tab w:val="clear" w:pos="7609"/>
              <w:tab w:val="right" w:pos="9026" w:leader="dot"/>
            </w:tabs>
            <w:rPr/>
          </w:pPr>
          <w:hyperlink w:anchor="__RefHeading___Toc1161364_2035185390">
            <w:r>
              <w:rPr>
                <w:webHidden/>
                <w:rStyle w:val="IndexLink"/>
                <w:rtl w:val="true"/>
              </w:rPr>
              <w:t>جواب</w:t>
            </w:r>
            <w:r>
              <w:rPr>
                <w:rStyle w:val="IndexLink"/>
                <w:rtl w:val="true"/>
              </w:rPr>
              <w:t>:</w:t>
              <w:tab/>
            </w:r>
            <w:r>
              <w:rPr>
                <w:rStyle w:val="IndexLink"/>
              </w:rPr>
              <w:t>231</w:t>
            </w:r>
          </w:hyperlink>
        </w:p>
        <w:p>
          <w:pPr>
            <w:pStyle w:val="Contents6"/>
            <w:tabs>
              <w:tab w:val="clear" w:pos="7609"/>
              <w:tab w:val="right" w:pos="9026" w:leader="dot"/>
            </w:tabs>
            <w:rPr/>
          </w:pPr>
          <w:hyperlink w:anchor="__RefHeading___Toc1161366_2035185390">
            <w:r>
              <w:rPr>
                <w:webHidden/>
                <w:rStyle w:val="IndexLink"/>
                <w:rtl w:val="true"/>
              </w:rPr>
              <w:t>دلالت آیه بر عصمت امام از سهو و اشتباه</w:t>
            </w:r>
            <w:r>
              <w:rPr>
                <w:rStyle w:val="IndexLink"/>
                <w:rtl w:val="true"/>
              </w:rPr>
              <w:t>:</w:t>
              <w:tab/>
            </w:r>
            <w:r>
              <w:rPr>
                <w:rStyle w:val="IndexLink"/>
              </w:rPr>
              <w:t>232</w:t>
            </w:r>
          </w:hyperlink>
        </w:p>
        <w:p>
          <w:pPr>
            <w:pStyle w:val="Contents6"/>
            <w:tabs>
              <w:tab w:val="clear" w:pos="7609"/>
              <w:tab w:val="right" w:pos="9026" w:leader="dot"/>
            </w:tabs>
            <w:rPr/>
          </w:pPr>
          <w:hyperlink w:anchor="__RefHeading___Toc1161368_2035185390">
            <w:r>
              <w:rPr>
                <w:webHidden/>
                <w:rStyle w:val="IndexLink"/>
                <w:rtl w:val="true"/>
              </w:rPr>
              <w:t xml:space="preserve">ز </w:t>
            </w:r>
            <w:r>
              <w:rPr>
                <w:rStyle w:val="IndexLink"/>
                <w:rtl w:val="true"/>
              </w:rPr>
              <w:t xml:space="preserve">- </w:t>
            </w:r>
            <w:r>
              <w:rPr>
                <w:rStyle w:val="IndexLink"/>
                <w:rtl w:val="true"/>
              </w:rPr>
              <w:t>آیه مباهله</w:t>
            </w:r>
            <w:r>
              <w:rPr>
                <w:rStyle w:val="IndexLink"/>
                <w:rtl w:val="true"/>
              </w:rPr>
              <w:tab/>
            </w:r>
            <w:r>
              <w:rPr>
                <w:rStyle w:val="IndexLink"/>
              </w:rPr>
              <w:t>233</w:t>
            </w:r>
          </w:hyperlink>
        </w:p>
        <w:p>
          <w:pPr>
            <w:pStyle w:val="Contents6"/>
            <w:tabs>
              <w:tab w:val="clear" w:pos="7609"/>
              <w:tab w:val="right" w:pos="9026" w:leader="dot"/>
            </w:tabs>
            <w:rPr/>
          </w:pPr>
          <w:hyperlink w:anchor="__RefHeading___Toc1161370_2035185390">
            <w:r>
              <w:rPr>
                <w:webHidden/>
                <w:rStyle w:val="IndexLink"/>
                <w:rtl w:val="true"/>
              </w:rPr>
              <w:t xml:space="preserve">ح </w:t>
            </w:r>
            <w:r>
              <w:rPr>
                <w:rStyle w:val="IndexLink"/>
                <w:rtl w:val="true"/>
              </w:rPr>
              <w:t xml:space="preserve">- </w:t>
            </w:r>
            <w:r>
              <w:rPr>
                <w:rStyle w:val="IndexLink"/>
                <w:rtl w:val="true"/>
              </w:rPr>
              <w:t>آیه تبلیغ</w:t>
            </w:r>
            <w:r>
              <w:rPr>
                <w:rStyle w:val="IndexLink"/>
                <w:rtl w:val="true"/>
              </w:rPr>
              <w:tab/>
            </w:r>
            <w:r>
              <w:rPr>
                <w:rStyle w:val="IndexLink"/>
              </w:rPr>
              <w:t>237</w:t>
            </w:r>
          </w:hyperlink>
        </w:p>
        <w:p>
          <w:pPr>
            <w:pStyle w:val="Contents6"/>
            <w:tabs>
              <w:tab w:val="clear" w:pos="7609"/>
              <w:tab w:val="right" w:pos="9026" w:leader="dot"/>
            </w:tabs>
            <w:rPr/>
          </w:pPr>
          <w:hyperlink w:anchor="__RefHeading___Toc1161372_2035185390">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1161374_2035185390">
            <w:r>
              <w:rPr>
                <w:webHidden/>
                <w:rStyle w:val="IndexLink"/>
                <w:rtl w:val="true"/>
              </w:rPr>
              <w:t>چند نکته</w:t>
            </w:r>
            <w:r>
              <w:rPr>
                <w:rStyle w:val="IndexLink"/>
                <w:rtl w:val="true"/>
              </w:rPr>
              <w:t>:</w:t>
              <w:tab/>
            </w:r>
            <w:r>
              <w:rPr>
                <w:rStyle w:val="IndexLink"/>
              </w:rPr>
              <w:t>237</w:t>
            </w:r>
          </w:hyperlink>
        </w:p>
        <w:p>
          <w:pPr>
            <w:pStyle w:val="Contents6"/>
            <w:tabs>
              <w:tab w:val="clear" w:pos="7609"/>
              <w:tab w:val="right" w:pos="9026" w:leader="dot"/>
            </w:tabs>
            <w:rPr/>
          </w:pPr>
          <w:hyperlink w:anchor="__RefHeading___Toc1161376_2035185390">
            <w:r>
              <w:rPr>
                <w:webHidden/>
                <w:rStyle w:val="IndexLink"/>
                <w:rtl w:val="true"/>
              </w:rPr>
              <w:t>عصمت در آیه مبارکه</w:t>
            </w:r>
            <w:r>
              <w:rPr>
                <w:rStyle w:val="IndexLink"/>
                <w:rtl w:val="true"/>
              </w:rPr>
              <w:tab/>
            </w:r>
            <w:r>
              <w:rPr>
                <w:rStyle w:val="IndexLink"/>
              </w:rPr>
              <w:t>239</w:t>
            </w:r>
          </w:hyperlink>
        </w:p>
        <w:p>
          <w:pPr>
            <w:pStyle w:val="Contents6"/>
            <w:tabs>
              <w:tab w:val="clear" w:pos="7609"/>
              <w:tab w:val="right" w:pos="9026" w:leader="dot"/>
            </w:tabs>
            <w:rPr/>
          </w:pPr>
          <w:hyperlink w:anchor="__RefHeading___Toc1161378_2035185390">
            <w:r>
              <w:rPr>
                <w:webHidden/>
                <w:rStyle w:val="IndexLink"/>
              </w:rPr>
              <w:t>3</w:t>
            </w:r>
            <w:r>
              <w:rPr>
                <w:rStyle w:val="IndexLink"/>
                <w:rtl w:val="true"/>
              </w:rPr>
              <w:t xml:space="preserve">. </w:t>
            </w:r>
            <w:r>
              <w:rPr>
                <w:rStyle w:val="IndexLink"/>
                <w:rtl w:val="true"/>
              </w:rPr>
              <w:t>روایات نبوی صلی الله علیه وآله</w:t>
            </w:r>
            <w:r>
              <w:rPr>
                <w:rStyle w:val="IndexLink"/>
                <w:rtl w:val="true"/>
              </w:rPr>
              <w:tab/>
            </w:r>
            <w:r>
              <w:rPr>
                <w:rStyle w:val="IndexLink"/>
              </w:rPr>
              <w:t>242</w:t>
            </w:r>
          </w:hyperlink>
        </w:p>
        <w:p>
          <w:pPr>
            <w:pStyle w:val="Contents4"/>
            <w:tabs>
              <w:tab w:val="clear" w:pos="8176"/>
              <w:tab w:val="right" w:pos="9026" w:leader="dot"/>
            </w:tabs>
            <w:rPr/>
          </w:pPr>
          <w:hyperlink w:anchor="__RefHeading___Toc1161380_2035185390">
            <w:r>
              <w:rPr>
                <w:webHidden/>
                <w:rStyle w:val="IndexLink"/>
              </w:rPr>
              <w:t>4</w:t>
            </w:r>
            <w:r>
              <w:rPr>
                <w:rStyle w:val="IndexLink"/>
                <w:rtl w:val="true"/>
              </w:rPr>
              <w:t xml:space="preserve">. </w:t>
            </w:r>
            <w:r>
              <w:rPr>
                <w:rStyle w:val="IndexLink"/>
                <w:rtl w:val="true"/>
              </w:rPr>
              <w:t>حضرت زهراعلیهاالسّلام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1161382_203518539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161384_2035185390">
            <w:r>
              <w:rPr>
                <w:webHidden/>
                <w:rStyle w:val="IndexLink"/>
                <w:rtl w:val="true"/>
              </w:rPr>
              <w:t>ادلّه عصمت حضرت زهرا علیهاالسّلام</w:t>
            </w:r>
            <w:r>
              <w:rPr>
                <w:rStyle w:val="IndexLink"/>
                <w:rtl w:val="true"/>
              </w:rPr>
              <w:tab/>
            </w:r>
            <w:r>
              <w:rPr>
                <w:rStyle w:val="IndexLink"/>
              </w:rPr>
              <w:t>255</w:t>
            </w:r>
          </w:hyperlink>
        </w:p>
        <w:p>
          <w:pPr>
            <w:pStyle w:val="Contents6"/>
            <w:tabs>
              <w:tab w:val="clear" w:pos="7609"/>
              <w:tab w:val="right" w:pos="9026" w:leader="dot"/>
            </w:tabs>
            <w:rPr/>
          </w:pPr>
          <w:hyperlink w:anchor="__RefHeading___Toc1161386_2035185390">
            <w:r>
              <w:rPr>
                <w:webHidden/>
                <w:rStyle w:val="IndexLink"/>
              </w:rPr>
              <w:t>1</w:t>
            </w:r>
            <w:r>
              <w:rPr>
                <w:rStyle w:val="IndexLink"/>
                <w:rtl w:val="true"/>
              </w:rPr>
              <w:t xml:space="preserve">- </w:t>
            </w:r>
            <w:r>
              <w:rPr>
                <w:rStyle w:val="IndexLink"/>
                <w:rtl w:val="true"/>
              </w:rPr>
              <w:t>آیه تطهیر</w:t>
            </w:r>
            <w:r>
              <w:rPr>
                <w:rStyle w:val="IndexLink"/>
                <w:rtl w:val="true"/>
              </w:rPr>
              <w:tab/>
            </w:r>
            <w:r>
              <w:rPr>
                <w:rStyle w:val="IndexLink"/>
              </w:rPr>
              <w:t>255</w:t>
            </w:r>
          </w:hyperlink>
        </w:p>
        <w:p>
          <w:pPr>
            <w:pStyle w:val="Contents6"/>
            <w:tabs>
              <w:tab w:val="clear" w:pos="7609"/>
              <w:tab w:val="right" w:pos="9026" w:leader="dot"/>
            </w:tabs>
            <w:rPr/>
          </w:pPr>
          <w:hyperlink w:anchor="__RefHeading___Toc1161388_2035185390">
            <w:r>
              <w:rPr>
                <w:webHidden/>
                <w:rStyle w:val="IndexLink"/>
              </w:rPr>
              <w:t>2</w:t>
            </w:r>
            <w:r>
              <w:rPr>
                <w:rStyle w:val="IndexLink"/>
                <w:rtl w:val="true"/>
              </w:rPr>
              <w:t xml:space="preserve">- </w:t>
            </w:r>
            <w:r>
              <w:rPr>
                <w:rStyle w:val="IndexLink"/>
                <w:rtl w:val="true"/>
              </w:rPr>
              <w:t>روایات مربوط به عصمت اهل بیت علیه السّلام</w:t>
            </w:r>
            <w:r>
              <w:rPr>
                <w:rStyle w:val="IndexLink"/>
                <w:rtl w:val="true"/>
              </w:rPr>
              <w:tab/>
            </w:r>
            <w:r>
              <w:rPr>
                <w:rStyle w:val="IndexLink"/>
              </w:rPr>
              <w:t>258</w:t>
            </w:r>
          </w:hyperlink>
        </w:p>
        <w:p>
          <w:pPr>
            <w:pStyle w:val="Contents6"/>
            <w:tabs>
              <w:tab w:val="clear" w:pos="7609"/>
              <w:tab w:val="right" w:pos="9026" w:leader="dot"/>
            </w:tabs>
            <w:rPr/>
          </w:pPr>
          <w:hyperlink w:anchor="__RefHeading___Toc1161390_2035185390">
            <w:r>
              <w:rPr>
                <w:webHidden/>
                <w:rStyle w:val="IndexLink"/>
              </w:rPr>
              <w:t>3</w:t>
            </w:r>
            <w:r>
              <w:rPr>
                <w:rStyle w:val="IndexLink"/>
                <w:rtl w:val="true"/>
              </w:rPr>
              <w:t xml:space="preserve">- </w:t>
            </w:r>
            <w:r>
              <w:rPr>
                <w:rStyle w:val="IndexLink"/>
                <w:rtl w:val="true"/>
              </w:rPr>
              <w:t>روایات مخصوص به حضرت زهراعلیهاالسّلام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1161392_2035185390">
            <w:r>
              <w:rPr>
                <w:webHidden/>
                <w:rStyle w:val="IndexLink"/>
              </w:rPr>
              <w:t>5</w:t>
            </w:r>
            <w:r>
              <w:rPr>
                <w:rStyle w:val="IndexLink"/>
                <w:rtl w:val="true"/>
              </w:rPr>
              <w:t xml:space="preserve">. </w:t>
            </w:r>
            <w:r>
              <w:rPr>
                <w:rStyle w:val="IndexLink"/>
                <w:rtl w:val="true"/>
              </w:rPr>
              <w:t>انسان‌های دیگر</w:t>
            </w:r>
            <w:r>
              <w:rPr>
                <w:rStyle w:val="IndexLink"/>
                <w:rtl w:val="true"/>
              </w:rPr>
              <w:tab/>
            </w:r>
            <w:r>
              <w:rPr>
                <w:rStyle w:val="IndexLink"/>
              </w:rPr>
              <w:t>260</w:t>
            </w:r>
          </w:hyperlink>
        </w:p>
        <w:p>
          <w:pPr>
            <w:pStyle w:val="Contents5"/>
            <w:tabs>
              <w:tab w:val="clear" w:pos="7892"/>
              <w:tab w:val="right" w:pos="9026" w:leader="dot"/>
            </w:tabs>
            <w:rPr/>
          </w:pPr>
          <w:hyperlink w:anchor="__RefHeading___Toc1161394_2035185390">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161396_2035185390">
            <w:r>
              <w:rPr>
                <w:webHidden/>
                <w:rStyle w:val="IndexLink"/>
                <w:rtl w:val="true"/>
              </w:rPr>
              <w:t xml:space="preserve">الف </w:t>
            </w:r>
            <w:r>
              <w:rPr>
                <w:rStyle w:val="IndexLink"/>
                <w:rtl w:val="true"/>
              </w:rPr>
              <w:t xml:space="preserve">- </w:t>
            </w:r>
            <w:r>
              <w:rPr>
                <w:rStyle w:val="IndexLink"/>
                <w:rtl w:val="true"/>
              </w:rPr>
              <w:t>تفاوت عصمت معصومان و انسان‌های دیگر</w:t>
            </w:r>
            <w:r>
              <w:rPr>
                <w:rStyle w:val="IndexLink"/>
                <w:rtl w:val="true"/>
              </w:rPr>
              <w:tab/>
            </w:r>
            <w:r>
              <w:rPr>
                <w:rStyle w:val="IndexLink"/>
              </w:rPr>
              <w:t>262</w:t>
            </w:r>
          </w:hyperlink>
        </w:p>
        <w:p>
          <w:pPr>
            <w:pStyle w:val="Contents5"/>
            <w:tabs>
              <w:tab w:val="clear" w:pos="7892"/>
              <w:tab w:val="right" w:pos="9026" w:leader="dot"/>
            </w:tabs>
            <w:rPr/>
          </w:pPr>
          <w:hyperlink w:anchor="__RefHeading___Toc1161398_2035185390">
            <w:r>
              <w:rPr>
                <w:webHidden/>
                <w:rStyle w:val="IndexLink"/>
                <w:rtl w:val="true"/>
              </w:rPr>
              <w:t xml:space="preserve">ب </w:t>
            </w:r>
            <w:r>
              <w:rPr>
                <w:rStyle w:val="IndexLink"/>
                <w:rtl w:val="true"/>
              </w:rPr>
              <w:t xml:space="preserve">- </w:t>
            </w:r>
            <w:r>
              <w:rPr>
                <w:rStyle w:val="IndexLink"/>
                <w:rtl w:val="true"/>
              </w:rPr>
              <w:t>عصمت از منظر زمان</w:t>
            </w:r>
            <w:r>
              <w:rPr>
                <w:rStyle w:val="IndexLink"/>
                <w:rtl w:val="true"/>
              </w:rPr>
              <w:tab/>
            </w:r>
            <w:r>
              <w:rPr>
                <w:rStyle w:val="IndexLink"/>
              </w:rPr>
              <w:t>264</w:t>
            </w:r>
          </w:hyperlink>
        </w:p>
        <w:p>
          <w:pPr>
            <w:pStyle w:val="Contents5"/>
            <w:tabs>
              <w:tab w:val="clear" w:pos="7892"/>
              <w:tab w:val="right" w:pos="9026" w:leader="dot"/>
            </w:tabs>
            <w:rPr/>
          </w:pPr>
          <w:hyperlink w:anchor="__RefHeading___Toc1161400_2035185390">
            <w:r>
              <w:rPr>
                <w:webHidden/>
                <w:rStyle w:val="IndexLink"/>
                <w:rtl w:val="true"/>
              </w:rPr>
              <w:t xml:space="preserve">ج </w:t>
            </w:r>
            <w:r>
              <w:rPr>
                <w:rStyle w:val="IndexLink"/>
                <w:rtl w:val="true"/>
              </w:rPr>
              <w:t xml:space="preserve">- </w:t>
            </w:r>
            <w:r>
              <w:rPr>
                <w:rStyle w:val="IndexLink"/>
                <w:rtl w:val="true"/>
              </w:rPr>
              <w:t xml:space="preserve">موارد عصمت </w:t>
            </w:r>
            <w:r>
              <w:rPr>
                <w:rStyle w:val="IndexLink"/>
                <w:rtl w:val="true"/>
              </w:rPr>
              <w:t>(</w:t>
            </w:r>
            <w:r>
              <w:rPr>
                <w:rStyle w:val="IndexLink"/>
                <w:rtl w:val="true"/>
              </w:rPr>
              <w:t>از منظر متعلق</w:t>
            </w:r>
            <w:r>
              <w:rPr>
                <w:rStyle w:val="IndexLink"/>
                <w:rtl w:val="true"/>
              </w:rPr>
              <w:t>)</w:t>
              <w:tab/>
            </w:r>
            <w:r>
              <w:rPr>
                <w:rStyle w:val="IndexLink"/>
              </w:rPr>
              <w:t>271</w:t>
            </w:r>
          </w:hyperlink>
        </w:p>
        <w:p>
          <w:pPr>
            <w:pStyle w:val="Contents6"/>
            <w:tabs>
              <w:tab w:val="clear" w:pos="7609"/>
              <w:tab w:val="right" w:pos="9026" w:leader="dot"/>
            </w:tabs>
            <w:rPr/>
          </w:pPr>
          <w:hyperlink w:anchor="__RefHeading___Toc1161402_203518539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161404_2035185390">
            <w:r>
              <w:rPr>
                <w:webHidden/>
                <w:rStyle w:val="IndexLink"/>
              </w:rPr>
              <w:t>1</w:t>
            </w:r>
            <w:r>
              <w:rPr>
                <w:rStyle w:val="IndexLink"/>
                <w:rtl w:val="true"/>
              </w:rPr>
              <w:t xml:space="preserve">. </w:t>
            </w:r>
            <w:r>
              <w:rPr>
                <w:rStyle w:val="IndexLink"/>
                <w:rtl w:val="true"/>
              </w:rPr>
              <w:t>عصمت در دریافت و ابلاغ وحی</w:t>
            </w:r>
            <w:r>
              <w:rPr>
                <w:rStyle w:val="IndexLink"/>
                <w:rtl w:val="true"/>
              </w:rPr>
              <w:tab/>
            </w:r>
            <w:r>
              <w:rPr>
                <w:rStyle w:val="IndexLink"/>
              </w:rPr>
              <w:t>271</w:t>
            </w:r>
          </w:hyperlink>
        </w:p>
        <w:p>
          <w:pPr>
            <w:pStyle w:val="Contents6"/>
            <w:tabs>
              <w:tab w:val="clear" w:pos="7609"/>
              <w:tab w:val="right" w:pos="9026" w:leader="dot"/>
            </w:tabs>
            <w:rPr/>
          </w:pPr>
          <w:hyperlink w:anchor="__RefHeading___Toc1161406_203518539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161408_2035185390">
            <w:r>
              <w:rPr>
                <w:webHidden/>
                <w:rStyle w:val="IndexLink"/>
                <w:rtl w:val="true"/>
              </w:rPr>
              <w:t>آیا پیامبران در این وظیفه معصوم‌اند؟</w:t>
            </w:r>
            <w:r>
              <w:rPr>
                <w:rStyle w:val="IndexLink"/>
                <w:rtl w:val="true"/>
              </w:rPr>
              <w:tab/>
            </w:r>
            <w:r>
              <w:rPr>
                <w:rStyle w:val="IndexLink"/>
              </w:rPr>
              <w:t>272</w:t>
            </w:r>
          </w:hyperlink>
        </w:p>
        <w:p>
          <w:pPr>
            <w:pStyle w:val="Contents6"/>
            <w:tabs>
              <w:tab w:val="clear" w:pos="7609"/>
              <w:tab w:val="right" w:pos="9026" w:leader="dot"/>
            </w:tabs>
            <w:rPr/>
          </w:pPr>
          <w:hyperlink w:anchor="__RefHeading___Toc1161410_2035185390">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1161412_2035185390">
            <w:r>
              <w:rPr>
                <w:webHidden/>
                <w:rStyle w:val="IndexLink"/>
                <w:rtl w:val="true"/>
              </w:rPr>
              <w:t>ادله عقلی</w:t>
            </w:r>
            <w:r>
              <w:rPr>
                <w:rStyle w:val="IndexLink"/>
                <w:rtl w:val="true"/>
              </w:rPr>
              <w:tab/>
            </w:r>
            <w:r>
              <w:rPr>
                <w:rStyle w:val="IndexLink"/>
              </w:rPr>
              <w:t>273</w:t>
            </w:r>
          </w:hyperlink>
        </w:p>
        <w:p>
          <w:pPr>
            <w:pStyle w:val="Contents6"/>
            <w:tabs>
              <w:tab w:val="clear" w:pos="7609"/>
              <w:tab w:val="right" w:pos="9026" w:leader="dot"/>
            </w:tabs>
            <w:rPr/>
          </w:pPr>
          <w:hyperlink w:anchor="__RefHeading___Toc1161414_2035185390">
            <w:r>
              <w:rPr>
                <w:webHidden/>
                <w:rStyle w:val="IndexLink"/>
                <w:rtl w:val="true"/>
              </w:rPr>
              <w:t>ادله نقلی</w:t>
            </w:r>
            <w:r>
              <w:rPr>
                <w:rStyle w:val="IndexLink"/>
                <w:rtl w:val="true"/>
              </w:rPr>
              <w:tab/>
            </w:r>
            <w:r>
              <w:rPr>
                <w:rStyle w:val="IndexLink"/>
              </w:rPr>
              <w:t>275</w:t>
            </w:r>
          </w:hyperlink>
        </w:p>
        <w:p>
          <w:pPr>
            <w:pStyle w:val="Contents6"/>
            <w:tabs>
              <w:tab w:val="clear" w:pos="7609"/>
              <w:tab w:val="right" w:pos="9026" w:leader="dot"/>
            </w:tabs>
            <w:rPr/>
          </w:pPr>
          <w:hyperlink w:anchor="__RefHeading___Toc1161416_2035185390">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1161418_2035185390">
            <w:r>
              <w:rPr>
                <w:webHidden/>
                <w:rStyle w:val="IndexLink"/>
                <w:rtl w:val="true"/>
              </w:rPr>
              <w:t>تردید در تلقی وحی</w:t>
            </w:r>
            <w:r>
              <w:rPr>
                <w:rStyle w:val="IndexLink"/>
                <w:rtl w:val="true"/>
              </w:rPr>
              <w:tab/>
            </w:r>
            <w:r>
              <w:rPr>
                <w:rStyle w:val="IndexLink"/>
              </w:rPr>
              <w:t>280</w:t>
            </w:r>
          </w:hyperlink>
        </w:p>
        <w:p>
          <w:pPr>
            <w:pStyle w:val="Contents6"/>
            <w:tabs>
              <w:tab w:val="clear" w:pos="7609"/>
              <w:tab w:val="right" w:pos="9026" w:leader="dot"/>
            </w:tabs>
            <w:rPr/>
          </w:pPr>
          <w:hyperlink w:anchor="__RefHeading___Toc1161420_2035185390">
            <w:r>
              <w:rPr>
                <w:webHidden/>
                <w:rStyle w:val="IndexLink"/>
              </w:rPr>
              <w:t>2</w:t>
            </w:r>
            <w:r>
              <w:rPr>
                <w:rStyle w:val="IndexLink"/>
                <w:rtl w:val="true"/>
              </w:rPr>
              <w:t xml:space="preserve">. </w:t>
            </w:r>
            <w:r>
              <w:rPr>
                <w:rStyle w:val="IndexLink"/>
                <w:rtl w:val="true"/>
              </w:rPr>
              <w:t>عصمت انبیا در مقام عمل</w:t>
            </w:r>
            <w:r>
              <w:rPr>
                <w:rStyle w:val="IndexLink"/>
                <w:rtl w:val="true"/>
              </w:rPr>
              <w:tab/>
            </w:r>
            <w:r>
              <w:rPr>
                <w:rStyle w:val="IndexLink"/>
              </w:rPr>
              <w:t>282</w:t>
            </w:r>
          </w:hyperlink>
        </w:p>
        <w:p>
          <w:pPr>
            <w:pStyle w:val="Contents6"/>
            <w:tabs>
              <w:tab w:val="clear" w:pos="7609"/>
              <w:tab w:val="right" w:pos="9026" w:leader="dot"/>
            </w:tabs>
            <w:rPr/>
          </w:pPr>
          <w:hyperlink w:anchor="__RefHeading___Toc1161422_203518539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1161424_2035185390">
            <w:r>
              <w:rPr>
                <w:webHidden/>
                <w:rStyle w:val="IndexLink"/>
                <w:rtl w:val="true"/>
              </w:rPr>
              <w:t>نکته یکم</w:t>
            </w:r>
            <w:r>
              <w:rPr>
                <w:rStyle w:val="IndexLink"/>
                <w:rtl w:val="true"/>
              </w:rPr>
              <w:tab/>
            </w:r>
            <w:r>
              <w:rPr>
                <w:rStyle w:val="IndexLink"/>
              </w:rPr>
              <w:t>282</w:t>
            </w:r>
          </w:hyperlink>
        </w:p>
        <w:p>
          <w:pPr>
            <w:pStyle w:val="Contents6"/>
            <w:tabs>
              <w:tab w:val="clear" w:pos="7609"/>
              <w:tab w:val="right" w:pos="9026" w:leader="dot"/>
            </w:tabs>
            <w:rPr/>
          </w:pPr>
          <w:hyperlink w:anchor="__RefHeading___Toc1161426_2035185390">
            <w:r>
              <w:rPr>
                <w:webHidden/>
                <w:rStyle w:val="IndexLink"/>
                <w:rtl w:val="true"/>
              </w:rPr>
              <w:t>نکتة دوم</w:t>
            </w:r>
            <w:r>
              <w:rPr>
                <w:rStyle w:val="IndexLink"/>
                <w:rtl w:val="true"/>
              </w:rPr>
              <w:tab/>
            </w:r>
            <w:r>
              <w:rPr>
                <w:rStyle w:val="IndexLink"/>
              </w:rPr>
              <w:t>282</w:t>
            </w:r>
          </w:hyperlink>
        </w:p>
        <w:p>
          <w:pPr>
            <w:pStyle w:val="Contents6"/>
            <w:tabs>
              <w:tab w:val="clear" w:pos="7609"/>
              <w:tab w:val="right" w:pos="9026" w:leader="dot"/>
            </w:tabs>
            <w:rPr/>
          </w:pPr>
          <w:hyperlink w:anchor="__RefHeading___Toc1161428_203518539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1161430_2035185390">
            <w:r>
              <w:rPr>
                <w:webHidden/>
                <w:rStyle w:val="IndexLink"/>
                <w:rtl w:val="true"/>
              </w:rPr>
              <w:t xml:space="preserve">الف </w:t>
            </w:r>
            <w:r>
              <w:rPr>
                <w:rStyle w:val="IndexLink"/>
                <w:rtl w:val="true"/>
              </w:rPr>
              <w:t xml:space="preserve">- </w:t>
            </w:r>
            <w:r>
              <w:rPr>
                <w:rStyle w:val="IndexLink"/>
                <w:rtl w:val="true"/>
              </w:rPr>
              <w:t>عصمت از گناه</w:t>
            </w:r>
            <w:r>
              <w:rPr>
                <w:rStyle w:val="IndexLink"/>
                <w:rtl w:val="true"/>
              </w:rPr>
              <w:tab/>
            </w:r>
            <w:r>
              <w:rPr>
                <w:rStyle w:val="IndexLink"/>
              </w:rPr>
              <w:t>283</w:t>
            </w:r>
          </w:hyperlink>
        </w:p>
        <w:p>
          <w:pPr>
            <w:pStyle w:val="Contents6"/>
            <w:tabs>
              <w:tab w:val="clear" w:pos="7609"/>
              <w:tab w:val="right" w:pos="9026" w:leader="dot"/>
            </w:tabs>
            <w:rPr/>
          </w:pPr>
          <w:hyperlink w:anchor="__RefHeading___Toc1161432_203518539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161434_2035185390">
            <w:r>
              <w:rPr>
                <w:webHidden/>
                <w:rStyle w:val="IndexLink"/>
              </w:rPr>
              <w:t>1</w:t>
            </w:r>
            <w:r>
              <w:rPr>
                <w:rStyle w:val="IndexLink"/>
                <w:rtl w:val="true"/>
              </w:rPr>
              <w:t xml:space="preserve">. </w:t>
            </w:r>
            <w:r>
              <w:rPr>
                <w:rStyle w:val="IndexLink"/>
                <w:rtl w:val="true"/>
              </w:rPr>
              <w:t>دیدگاه معتزله</w:t>
            </w:r>
            <w:r>
              <w:rPr>
                <w:rStyle w:val="IndexLink"/>
                <w:rtl w:val="true"/>
              </w:rPr>
              <w:tab/>
            </w:r>
            <w:r>
              <w:rPr>
                <w:rStyle w:val="IndexLink"/>
              </w:rPr>
              <w:t>283</w:t>
            </w:r>
          </w:hyperlink>
        </w:p>
        <w:p>
          <w:pPr>
            <w:pStyle w:val="Contents6"/>
            <w:tabs>
              <w:tab w:val="clear" w:pos="7609"/>
              <w:tab w:val="right" w:pos="9026" w:leader="dot"/>
            </w:tabs>
            <w:rPr/>
          </w:pPr>
          <w:hyperlink w:anchor="__RefHeading___Toc1161436_2035185390">
            <w:r>
              <w:rPr>
                <w:webHidden/>
                <w:rStyle w:val="IndexLink"/>
              </w:rPr>
              <w:t>2</w:t>
            </w:r>
            <w:r>
              <w:rPr>
                <w:rStyle w:val="IndexLink"/>
                <w:rtl w:val="true"/>
              </w:rPr>
              <w:t xml:space="preserve">. </w:t>
            </w:r>
            <w:r>
              <w:rPr>
                <w:rStyle w:val="IndexLink"/>
                <w:rtl w:val="true"/>
              </w:rPr>
              <w:t>دیدگاه اشاعره</w:t>
            </w:r>
            <w:r>
              <w:rPr>
                <w:rStyle w:val="IndexLink"/>
                <w:rtl w:val="true"/>
              </w:rPr>
              <w:tab/>
            </w:r>
            <w:r>
              <w:rPr>
                <w:rStyle w:val="IndexLink"/>
              </w:rPr>
              <w:t>285</w:t>
            </w:r>
          </w:hyperlink>
        </w:p>
        <w:p>
          <w:pPr>
            <w:pStyle w:val="Contents6"/>
            <w:tabs>
              <w:tab w:val="clear" w:pos="7609"/>
              <w:tab w:val="right" w:pos="9026" w:leader="dot"/>
            </w:tabs>
            <w:rPr/>
          </w:pPr>
          <w:hyperlink w:anchor="__RefHeading___Toc1161438_2035185390">
            <w:r>
              <w:rPr>
                <w:webHidden/>
                <w:rStyle w:val="IndexLink"/>
              </w:rPr>
              <w:t>3</w:t>
            </w:r>
            <w:r>
              <w:rPr>
                <w:rStyle w:val="IndexLink"/>
                <w:rtl w:val="true"/>
              </w:rPr>
              <w:t xml:space="preserve">. </w:t>
            </w:r>
            <w:r>
              <w:rPr>
                <w:rStyle w:val="IndexLink"/>
                <w:rtl w:val="true"/>
              </w:rPr>
              <w:t>دیدگاه امامیه</w:t>
            </w:r>
            <w:r>
              <w:rPr>
                <w:rStyle w:val="IndexLink"/>
                <w:rtl w:val="true"/>
              </w:rPr>
              <w:tab/>
            </w:r>
            <w:r>
              <w:rPr>
                <w:rStyle w:val="IndexLink"/>
              </w:rPr>
              <w:t>287</w:t>
            </w:r>
          </w:hyperlink>
        </w:p>
        <w:p>
          <w:pPr>
            <w:pStyle w:val="Contents6"/>
            <w:tabs>
              <w:tab w:val="clear" w:pos="7609"/>
              <w:tab w:val="right" w:pos="9026" w:leader="dot"/>
            </w:tabs>
            <w:rPr/>
          </w:pPr>
          <w:hyperlink w:anchor="__RefHeading___Toc1161440_2035185390">
            <w:r>
              <w:rPr>
                <w:webHidden/>
                <w:rStyle w:val="IndexLink"/>
                <w:rtl w:val="true"/>
              </w:rPr>
              <w:t xml:space="preserve">ب </w:t>
            </w:r>
            <w:r>
              <w:rPr>
                <w:rStyle w:val="IndexLink"/>
                <w:rtl w:val="true"/>
              </w:rPr>
              <w:t xml:space="preserve">- </w:t>
            </w:r>
            <w:r>
              <w:rPr>
                <w:rStyle w:val="IndexLink"/>
                <w:rtl w:val="true"/>
              </w:rPr>
              <w:t>عصمت از سهو</w:t>
            </w:r>
            <w:r>
              <w:rPr>
                <w:rStyle w:val="IndexLink"/>
                <w:rtl w:val="true"/>
              </w:rPr>
              <w:tab/>
            </w:r>
            <w:r>
              <w:rPr>
                <w:rStyle w:val="IndexLink"/>
              </w:rPr>
              <w:t>288</w:t>
            </w:r>
          </w:hyperlink>
        </w:p>
        <w:p>
          <w:pPr>
            <w:pStyle w:val="Contents6"/>
            <w:tabs>
              <w:tab w:val="clear" w:pos="7609"/>
              <w:tab w:val="right" w:pos="9026" w:leader="dot"/>
            </w:tabs>
            <w:rPr/>
          </w:pPr>
          <w:hyperlink w:anchor="__RefHeading___Toc1161442_2035185390">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161444_2035185390">
            <w:r>
              <w:rPr>
                <w:webHidden/>
                <w:rStyle w:val="IndexLink"/>
                <w:rtl w:val="true"/>
              </w:rPr>
              <w:t>ادله عقلی</w:t>
            </w:r>
            <w:r>
              <w:rPr>
                <w:rStyle w:val="IndexLink"/>
                <w:rtl w:val="true"/>
              </w:rPr>
              <w:tab/>
            </w:r>
            <w:r>
              <w:rPr>
                <w:rStyle w:val="IndexLink"/>
              </w:rPr>
              <w:t>292</w:t>
            </w:r>
          </w:hyperlink>
        </w:p>
        <w:p>
          <w:pPr>
            <w:pStyle w:val="Contents6"/>
            <w:tabs>
              <w:tab w:val="clear" w:pos="7609"/>
              <w:tab w:val="right" w:pos="9026" w:leader="dot"/>
            </w:tabs>
            <w:rPr/>
          </w:pPr>
          <w:hyperlink w:anchor="__RefHeading___Toc1161446_2035185390">
            <w:r>
              <w:rPr>
                <w:webHidden/>
                <w:rStyle w:val="IndexLink"/>
                <w:rtl w:val="true"/>
              </w:rPr>
              <w:t>أدله قرآنی و روایی</w:t>
            </w:r>
            <w:r>
              <w:rPr>
                <w:rStyle w:val="IndexLink"/>
                <w:rtl w:val="true"/>
              </w:rPr>
              <w:tab/>
            </w:r>
            <w:r>
              <w:rPr>
                <w:rStyle w:val="IndexLink"/>
              </w:rPr>
              <w:t>294</w:t>
            </w:r>
          </w:hyperlink>
        </w:p>
        <w:p>
          <w:pPr>
            <w:pStyle w:val="Contents6"/>
            <w:tabs>
              <w:tab w:val="clear" w:pos="7609"/>
              <w:tab w:val="right" w:pos="9026" w:leader="dot"/>
            </w:tabs>
            <w:rPr/>
          </w:pPr>
          <w:hyperlink w:anchor="__RefHeading___Toc1161448_2035185390">
            <w:r>
              <w:rPr>
                <w:webHidden/>
                <w:rStyle w:val="IndexLink"/>
              </w:rPr>
              <w:t>3</w:t>
            </w:r>
            <w:r>
              <w:rPr>
                <w:rStyle w:val="IndexLink"/>
                <w:rtl w:val="true"/>
              </w:rPr>
              <w:t xml:space="preserve">. </w:t>
            </w:r>
            <w:r>
              <w:rPr>
                <w:rStyle w:val="IndexLink"/>
                <w:rtl w:val="true"/>
              </w:rPr>
              <w:t>عصمت در اعتقادات</w:t>
            </w:r>
            <w:r>
              <w:rPr>
                <w:rStyle w:val="IndexLink"/>
                <w:rtl w:val="true"/>
              </w:rPr>
              <w:tab/>
            </w:r>
            <w:r>
              <w:rPr>
                <w:rStyle w:val="IndexLink"/>
              </w:rPr>
              <w:t>297</w:t>
            </w:r>
          </w:hyperlink>
        </w:p>
        <w:p>
          <w:pPr>
            <w:pStyle w:val="Contents6"/>
            <w:tabs>
              <w:tab w:val="clear" w:pos="7609"/>
              <w:tab w:val="right" w:pos="9026" w:leader="dot"/>
            </w:tabs>
            <w:rPr/>
          </w:pPr>
          <w:hyperlink w:anchor="__RefHeading___Toc1161450_2035185390">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1161452_2035185390">
            <w:r>
              <w:rPr>
                <w:webHidden/>
                <w:rStyle w:val="IndexLink"/>
                <w:rtl w:val="true"/>
              </w:rPr>
              <w:t>دین پیامبرصلی الله علیه وآله قبل از بعثت</w:t>
            </w:r>
            <w:r>
              <w:rPr>
                <w:rStyle w:val="IndexLink"/>
                <w:rtl w:val="true"/>
              </w:rPr>
              <w:tab/>
            </w:r>
            <w:r>
              <w:rPr>
                <w:rStyle w:val="IndexLink"/>
              </w:rPr>
              <w:t>301</w:t>
            </w:r>
          </w:hyperlink>
        </w:p>
        <w:p>
          <w:pPr>
            <w:pStyle w:val="Contents6"/>
            <w:tabs>
              <w:tab w:val="clear" w:pos="7609"/>
              <w:tab w:val="right" w:pos="9026" w:leader="dot"/>
            </w:tabs>
            <w:rPr/>
          </w:pPr>
          <w:hyperlink w:anchor="__RefHeading___Toc1161454_2035185390">
            <w:r>
              <w:rPr>
                <w:webHidden/>
                <w:rStyle w:val="IndexLink"/>
                <w:rtl w:val="true"/>
              </w:rPr>
              <w:t>پاک از آنچه مورد تنفّر است</w:t>
            </w:r>
            <w:r>
              <w:rPr>
                <w:rStyle w:val="IndexLink"/>
                <w:rtl w:val="true"/>
              </w:rPr>
              <w:tab/>
            </w:r>
            <w:r>
              <w:rPr>
                <w:rStyle w:val="IndexLink"/>
              </w:rPr>
              <w:t>316</w:t>
            </w:r>
          </w:hyperlink>
        </w:p>
        <w:p>
          <w:pPr>
            <w:pStyle w:val="Contents6"/>
            <w:tabs>
              <w:tab w:val="clear" w:pos="7609"/>
              <w:tab w:val="right" w:pos="9026" w:leader="dot"/>
            </w:tabs>
            <w:rPr/>
          </w:pPr>
          <w:hyperlink w:anchor="__RefHeading___Toc1161456_2035185390">
            <w:r>
              <w:rPr>
                <w:webHidden/>
                <w:rStyle w:val="IndexLink"/>
                <w:rtl w:val="true"/>
              </w:rPr>
              <w:t>خلاصه و نتیجه</w:t>
            </w:r>
            <w:r>
              <w:rPr>
                <w:rStyle w:val="IndexLink"/>
                <w:rtl w:val="true"/>
              </w:rPr>
              <w:tab/>
            </w:r>
            <w:r>
              <w:rPr>
                <w:rStyle w:val="IndexLink"/>
              </w:rPr>
              <w:t>318</w:t>
            </w:r>
          </w:hyperlink>
        </w:p>
        <w:p>
          <w:pPr>
            <w:pStyle w:val="Contents6"/>
            <w:tabs>
              <w:tab w:val="clear" w:pos="7609"/>
              <w:tab w:val="right" w:pos="9026" w:leader="dot"/>
            </w:tabs>
            <w:rPr/>
          </w:pPr>
          <w:hyperlink w:anchor="__RefHeading___Toc1161458_2035185390">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1161460_2035185390">
            <w:r>
              <w:rPr>
                <w:webHidden/>
                <w:rStyle w:val="IndexLink"/>
                <w:rtl w:val="true"/>
              </w:rPr>
              <w:t>پاسخ شبهه یکم</w:t>
            </w:r>
            <w:r>
              <w:rPr>
                <w:rStyle w:val="IndexLink"/>
                <w:rtl w:val="true"/>
              </w:rPr>
              <w:t>:</w:t>
              <w:tab/>
            </w:r>
            <w:r>
              <w:rPr>
                <w:rStyle w:val="IndexLink"/>
              </w:rPr>
              <w:t>319</w:t>
            </w:r>
          </w:hyperlink>
        </w:p>
        <w:p>
          <w:pPr>
            <w:pStyle w:val="Contents6"/>
            <w:tabs>
              <w:tab w:val="clear" w:pos="7609"/>
              <w:tab w:val="right" w:pos="9026" w:leader="dot"/>
            </w:tabs>
            <w:rPr/>
          </w:pPr>
          <w:hyperlink w:anchor="__RefHeading___Toc1161462_2035185390">
            <w:r>
              <w:rPr>
                <w:webHidden/>
                <w:rStyle w:val="IndexLink"/>
                <w:rtl w:val="true"/>
              </w:rPr>
              <w:t>پاسخ شبهه دوم</w:t>
            </w:r>
            <w:r>
              <w:rPr>
                <w:rStyle w:val="IndexLink"/>
                <w:rtl w:val="true"/>
              </w:rPr>
              <w:t>:</w:t>
              <w:tab/>
            </w:r>
            <w:r>
              <w:rPr>
                <w:rStyle w:val="IndexLink"/>
              </w:rPr>
              <w:t>320</w:t>
            </w:r>
          </w:hyperlink>
        </w:p>
        <w:p>
          <w:pPr>
            <w:pStyle w:val="Contents6"/>
            <w:tabs>
              <w:tab w:val="clear" w:pos="7609"/>
              <w:tab w:val="right" w:pos="9026" w:leader="dot"/>
            </w:tabs>
            <w:rPr/>
          </w:pPr>
          <w:hyperlink w:anchor="__RefHeading___Toc1161464_2035185390">
            <w:r>
              <w:rPr>
                <w:webHidden/>
                <w:rStyle w:val="IndexLink"/>
                <w:rtl w:val="true"/>
              </w:rPr>
              <w:t>ادلة عصمت حضرت زهراعلیهاالسّلام</w:t>
            </w:r>
            <w:r>
              <w:rPr>
                <w:rStyle w:val="IndexLink"/>
                <w:rtl w:val="true"/>
              </w:rPr>
              <w:tab/>
            </w:r>
            <w:r>
              <w:rPr>
                <w:rStyle w:val="IndexLink"/>
              </w:rPr>
              <w:t>327</w:t>
            </w:r>
          </w:hyperlink>
        </w:p>
        <w:p>
          <w:pPr>
            <w:pStyle w:val="Contents6"/>
            <w:tabs>
              <w:tab w:val="clear" w:pos="7609"/>
              <w:tab w:val="right" w:pos="9026" w:leader="dot"/>
            </w:tabs>
            <w:rPr/>
          </w:pPr>
          <w:hyperlink w:anchor="__RefHeading___Toc1161466_2035185390">
            <w:r>
              <w:rPr>
                <w:webHidden/>
                <w:rStyle w:val="IndexLink"/>
                <w:rtl w:val="true"/>
              </w:rPr>
              <w:t>دلایل شیعه بر عصمت انبیا و ائمه علیهم السّلام</w:t>
            </w:r>
            <w:r>
              <w:rPr>
                <w:rStyle w:val="IndexLink"/>
                <w:rtl w:val="true"/>
              </w:rPr>
              <w:tab/>
            </w:r>
            <w:r>
              <w:rPr>
                <w:rStyle w:val="IndexLink"/>
              </w:rPr>
              <w:t>328</w:t>
            </w:r>
          </w:hyperlink>
        </w:p>
        <w:p>
          <w:pPr>
            <w:pStyle w:val="Contents6"/>
            <w:tabs>
              <w:tab w:val="clear" w:pos="7609"/>
              <w:tab w:val="right" w:pos="9026" w:leader="dot"/>
            </w:tabs>
            <w:rPr/>
          </w:pPr>
          <w:hyperlink w:anchor="__RefHeading___Toc1161468_2035185390">
            <w:r>
              <w:rPr>
                <w:webHidden/>
                <w:rStyle w:val="IndexLink"/>
                <w:rtl w:val="true"/>
              </w:rPr>
              <w:t>دلایل عقلی و نقلی عصمت انبیا در دریافت و ابلاغ وحی</w:t>
            </w:r>
            <w:r>
              <w:rPr>
                <w:rStyle w:val="IndexLink"/>
                <w:rtl w:val="true"/>
              </w:rPr>
              <w:tab/>
            </w:r>
            <w:r>
              <w:rPr>
                <w:rStyle w:val="IndexLink"/>
              </w:rPr>
              <w:t>329</w:t>
            </w:r>
          </w:hyperlink>
        </w:p>
        <w:p>
          <w:pPr>
            <w:pStyle w:val="Contents2"/>
            <w:tabs>
              <w:tab w:val="clear" w:pos="8743"/>
              <w:tab w:val="right" w:pos="9026" w:leader="dot"/>
            </w:tabs>
            <w:rPr/>
          </w:pPr>
          <w:hyperlink w:anchor="__RefHeading___Toc1161470_2035185390">
            <w:r>
              <w:rPr>
                <w:webHidden/>
                <w:rStyle w:val="IndexLink"/>
                <w:rtl w:val="true"/>
              </w:rPr>
              <w:t>فصل چهارم</w:t>
            </w:r>
            <w:r>
              <w:rPr>
                <w:rStyle w:val="IndexLink"/>
                <w:rtl w:val="true"/>
              </w:rPr>
              <w:t>:</w:t>
            </w:r>
            <w:r>
              <w:rPr>
                <w:rStyle w:val="IndexLink"/>
                <w:rtl w:val="true"/>
              </w:rPr>
              <w:t>بررسی آیات و روایات موهم معصوم نبودن</w:t>
            </w:r>
            <w:r>
              <w:rPr>
                <w:rStyle w:val="IndexLink"/>
                <w:rtl w:val="true"/>
              </w:rPr>
              <w:tab/>
            </w:r>
            <w:r>
              <w:rPr>
                <w:rStyle w:val="IndexLink"/>
              </w:rPr>
              <w:t>335</w:t>
            </w:r>
          </w:hyperlink>
        </w:p>
        <w:p>
          <w:pPr>
            <w:pStyle w:val="Contents3"/>
            <w:tabs>
              <w:tab w:val="clear" w:pos="8459"/>
              <w:tab w:val="right" w:pos="9026" w:leader="dot"/>
            </w:tabs>
            <w:rPr/>
          </w:pPr>
          <w:hyperlink w:anchor="__RefHeading___Toc1161472_2035185390">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161474_2035185390">
            <w:r>
              <w:rPr>
                <w:webHidden/>
                <w:rStyle w:val="IndexLink"/>
                <w:rtl w:val="true"/>
              </w:rPr>
              <w:t>مقدمه</w:t>
            </w:r>
            <w:r>
              <w:rPr>
                <w:rStyle w:val="IndexLink"/>
                <w:rtl w:val="true"/>
              </w:rPr>
              <w:tab/>
            </w:r>
            <w:r>
              <w:rPr>
                <w:rStyle w:val="IndexLink"/>
              </w:rPr>
              <w:t>336</w:t>
            </w:r>
          </w:hyperlink>
        </w:p>
        <w:p>
          <w:pPr>
            <w:pStyle w:val="Contents4"/>
            <w:tabs>
              <w:tab w:val="clear" w:pos="8176"/>
              <w:tab w:val="right" w:pos="9026" w:leader="dot"/>
            </w:tabs>
            <w:rPr/>
          </w:pPr>
          <w:hyperlink w:anchor="__RefHeading___Toc1161476_203518539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161478_2035185390">
            <w:r>
              <w:rPr>
                <w:webHidden/>
                <w:rStyle w:val="IndexLink"/>
                <w:rtl w:val="true"/>
              </w:rPr>
              <w:t>نکته</w:t>
            </w:r>
            <w:r>
              <w:rPr>
                <w:rStyle w:val="IndexLink"/>
              </w:rPr>
              <w:t>1</w:t>
            </w:r>
            <w:r>
              <w:rPr>
                <w:rStyle w:val="IndexLink"/>
                <w:rtl w:val="true"/>
              </w:rPr>
              <w:t>:</w:t>
              <w:tab/>
            </w:r>
            <w:r>
              <w:rPr>
                <w:rStyle w:val="IndexLink"/>
              </w:rPr>
              <w:t>336</w:t>
            </w:r>
          </w:hyperlink>
        </w:p>
        <w:p>
          <w:pPr>
            <w:pStyle w:val="Contents4"/>
            <w:tabs>
              <w:tab w:val="clear" w:pos="8176"/>
              <w:tab w:val="right" w:pos="9026" w:leader="dot"/>
            </w:tabs>
            <w:rPr/>
          </w:pPr>
          <w:hyperlink w:anchor="__RefHeading___Toc1161480_2035185390">
            <w:r>
              <w:rPr>
                <w:webHidden/>
                <w:rStyle w:val="IndexLink"/>
                <w:rtl w:val="true"/>
              </w:rPr>
              <w:t xml:space="preserve">نکته </w:t>
            </w:r>
            <w:r>
              <w:rPr>
                <w:rStyle w:val="IndexLink"/>
              </w:rPr>
              <w:t>2</w:t>
            </w:r>
            <w:r>
              <w:rPr>
                <w:rStyle w:val="IndexLink"/>
                <w:rtl w:val="true"/>
              </w:rPr>
              <w:t>:</w:t>
              <w:tab/>
            </w:r>
            <w:r>
              <w:rPr>
                <w:rStyle w:val="IndexLink"/>
              </w:rPr>
              <w:t>337</w:t>
            </w:r>
          </w:hyperlink>
        </w:p>
        <w:p>
          <w:pPr>
            <w:pStyle w:val="Contents4"/>
            <w:tabs>
              <w:tab w:val="clear" w:pos="8176"/>
              <w:tab w:val="right" w:pos="9026" w:leader="dot"/>
            </w:tabs>
            <w:rPr/>
          </w:pPr>
          <w:hyperlink w:anchor="__RefHeading___Toc1161482_2035185390">
            <w:r>
              <w:rPr>
                <w:webHidden/>
                <w:rStyle w:val="IndexLink"/>
                <w:rtl w:val="true"/>
              </w:rPr>
              <w:t xml:space="preserve">نکته </w:t>
            </w:r>
            <w:r>
              <w:rPr>
                <w:rStyle w:val="IndexLink"/>
              </w:rPr>
              <w:t>3</w:t>
            </w:r>
            <w:r>
              <w:rPr>
                <w:rStyle w:val="IndexLink"/>
                <w:rtl w:val="true"/>
              </w:rPr>
              <w:t>:</w:t>
              <w:tab/>
            </w:r>
            <w:r>
              <w:rPr>
                <w:rStyle w:val="IndexLink"/>
              </w:rPr>
              <w:t>337</w:t>
            </w:r>
          </w:hyperlink>
        </w:p>
        <w:p>
          <w:pPr>
            <w:pStyle w:val="Contents3"/>
            <w:tabs>
              <w:tab w:val="clear" w:pos="8459"/>
              <w:tab w:val="right" w:pos="9026" w:leader="dot"/>
            </w:tabs>
            <w:rPr/>
          </w:pPr>
          <w:hyperlink w:anchor="__RefHeading___Toc1161484_2035185390">
            <w:r>
              <w:rPr>
                <w:webHidden/>
                <w:rStyle w:val="IndexLink"/>
                <w:rtl w:val="true"/>
              </w:rPr>
              <w:t>آیاتی که در عصمت پیامبران نیاز به توضیح دارد</w:t>
            </w:r>
            <w:r>
              <w:rPr>
                <w:rStyle w:val="IndexLink"/>
                <w:rtl w:val="true"/>
              </w:rPr>
              <w:tab/>
            </w:r>
            <w:r>
              <w:rPr>
                <w:rStyle w:val="IndexLink"/>
              </w:rPr>
              <w:t>342</w:t>
            </w:r>
          </w:hyperlink>
        </w:p>
        <w:p>
          <w:pPr>
            <w:pStyle w:val="Contents4"/>
            <w:tabs>
              <w:tab w:val="clear" w:pos="8176"/>
              <w:tab w:val="right" w:pos="9026" w:leader="dot"/>
            </w:tabs>
            <w:rPr/>
          </w:pPr>
          <w:hyperlink w:anchor="__RefHeading___Toc1161486_2035185390">
            <w:r>
              <w:rPr>
                <w:webHidden/>
                <w:rStyle w:val="IndexLink"/>
                <w:rtl w:val="true"/>
              </w:rPr>
              <w:t xml:space="preserve">الف </w:t>
            </w:r>
            <w:r>
              <w:rPr>
                <w:rStyle w:val="IndexLink"/>
                <w:rtl w:val="true"/>
              </w:rPr>
              <w:t xml:space="preserve">- </w:t>
            </w:r>
            <w:r>
              <w:rPr>
                <w:rStyle w:val="IndexLink"/>
                <w:rtl w:val="true"/>
              </w:rPr>
              <w:t>در دریافت و ابلاغ وحی</w:t>
            </w:r>
            <w:r>
              <w:rPr>
                <w:rStyle w:val="IndexLink"/>
                <w:rtl w:val="true"/>
              </w:rPr>
              <w:tab/>
            </w:r>
            <w:r>
              <w:rPr>
                <w:rStyle w:val="IndexLink"/>
              </w:rPr>
              <w:t>342</w:t>
            </w:r>
          </w:hyperlink>
        </w:p>
        <w:p>
          <w:pPr>
            <w:pStyle w:val="Contents5"/>
            <w:tabs>
              <w:tab w:val="clear" w:pos="7892"/>
              <w:tab w:val="right" w:pos="9026" w:leader="dot"/>
            </w:tabs>
            <w:rPr/>
          </w:pPr>
          <w:hyperlink w:anchor="__RefHeading___Toc1161488_2035185390">
            <w:r>
              <w:rPr>
                <w:webHidden/>
                <w:rStyle w:val="IndexLink"/>
              </w:rPr>
              <w:t>1</w:t>
            </w:r>
            <w:r>
              <w:rPr>
                <w:rStyle w:val="IndexLink"/>
                <w:rtl w:val="true"/>
              </w:rPr>
              <w:t xml:space="preserve">. </w:t>
            </w:r>
            <w:r>
              <w:rPr>
                <w:rStyle w:val="IndexLink"/>
                <w:rtl w:val="true"/>
              </w:rPr>
              <w:t xml:space="preserve">آیه </w:t>
            </w:r>
            <w:r>
              <w:rPr>
                <w:rStyle w:val="IndexLink"/>
              </w:rPr>
              <w:t>41</w:t>
            </w:r>
            <w:r>
              <w:rPr>
                <w:rStyle w:val="IndexLink"/>
                <w:rtl w:val="true"/>
              </w:rPr>
              <w:t xml:space="preserve"> </w:t>
            </w:r>
            <w:r>
              <w:rPr>
                <w:rStyle w:val="IndexLink"/>
                <w:rtl w:val="true"/>
              </w:rPr>
              <w:t>آل عمران</w:t>
            </w:r>
            <w:r>
              <w:rPr>
                <w:rStyle w:val="IndexLink"/>
                <w:rtl w:val="true"/>
              </w:rPr>
              <w:tab/>
            </w:r>
            <w:r>
              <w:rPr>
                <w:rStyle w:val="IndexLink"/>
              </w:rPr>
              <w:t>342</w:t>
            </w:r>
          </w:hyperlink>
        </w:p>
        <w:p>
          <w:pPr>
            <w:pStyle w:val="Contents5"/>
            <w:tabs>
              <w:tab w:val="clear" w:pos="7892"/>
              <w:tab w:val="right" w:pos="9026" w:leader="dot"/>
            </w:tabs>
            <w:rPr/>
          </w:pPr>
          <w:hyperlink w:anchor="__RefHeading___Toc1161490_2035185390">
            <w:r>
              <w:rPr>
                <w:webHidden/>
                <w:rStyle w:val="IndexLink"/>
              </w:rPr>
              <w:t>2</w:t>
            </w:r>
            <w:r>
              <w:rPr>
                <w:rStyle w:val="IndexLink"/>
                <w:rtl w:val="true"/>
              </w:rPr>
              <w:t xml:space="preserve">. </w:t>
            </w:r>
            <w:r>
              <w:rPr>
                <w:rStyle w:val="IndexLink"/>
                <w:rtl w:val="true"/>
              </w:rPr>
              <w:t xml:space="preserve">آیات </w:t>
            </w:r>
            <w:r>
              <w:rPr>
                <w:rStyle w:val="IndexLink"/>
              </w:rPr>
              <w:t>52</w:t>
            </w:r>
            <w:r>
              <w:rPr>
                <w:rStyle w:val="IndexLink"/>
                <w:rtl w:val="true"/>
              </w:rPr>
              <w:t>-</w:t>
            </w:r>
            <w:r>
              <w:rPr>
                <w:rStyle w:val="IndexLink"/>
              </w:rPr>
              <w:t>54</w:t>
            </w:r>
            <w:r>
              <w:rPr>
                <w:rStyle w:val="IndexLink"/>
                <w:rtl w:val="true"/>
              </w:rPr>
              <w:t xml:space="preserve"> </w:t>
            </w:r>
            <w:r>
              <w:rPr>
                <w:rStyle w:val="IndexLink"/>
                <w:rtl w:val="true"/>
              </w:rPr>
              <w:t>حج</w:t>
            </w:r>
            <w:r>
              <w:rPr>
                <w:rStyle w:val="IndexLink"/>
                <w:rtl w:val="true"/>
              </w:rPr>
              <w:tab/>
            </w:r>
            <w:r>
              <w:rPr>
                <w:rStyle w:val="IndexLink"/>
              </w:rPr>
              <w:t>347</w:t>
            </w:r>
          </w:hyperlink>
        </w:p>
        <w:p>
          <w:pPr>
            <w:pStyle w:val="Contents6"/>
            <w:tabs>
              <w:tab w:val="clear" w:pos="7609"/>
              <w:tab w:val="right" w:pos="9026" w:leader="dot"/>
            </w:tabs>
            <w:rPr/>
          </w:pPr>
          <w:hyperlink w:anchor="__RefHeading___Toc1161492_2035185390">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1161494_2035185390">
            <w:r>
              <w:rPr>
                <w:webHidden/>
                <w:rStyle w:val="IndexLink"/>
                <w:rtl w:val="true"/>
              </w:rPr>
              <w:t>شأن نزول</w:t>
            </w:r>
            <w:r>
              <w:rPr>
                <w:rStyle w:val="IndexLink"/>
                <w:rtl w:val="true"/>
              </w:rPr>
              <w:t>:</w:t>
              <w:tab/>
            </w:r>
            <w:r>
              <w:rPr>
                <w:rStyle w:val="IndexLink"/>
              </w:rPr>
              <w:t>349</w:t>
            </w:r>
          </w:hyperlink>
        </w:p>
        <w:p>
          <w:pPr>
            <w:pStyle w:val="Contents6"/>
            <w:tabs>
              <w:tab w:val="clear" w:pos="7609"/>
              <w:tab w:val="right" w:pos="9026" w:leader="dot"/>
            </w:tabs>
            <w:rPr/>
          </w:pPr>
          <w:hyperlink w:anchor="__RefHeading___Toc1161496_2035185390">
            <w:r>
              <w:rPr>
                <w:webHidden/>
                <w:rStyle w:val="IndexLink"/>
                <w:rtl w:val="true"/>
              </w:rPr>
              <w:t>نقد و بررسی</w:t>
            </w:r>
            <w:r>
              <w:rPr>
                <w:rStyle w:val="IndexLink"/>
                <w:rtl w:val="true"/>
              </w:rPr>
              <w:tab/>
            </w:r>
            <w:r>
              <w:rPr>
                <w:rStyle w:val="IndexLink"/>
              </w:rPr>
              <w:t>352</w:t>
            </w:r>
          </w:hyperlink>
        </w:p>
        <w:p>
          <w:pPr>
            <w:pStyle w:val="Contents5"/>
            <w:tabs>
              <w:tab w:val="clear" w:pos="7892"/>
              <w:tab w:val="right" w:pos="9026" w:leader="dot"/>
            </w:tabs>
            <w:rPr/>
          </w:pPr>
          <w:hyperlink w:anchor="__RefHeading___Toc1161498_2035185390">
            <w:r>
              <w:rPr>
                <w:webHidden/>
                <w:rStyle w:val="IndexLink"/>
              </w:rPr>
              <w:t>3</w:t>
            </w:r>
            <w:r>
              <w:rPr>
                <w:rStyle w:val="IndexLink"/>
                <w:rtl w:val="true"/>
              </w:rPr>
              <w:t xml:space="preserve">. </w:t>
            </w:r>
            <w:r>
              <w:rPr>
                <w:rStyle w:val="IndexLink"/>
                <w:rtl w:val="true"/>
              </w:rPr>
              <w:t xml:space="preserve">آیه </w:t>
            </w:r>
            <w:r>
              <w:rPr>
                <w:rStyle w:val="IndexLink"/>
              </w:rPr>
              <w:t>94</w:t>
            </w:r>
            <w:r>
              <w:rPr>
                <w:rStyle w:val="IndexLink"/>
                <w:rtl w:val="true"/>
              </w:rPr>
              <w:t xml:space="preserve"> </w:t>
            </w:r>
            <w:r>
              <w:rPr>
                <w:rStyle w:val="IndexLink"/>
                <w:rtl w:val="true"/>
              </w:rPr>
              <w:t>یونس</w:t>
            </w:r>
            <w:r>
              <w:rPr>
                <w:rStyle w:val="IndexLink"/>
                <w:rtl w:val="true"/>
              </w:rPr>
              <w:tab/>
            </w:r>
            <w:r>
              <w:rPr>
                <w:rStyle w:val="IndexLink"/>
              </w:rPr>
              <w:t>359</w:t>
            </w:r>
          </w:hyperlink>
        </w:p>
        <w:p>
          <w:pPr>
            <w:pStyle w:val="Contents6"/>
            <w:tabs>
              <w:tab w:val="clear" w:pos="7609"/>
              <w:tab w:val="right" w:pos="9026" w:leader="dot"/>
            </w:tabs>
            <w:rPr/>
          </w:pPr>
          <w:hyperlink w:anchor="__RefHeading___Toc1161500_2035185390">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1161502_2035185390">
            <w:r>
              <w:rPr>
                <w:webHidden/>
                <w:rStyle w:val="IndexLink"/>
                <w:rtl w:val="true"/>
              </w:rPr>
              <w:t>نقد و بررسی</w:t>
            </w:r>
            <w:r>
              <w:rPr>
                <w:rStyle w:val="IndexLink"/>
                <w:rtl w:val="true"/>
              </w:rPr>
              <w:tab/>
            </w:r>
            <w:r>
              <w:rPr>
                <w:rStyle w:val="IndexLink"/>
              </w:rPr>
              <w:t>360</w:t>
            </w:r>
          </w:hyperlink>
        </w:p>
        <w:p>
          <w:pPr>
            <w:pStyle w:val="Contents5"/>
            <w:tabs>
              <w:tab w:val="clear" w:pos="7892"/>
              <w:tab w:val="right" w:pos="9026" w:leader="dot"/>
            </w:tabs>
            <w:rPr/>
          </w:pPr>
          <w:hyperlink w:anchor="__RefHeading___Toc1161504_2035185390">
            <w:r>
              <w:rPr>
                <w:webHidden/>
                <w:rStyle w:val="IndexLink"/>
              </w:rPr>
              <w:t>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سوره اعلی</w:t>
            </w:r>
            <w:r>
              <w:rPr>
                <w:rStyle w:val="IndexLink"/>
                <w:rtl w:val="true"/>
              </w:rPr>
              <w:tab/>
            </w:r>
            <w:r>
              <w:rPr>
                <w:rStyle w:val="IndexLink"/>
              </w:rPr>
              <w:t>363</w:t>
            </w:r>
          </w:hyperlink>
        </w:p>
        <w:p>
          <w:pPr>
            <w:pStyle w:val="Contents6"/>
            <w:tabs>
              <w:tab w:val="clear" w:pos="7609"/>
              <w:tab w:val="right" w:pos="9026" w:leader="dot"/>
            </w:tabs>
            <w:rPr/>
          </w:pPr>
          <w:hyperlink w:anchor="__RefHeading___Toc1161506_2035185390">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1161508_2035185390">
            <w:r>
              <w:rPr>
                <w:webHidden/>
                <w:rStyle w:val="IndexLink"/>
                <w:rtl w:val="true"/>
              </w:rPr>
              <w:t>نقد و بررسی</w:t>
            </w:r>
            <w:r>
              <w:rPr>
                <w:rStyle w:val="IndexLink"/>
                <w:rtl w:val="true"/>
              </w:rPr>
              <w:tab/>
            </w:r>
            <w:r>
              <w:rPr>
                <w:rStyle w:val="IndexLink"/>
              </w:rPr>
              <w:t>364</w:t>
            </w:r>
          </w:hyperlink>
        </w:p>
        <w:p>
          <w:pPr>
            <w:pStyle w:val="Contents5"/>
            <w:tabs>
              <w:tab w:val="clear" w:pos="7892"/>
              <w:tab w:val="right" w:pos="9026" w:leader="dot"/>
            </w:tabs>
            <w:rPr/>
          </w:pPr>
          <w:hyperlink w:anchor="__RefHeading___Toc1161510_2035185390">
            <w:r>
              <w:rPr>
                <w:webHidden/>
                <w:rStyle w:val="IndexLink"/>
              </w:rPr>
              <w:t>5</w:t>
            </w:r>
            <w:r>
              <w:rPr>
                <w:rStyle w:val="IndexLink"/>
                <w:rtl w:val="true"/>
              </w:rPr>
              <w:t xml:space="preserve">. </w:t>
            </w:r>
            <w:r>
              <w:rPr>
                <w:rStyle w:val="IndexLink"/>
                <w:rtl w:val="true"/>
              </w:rPr>
              <w:t xml:space="preserve">آیه </w:t>
            </w:r>
            <w:r>
              <w:rPr>
                <w:rStyle w:val="IndexLink"/>
              </w:rPr>
              <w:t>68</w:t>
            </w:r>
            <w:r>
              <w:rPr>
                <w:rStyle w:val="IndexLink"/>
                <w:rtl w:val="true"/>
              </w:rPr>
              <w:t xml:space="preserve"> </w:t>
            </w:r>
            <w:r>
              <w:rPr>
                <w:rStyle w:val="IndexLink"/>
                <w:rtl w:val="true"/>
              </w:rPr>
              <w:t>انعام</w:t>
            </w:r>
            <w:r>
              <w:rPr>
                <w:rStyle w:val="IndexLink"/>
                <w:rtl w:val="true"/>
              </w:rPr>
              <w:tab/>
            </w:r>
            <w:r>
              <w:rPr>
                <w:rStyle w:val="IndexLink"/>
              </w:rPr>
              <w:t>366</w:t>
            </w:r>
          </w:hyperlink>
        </w:p>
        <w:p>
          <w:pPr>
            <w:pStyle w:val="Contents6"/>
            <w:tabs>
              <w:tab w:val="clear" w:pos="7609"/>
              <w:tab w:val="right" w:pos="9026" w:leader="dot"/>
            </w:tabs>
            <w:rPr/>
          </w:pPr>
          <w:hyperlink w:anchor="__RefHeading___Toc1161512_2035185390">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1161514_2035185390">
            <w:r>
              <w:rPr>
                <w:webHidden/>
                <w:rStyle w:val="IndexLink"/>
                <w:rtl w:val="true"/>
              </w:rPr>
              <w:t>نقد و بررسی</w:t>
            </w:r>
            <w:r>
              <w:rPr>
                <w:rStyle w:val="IndexLink"/>
                <w:rtl w:val="true"/>
              </w:rPr>
              <w:tab/>
            </w:r>
            <w:r>
              <w:rPr>
                <w:rStyle w:val="IndexLink"/>
              </w:rPr>
              <w:t>367</w:t>
            </w:r>
          </w:hyperlink>
        </w:p>
        <w:p>
          <w:pPr>
            <w:pStyle w:val="Contents5"/>
            <w:tabs>
              <w:tab w:val="clear" w:pos="7892"/>
              <w:tab w:val="right" w:pos="9026" w:leader="dot"/>
            </w:tabs>
            <w:rPr/>
          </w:pPr>
          <w:hyperlink w:anchor="__RefHeading___Toc1161516_2035185390">
            <w:r>
              <w:rPr>
                <w:webHidden/>
                <w:rStyle w:val="IndexLink"/>
              </w:rPr>
              <w:t>6</w:t>
            </w:r>
            <w:r>
              <w:rPr>
                <w:rStyle w:val="IndexLink"/>
                <w:rtl w:val="true"/>
              </w:rPr>
              <w:t xml:space="preserve">. </w:t>
            </w:r>
            <w:r>
              <w:rPr>
                <w:rStyle w:val="IndexLink"/>
                <w:rtl w:val="true"/>
              </w:rPr>
              <w:t xml:space="preserve">آیه </w:t>
            </w:r>
            <w:r>
              <w:rPr>
                <w:rStyle w:val="IndexLink"/>
              </w:rPr>
              <w:t>24</w:t>
            </w:r>
            <w:r>
              <w:rPr>
                <w:rStyle w:val="IndexLink"/>
                <w:rtl w:val="true"/>
              </w:rPr>
              <w:t xml:space="preserve"> </w:t>
            </w:r>
            <w:r>
              <w:rPr>
                <w:rStyle w:val="IndexLink"/>
                <w:rtl w:val="true"/>
              </w:rPr>
              <w:t>کهف</w:t>
            </w:r>
            <w:r>
              <w:rPr>
                <w:rStyle w:val="IndexLink"/>
                <w:rtl w:val="true"/>
              </w:rPr>
              <w:tab/>
            </w:r>
            <w:r>
              <w:rPr>
                <w:rStyle w:val="IndexLink"/>
              </w:rPr>
              <w:t>369</w:t>
            </w:r>
          </w:hyperlink>
        </w:p>
        <w:p>
          <w:pPr>
            <w:pStyle w:val="Contents5"/>
            <w:tabs>
              <w:tab w:val="clear" w:pos="7892"/>
              <w:tab w:val="right" w:pos="9026" w:leader="dot"/>
            </w:tabs>
            <w:rPr/>
          </w:pPr>
          <w:hyperlink w:anchor="__RefHeading___Toc1161518_2035185390">
            <w:r>
              <w:rPr>
                <w:webHidden/>
                <w:rStyle w:val="IndexLink"/>
              </w:rPr>
              <w:t>7</w:t>
            </w:r>
            <w:r>
              <w:rPr>
                <w:rStyle w:val="IndexLink"/>
                <w:rtl w:val="true"/>
              </w:rPr>
              <w:t xml:space="preserve">. </w:t>
            </w:r>
            <w:r>
              <w:rPr>
                <w:rStyle w:val="IndexLink"/>
                <w:rtl w:val="true"/>
              </w:rPr>
              <w:t xml:space="preserve">آیه </w:t>
            </w:r>
            <w:r>
              <w:rPr>
                <w:rStyle w:val="IndexLink"/>
              </w:rPr>
              <w:t>49</w:t>
            </w:r>
            <w:r>
              <w:rPr>
                <w:rStyle w:val="IndexLink"/>
                <w:rtl w:val="true"/>
              </w:rPr>
              <w:t xml:space="preserve"> </w:t>
            </w:r>
            <w:r>
              <w:rPr>
                <w:rStyle w:val="IndexLink"/>
                <w:rtl w:val="true"/>
              </w:rPr>
              <w:t>مائده</w:t>
            </w:r>
            <w:r>
              <w:rPr>
                <w:rStyle w:val="IndexLink"/>
                <w:rtl w:val="true"/>
              </w:rPr>
              <w:tab/>
            </w:r>
            <w:r>
              <w:rPr>
                <w:rStyle w:val="IndexLink"/>
              </w:rPr>
              <w:t>369</w:t>
            </w:r>
          </w:hyperlink>
        </w:p>
        <w:p>
          <w:pPr>
            <w:pStyle w:val="Contents4"/>
            <w:tabs>
              <w:tab w:val="clear" w:pos="8176"/>
              <w:tab w:val="right" w:pos="9026" w:leader="dot"/>
            </w:tabs>
            <w:rPr/>
          </w:pPr>
          <w:hyperlink w:anchor="__RefHeading___Toc1161520_2035185390">
            <w:r>
              <w:rPr>
                <w:webHidden/>
                <w:rStyle w:val="IndexLink"/>
                <w:rtl w:val="true"/>
              </w:rPr>
              <w:t xml:space="preserve">ب </w:t>
            </w:r>
            <w:r>
              <w:rPr>
                <w:rStyle w:val="IndexLink"/>
                <w:rtl w:val="true"/>
              </w:rPr>
              <w:t xml:space="preserve">- </w:t>
            </w:r>
            <w:r>
              <w:rPr>
                <w:rStyle w:val="IndexLink"/>
                <w:rtl w:val="true"/>
              </w:rPr>
              <w:t>در مقام عمل از گناه و اشتباه</w:t>
            </w:r>
            <w:r>
              <w:rPr>
                <w:rStyle w:val="IndexLink"/>
                <w:rtl w:val="true"/>
              </w:rPr>
              <w:tab/>
            </w:r>
            <w:r>
              <w:rPr>
                <w:rStyle w:val="IndexLink"/>
              </w:rPr>
              <w:t>371</w:t>
            </w:r>
          </w:hyperlink>
        </w:p>
        <w:p>
          <w:pPr>
            <w:pStyle w:val="Contents5"/>
            <w:tabs>
              <w:tab w:val="clear" w:pos="7892"/>
              <w:tab w:val="right" w:pos="9026" w:leader="dot"/>
            </w:tabs>
            <w:rPr/>
          </w:pPr>
          <w:hyperlink w:anchor="__RefHeading___Toc1161522_2035185390">
            <w:r>
              <w:rPr>
                <w:webHidden/>
                <w:rStyle w:val="IndexLink"/>
              </w:rPr>
              <w:t>1</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و </w:t>
            </w:r>
            <w:r>
              <w:rPr>
                <w:rStyle w:val="IndexLink"/>
              </w:rPr>
              <w:t>121</w:t>
            </w:r>
            <w:r>
              <w:rPr>
                <w:rStyle w:val="IndexLink"/>
                <w:rtl w:val="true"/>
              </w:rPr>
              <w:t xml:space="preserve"> </w:t>
            </w:r>
            <w:r>
              <w:rPr>
                <w:rStyle w:val="IndexLink"/>
                <w:rtl w:val="true"/>
              </w:rPr>
              <w:t>طه</w:t>
            </w:r>
            <w:r>
              <w:rPr>
                <w:rStyle w:val="IndexLink"/>
                <w:rtl w:val="true"/>
              </w:rPr>
              <w:tab/>
            </w:r>
            <w:r>
              <w:rPr>
                <w:rStyle w:val="IndexLink"/>
              </w:rPr>
              <w:t>371</w:t>
            </w:r>
          </w:hyperlink>
        </w:p>
        <w:p>
          <w:pPr>
            <w:pStyle w:val="Contents6"/>
            <w:tabs>
              <w:tab w:val="clear" w:pos="7609"/>
              <w:tab w:val="right" w:pos="9026" w:leader="dot"/>
            </w:tabs>
            <w:rPr/>
          </w:pPr>
          <w:hyperlink w:anchor="__RefHeading___Toc1161524_2035185390">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1161526_2035185390">
            <w:r>
              <w:rPr>
                <w:webHidden/>
                <w:rStyle w:val="IndexLink"/>
                <w:rtl w:val="true"/>
              </w:rPr>
              <w:t>نقد و بررسی</w:t>
            </w:r>
            <w:r>
              <w:rPr>
                <w:rStyle w:val="IndexLink"/>
                <w:rtl w:val="true"/>
              </w:rPr>
              <w:tab/>
            </w:r>
            <w:r>
              <w:rPr>
                <w:rStyle w:val="IndexLink"/>
              </w:rPr>
              <w:t>372</w:t>
            </w:r>
          </w:hyperlink>
        </w:p>
        <w:p>
          <w:pPr>
            <w:pStyle w:val="Contents6"/>
            <w:tabs>
              <w:tab w:val="clear" w:pos="7609"/>
              <w:tab w:val="right" w:pos="9026" w:leader="dot"/>
            </w:tabs>
            <w:rPr/>
          </w:pPr>
          <w:hyperlink w:anchor="__RefHeading___Toc1161528_2035185390">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1161530_2035185390">
            <w:r>
              <w:rPr>
                <w:webHidden/>
                <w:rStyle w:val="IndexLink"/>
                <w:rtl w:val="true"/>
              </w:rPr>
              <w:t>پاسخ امام رضاعلیه السّلام</w:t>
            </w:r>
            <w:r>
              <w:rPr>
                <w:rStyle w:val="IndexLink"/>
                <w:rtl w:val="true"/>
              </w:rPr>
              <w:t>:</w:t>
              <w:tab/>
            </w:r>
            <w:r>
              <w:rPr>
                <w:rStyle w:val="IndexLink"/>
              </w:rPr>
              <w:t>375</w:t>
            </w:r>
          </w:hyperlink>
        </w:p>
        <w:p>
          <w:pPr>
            <w:pStyle w:val="Contents5"/>
            <w:tabs>
              <w:tab w:val="clear" w:pos="7892"/>
              <w:tab w:val="right" w:pos="9026" w:leader="dot"/>
            </w:tabs>
            <w:rPr/>
          </w:pPr>
          <w:hyperlink w:anchor="__RefHeading___Toc1161532_2035185390">
            <w:r>
              <w:rPr>
                <w:webHidden/>
                <w:rStyle w:val="IndexLink"/>
              </w:rPr>
              <w:t>2</w:t>
            </w:r>
            <w:r>
              <w:rPr>
                <w:rStyle w:val="IndexLink"/>
                <w:rtl w:val="true"/>
              </w:rPr>
              <w:t xml:space="preserve">. </w:t>
            </w:r>
            <w:r>
              <w:rPr>
                <w:rStyle w:val="IndexLink"/>
                <w:rtl w:val="true"/>
              </w:rPr>
              <w:t xml:space="preserve">آیات </w:t>
            </w:r>
            <w:r>
              <w:rPr>
                <w:rStyle w:val="IndexLink"/>
              </w:rPr>
              <w:t>45</w:t>
            </w:r>
            <w:r>
              <w:rPr>
                <w:rStyle w:val="IndexLink"/>
                <w:rtl w:val="true"/>
              </w:rPr>
              <w:t>-</w:t>
            </w:r>
            <w:r>
              <w:rPr>
                <w:rStyle w:val="IndexLink"/>
              </w:rPr>
              <w:t>47</w:t>
            </w:r>
            <w:r>
              <w:rPr>
                <w:rStyle w:val="IndexLink"/>
                <w:rtl w:val="true"/>
              </w:rPr>
              <w:t xml:space="preserve"> </w:t>
            </w:r>
            <w:r>
              <w:rPr>
                <w:rStyle w:val="IndexLink"/>
                <w:rtl w:val="true"/>
              </w:rPr>
              <w:t>هود</w:t>
            </w:r>
            <w:r>
              <w:rPr>
                <w:rStyle w:val="IndexLink"/>
                <w:rtl w:val="true"/>
              </w:rPr>
              <w:tab/>
            </w:r>
            <w:r>
              <w:rPr>
                <w:rStyle w:val="IndexLink"/>
              </w:rPr>
              <w:t>379</w:t>
            </w:r>
          </w:hyperlink>
        </w:p>
        <w:p>
          <w:pPr>
            <w:pStyle w:val="Contents6"/>
            <w:tabs>
              <w:tab w:val="clear" w:pos="7609"/>
              <w:tab w:val="right" w:pos="9026" w:leader="dot"/>
            </w:tabs>
            <w:rPr/>
          </w:pPr>
          <w:hyperlink w:anchor="__RefHeading___Toc1161534_2035185390">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1161536_2035185390">
            <w:r>
              <w:rPr>
                <w:webHidden/>
                <w:rStyle w:val="IndexLink"/>
                <w:rtl w:val="true"/>
              </w:rPr>
              <w:t>تقریر دیگر از شبهه</w:t>
            </w:r>
            <w:r>
              <w:rPr>
                <w:rStyle w:val="IndexLink"/>
                <w:rtl w:val="true"/>
              </w:rPr>
              <w:tab/>
            </w:r>
            <w:r>
              <w:rPr>
                <w:rStyle w:val="IndexLink"/>
              </w:rPr>
              <w:t>381</w:t>
            </w:r>
          </w:hyperlink>
        </w:p>
        <w:p>
          <w:pPr>
            <w:pStyle w:val="Contents5"/>
            <w:tabs>
              <w:tab w:val="clear" w:pos="7892"/>
              <w:tab w:val="right" w:pos="9026" w:leader="dot"/>
            </w:tabs>
            <w:rPr/>
          </w:pPr>
          <w:hyperlink w:anchor="__RefHeading___Toc1161538_2035185390">
            <w:r>
              <w:rPr>
                <w:webHidden/>
                <w:rStyle w:val="IndexLink"/>
              </w:rPr>
              <w:t>3</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و </w:t>
            </w:r>
            <w:r>
              <w:rPr>
                <w:rStyle w:val="IndexLink"/>
              </w:rPr>
              <w:t>63</w:t>
            </w:r>
            <w:r>
              <w:rPr>
                <w:rStyle w:val="IndexLink"/>
                <w:rtl w:val="true"/>
              </w:rPr>
              <w:t xml:space="preserve"> </w:t>
            </w:r>
            <w:r>
              <w:rPr>
                <w:rStyle w:val="IndexLink"/>
                <w:rtl w:val="true"/>
              </w:rPr>
              <w:t>انبیاء</w:t>
            </w:r>
            <w:r>
              <w:rPr>
                <w:rStyle w:val="IndexLink"/>
                <w:rtl w:val="true"/>
              </w:rPr>
              <w:tab/>
            </w:r>
            <w:r>
              <w:rPr>
                <w:rStyle w:val="IndexLink"/>
              </w:rPr>
              <w:t>383</w:t>
            </w:r>
          </w:hyperlink>
        </w:p>
        <w:p>
          <w:pPr>
            <w:pStyle w:val="Contents6"/>
            <w:tabs>
              <w:tab w:val="clear" w:pos="7609"/>
              <w:tab w:val="right" w:pos="9026" w:leader="dot"/>
            </w:tabs>
            <w:rPr/>
          </w:pPr>
          <w:hyperlink w:anchor="__RefHeading___Toc1161540_2035185390">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1161542_2035185390">
            <w:r>
              <w:rPr>
                <w:webHidden/>
                <w:rStyle w:val="IndexLink"/>
                <w:rtl w:val="true"/>
              </w:rPr>
              <w:t>پاسخ</w:t>
            </w:r>
            <w:r>
              <w:rPr>
                <w:rStyle w:val="IndexLink"/>
                <w:rtl w:val="true"/>
              </w:rPr>
              <w:t>:</w:t>
              <w:tab/>
            </w:r>
            <w:r>
              <w:rPr>
                <w:rStyle w:val="IndexLink"/>
              </w:rPr>
              <w:t>383</w:t>
            </w:r>
          </w:hyperlink>
        </w:p>
        <w:p>
          <w:pPr>
            <w:pStyle w:val="Contents5"/>
            <w:tabs>
              <w:tab w:val="clear" w:pos="7892"/>
              <w:tab w:val="right" w:pos="9026" w:leader="dot"/>
            </w:tabs>
            <w:rPr/>
          </w:pPr>
          <w:hyperlink w:anchor="__RefHeading___Toc1161544_2035185390">
            <w:r>
              <w:rPr>
                <w:webHidden/>
                <w:rStyle w:val="IndexLink"/>
              </w:rPr>
              <w:t>4</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و </w:t>
            </w:r>
            <w:r>
              <w:rPr>
                <w:rStyle w:val="IndexLink"/>
              </w:rPr>
              <w:t>89</w:t>
            </w:r>
            <w:r>
              <w:rPr>
                <w:rStyle w:val="IndexLink"/>
                <w:rtl w:val="true"/>
              </w:rPr>
              <w:t xml:space="preserve"> </w:t>
            </w:r>
            <w:r>
              <w:rPr>
                <w:rStyle w:val="IndexLink"/>
                <w:rtl w:val="true"/>
              </w:rPr>
              <w:t>صافات</w:t>
            </w:r>
            <w:r>
              <w:rPr>
                <w:rStyle w:val="IndexLink"/>
                <w:rtl w:val="true"/>
              </w:rPr>
              <w:tab/>
            </w:r>
            <w:r>
              <w:rPr>
                <w:rStyle w:val="IndexLink"/>
              </w:rPr>
              <w:t>384</w:t>
            </w:r>
          </w:hyperlink>
        </w:p>
        <w:p>
          <w:pPr>
            <w:pStyle w:val="Contents6"/>
            <w:tabs>
              <w:tab w:val="clear" w:pos="7609"/>
              <w:tab w:val="right" w:pos="9026" w:leader="dot"/>
            </w:tabs>
            <w:rPr/>
          </w:pPr>
          <w:hyperlink w:anchor="__RefHeading___Toc1161546_2035185390">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1161548_2035185390">
            <w:r>
              <w:rPr>
                <w:webHidden/>
                <w:rStyle w:val="IndexLink"/>
                <w:rtl w:val="true"/>
              </w:rPr>
              <w:t>پاسخ</w:t>
            </w:r>
            <w:r>
              <w:rPr>
                <w:rStyle w:val="IndexLink"/>
                <w:rtl w:val="true"/>
              </w:rPr>
              <w:t>:</w:t>
              <w:tab/>
            </w:r>
            <w:r>
              <w:rPr>
                <w:rStyle w:val="IndexLink"/>
              </w:rPr>
              <w:t>384</w:t>
            </w:r>
          </w:hyperlink>
        </w:p>
        <w:p>
          <w:pPr>
            <w:pStyle w:val="Contents5"/>
            <w:tabs>
              <w:tab w:val="clear" w:pos="7892"/>
              <w:tab w:val="right" w:pos="9026" w:leader="dot"/>
            </w:tabs>
            <w:rPr/>
          </w:pPr>
          <w:hyperlink w:anchor="__RefHeading___Toc1161550_2035185390">
            <w:r>
              <w:rPr>
                <w:webHidden/>
                <w:rStyle w:val="IndexLink"/>
              </w:rPr>
              <w:t>5</w:t>
            </w:r>
            <w:r>
              <w:rPr>
                <w:rStyle w:val="IndexLink"/>
                <w:rtl w:val="true"/>
              </w:rPr>
              <w:t xml:space="preserve">. </w:t>
            </w:r>
            <w:r>
              <w:rPr>
                <w:rStyle w:val="IndexLink"/>
                <w:rtl w:val="true"/>
              </w:rPr>
              <w:t xml:space="preserve">آیه </w:t>
            </w:r>
            <w:r>
              <w:rPr>
                <w:rStyle w:val="IndexLink"/>
              </w:rPr>
              <w:t>82</w:t>
            </w:r>
            <w:r>
              <w:rPr>
                <w:rStyle w:val="IndexLink"/>
                <w:rtl w:val="true"/>
              </w:rPr>
              <w:t xml:space="preserve"> </w:t>
            </w:r>
            <w:r>
              <w:rPr>
                <w:rStyle w:val="IndexLink"/>
                <w:rtl w:val="true"/>
              </w:rPr>
              <w:t>شعراء</w:t>
            </w:r>
            <w:r>
              <w:rPr>
                <w:rStyle w:val="IndexLink"/>
                <w:rtl w:val="true"/>
              </w:rPr>
              <w:tab/>
            </w:r>
            <w:r>
              <w:rPr>
                <w:rStyle w:val="IndexLink"/>
              </w:rPr>
              <w:t>386</w:t>
            </w:r>
          </w:hyperlink>
        </w:p>
        <w:p>
          <w:pPr>
            <w:pStyle w:val="Contents5"/>
            <w:tabs>
              <w:tab w:val="clear" w:pos="7892"/>
              <w:tab w:val="right" w:pos="9026" w:leader="dot"/>
            </w:tabs>
            <w:rPr/>
          </w:pPr>
          <w:hyperlink w:anchor="__RefHeading___Toc1161552_2035185390">
            <w:r>
              <w:rPr>
                <w:webHidden/>
                <w:rStyle w:val="IndexLink"/>
              </w:rPr>
              <w:t>6</w:t>
            </w:r>
            <w:r>
              <w:rPr>
                <w:rStyle w:val="IndexLink"/>
                <w:rtl w:val="true"/>
              </w:rPr>
              <w:t xml:space="preserve">. </w:t>
            </w:r>
            <w:r>
              <w:rPr>
                <w:rStyle w:val="IndexLink"/>
                <w:rtl w:val="true"/>
              </w:rPr>
              <w:t xml:space="preserve">آیه </w:t>
            </w:r>
            <w:r>
              <w:rPr>
                <w:rStyle w:val="IndexLink"/>
              </w:rPr>
              <w:t>76</w:t>
            </w:r>
            <w:r>
              <w:rPr>
                <w:rStyle w:val="IndexLink"/>
                <w:rtl w:val="true"/>
              </w:rPr>
              <w:t xml:space="preserve"> </w:t>
            </w:r>
            <w:r>
              <w:rPr>
                <w:rStyle w:val="IndexLink"/>
                <w:rtl w:val="true"/>
              </w:rPr>
              <w:t>انعام</w:t>
            </w:r>
            <w:r>
              <w:rPr>
                <w:rStyle w:val="IndexLink"/>
                <w:rtl w:val="true"/>
              </w:rPr>
              <w:tab/>
            </w:r>
            <w:r>
              <w:rPr>
                <w:rStyle w:val="IndexLink"/>
              </w:rPr>
              <w:t>387</w:t>
            </w:r>
          </w:hyperlink>
        </w:p>
        <w:p>
          <w:pPr>
            <w:pStyle w:val="Contents5"/>
            <w:tabs>
              <w:tab w:val="clear" w:pos="7892"/>
              <w:tab w:val="right" w:pos="9026" w:leader="dot"/>
            </w:tabs>
            <w:rPr/>
          </w:pPr>
          <w:hyperlink w:anchor="__RefHeading___Toc1161554_2035185390">
            <w:r>
              <w:rPr>
                <w:webHidden/>
                <w:rStyle w:val="IndexLink"/>
              </w:rPr>
              <w:t>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 xml:space="preserve"> </w:t>
            </w:r>
            <w:r>
              <w:rPr>
                <w:rStyle w:val="IndexLink"/>
                <w:rtl w:val="true"/>
              </w:rPr>
              <w:t>قصص</w:t>
            </w:r>
            <w:r>
              <w:rPr>
                <w:rStyle w:val="IndexLink"/>
                <w:rtl w:val="true"/>
              </w:rPr>
              <w:tab/>
            </w:r>
            <w:r>
              <w:rPr>
                <w:rStyle w:val="IndexLink"/>
              </w:rPr>
              <w:t>389</w:t>
            </w:r>
          </w:hyperlink>
        </w:p>
        <w:p>
          <w:pPr>
            <w:pStyle w:val="Contents5"/>
            <w:tabs>
              <w:tab w:val="clear" w:pos="7892"/>
              <w:tab w:val="right" w:pos="9026" w:leader="dot"/>
            </w:tabs>
            <w:rPr/>
          </w:pPr>
          <w:hyperlink w:anchor="__RefHeading___Toc1161556_2035185390">
            <w:r>
              <w:rPr>
                <w:webHidden/>
                <w:rStyle w:val="IndexLink"/>
              </w:rPr>
              <w:t>8</w:t>
            </w:r>
            <w:r>
              <w:rPr>
                <w:rStyle w:val="IndexLink"/>
                <w:rtl w:val="true"/>
              </w:rPr>
              <w:t xml:space="preserve">. </w:t>
            </w:r>
            <w:r>
              <w:rPr>
                <w:rStyle w:val="IndexLink"/>
                <w:rtl w:val="true"/>
              </w:rPr>
              <w:t xml:space="preserve">آیه </w:t>
            </w:r>
            <w:r>
              <w:rPr>
                <w:rStyle w:val="IndexLink"/>
              </w:rPr>
              <w:t>24</w:t>
            </w:r>
            <w:r>
              <w:rPr>
                <w:rStyle w:val="IndexLink"/>
                <w:rtl w:val="true"/>
              </w:rPr>
              <w:t xml:space="preserve"> </w:t>
            </w:r>
            <w:r>
              <w:rPr>
                <w:rStyle w:val="IndexLink"/>
                <w:rtl w:val="true"/>
              </w:rPr>
              <w:t>یوسف</w:t>
            </w:r>
            <w:r>
              <w:rPr>
                <w:rStyle w:val="IndexLink"/>
                <w:rtl w:val="true"/>
              </w:rPr>
              <w:tab/>
            </w:r>
            <w:r>
              <w:rPr>
                <w:rStyle w:val="IndexLink"/>
              </w:rPr>
              <w:t>392</w:t>
            </w:r>
          </w:hyperlink>
        </w:p>
        <w:p>
          <w:pPr>
            <w:pStyle w:val="Contents5"/>
            <w:tabs>
              <w:tab w:val="clear" w:pos="7892"/>
              <w:tab w:val="right" w:pos="9026" w:leader="dot"/>
            </w:tabs>
            <w:rPr/>
          </w:pPr>
          <w:hyperlink w:anchor="__RefHeading___Toc1161558_2035185390">
            <w:r>
              <w:rPr>
                <w:webHidden/>
                <w:rStyle w:val="IndexLink"/>
              </w:rPr>
              <w:t>9</w:t>
            </w:r>
            <w:r>
              <w:rPr>
                <w:rStyle w:val="IndexLink"/>
                <w:rtl w:val="true"/>
              </w:rPr>
              <w:t xml:space="preserve">. </w:t>
            </w:r>
            <w:r>
              <w:rPr>
                <w:rStyle w:val="IndexLink"/>
                <w:rtl w:val="true"/>
              </w:rPr>
              <w:t xml:space="preserve">آیه </w:t>
            </w:r>
            <w:r>
              <w:rPr>
                <w:rStyle w:val="IndexLink"/>
              </w:rPr>
              <w:t>70</w:t>
            </w:r>
            <w:r>
              <w:rPr>
                <w:rStyle w:val="IndexLink"/>
                <w:rtl w:val="true"/>
              </w:rPr>
              <w:t xml:space="preserve"> </w:t>
            </w:r>
            <w:r>
              <w:rPr>
                <w:rStyle w:val="IndexLink"/>
                <w:rtl w:val="true"/>
              </w:rPr>
              <w:t>یوسف</w:t>
            </w:r>
            <w:r>
              <w:rPr>
                <w:rStyle w:val="IndexLink"/>
                <w:rtl w:val="true"/>
              </w:rPr>
              <w:tab/>
            </w:r>
            <w:r>
              <w:rPr>
                <w:rStyle w:val="IndexLink"/>
              </w:rPr>
              <w:t>393</w:t>
            </w:r>
          </w:hyperlink>
        </w:p>
        <w:p>
          <w:pPr>
            <w:pStyle w:val="Contents6"/>
            <w:tabs>
              <w:tab w:val="clear" w:pos="7609"/>
              <w:tab w:val="right" w:pos="9026" w:leader="dot"/>
            </w:tabs>
            <w:rPr/>
          </w:pPr>
          <w:hyperlink w:anchor="__RefHeading___Toc1161560_2035185390">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1161562_2035185390">
            <w:r>
              <w:rPr>
                <w:webHidden/>
                <w:rStyle w:val="IndexLink"/>
                <w:rtl w:val="true"/>
              </w:rPr>
              <w:t>تقریر شبهه</w:t>
            </w:r>
            <w:r>
              <w:rPr>
                <w:rStyle w:val="IndexLink"/>
                <w:rtl w:val="true"/>
              </w:rPr>
              <w:tab/>
            </w:r>
            <w:r>
              <w:rPr>
                <w:rStyle w:val="IndexLink"/>
              </w:rPr>
              <w:t>395</w:t>
            </w:r>
          </w:hyperlink>
        </w:p>
        <w:p>
          <w:pPr>
            <w:pStyle w:val="Contents6"/>
            <w:tabs>
              <w:tab w:val="clear" w:pos="7609"/>
              <w:tab w:val="right" w:pos="9026" w:leader="dot"/>
            </w:tabs>
            <w:rPr/>
          </w:pPr>
          <w:hyperlink w:anchor="__RefHeading___Toc1161564_2035185390">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1161566_2035185390">
            <w:r>
              <w:rPr>
                <w:webHidden/>
                <w:rStyle w:val="IndexLink"/>
                <w:rtl w:val="true"/>
              </w:rPr>
              <w:t>پاسخ</w:t>
            </w:r>
            <w:r>
              <w:rPr>
                <w:rStyle w:val="IndexLink"/>
                <w:rtl w:val="true"/>
              </w:rPr>
              <w:t>:</w:t>
              <w:tab/>
            </w:r>
            <w:r>
              <w:rPr>
                <w:rStyle w:val="IndexLink"/>
              </w:rPr>
              <w:t>395</w:t>
            </w:r>
          </w:hyperlink>
        </w:p>
        <w:p>
          <w:pPr>
            <w:pStyle w:val="Contents5"/>
            <w:tabs>
              <w:tab w:val="clear" w:pos="7892"/>
              <w:tab w:val="right" w:pos="9026" w:leader="dot"/>
            </w:tabs>
            <w:rPr/>
          </w:pPr>
          <w:hyperlink w:anchor="__RefHeading___Toc1161568_2035185390">
            <w:r>
              <w:rPr>
                <w:webHidden/>
                <w:rStyle w:val="IndexLink"/>
              </w:rPr>
              <w:t>10</w:t>
            </w:r>
            <w:r>
              <w:rPr>
                <w:rStyle w:val="IndexLink"/>
                <w:rtl w:val="true"/>
              </w:rPr>
              <w:t xml:space="preserve">. </w:t>
            </w:r>
            <w:r>
              <w:rPr>
                <w:rStyle w:val="IndexLink"/>
                <w:rtl w:val="true"/>
              </w:rPr>
              <w:t xml:space="preserve">آیات </w:t>
            </w:r>
            <w:r>
              <w:rPr>
                <w:rStyle w:val="IndexLink"/>
              </w:rPr>
              <w:t>21</w:t>
            </w:r>
            <w:r>
              <w:rPr>
                <w:rStyle w:val="IndexLink"/>
                <w:rtl w:val="true"/>
              </w:rPr>
              <w:t>-</w:t>
            </w:r>
            <w:r>
              <w:rPr>
                <w:rStyle w:val="IndexLink"/>
              </w:rPr>
              <w:t>24</w:t>
            </w:r>
            <w:r>
              <w:rPr>
                <w:rStyle w:val="IndexLink"/>
                <w:rtl w:val="true"/>
              </w:rPr>
              <w:t xml:space="preserve"> </w:t>
            </w:r>
            <w:r>
              <w:rPr>
                <w:rStyle w:val="IndexLink"/>
                <w:rtl w:val="true"/>
              </w:rPr>
              <w:t>ص</w:t>
            </w:r>
            <w:r>
              <w:rPr>
                <w:rStyle w:val="IndexLink"/>
                <w:rtl w:val="true"/>
              </w:rPr>
              <w:tab/>
            </w:r>
            <w:r>
              <w:rPr>
                <w:rStyle w:val="IndexLink"/>
              </w:rPr>
              <w:t>397</w:t>
            </w:r>
          </w:hyperlink>
        </w:p>
        <w:p>
          <w:pPr>
            <w:pStyle w:val="Contents6"/>
            <w:tabs>
              <w:tab w:val="clear" w:pos="7609"/>
              <w:tab w:val="right" w:pos="9026" w:leader="dot"/>
            </w:tabs>
            <w:rPr/>
          </w:pPr>
          <w:hyperlink w:anchor="__RefHeading___Toc1161570_2035185390">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1161572_2035185390">
            <w:r>
              <w:rPr>
                <w:webHidden/>
                <w:rStyle w:val="IndexLink"/>
                <w:rtl w:val="true"/>
              </w:rPr>
              <w:t>خلاصه داستان</w:t>
            </w:r>
            <w:r>
              <w:rPr>
                <w:rStyle w:val="IndexLink"/>
                <w:rtl w:val="true"/>
              </w:rPr>
              <w:t>:</w:t>
              <w:tab/>
            </w:r>
            <w:r>
              <w:rPr>
                <w:rStyle w:val="IndexLink"/>
              </w:rPr>
              <w:t>399</w:t>
            </w:r>
          </w:hyperlink>
        </w:p>
        <w:p>
          <w:pPr>
            <w:pStyle w:val="Contents6"/>
            <w:tabs>
              <w:tab w:val="clear" w:pos="7609"/>
              <w:tab w:val="right" w:pos="9026" w:leader="dot"/>
            </w:tabs>
            <w:rPr/>
          </w:pPr>
          <w:hyperlink w:anchor="__RefHeading___Toc1161574_2035185390">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1161576_2035185390">
            <w:r>
              <w:rPr>
                <w:webHidden/>
                <w:rStyle w:val="IndexLink"/>
                <w:rtl w:val="true"/>
              </w:rPr>
              <w:t>پاسخ</w:t>
            </w:r>
            <w:r>
              <w:rPr>
                <w:rStyle w:val="IndexLink"/>
                <w:rtl w:val="true"/>
              </w:rPr>
              <w:t>:</w:t>
              <w:tab/>
            </w:r>
            <w:r>
              <w:rPr>
                <w:rStyle w:val="IndexLink"/>
              </w:rPr>
              <w:t>401</w:t>
            </w:r>
          </w:hyperlink>
        </w:p>
        <w:p>
          <w:pPr>
            <w:pStyle w:val="Contents5"/>
            <w:tabs>
              <w:tab w:val="clear" w:pos="7892"/>
              <w:tab w:val="right" w:pos="9026" w:leader="dot"/>
            </w:tabs>
            <w:rPr/>
          </w:pPr>
          <w:hyperlink w:anchor="__RefHeading___Toc1161578_2035185390">
            <w:r>
              <w:rPr>
                <w:webHidden/>
                <w:rStyle w:val="IndexLink"/>
              </w:rPr>
              <w:t>11</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و </w:t>
            </w:r>
            <w:r>
              <w:rPr>
                <w:rStyle w:val="IndexLink"/>
              </w:rPr>
              <w:t>35</w:t>
            </w:r>
            <w:r>
              <w:rPr>
                <w:rStyle w:val="IndexLink"/>
                <w:rtl w:val="true"/>
              </w:rPr>
              <w:t xml:space="preserve"> </w:t>
            </w:r>
            <w:r>
              <w:rPr>
                <w:rStyle w:val="IndexLink"/>
                <w:rtl w:val="true"/>
              </w:rPr>
              <w:t>ص</w:t>
            </w:r>
            <w:r>
              <w:rPr>
                <w:rStyle w:val="IndexLink"/>
                <w:rtl w:val="true"/>
              </w:rPr>
              <w:tab/>
            </w:r>
            <w:r>
              <w:rPr>
                <w:rStyle w:val="IndexLink"/>
              </w:rPr>
              <w:t>407</w:t>
            </w:r>
          </w:hyperlink>
        </w:p>
        <w:p>
          <w:pPr>
            <w:pStyle w:val="Contents6"/>
            <w:tabs>
              <w:tab w:val="clear" w:pos="7609"/>
              <w:tab w:val="right" w:pos="9026" w:leader="dot"/>
            </w:tabs>
            <w:rPr/>
          </w:pPr>
          <w:hyperlink w:anchor="__RefHeading___Toc1161580_2035185390">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1161582_2035185390">
            <w:r>
              <w:rPr>
                <w:webHidden/>
                <w:rStyle w:val="IndexLink"/>
                <w:rtl w:val="true"/>
              </w:rPr>
              <w:t>لغات آیه</w:t>
            </w:r>
            <w:r>
              <w:rPr>
                <w:rStyle w:val="IndexLink"/>
                <w:rtl w:val="true"/>
              </w:rPr>
              <w:t>:</w:t>
              <w:tab/>
            </w:r>
            <w:r>
              <w:rPr>
                <w:rStyle w:val="IndexLink"/>
              </w:rPr>
              <w:t>407</w:t>
            </w:r>
          </w:hyperlink>
        </w:p>
        <w:p>
          <w:pPr>
            <w:pStyle w:val="Contents6"/>
            <w:tabs>
              <w:tab w:val="clear" w:pos="7609"/>
              <w:tab w:val="right" w:pos="9026" w:leader="dot"/>
            </w:tabs>
            <w:rPr/>
          </w:pPr>
          <w:hyperlink w:anchor="__RefHeading___Toc1161584_2035185390">
            <w:r>
              <w:rPr>
                <w:webHidden/>
                <w:rStyle w:val="IndexLink"/>
                <w:rtl w:val="true"/>
              </w:rPr>
              <w:t>بیان شبهه</w:t>
            </w:r>
            <w:r>
              <w:rPr>
                <w:rStyle w:val="IndexLink"/>
                <w:rtl w:val="true"/>
              </w:rPr>
              <w:t>:</w:t>
              <w:tab/>
            </w:r>
            <w:r>
              <w:rPr>
                <w:rStyle w:val="IndexLink"/>
              </w:rPr>
              <w:t>408</w:t>
            </w:r>
          </w:hyperlink>
        </w:p>
        <w:p>
          <w:pPr>
            <w:pStyle w:val="Contents6"/>
            <w:tabs>
              <w:tab w:val="clear" w:pos="7609"/>
              <w:tab w:val="right" w:pos="9026" w:leader="dot"/>
            </w:tabs>
            <w:rPr/>
          </w:pPr>
          <w:hyperlink w:anchor="__RefHeading___Toc1161586_2035185390">
            <w:r>
              <w:rPr>
                <w:webHidden/>
                <w:rStyle w:val="IndexLink"/>
                <w:rtl w:val="true"/>
              </w:rPr>
              <w:t>چند پرسش</w:t>
            </w:r>
            <w:r>
              <w:rPr>
                <w:rStyle w:val="IndexLink"/>
                <w:rtl w:val="true"/>
              </w:rPr>
              <w:t>:</w:t>
              <w:tab/>
            </w:r>
            <w:r>
              <w:rPr>
                <w:rStyle w:val="IndexLink"/>
              </w:rPr>
              <w:t>408</w:t>
            </w:r>
          </w:hyperlink>
        </w:p>
        <w:p>
          <w:pPr>
            <w:pStyle w:val="Contents6"/>
            <w:tabs>
              <w:tab w:val="clear" w:pos="7609"/>
              <w:tab w:val="right" w:pos="9026" w:leader="dot"/>
            </w:tabs>
            <w:rPr/>
          </w:pPr>
          <w:hyperlink w:anchor="__RefHeading___Toc1161588_2035185390">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1161590_2035185390">
            <w:r>
              <w:rPr>
                <w:webHidden/>
                <w:rStyle w:val="IndexLink"/>
                <w:rtl w:val="true"/>
              </w:rPr>
              <w:t>پاسخ</w:t>
            </w:r>
            <w:r>
              <w:rPr>
                <w:rStyle w:val="IndexLink"/>
                <w:rtl w:val="true"/>
              </w:rPr>
              <w:t>:</w:t>
              <w:tab/>
            </w:r>
            <w:r>
              <w:rPr>
                <w:rStyle w:val="IndexLink"/>
              </w:rPr>
              <w:t>409</w:t>
            </w:r>
          </w:hyperlink>
        </w:p>
        <w:p>
          <w:pPr>
            <w:pStyle w:val="Contents5"/>
            <w:tabs>
              <w:tab w:val="clear" w:pos="7892"/>
              <w:tab w:val="right" w:pos="9026" w:leader="dot"/>
            </w:tabs>
            <w:rPr/>
          </w:pPr>
          <w:hyperlink w:anchor="__RefHeading___Toc1161592_2035185390">
            <w:r>
              <w:rPr>
                <w:webHidden/>
                <w:rStyle w:val="IndexLink"/>
              </w:rPr>
              <w:t>12</w:t>
            </w:r>
            <w:r>
              <w:rPr>
                <w:rStyle w:val="IndexLink"/>
                <w:rtl w:val="true"/>
              </w:rPr>
              <w:t xml:space="preserve">. </w:t>
            </w:r>
            <w:r>
              <w:rPr>
                <w:rStyle w:val="IndexLink"/>
                <w:rtl w:val="true"/>
              </w:rPr>
              <w:t>آیه</w:t>
            </w:r>
            <w:r>
              <w:rPr>
                <w:rStyle w:val="IndexLink"/>
              </w:rPr>
              <w:t>41</w:t>
            </w:r>
            <w:r>
              <w:rPr>
                <w:rStyle w:val="IndexLink"/>
                <w:rtl w:val="true"/>
              </w:rPr>
              <w:t xml:space="preserve"> </w:t>
            </w:r>
            <w:r>
              <w:rPr>
                <w:rStyle w:val="IndexLink"/>
                <w:rtl w:val="true"/>
              </w:rPr>
              <w:t>ص</w:t>
            </w:r>
            <w:r>
              <w:rPr>
                <w:rStyle w:val="IndexLink"/>
                <w:rtl w:val="true"/>
              </w:rPr>
              <w:tab/>
            </w:r>
            <w:r>
              <w:rPr>
                <w:rStyle w:val="IndexLink"/>
              </w:rPr>
              <w:t>414</w:t>
            </w:r>
          </w:hyperlink>
        </w:p>
        <w:p>
          <w:pPr>
            <w:pStyle w:val="Contents6"/>
            <w:tabs>
              <w:tab w:val="clear" w:pos="7609"/>
              <w:tab w:val="right" w:pos="9026" w:leader="dot"/>
            </w:tabs>
            <w:rPr/>
          </w:pPr>
          <w:hyperlink w:anchor="__RefHeading___Toc1161594_2035185390">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1161596_2035185390">
            <w:r>
              <w:rPr>
                <w:webHidden/>
                <w:rStyle w:val="IndexLink"/>
                <w:rtl w:val="true"/>
              </w:rPr>
              <w:t>سؤال</w:t>
            </w:r>
            <w:r>
              <w:rPr>
                <w:rStyle w:val="IndexLink"/>
                <w:rtl w:val="true"/>
              </w:rPr>
              <w:t>:</w:t>
              <w:tab/>
            </w:r>
            <w:r>
              <w:rPr>
                <w:rStyle w:val="IndexLink"/>
              </w:rPr>
              <w:t>415</w:t>
            </w:r>
          </w:hyperlink>
        </w:p>
        <w:p>
          <w:pPr>
            <w:pStyle w:val="Contents6"/>
            <w:tabs>
              <w:tab w:val="clear" w:pos="7609"/>
              <w:tab w:val="right" w:pos="9026" w:leader="dot"/>
            </w:tabs>
            <w:rPr/>
          </w:pPr>
          <w:hyperlink w:anchor="__RefHeading___Toc1161598_2035185390">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1161600_2035185390">
            <w:r>
              <w:rPr>
                <w:webHidden/>
                <w:rStyle w:val="IndexLink"/>
                <w:rtl w:val="true"/>
              </w:rPr>
              <w:t>معنای لغات</w:t>
            </w:r>
            <w:r>
              <w:rPr>
                <w:rStyle w:val="IndexLink"/>
                <w:rtl w:val="true"/>
              </w:rPr>
              <w:t>:</w:t>
              <w:tab/>
            </w:r>
            <w:r>
              <w:rPr>
                <w:rStyle w:val="IndexLink"/>
              </w:rPr>
              <w:t>415</w:t>
            </w:r>
          </w:hyperlink>
        </w:p>
        <w:p>
          <w:pPr>
            <w:pStyle w:val="Contents6"/>
            <w:tabs>
              <w:tab w:val="clear" w:pos="7609"/>
              <w:tab w:val="right" w:pos="9026" w:leader="dot"/>
            </w:tabs>
            <w:rPr/>
          </w:pPr>
          <w:hyperlink w:anchor="__RefHeading___Toc1161602_2035185390">
            <w:r>
              <w:rPr>
                <w:webHidden/>
                <w:rStyle w:val="IndexLink"/>
                <w:rtl w:val="true"/>
              </w:rPr>
              <w:t>بیان آیه</w:t>
            </w:r>
            <w:r>
              <w:rPr>
                <w:rStyle w:val="IndexLink"/>
                <w:rtl w:val="true"/>
              </w:rPr>
              <w:t>:</w:t>
              <w:tab/>
            </w:r>
            <w:r>
              <w:rPr>
                <w:rStyle w:val="IndexLink"/>
              </w:rPr>
              <w:t>416</w:t>
            </w:r>
          </w:hyperlink>
        </w:p>
        <w:p>
          <w:pPr>
            <w:pStyle w:val="Contents6"/>
            <w:tabs>
              <w:tab w:val="clear" w:pos="7609"/>
              <w:tab w:val="right" w:pos="9026" w:leader="dot"/>
            </w:tabs>
            <w:rPr/>
          </w:pPr>
          <w:hyperlink w:anchor="__RefHeading___Toc1161604_2035185390">
            <w:r>
              <w:rPr>
                <w:webHidden/>
                <w:rStyle w:val="IndexLink"/>
                <w:rtl w:val="true"/>
              </w:rPr>
              <w:t>پاسخ</w:t>
            </w:r>
            <w:r>
              <w:rPr>
                <w:rStyle w:val="IndexLink"/>
                <w:rtl w:val="true"/>
              </w:rPr>
              <w:t>:</w:t>
              <w:tab/>
            </w:r>
            <w:r>
              <w:rPr>
                <w:rStyle w:val="IndexLink"/>
              </w:rPr>
              <w:t>418</w:t>
            </w:r>
          </w:hyperlink>
        </w:p>
        <w:p>
          <w:pPr>
            <w:pStyle w:val="Contents5"/>
            <w:tabs>
              <w:tab w:val="clear" w:pos="7892"/>
              <w:tab w:val="right" w:pos="9026" w:leader="dot"/>
            </w:tabs>
            <w:rPr/>
          </w:pPr>
          <w:hyperlink w:anchor="__RefHeading___Toc1161606_2035185390">
            <w:r>
              <w:rPr>
                <w:webHidden/>
                <w:rStyle w:val="IndexLink"/>
              </w:rPr>
              <w:t>13</w:t>
            </w:r>
            <w:r>
              <w:rPr>
                <w:rStyle w:val="IndexLink"/>
                <w:rtl w:val="true"/>
              </w:rPr>
              <w:t xml:space="preserve">. </w:t>
            </w:r>
            <w:r>
              <w:rPr>
                <w:rStyle w:val="IndexLink"/>
                <w:rtl w:val="true"/>
              </w:rPr>
              <w:t xml:space="preserve">آیه </w:t>
            </w:r>
            <w:r>
              <w:rPr>
                <w:rStyle w:val="IndexLink"/>
              </w:rPr>
              <w:t>87</w:t>
            </w:r>
            <w:r>
              <w:rPr>
                <w:rStyle w:val="IndexLink"/>
                <w:rtl w:val="true"/>
              </w:rPr>
              <w:t xml:space="preserve"> </w:t>
            </w:r>
            <w:r>
              <w:rPr>
                <w:rStyle w:val="IndexLink"/>
                <w:rtl w:val="true"/>
              </w:rPr>
              <w:t>انبیاء</w:t>
            </w:r>
            <w:r>
              <w:rPr>
                <w:rStyle w:val="IndexLink"/>
                <w:rtl w:val="true"/>
              </w:rPr>
              <w:tab/>
            </w:r>
            <w:r>
              <w:rPr>
                <w:rStyle w:val="IndexLink"/>
              </w:rPr>
              <w:t>421</w:t>
            </w:r>
          </w:hyperlink>
        </w:p>
        <w:p>
          <w:pPr>
            <w:pStyle w:val="Contents6"/>
            <w:tabs>
              <w:tab w:val="clear" w:pos="7609"/>
              <w:tab w:val="right" w:pos="9026" w:leader="dot"/>
            </w:tabs>
            <w:rPr/>
          </w:pPr>
          <w:hyperlink w:anchor="__RefHeading___Toc1161608_2035185390">
            <w:r>
              <w:rPr>
                <w:webHidden/>
                <w:rStyle w:val="IndexLink"/>
                <w:rtl w:val="true"/>
              </w:rPr>
              <w:t>اشاره</w:t>
            </w:r>
            <w:r>
              <w:rPr>
                <w:rStyle w:val="IndexLink"/>
                <w:rtl w:val="true"/>
              </w:rPr>
              <w:tab/>
            </w:r>
            <w:r>
              <w:rPr>
                <w:rStyle w:val="IndexLink"/>
              </w:rPr>
              <w:t>421</w:t>
            </w:r>
          </w:hyperlink>
        </w:p>
        <w:p>
          <w:pPr>
            <w:pStyle w:val="Contents6"/>
            <w:tabs>
              <w:tab w:val="clear" w:pos="7609"/>
              <w:tab w:val="right" w:pos="9026" w:leader="dot"/>
            </w:tabs>
            <w:rPr/>
          </w:pPr>
          <w:hyperlink w:anchor="__RefHeading___Toc1161610_2035185390">
            <w:r>
              <w:rPr>
                <w:webHidden/>
                <w:rStyle w:val="IndexLink"/>
                <w:rtl w:val="true"/>
              </w:rPr>
              <w:t>سرگذشت کوتاهی از حضرت یونس علیه السّلام</w:t>
            </w:r>
            <w:r>
              <w:rPr>
                <w:rStyle w:val="IndexLink"/>
                <w:rtl w:val="true"/>
              </w:rPr>
              <w:tab/>
            </w:r>
            <w:r>
              <w:rPr>
                <w:rStyle w:val="IndexLink"/>
              </w:rPr>
              <w:t>421</w:t>
            </w:r>
          </w:hyperlink>
        </w:p>
        <w:p>
          <w:pPr>
            <w:pStyle w:val="Contents6"/>
            <w:tabs>
              <w:tab w:val="clear" w:pos="7609"/>
              <w:tab w:val="right" w:pos="9026" w:leader="dot"/>
            </w:tabs>
            <w:rPr/>
          </w:pPr>
          <w:hyperlink w:anchor="__RefHeading___Toc1161612_2035185390">
            <w:r>
              <w:rPr>
                <w:webHidden/>
                <w:rStyle w:val="IndexLink"/>
                <w:rtl w:val="true"/>
              </w:rPr>
              <w:t>بیان شبهه</w:t>
            </w:r>
            <w:r>
              <w:rPr>
                <w:rStyle w:val="IndexLink"/>
                <w:rtl w:val="true"/>
              </w:rPr>
              <w:t>:</w:t>
              <w:tab/>
            </w:r>
            <w:r>
              <w:rPr>
                <w:rStyle w:val="IndexLink"/>
              </w:rPr>
              <w:t>422</w:t>
            </w:r>
          </w:hyperlink>
        </w:p>
        <w:p>
          <w:pPr>
            <w:pStyle w:val="Contents5"/>
            <w:tabs>
              <w:tab w:val="clear" w:pos="7892"/>
              <w:tab w:val="right" w:pos="9026" w:leader="dot"/>
            </w:tabs>
            <w:rPr/>
          </w:pPr>
          <w:hyperlink w:anchor="__RefHeading___Toc1161614_2035185390">
            <w:r>
              <w:rPr>
                <w:webHidden/>
                <w:rStyle w:val="IndexLink"/>
              </w:rPr>
              <w:t>14</w:t>
            </w:r>
            <w:r>
              <w:rPr>
                <w:rStyle w:val="IndexLink"/>
                <w:rtl w:val="true"/>
              </w:rPr>
              <w:t xml:space="preserve">. </w:t>
            </w:r>
            <w:r>
              <w:rPr>
                <w:rStyle w:val="IndexLink"/>
                <w:rtl w:val="true"/>
              </w:rPr>
              <w:t xml:space="preserve">آیات </w:t>
            </w:r>
            <w:r>
              <w:rPr>
                <w:rStyle w:val="IndexLink"/>
              </w:rPr>
              <w:t>1</w:t>
            </w:r>
            <w:r>
              <w:rPr>
                <w:rStyle w:val="IndexLink"/>
                <w:rtl w:val="true"/>
              </w:rPr>
              <w:t>و</w:t>
            </w:r>
            <w:r>
              <w:rPr>
                <w:rStyle w:val="IndexLink"/>
              </w:rPr>
              <w:t>2</w:t>
            </w:r>
            <w:r>
              <w:rPr>
                <w:rStyle w:val="IndexLink"/>
                <w:rtl w:val="true"/>
              </w:rPr>
              <w:t xml:space="preserve"> </w:t>
            </w:r>
            <w:r>
              <w:rPr>
                <w:rStyle w:val="IndexLink"/>
                <w:rtl w:val="true"/>
              </w:rPr>
              <w:t>سوره فتح</w:t>
            </w:r>
            <w:r>
              <w:rPr>
                <w:rStyle w:val="IndexLink"/>
                <w:rtl w:val="true"/>
              </w:rPr>
              <w:tab/>
            </w:r>
            <w:r>
              <w:rPr>
                <w:rStyle w:val="IndexLink"/>
              </w:rPr>
              <w:t>430</w:t>
            </w:r>
          </w:hyperlink>
        </w:p>
        <w:p>
          <w:pPr>
            <w:pStyle w:val="Contents6"/>
            <w:tabs>
              <w:tab w:val="clear" w:pos="7609"/>
              <w:tab w:val="right" w:pos="9026" w:leader="dot"/>
            </w:tabs>
            <w:rPr/>
          </w:pPr>
          <w:hyperlink w:anchor="__RefHeading___Toc1161616_2035185390">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1161618_2035185390">
            <w:r>
              <w:rPr>
                <w:webHidden/>
                <w:rStyle w:val="IndexLink"/>
                <w:rtl w:val="true"/>
              </w:rPr>
              <w:t>نکته‌ها</w:t>
            </w:r>
            <w:r>
              <w:rPr>
                <w:rStyle w:val="IndexLink"/>
                <w:rtl w:val="true"/>
              </w:rPr>
              <w:tab/>
            </w:r>
            <w:r>
              <w:rPr>
                <w:rStyle w:val="IndexLink"/>
              </w:rPr>
              <w:t>432</w:t>
            </w:r>
          </w:hyperlink>
        </w:p>
        <w:p>
          <w:pPr>
            <w:pStyle w:val="Contents5"/>
            <w:tabs>
              <w:tab w:val="clear" w:pos="7892"/>
              <w:tab w:val="right" w:pos="9026" w:leader="dot"/>
            </w:tabs>
            <w:rPr/>
          </w:pPr>
          <w:hyperlink w:anchor="__RefHeading___Toc1161620_2035185390">
            <w:r>
              <w:rPr>
                <w:webHidden/>
                <w:rStyle w:val="IndexLink"/>
              </w:rPr>
              <w:t>15</w:t>
            </w:r>
            <w:r>
              <w:rPr>
                <w:rStyle w:val="IndexLink"/>
                <w:rtl w:val="true"/>
              </w:rPr>
              <w:t xml:space="preserve">. </w:t>
            </w:r>
            <w:r>
              <w:rPr>
                <w:rStyle w:val="IndexLink"/>
                <w:rtl w:val="true"/>
              </w:rPr>
              <w:t xml:space="preserve">آیه </w:t>
            </w:r>
            <w:r>
              <w:rPr>
                <w:rStyle w:val="IndexLink"/>
              </w:rPr>
              <w:t>43</w:t>
            </w:r>
            <w:r>
              <w:rPr>
                <w:rStyle w:val="IndexLink"/>
                <w:rtl w:val="true"/>
              </w:rPr>
              <w:t xml:space="preserve"> </w:t>
            </w:r>
            <w:r>
              <w:rPr>
                <w:rStyle w:val="IndexLink"/>
                <w:rtl w:val="true"/>
              </w:rPr>
              <w:t>توبه</w:t>
            </w:r>
            <w:r>
              <w:rPr>
                <w:rStyle w:val="IndexLink"/>
                <w:rtl w:val="true"/>
              </w:rPr>
              <w:tab/>
            </w:r>
            <w:r>
              <w:rPr>
                <w:rStyle w:val="IndexLink"/>
              </w:rPr>
              <w:t>433</w:t>
            </w:r>
          </w:hyperlink>
        </w:p>
        <w:p>
          <w:pPr>
            <w:pStyle w:val="Contents5"/>
            <w:tabs>
              <w:tab w:val="clear" w:pos="7892"/>
              <w:tab w:val="right" w:pos="9026" w:leader="dot"/>
            </w:tabs>
            <w:rPr/>
          </w:pPr>
          <w:hyperlink w:anchor="__RefHeading___Toc1161622_2035185390">
            <w:r>
              <w:rPr>
                <w:webHidden/>
                <w:rStyle w:val="IndexLink"/>
              </w:rPr>
              <w:t>16</w:t>
            </w:r>
            <w:r>
              <w:rPr>
                <w:rStyle w:val="IndexLink"/>
                <w:rtl w:val="true"/>
              </w:rPr>
              <w:t xml:space="preserve">. </w:t>
            </w:r>
            <w:r>
              <w:rPr>
                <w:rStyle w:val="IndexLink"/>
                <w:rtl w:val="true"/>
              </w:rPr>
              <w:t xml:space="preserve">آیه </w:t>
            </w:r>
            <w:r>
              <w:rPr>
                <w:rStyle w:val="IndexLink"/>
              </w:rPr>
              <w:t>37</w:t>
            </w:r>
            <w:r>
              <w:rPr>
                <w:rStyle w:val="IndexLink"/>
                <w:rtl w:val="true"/>
              </w:rPr>
              <w:t xml:space="preserve"> </w:t>
            </w:r>
            <w:r>
              <w:rPr>
                <w:rStyle w:val="IndexLink"/>
                <w:rtl w:val="true"/>
              </w:rPr>
              <w:t>احزاب</w:t>
            </w:r>
            <w:r>
              <w:rPr>
                <w:rStyle w:val="IndexLink"/>
                <w:rtl w:val="true"/>
              </w:rPr>
              <w:tab/>
            </w:r>
            <w:r>
              <w:rPr>
                <w:rStyle w:val="IndexLink"/>
              </w:rPr>
              <w:t>435</w:t>
            </w:r>
          </w:hyperlink>
        </w:p>
        <w:p>
          <w:pPr>
            <w:pStyle w:val="Contents5"/>
            <w:tabs>
              <w:tab w:val="clear" w:pos="7892"/>
              <w:tab w:val="right" w:pos="9026" w:leader="dot"/>
            </w:tabs>
            <w:rPr/>
          </w:pPr>
          <w:hyperlink w:anchor="__RefHeading___Toc1161624_2035185390">
            <w:r>
              <w:rPr>
                <w:webHidden/>
                <w:rStyle w:val="IndexLink"/>
              </w:rPr>
              <w:t>17</w:t>
            </w:r>
            <w:r>
              <w:rPr>
                <w:rStyle w:val="IndexLink"/>
                <w:rtl w:val="true"/>
              </w:rPr>
              <w:t xml:space="preserve">. </w:t>
            </w:r>
            <w:r>
              <w:rPr>
                <w:rStyle w:val="IndexLink"/>
                <w:rtl w:val="true"/>
              </w:rPr>
              <w:t>آیات</w:t>
            </w:r>
            <w:r>
              <w:rPr>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 xml:space="preserve">و </w:t>
            </w:r>
            <w:r>
              <w:rPr>
                <w:rStyle w:val="IndexLink"/>
              </w:rPr>
              <w:t>106</w:t>
            </w:r>
            <w:r>
              <w:rPr>
                <w:rStyle w:val="IndexLink"/>
                <w:rtl w:val="true"/>
              </w:rPr>
              <w:t xml:space="preserve"> </w:t>
            </w:r>
            <w:r>
              <w:rPr>
                <w:rStyle w:val="IndexLink"/>
                <w:rtl w:val="true"/>
              </w:rPr>
              <w:t>نساء</w:t>
            </w:r>
            <w:r>
              <w:rPr>
                <w:rStyle w:val="IndexLink"/>
                <w:rtl w:val="true"/>
              </w:rPr>
              <w:tab/>
            </w:r>
            <w:r>
              <w:rPr>
                <w:rStyle w:val="IndexLink"/>
              </w:rPr>
              <w:t>437</w:t>
            </w:r>
          </w:hyperlink>
        </w:p>
        <w:p>
          <w:pPr>
            <w:pStyle w:val="Contents6"/>
            <w:tabs>
              <w:tab w:val="clear" w:pos="7609"/>
              <w:tab w:val="right" w:pos="9026" w:leader="dot"/>
            </w:tabs>
            <w:rPr/>
          </w:pPr>
          <w:hyperlink w:anchor="__RefHeading___Toc1161626_2035185390">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1161628_2035185390">
            <w:r>
              <w:rPr>
                <w:webHidden/>
                <w:rStyle w:val="IndexLink"/>
                <w:rtl w:val="true"/>
              </w:rPr>
              <w:t>طرح شبهه</w:t>
            </w:r>
            <w:r>
              <w:rPr>
                <w:rStyle w:val="IndexLink"/>
                <w:rtl w:val="true"/>
              </w:rPr>
              <w:t>:</w:t>
              <w:tab/>
            </w:r>
            <w:r>
              <w:rPr>
                <w:rStyle w:val="IndexLink"/>
              </w:rPr>
              <w:t>437</w:t>
            </w:r>
          </w:hyperlink>
        </w:p>
        <w:p>
          <w:pPr>
            <w:pStyle w:val="Contents6"/>
            <w:tabs>
              <w:tab w:val="clear" w:pos="7609"/>
              <w:tab w:val="right" w:pos="9026" w:leader="dot"/>
            </w:tabs>
            <w:rPr/>
          </w:pPr>
          <w:hyperlink w:anchor="__RefHeading___Toc1161630_2035185390">
            <w:r>
              <w:rPr>
                <w:webHidden/>
                <w:rStyle w:val="IndexLink"/>
                <w:rtl w:val="true"/>
              </w:rPr>
              <w:t>پاسخ</w:t>
            </w:r>
            <w:r>
              <w:rPr>
                <w:rStyle w:val="IndexLink"/>
                <w:rtl w:val="true"/>
              </w:rPr>
              <w:t>:</w:t>
              <w:tab/>
            </w:r>
            <w:r>
              <w:rPr>
                <w:rStyle w:val="IndexLink"/>
              </w:rPr>
              <w:t>438</w:t>
            </w:r>
          </w:hyperlink>
        </w:p>
        <w:p>
          <w:pPr>
            <w:pStyle w:val="Contents5"/>
            <w:tabs>
              <w:tab w:val="clear" w:pos="7892"/>
              <w:tab w:val="right" w:pos="9026" w:leader="dot"/>
            </w:tabs>
            <w:rPr/>
          </w:pPr>
          <w:hyperlink w:anchor="__RefHeading___Toc1161632_2035185390">
            <w:r>
              <w:rPr>
                <w:webHidden/>
                <w:rStyle w:val="IndexLink"/>
              </w:rPr>
              <w:t>18</w:t>
            </w:r>
            <w:r>
              <w:rPr>
                <w:rStyle w:val="IndexLink"/>
                <w:rtl w:val="true"/>
              </w:rPr>
              <w:t>.</w:t>
            </w:r>
            <w:r>
              <w:rPr>
                <w:rStyle w:val="IndexLink"/>
                <w:rtl w:val="true"/>
              </w:rPr>
              <w:t xml:space="preserve">آیه </w:t>
            </w:r>
            <w:r>
              <w:rPr>
                <w:rStyle w:val="IndexLink"/>
              </w:rPr>
              <w:t>107</w:t>
            </w:r>
            <w:r>
              <w:rPr>
                <w:rStyle w:val="IndexLink"/>
                <w:rtl w:val="true"/>
              </w:rPr>
              <w:t>نسا</w:t>
            </w:r>
            <w:r>
              <w:rPr>
                <w:rStyle w:val="IndexLink"/>
                <w:rtl w:val="true"/>
              </w:rPr>
              <w:tab/>
            </w:r>
            <w:r>
              <w:rPr>
                <w:rStyle w:val="IndexLink"/>
              </w:rPr>
              <w:t>442</w:t>
            </w:r>
          </w:hyperlink>
        </w:p>
        <w:p>
          <w:pPr>
            <w:pStyle w:val="Contents5"/>
            <w:tabs>
              <w:tab w:val="clear" w:pos="7892"/>
              <w:tab w:val="right" w:pos="9026" w:leader="dot"/>
            </w:tabs>
            <w:rPr/>
          </w:pPr>
          <w:hyperlink w:anchor="__RefHeading___Toc1161634_2035185390">
            <w:r>
              <w:rPr>
                <w:webHidden/>
                <w:rStyle w:val="IndexLink"/>
              </w:rPr>
              <w:t>19</w:t>
            </w:r>
            <w:r>
              <w:rPr>
                <w:rStyle w:val="IndexLink"/>
                <w:rtl w:val="true"/>
              </w:rPr>
              <w:t xml:space="preserve">. </w:t>
            </w:r>
            <w:r>
              <w:rPr>
                <w:rStyle w:val="IndexLink"/>
                <w:rtl w:val="true"/>
              </w:rPr>
              <w:t xml:space="preserve">آ‌یه </w:t>
            </w:r>
            <w:r>
              <w:rPr>
                <w:rStyle w:val="IndexLink"/>
              </w:rPr>
              <w:t>120</w:t>
            </w:r>
            <w:r>
              <w:rPr>
                <w:rStyle w:val="IndexLink"/>
                <w:rtl w:val="true"/>
              </w:rPr>
              <w:t xml:space="preserve"> </w:t>
            </w:r>
            <w:r>
              <w:rPr>
                <w:rStyle w:val="IndexLink"/>
                <w:rtl w:val="true"/>
              </w:rPr>
              <w:t xml:space="preserve">و </w:t>
            </w:r>
            <w:r>
              <w:rPr>
                <w:rStyle w:val="IndexLink"/>
              </w:rPr>
              <w:t>145</w:t>
            </w:r>
            <w:r>
              <w:rPr>
                <w:rStyle w:val="IndexLink"/>
                <w:rtl w:val="true"/>
              </w:rPr>
              <w:t xml:space="preserve"> </w:t>
            </w:r>
            <w:r>
              <w:rPr>
                <w:rStyle w:val="IndexLink"/>
                <w:rtl w:val="true"/>
              </w:rPr>
              <w:t>بقره</w:t>
            </w:r>
            <w:r>
              <w:rPr>
                <w:rStyle w:val="IndexLink"/>
                <w:rtl w:val="true"/>
              </w:rPr>
              <w:tab/>
            </w:r>
            <w:r>
              <w:rPr>
                <w:rStyle w:val="IndexLink"/>
              </w:rPr>
              <w:t>444</w:t>
            </w:r>
          </w:hyperlink>
        </w:p>
        <w:p>
          <w:pPr>
            <w:pStyle w:val="Contents5"/>
            <w:tabs>
              <w:tab w:val="clear" w:pos="7892"/>
              <w:tab w:val="right" w:pos="9026" w:leader="dot"/>
            </w:tabs>
            <w:rPr/>
          </w:pPr>
          <w:hyperlink w:anchor="__RefHeading___Toc1161636_2035185390">
            <w:r>
              <w:rPr>
                <w:webHidden/>
                <w:rStyle w:val="IndexLink"/>
              </w:rPr>
              <w:t>20</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و </w:t>
            </w:r>
            <w:r>
              <w:rPr>
                <w:rStyle w:val="IndexLink"/>
              </w:rPr>
              <w:t>24</w:t>
            </w:r>
            <w:r>
              <w:rPr>
                <w:rStyle w:val="IndexLink"/>
                <w:rtl w:val="true"/>
              </w:rPr>
              <w:t xml:space="preserve"> </w:t>
            </w:r>
            <w:r>
              <w:rPr>
                <w:rStyle w:val="IndexLink"/>
                <w:rtl w:val="true"/>
              </w:rPr>
              <w:t>کهف</w:t>
            </w:r>
            <w:r>
              <w:rPr>
                <w:rStyle w:val="IndexLink"/>
                <w:rtl w:val="true"/>
              </w:rPr>
              <w:tab/>
            </w:r>
            <w:r>
              <w:rPr>
                <w:rStyle w:val="IndexLink"/>
              </w:rPr>
              <w:t>445</w:t>
            </w:r>
          </w:hyperlink>
        </w:p>
        <w:p>
          <w:pPr>
            <w:pStyle w:val="Contents4"/>
            <w:tabs>
              <w:tab w:val="clear" w:pos="8176"/>
              <w:tab w:val="right" w:pos="9026" w:leader="dot"/>
            </w:tabs>
            <w:rPr/>
          </w:pPr>
          <w:hyperlink w:anchor="__RefHeading___Toc1161638_2035185390">
            <w:r>
              <w:rPr>
                <w:webHidden/>
                <w:rStyle w:val="IndexLink"/>
                <w:rtl w:val="true"/>
              </w:rPr>
              <w:t xml:space="preserve">ج </w:t>
            </w:r>
            <w:r>
              <w:rPr>
                <w:rStyle w:val="IndexLink"/>
                <w:rtl w:val="true"/>
              </w:rPr>
              <w:t xml:space="preserve">- </w:t>
            </w:r>
            <w:r>
              <w:rPr>
                <w:rStyle w:val="IndexLink"/>
                <w:rtl w:val="true"/>
              </w:rPr>
              <w:t>در اعتقادات</w:t>
            </w:r>
            <w:r>
              <w:rPr>
                <w:rStyle w:val="IndexLink"/>
                <w:rtl w:val="true"/>
              </w:rPr>
              <w:tab/>
            </w:r>
            <w:r>
              <w:rPr>
                <w:rStyle w:val="IndexLink"/>
              </w:rPr>
              <w:t>446</w:t>
            </w:r>
          </w:hyperlink>
        </w:p>
        <w:p>
          <w:pPr>
            <w:pStyle w:val="Contents5"/>
            <w:tabs>
              <w:tab w:val="clear" w:pos="7892"/>
              <w:tab w:val="right" w:pos="9026" w:leader="dot"/>
            </w:tabs>
            <w:rPr/>
          </w:pPr>
          <w:hyperlink w:anchor="__RefHeading___Toc1161640_2035185390">
            <w:r>
              <w:rPr>
                <w:webHidden/>
                <w:rStyle w:val="IndexLink"/>
              </w:rPr>
              <w:t>1</w:t>
            </w:r>
            <w:r>
              <w:rPr>
                <w:rStyle w:val="IndexLink"/>
                <w:rtl w:val="true"/>
              </w:rPr>
              <w:t xml:space="preserve">. </w:t>
            </w:r>
            <w:r>
              <w:rPr>
                <w:rStyle w:val="IndexLink"/>
                <w:rtl w:val="true"/>
              </w:rPr>
              <w:t xml:space="preserve">آیه </w:t>
            </w:r>
            <w:r>
              <w:rPr>
                <w:rStyle w:val="IndexLink"/>
              </w:rPr>
              <w:t>143</w:t>
            </w:r>
            <w:r>
              <w:rPr>
                <w:rStyle w:val="IndexLink"/>
                <w:rtl w:val="true"/>
              </w:rPr>
              <w:t xml:space="preserve"> </w:t>
            </w:r>
            <w:r>
              <w:rPr>
                <w:rStyle w:val="IndexLink"/>
                <w:rtl w:val="true"/>
              </w:rPr>
              <w:t>اعراف</w:t>
            </w:r>
            <w:r>
              <w:rPr>
                <w:rStyle w:val="IndexLink"/>
                <w:rtl w:val="true"/>
              </w:rPr>
              <w:tab/>
            </w:r>
            <w:r>
              <w:rPr>
                <w:rStyle w:val="IndexLink"/>
              </w:rPr>
              <w:t>446</w:t>
            </w:r>
          </w:hyperlink>
        </w:p>
        <w:p>
          <w:pPr>
            <w:pStyle w:val="Contents5"/>
            <w:tabs>
              <w:tab w:val="clear" w:pos="7892"/>
              <w:tab w:val="right" w:pos="9026" w:leader="dot"/>
            </w:tabs>
            <w:rPr/>
          </w:pPr>
          <w:hyperlink w:anchor="__RefHeading___Toc1161642_2035185390">
            <w:r>
              <w:rPr>
                <w:webHidden/>
                <w:rStyle w:val="IndexLink"/>
              </w:rPr>
              <w:t>2</w:t>
            </w:r>
            <w:r>
              <w:rPr>
                <w:rStyle w:val="IndexLink"/>
                <w:rtl w:val="true"/>
              </w:rPr>
              <w:t xml:space="preserve">. </w:t>
            </w:r>
            <w:r>
              <w:rPr>
                <w:rStyle w:val="IndexLink"/>
                <w:rtl w:val="true"/>
              </w:rPr>
              <w:t xml:space="preserve">آیه </w:t>
            </w:r>
            <w:r>
              <w:rPr>
                <w:rStyle w:val="IndexLink"/>
              </w:rPr>
              <w:t>87</w:t>
            </w:r>
            <w:r>
              <w:rPr>
                <w:rStyle w:val="IndexLink"/>
                <w:rtl w:val="true"/>
              </w:rPr>
              <w:t xml:space="preserve"> </w:t>
            </w:r>
            <w:r>
              <w:rPr>
                <w:rStyle w:val="IndexLink"/>
                <w:rtl w:val="true"/>
              </w:rPr>
              <w:t>انبیاء</w:t>
            </w:r>
            <w:r>
              <w:rPr>
                <w:rStyle w:val="IndexLink"/>
                <w:rtl w:val="true"/>
              </w:rPr>
              <w:tab/>
            </w:r>
            <w:r>
              <w:rPr>
                <w:rStyle w:val="IndexLink"/>
              </w:rPr>
              <w:t>450</w:t>
            </w:r>
          </w:hyperlink>
        </w:p>
        <w:p>
          <w:pPr>
            <w:pStyle w:val="Contents5"/>
            <w:tabs>
              <w:tab w:val="clear" w:pos="7892"/>
              <w:tab w:val="right" w:pos="9026" w:leader="dot"/>
            </w:tabs>
            <w:rPr/>
          </w:pPr>
          <w:hyperlink w:anchor="__RefHeading___Toc1161644_2035185390">
            <w:r>
              <w:rPr>
                <w:webHidden/>
                <w:rStyle w:val="IndexLink"/>
              </w:rPr>
              <w:t>3</w:t>
            </w:r>
            <w:r>
              <w:rPr>
                <w:rStyle w:val="IndexLink"/>
                <w:rtl w:val="true"/>
              </w:rPr>
              <w:t xml:space="preserve">. </w:t>
            </w:r>
            <w:r>
              <w:rPr>
                <w:rStyle w:val="IndexLink"/>
                <w:rtl w:val="true"/>
              </w:rPr>
              <w:t xml:space="preserve">آیه </w:t>
            </w:r>
            <w:r>
              <w:rPr>
                <w:rStyle w:val="IndexLink"/>
              </w:rPr>
              <w:t>7</w:t>
            </w:r>
            <w:r>
              <w:rPr>
                <w:rStyle w:val="IndexLink"/>
                <w:rtl w:val="true"/>
              </w:rPr>
              <w:t xml:space="preserve"> </w:t>
            </w:r>
            <w:r>
              <w:rPr>
                <w:rStyle w:val="IndexLink"/>
                <w:rtl w:val="true"/>
              </w:rPr>
              <w:t>الضحی</w:t>
            </w:r>
            <w:r>
              <w:rPr>
                <w:rStyle w:val="IndexLink"/>
                <w:rtl w:val="true"/>
              </w:rPr>
              <w:tab/>
            </w:r>
            <w:r>
              <w:rPr>
                <w:rStyle w:val="IndexLink"/>
              </w:rPr>
              <w:t>453</w:t>
            </w:r>
          </w:hyperlink>
        </w:p>
        <w:p>
          <w:pPr>
            <w:pStyle w:val="Contents6"/>
            <w:tabs>
              <w:tab w:val="clear" w:pos="7609"/>
              <w:tab w:val="right" w:pos="9026" w:leader="dot"/>
            </w:tabs>
            <w:rPr/>
          </w:pPr>
          <w:hyperlink w:anchor="__RefHeading___Toc1161646_2035185390">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1161648_2035185390">
            <w:r>
              <w:rPr>
                <w:webHidden/>
                <w:rStyle w:val="IndexLink"/>
                <w:rtl w:val="true"/>
              </w:rPr>
              <w:t xml:space="preserve">الف </w:t>
            </w:r>
            <w:r>
              <w:rPr>
                <w:rStyle w:val="IndexLink"/>
                <w:rtl w:val="true"/>
              </w:rPr>
              <w:t xml:space="preserve">- </w:t>
            </w:r>
            <w:r>
              <w:rPr>
                <w:rStyle w:val="IndexLink"/>
                <w:rtl w:val="true"/>
              </w:rPr>
              <w:t>نبود هدایت</w:t>
            </w:r>
            <w:r>
              <w:rPr>
                <w:rStyle w:val="IndexLink"/>
                <w:rtl w:val="true"/>
              </w:rPr>
              <w:tab/>
            </w:r>
            <w:r>
              <w:rPr>
                <w:rStyle w:val="IndexLink"/>
              </w:rPr>
              <w:t>456</w:t>
            </w:r>
          </w:hyperlink>
        </w:p>
        <w:p>
          <w:pPr>
            <w:pStyle w:val="Contents6"/>
            <w:tabs>
              <w:tab w:val="clear" w:pos="7609"/>
              <w:tab w:val="right" w:pos="9026" w:leader="dot"/>
            </w:tabs>
            <w:rPr/>
          </w:pPr>
          <w:hyperlink w:anchor="__RefHeading___Toc1161650_2035185390">
            <w:r>
              <w:rPr>
                <w:webHidden/>
                <w:rStyle w:val="IndexLink"/>
                <w:rtl w:val="true"/>
              </w:rPr>
              <w:t xml:space="preserve">ب </w:t>
            </w:r>
            <w:r>
              <w:rPr>
                <w:rStyle w:val="IndexLink"/>
                <w:rtl w:val="true"/>
              </w:rPr>
              <w:t xml:space="preserve">- </w:t>
            </w:r>
            <w:r>
              <w:rPr>
                <w:rStyle w:val="IndexLink"/>
                <w:rtl w:val="true"/>
              </w:rPr>
              <w:t>غفلت و نداشتن علم</w:t>
            </w:r>
            <w:r>
              <w:rPr>
                <w:rStyle w:val="IndexLink"/>
                <w:rtl w:val="true"/>
              </w:rPr>
              <w:tab/>
            </w:r>
            <w:r>
              <w:rPr>
                <w:rStyle w:val="IndexLink"/>
              </w:rPr>
              <w:t>457</w:t>
            </w:r>
          </w:hyperlink>
        </w:p>
        <w:p>
          <w:pPr>
            <w:pStyle w:val="Contents6"/>
            <w:tabs>
              <w:tab w:val="clear" w:pos="7609"/>
              <w:tab w:val="right" w:pos="9026" w:leader="dot"/>
            </w:tabs>
            <w:rPr/>
          </w:pPr>
          <w:hyperlink w:anchor="__RefHeading___Toc1161652_2035185390">
            <w:r>
              <w:rPr>
                <w:webHidden/>
                <w:rStyle w:val="IndexLink"/>
                <w:rtl w:val="true"/>
              </w:rPr>
              <w:t xml:space="preserve">ج </w:t>
            </w:r>
            <w:r>
              <w:rPr>
                <w:rStyle w:val="IndexLink"/>
                <w:rtl w:val="true"/>
              </w:rPr>
              <w:t xml:space="preserve">- </w:t>
            </w:r>
            <w:r>
              <w:rPr>
                <w:rStyle w:val="IndexLink"/>
                <w:rtl w:val="true"/>
              </w:rPr>
              <w:t>گمنام</w:t>
            </w:r>
            <w:r>
              <w:rPr>
                <w:rStyle w:val="IndexLink"/>
                <w:rtl w:val="true"/>
              </w:rPr>
              <w:tab/>
            </w:r>
            <w:r>
              <w:rPr>
                <w:rStyle w:val="IndexLink"/>
              </w:rPr>
              <w:t>457</w:t>
            </w:r>
          </w:hyperlink>
        </w:p>
        <w:p>
          <w:pPr>
            <w:pStyle w:val="Contents6"/>
            <w:tabs>
              <w:tab w:val="clear" w:pos="7609"/>
              <w:tab w:val="right" w:pos="9026" w:leader="dot"/>
            </w:tabs>
            <w:rPr/>
          </w:pPr>
          <w:hyperlink w:anchor="__RefHeading___Toc1161654_2035185390">
            <w:r>
              <w:rPr>
                <w:webHidden/>
                <w:rStyle w:val="IndexLink"/>
                <w:rtl w:val="true"/>
              </w:rPr>
              <w:t xml:space="preserve">د </w:t>
            </w:r>
            <w:r>
              <w:rPr>
                <w:rStyle w:val="IndexLink"/>
                <w:rtl w:val="true"/>
              </w:rPr>
              <w:t xml:space="preserve">- </w:t>
            </w:r>
            <w:r>
              <w:rPr>
                <w:rStyle w:val="IndexLink"/>
                <w:rtl w:val="true"/>
              </w:rPr>
              <w:t>گمشده</w:t>
            </w:r>
            <w:r>
              <w:rPr>
                <w:rStyle w:val="IndexLink"/>
                <w:rtl w:val="true"/>
              </w:rPr>
              <w:tab/>
            </w:r>
            <w:r>
              <w:rPr>
                <w:rStyle w:val="IndexLink"/>
              </w:rPr>
              <w:t>459</w:t>
            </w:r>
          </w:hyperlink>
        </w:p>
        <w:p>
          <w:pPr>
            <w:pStyle w:val="Contents6"/>
            <w:tabs>
              <w:tab w:val="clear" w:pos="7609"/>
              <w:tab w:val="right" w:pos="9026" w:leader="dot"/>
            </w:tabs>
            <w:rPr/>
          </w:pPr>
          <w:hyperlink w:anchor="__RefHeading___Toc1161656_2035185390">
            <w:r>
              <w:rPr>
                <w:webHidden/>
                <w:rStyle w:val="IndexLink"/>
                <w:rtl w:val="true"/>
              </w:rPr>
              <w:t>ﻫ</w:t>
            </w:r>
            <w:r>
              <w:rPr>
                <w:rStyle w:val="IndexLink"/>
                <w:rtl w:val="true"/>
              </w:rPr>
              <w:t xml:space="preserve">- - </w:t>
            </w:r>
            <w:r>
              <w:rPr>
                <w:rStyle w:val="IndexLink"/>
                <w:rtl w:val="true"/>
              </w:rPr>
              <w:t>متحیر</w:t>
            </w:r>
            <w:r>
              <w:rPr>
                <w:rStyle w:val="IndexLink"/>
                <w:rtl w:val="true"/>
              </w:rPr>
              <w:tab/>
            </w:r>
            <w:r>
              <w:rPr>
                <w:rStyle w:val="IndexLink"/>
              </w:rPr>
              <w:t>459</w:t>
            </w:r>
          </w:hyperlink>
        </w:p>
        <w:p>
          <w:pPr>
            <w:pStyle w:val="Contents5"/>
            <w:tabs>
              <w:tab w:val="clear" w:pos="7892"/>
              <w:tab w:val="right" w:pos="9026" w:leader="dot"/>
            </w:tabs>
            <w:rPr/>
          </w:pPr>
          <w:hyperlink w:anchor="__RefHeading___Toc1161658_2035185390">
            <w:r>
              <w:rPr>
                <w:webHidden/>
                <w:rStyle w:val="IndexLink"/>
              </w:rPr>
              <w:t>4</w:t>
            </w:r>
            <w:r>
              <w:rPr>
                <w:rStyle w:val="IndexLink"/>
                <w:rtl w:val="true"/>
              </w:rPr>
              <w:t xml:space="preserve">. </w:t>
            </w:r>
            <w:r>
              <w:rPr>
                <w:rStyle w:val="IndexLink"/>
                <w:rtl w:val="true"/>
              </w:rPr>
              <w:t xml:space="preserve">آیه </w:t>
            </w:r>
            <w:r>
              <w:rPr>
                <w:rStyle w:val="IndexLink"/>
              </w:rPr>
              <w:t>52</w:t>
            </w:r>
            <w:r>
              <w:rPr>
                <w:rStyle w:val="IndexLink"/>
                <w:rtl w:val="true"/>
              </w:rPr>
              <w:t xml:space="preserve"> </w:t>
            </w:r>
            <w:r>
              <w:rPr>
                <w:rStyle w:val="IndexLink"/>
                <w:rtl w:val="true"/>
              </w:rPr>
              <w:t>شوری</w:t>
            </w:r>
            <w:r>
              <w:rPr>
                <w:rStyle w:val="IndexLink"/>
                <w:rtl w:val="true"/>
              </w:rPr>
              <w:tab/>
            </w:r>
            <w:r>
              <w:rPr>
                <w:rStyle w:val="IndexLink"/>
              </w:rPr>
              <w:t>460</w:t>
            </w:r>
          </w:hyperlink>
        </w:p>
        <w:p>
          <w:pPr>
            <w:pStyle w:val="Contents5"/>
            <w:tabs>
              <w:tab w:val="clear" w:pos="7892"/>
              <w:tab w:val="right" w:pos="9026" w:leader="dot"/>
            </w:tabs>
            <w:rPr/>
          </w:pPr>
          <w:hyperlink w:anchor="__RefHeading___Toc1161660_2035185390">
            <w:r>
              <w:rPr>
                <w:webHidden/>
                <w:rStyle w:val="IndexLink"/>
              </w:rPr>
              <w:t>5</w:t>
            </w:r>
            <w:r>
              <w:rPr>
                <w:rStyle w:val="IndexLink"/>
                <w:rtl w:val="true"/>
              </w:rPr>
              <w:t xml:space="preserve">. </w:t>
            </w:r>
            <w:r>
              <w:rPr>
                <w:rStyle w:val="IndexLink"/>
                <w:rtl w:val="true"/>
              </w:rPr>
              <w:t xml:space="preserve">آیه </w:t>
            </w:r>
            <w:r>
              <w:rPr>
                <w:rStyle w:val="IndexLink"/>
              </w:rPr>
              <w:t>5</w:t>
            </w:r>
            <w:r>
              <w:rPr>
                <w:rStyle w:val="IndexLink"/>
                <w:rtl w:val="true"/>
              </w:rPr>
              <w:t xml:space="preserve"> </w:t>
            </w:r>
            <w:r>
              <w:rPr>
                <w:rStyle w:val="IndexLink"/>
                <w:rtl w:val="true"/>
              </w:rPr>
              <w:t>مدثر</w:t>
            </w:r>
            <w:r>
              <w:rPr>
                <w:rStyle w:val="IndexLink"/>
                <w:rtl w:val="true"/>
              </w:rPr>
              <w:tab/>
            </w:r>
            <w:r>
              <w:rPr>
                <w:rStyle w:val="IndexLink"/>
              </w:rPr>
              <w:t>464</w:t>
            </w:r>
          </w:hyperlink>
        </w:p>
        <w:p>
          <w:pPr>
            <w:pStyle w:val="Contents6"/>
            <w:tabs>
              <w:tab w:val="clear" w:pos="7609"/>
              <w:tab w:val="right" w:pos="9026" w:leader="dot"/>
            </w:tabs>
            <w:rPr/>
          </w:pPr>
          <w:hyperlink w:anchor="__RefHeading___Toc1161662_2035185390">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1161664_2035185390">
            <w:r>
              <w:rPr>
                <w:webHidden/>
                <w:rStyle w:val="IndexLink"/>
                <w:rtl w:val="true"/>
              </w:rPr>
              <w:t>پاسخ</w:t>
            </w:r>
            <w:r>
              <w:rPr>
                <w:rStyle w:val="IndexLink"/>
                <w:rtl w:val="true"/>
              </w:rPr>
              <w:t>:</w:t>
              <w:tab/>
            </w:r>
            <w:r>
              <w:rPr>
                <w:rStyle w:val="IndexLink"/>
              </w:rPr>
              <w:t>465</w:t>
            </w:r>
          </w:hyperlink>
        </w:p>
        <w:p>
          <w:pPr>
            <w:pStyle w:val="Contents3"/>
            <w:tabs>
              <w:tab w:val="clear" w:pos="8459"/>
              <w:tab w:val="right" w:pos="9026" w:leader="dot"/>
            </w:tabs>
            <w:rPr/>
          </w:pPr>
          <w:hyperlink w:anchor="__RefHeading___Toc1161666_2035185390">
            <w:r>
              <w:rPr>
                <w:webHidden/>
                <w:rStyle w:val="IndexLink"/>
                <w:rtl w:val="true"/>
              </w:rPr>
              <w:t>روایاتی که در مورد نبی صلی الله علیه وآله ایجاد توهم می‌کند</w:t>
            </w:r>
            <w:r>
              <w:rPr>
                <w:rStyle w:val="IndexLink"/>
                <w:rtl w:val="true"/>
              </w:rPr>
              <w:tab/>
            </w:r>
            <w:r>
              <w:rPr>
                <w:rStyle w:val="IndexLink"/>
              </w:rPr>
              <w:t>467</w:t>
            </w:r>
          </w:hyperlink>
        </w:p>
        <w:p>
          <w:pPr>
            <w:pStyle w:val="Contents4"/>
            <w:tabs>
              <w:tab w:val="clear" w:pos="8176"/>
              <w:tab w:val="right" w:pos="9026" w:leader="dot"/>
            </w:tabs>
            <w:rPr/>
          </w:pPr>
          <w:hyperlink w:anchor="__RefHeading___Toc1161668_2035185390">
            <w:r>
              <w:rPr>
                <w:webHidden/>
                <w:rStyle w:val="IndexLink"/>
                <w:rtl w:val="true"/>
              </w:rPr>
              <w:t>روایات سهو النبی صلی الله علیه وآله</w:t>
            </w:r>
            <w:r>
              <w:rPr>
                <w:rStyle w:val="IndexLink"/>
                <w:rtl w:val="true"/>
              </w:rPr>
              <w:tab/>
            </w:r>
            <w:r>
              <w:rPr>
                <w:rStyle w:val="IndexLink"/>
              </w:rPr>
              <w:t>467</w:t>
            </w:r>
          </w:hyperlink>
        </w:p>
        <w:p>
          <w:pPr>
            <w:pStyle w:val="Contents4"/>
            <w:tabs>
              <w:tab w:val="clear" w:pos="8176"/>
              <w:tab w:val="right" w:pos="9026" w:leader="dot"/>
            </w:tabs>
            <w:rPr/>
          </w:pPr>
          <w:hyperlink w:anchor="__RefHeading___Toc1161670_2035185390">
            <w:r>
              <w:rPr>
                <w:webHidden/>
                <w:rStyle w:val="IndexLink"/>
                <w:rtl w:val="true"/>
              </w:rPr>
              <w:t>آراء علما درباره سهو النبی</w:t>
            </w:r>
            <w:r>
              <w:rPr>
                <w:rStyle w:val="IndexLink"/>
                <w:rtl w:val="true"/>
              </w:rPr>
              <w:tab/>
            </w:r>
            <w:r>
              <w:rPr>
                <w:rStyle w:val="IndexLink"/>
              </w:rPr>
              <w:t>469</w:t>
            </w:r>
          </w:hyperlink>
        </w:p>
        <w:p>
          <w:pPr>
            <w:pStyle w:val="Contents5"/>
            <w:tabs>
              <w:tab w:val="clear" w:pos="7892"/>
              <w:tab w:val="right" w:pos="9026" w:leader="dot"/>
            </w:tabs>
            <w:rPr/>
          </w:pPr>
          <w:hyperlink w:anchor="__RefHeading___Toc1161672_2035185390">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161674_2035185390">
            <w:r>
              <w:rPr>
                <w:webHidden/>
                <w:rStyle w:val="IndexLink"/>
                <w:rtl w:val="true"/>
              </w:rPr>
              <w:t xml:space="preserve">شیخ صدوق </w:t>
            </w:r>
            <w:r>
              <w:rPr>
                <w:rStyle w:val="IndexLink"/>
                <w:rtl w:val="true"/>
              </w:rPr>
              <w:t>(</w:t>
            </w:r>
            <w:r>
              <w:rPr>
                <w:rStyle w:val="IndexLink"/>
                <w:rtl w:val="true"/>
              </w:rPr>
              <w:t>وفات</w:t>
            </w:r>
            <w:r>
              <w:rPr>
                <w:rStyle w:val="IndexLink"/>
                <w:rtl w:val="true"/>
              </w:rPr>
              <w:t xml:space="preserve">: </w:t>
            </w:r>
            <w:r>
              <w:rPr>
                <w:rStyle w:val="IndexLink"/>
              </w:rPr>
              <w:t>381</w:t>
            </w:r>
            <w:r>
              <w:rPr>
                <w:rStyle w:val="IndexLink"/>
                <w:rtl w:val="true"/>
              </w:rPr>
              <w:t xml:space="preserve"> </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469</w:t>
            </w:r>
          </w:hyperlink>
        </w:p>
        <w:p>
          <w:pPr>
            <w:pStyle w:val="Contents5"/>
            <w:tabs>
              <w:tab w:val="clear" w:pos="7892"/>
              <w:tab w:val="right" w:pos="9026" w:leader="dot"/>
            </w:tabs>
            <w:rPr/>
          </w:pPr>
          <w:hyperlink w:anchor="__RefHeading___Toc1161676_2035185390">
            <w:r>
              <w:rPr>
                <w:webHidden/>
                <w:rStyle w:val="IndexLink"/>
                <w:rtl w:val="true"/>
              </w:rPr>
              <w:t xml:space="preserve">شیخ مفید </w:t>
            </w:r>
            <w:r>
              <w:rPr>
                <w:rStyle w:val="IndexLink"/>
                <w:rtl w:val="true"/>
              </w:rPr>
              <w:t>(</w:t>
            </w:r>
            <w:r>
              <w:rPr>
                <w:rStyle w:val="IndexLink"/>
                <w:rtl w:val="true"/>
              </w:rPr>
              <w:t>وفات</w:t>
            </w:r>
            <w:r>
              <w:rPr>
                <w:rStyle w:val="IndexLink"/>
                <w:rtl w:val="true"/>
              </w:rPr>
              <w:t xml:space="preserve">: </w:t>
            </w:r>
            <w:r>
              <w:rPr>
                <w:rStyle w:val="IndexLink"/>
              </w:rPr>
              <w:t>413</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470</w:t>
            </w:r>
          </w:hyperlink>
        </w:p>
        <w:p>
          <w:pPr>
            <w:pStyle w:val="Contents5"/>
            <w:tabs>
              <w:tab w:val="clear" w:pos="7892"/>
              <w:tab w:val="right" w:pos="9026" w:leader="dot"/>
            </w:tabs>
            <w:rPr/>
          </w:pPr>
          <w:hyperlink w:anchor="__RefHeading___Toc1161678_2035185390">
            <w:r>
              <w:rPr>
                <w:webHidden/>
                <w:rStyle w:val="IndexLink"/>
                <w:rtl w:val="true"/>
              </w:rPr>
              <w:t xml:space="preserve">شیخ طوسی </w:t>
            </w:r>
            <w:r>
              <w:rPr>
                <w:rStyle w:val="IndexLink"/>
                <w:rtl w:val="true"/>
              </w:rPr>
              <w:t>(</w:t>
            </w:r>
            <w:r>
              <w:rPr>
                <w:rStyle w:val="IndexLink"/>
                <w:rtl w:val="true"/>
              </w:rPr>
              <w:t>وفات</w:t>
            </w:r>
            <w:r>
              <w:rPr>
                <w:rStyle w:val="IndexLink"/>
                <w:rtl w:val="true"/>
              </w:rPr>
              <w:t xml:space="preserve">: </w:t>
            </w:r>
            <w:r>
              <w:rPr>
                <w:rStyle w:val="IndexLink"/>
              </w:rPr>
              <w:t>460</w:t>
            </w:r>
            <w:r>
              <w:rPr>
                <w:rStyle w:val="IndexLink"/>
                <w:rtl w:val="true"/>
              </w:rPr>
              <w:t xml:space="preserve"> </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472</w:t>
            </w:r>
          </w:hyperlink>
        </w:p>
        <w:p>
          <w:pPr>
            <w:pStyle w:val="Contents5"/>
            <w:tabs>
              <w:tab w:val="clear" w:pos="7892"/>
              <w:tab w:val="right" w:pos="9026" w:leader="dot"/>
            </w:tabs>
            <w:rPr/>
          </w:pPr>
          <w:hyperlink w:anchor="__RefHeading___Toc1161680_2035185390">
            <w:r>
              <w:rPr>
                <w:webHidden/>
                <w:rStyle w:val="IndexLink"/>
                <w:rtl w:val="true"/>
              </w:rPr>
              <w:t xml:space="preserve">خواجه نصیر طوسی </w:t>
            </w:r>
            <w:r>
              <w:rPr>
                <w:rStyle w:val="IndexLink"/>
                <w:rtl w:val="true"/>
              </w:rPr>
              <w:t>(</w:t>
            </w:r>
            <w:r>
              <w:rPr>
                <w:rStyle w:val="IndexLink"/>
                <w:rtl w:val="true"/>
              </w:rPr>
              <w:t>وفات</w:t>
            </w:r>
            <w:r>
              <w:rPr>
                <w:rStyle w:val="IndexLink"/>
                <w:rtl w:val="true"/>
              </w:rPr>
              <w:t xml:space="preserve">: </w:t>
            </w:r>
            <w:r>
              <w:rPr>
                <w:rStyle w:val="IndexLink"/>
              </w:rPr>
              <w:t>672</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472</w:t>
            </w:r>
          </w:hyperlink>
        </w:p>
        <w:p>
          <w:pPr>
            <w:pStyle w:val="Contents5"/>
            <w:tabs>
              <w:tab w:val="clear" w:pos="7892"/>
              <w:tab w:val="right" w:pos="9026" w:leader="dot"/>
            </w:tabs>
            <w:rPr/>
          </w:pPr>
          <w:hyperlink w:anchor="__RefHeading___Toc1161682_2035185390">
            <w:r>
              <w:rPr>
                <w:webHidden/>
                <w:rStyle w:val="IndexLink"/>
                <w:rtl w:val="true"/>
              </w:rPr>
              <w:t xml:space="preserve">علاّمه حلّی </w:t>
            </w:r>
            <w:r>
              <w:rPr>
                <w:rStyle w:val="IndexLink"/>
                <w:rtl w:val="true"/>
              </w:rPr>
              <w:t>(</w:t>
            </w:r>
            <w:r>
              <w:rPr>
                <w:rStyle w:val="IndexLink"/>
                <w:rtl w:val="true"/>
              </w:rPr>
              <w:t>وفات</w:t>
            </w:r>
            <w:r>
              <w:rPr>
                <w:rStyle w:val="IndexLink"/>
                <w:rtl w:val="true"/>
              </w:rPr>
              <w:t xml:space="preserve">: </w:t>
            </w:r>
            <w:r>
              <w:rPr>
                <w:rStyle w:val="IndexLink"/>
              </w:rPr>
              <w:t>726</w:t>
            </w:r>
            <w:r>
              <w:rPr>
                <w:rStyle w:val="IndexLink"/>
                <w:rtl w:val="true"/>
              </w:rPr>
              <w:t xml:space="preserve">- </w:t>
            </w:r>
            <w:r>
              <w:rPr>
                <w:rStyle w:val="IndexLink"/>
              </w:rPr>
              <w:t>648</w:t>
            </w:r>
            <w:r>
              <w:rPr>
                <w:rStyle w:val="IndexLink"/>
                <w:rtl w:val="true"/>
              </w:rPr>
              <w:t xml:space="preserve"> </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472</w:t>
            </w:r>
          </w:hyperlink>
        </w:p>
        <w:p>
          <w:pPr>
            <w:pStyle w:val="Contents5"/>
            <w:tabs>
              <w:tab w:val="clear" w:pos="7892"/>
              <w:tab w:val="right" w:pos="9026" w:leader="dot"/>
            </w:tabs>
            <w:rPr/>
          </w:pPr>
          <w:hyperlink w:anchor="__RefHeading___Toc1161684_2035185390">
            <w:r>
              <w:rPr>
                <w:webHidden/>
                <w:rStyle w:val="IndexLink"/>
                <w:rtl w:val="true"/>
              </w:rPr>
              <w:t xml:space="preserve">شهید اول </w:t>
            </w:r>
            <w:r>
              <w:rPr>
                <w:rStyle w:val="IndexLink"/>
                <w:rtl w:val="true"/>
              </w:rPr>
              <w:t>(</w:t>
            </w:r>
            <w:r>
              <w:rPr>
                <w:rStyle w:val="IndexLink"/>
                <w:rtl w:val="true"/>
              </w:rPr>
              <w:t>وفات</w:t>
            </w:r>
            <w:r>
              <w:rPr>
                <w:rStyle w:val="IndexLink"/>
                <w:rtl w:val="true"/>
              </w:rPr>
              <w:t xml:space="preserve">: </w:t>
            </w:r>
            <w:r>
              <w:rPr>
                <w:rStyle w:val="IndexLink"/>
              </w:rPr>
              <w:t>786</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474</w:t>
            </w:r>
          </w:hyperlink>
        </w:p>
        <w:p>
          <w:pPr>
            <w:pStyle w:val="Contents5"/>
            <w:tabs>
              <w:tab w:val="clear" w:pos="7892"/>
              <w:tab w:val="right" w:pos="9026" w:leader="dot"/>
            </w:tabs>
            <w:rPr/>
          </w:pPr>
          <w:hyperlink w:anchor="__RefHeading___Toc1161686_2035185390">
            <w:r>
              <w:rPr>
                <w:webHidden/>
                <w:rStyle w:val="IndexLink"/>
                <w:rtl w:val="true"/>
              </w:rPr>
              <w:t xml:space="preserve">فاضل مقداد </w:t>
            </w:r>
            <w:r>
              <w:rPr>
                <w:rStyle w:val="IndexLink"/>
                <w:rtl w:val="true"/>
              </w:rPr>
              <w:t>(</w:t>
            </w:r>
            <w:r>
              <w:rPr>
                <w:rStyle w:val="IndexLink"/>
                <w:rtl w:val="true"/>
              </w:rPr>
              <w:t>وفات</w:t>
            </w:r>
            <w:r>
              <w:rPr>
                <w:rStyle w:val="IndexLink"/>
                <w:rtl w:val="true"/>
              </w:rPr>
              <w:t xml:space="preserve">: </w:t>
            </w:r>
            <w:r>
              <w:rPr>
                <w:rStyle w:val="IndexLink"/>
              </w:rPr>
              <w:t>826</w:t>
            </w:r>
            <w:r>
              <w:rPr>
                <w:rStyle w:val="IndexLink"/>
                <w:rtl w:val="true"/>
              </w:rPr>
              <w:t xml:space="preserve"> </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475</w:t>
            </w:r>
          </w:hyperlink>
        </w:p>
        <w:p>
          <w:pPr>
            <w:pStyle w:val="Contents5"/>
            <w:tabs>
              <w:tab w:val="clear" w:pos="7892"/>
              <w:tab w:val="right" w:pos="9026" w:leader="dot"/>
            </w:tabs>
            <w:rPr/>
          </w:pPr>
          <w:hyperlink w:anchor="__RefHeading___Toc1161688_2035185390">
            <w:r>
              <w:rPr>
                <w:webHidden/>
                <w:rStyle w:val="IndexLink"/>
                <w:rtl w:val="true"/>
              </w:rPr>
              <w:t xml:space="preserve">علامه مجلسی </w:t>
            </w:r>
            <w:r>
              <w:rPr>
                <w:rStyle w:val="IndexLink"/>
                <w:rtl w:val="true"/>
              </w:rPr>
              <w:t>(</w:t>
            </w:r>
            <w:r>
              <w:rPr>
                <w:rStyle w:val="IndexLink"/>
                <w:rtl w:val="true"/>
              </w:rPr>
              <w:t>وفات</w:t>
            </w:r>
            <w:r>
              <w:rPr>
                <w:rStyle w:val="IndexLink"/>
                <w:rtl w:val="true"/>
              </w:rPr>
              <w:t xml:space="preserve">: </w:t>
            </w:r>
            <w:r>
              <w:rPr>
                <w:rStyle w:val="IndexLink"/>
              </w:rPr>
              <w:t>1070</w:t>
            </w:r>
            <w:r>
              <w:rPr>
                <w:rStyle w:val="IndexLink"/>
                <w:rtl w:val="true"/>
              </w:rPr>
              <w:t>ﻫ</w:t>
            </w:r>
            <w:r>
              <w:rPr>
                <w:rStyle w:val="IndexLink"/>
                <w:rtl w:val="true"/>
              </w:rPr>
              <w:t>.</w:t>
            </w:r>
            <w:r>
              <w:rPr>
                <w:rStyle w:val="IndexLink"/>
                <w:rtl w:val="true"/>
              </w:rPr>
              <w:t>ق</w:t>
            </w:r>
            <w:r>
              <w:rPr>
                <w:rStyle w:val="IndexLink"/>
                <w:rtl w:val="true"/>
              </w:rPr>
              <w:t>)</w:t>
              <w:tab/>
            </w:r>
            <w:r>
              <w:rPr>
                <w:rStyle w:val="IndexLink"/>
              </w:rPr>
              <w:t>475</w:t>
            </w:r>
          </w:hyperlink>
        </w:p>
        <w:p>
          <w:pPr>
            <w:pStyle w:val="Contents5"/>
            <w:tabs>
              <w:tab w:val="clear" w:pos="7892"/>
              <w:tab w:val="right" w:pos="9026" w:leader="dot"/>
            </w:tabs>
            <w:rPr/>
          </w:pPr>
          <w:hyperlink w:anchor="__RefHeading___Toc1161690_2035185390">
            <w:r>
              <w:rPr>
                <w:webHidden/>
                <w:rStyle w:val="IndexLink"/>
                <w:rtl w:val="true"/>
              </w:rPr>
              <w:t xml:space="preserve">عضد الدین الایجی </w:t>
            </w:r>
            <w:r>
              <w:rPr>
                <w:rStyle w:val="IndexLink"/>
                <w:rtl w:val="true"/>
              </w:rPr>
              <w:t>(</w:t>
            </w:r>
            <w:r>
              <w:rPr>
                <w:rStyle w:val="IndexLink"/>
                <w:rtl w:val="true"/>
              </w:rPr>
              <w:t>وفات</w:t>
            </w:r>
            <w:r>
              <w:rPr>
                <w:rStyle w:val="IndexLink"/>
                <w:rtl w:val="true"/>
              </w:rPr>
              <w:t xml:space="preserve">: </w:t>
            </w:r>
            <w:r>
              <w:rPr>
                <w:rStyle w:val="IndexLink"/>
              </w:rPr>
              <w:t>756</w:t>
            </w:r>
            <w:r>
              <w:rPr>
                <w:rStyle w:val="IndexLink"/>
                <w:rtl w:val="true"/>
              </w:rPr>
              <w:t>ﻫ</w:t>
            </w:r>
            <w:r>
              <w:rPr>
                <w:rStyle w:val="IndexLink"/>
                <w:rtl w:val="true"/>
              </w:rPr>
              <w:t>)</w:t>
              <w:tab/>
            </w:r>
            <w:r>
              <w:rPr>
                <w:rStyle w:val="IndexLink"/>
              </w:rPr>
              <w:t>477</w:t>
            </w:r>
          </w:hyperlink>
        </w:p>
        <w:p>
          <w:pPr>
            <w:pStyle w:val="Contents5"/>
            <w:tabs>
              <w:tab w:val="clear" w:pos="7892"/>
              <w:tab w:val="right" w:pos="9026" w:leader="dot"/>
            </w:tabs>
            <w:rPr/>
          </w:pPr>
          <w:hyperlink w:anchor="__RefHeading___Toc1161692_2035185390">
            <w:r>
              <w:rPr>
                <w:webHidden/>
                <w:rStyle w:val="IndexLink"/>
                <w:rtl w:val="true"/>
              </w:rPr>
              <w:t>ابن حزم</w:t>
            </w:r>
            <w:r>
              <w:rPr>
                <w:rStyle w:val="IndexLink"/>
                <w:rtl w:val="true"/>
              </w:rPr>
              <w:tab/>
            </w:r>
            <w:r>
              <w:rPr>
                <w:rStyle w:val="IndexLink"/>
              </w:rPr>
              <w:t>478</w:t>
            </w:r>
          </w:hyperlink>
        </w:p>
        <w:p>
          <w:pPr>
            <w:pStyle w:val="Contents3"/>
            <w:tabs>
              <w:tab w:val="clear" w:pos="8459"/>
              <w:tab w:val="right" w:pos="9026" w:leader="dot"/>
            </w:tabs>
            <w:rPr/>
          </w:pPr>
          <w:hyperlink w:anchor="__RefHeading___Toc1161694_2035185390">
            <w:r>
              <w:rPr>
                <w:webHidden/>
                <w:rStyle w:val="IndexLink"/>
                <w:rtl w:val="true"/>
              </w:rPr>
              <w:t>خلاصه و نتیجه</w:t>
            </w:r>
            <w:r>
              <w:rPr>
                <w:rStyle w:val="IndexLink"/>
                <w:rtl w:val="true"/>
              </w:rPr>
              <w:tab/>
            </w:r>
            <w:r>
              <w:rPr>
                <w:rStyle w:val="IndexLink"/>
              </w:rPr>
              <w:t>478</w:t>
            </w:r>
          </w:hyperlink>
        </w:p>
        <w:p>
          <w:pPr>
            <w:pStyle w:val="Contents2"/>
            <w:tabs>
              <w:tab w:val="clear" w:pos="8743"/>
              <w:tab w:val="right" w:pos="9026" w:leader="dot"/>
            </w:tabs>
            <w:rPr/>
          </w:pPr>
          <w:hyperlink w:anchor="__RefHeading___Toc1161696_2035185390">
            <w:r>
              <w:rPr>
                <w:webHidden/>
                <w:rStyle w:val="IndexLink"/>
                <w:rtl w:val="true"/>
              </w:rPr>
              <w:t>فهرست منابع</w:t>
            </w:r>
            <w:r>
              <w:rPr>
                <w:rStyle w:val="IndexLink"/>
                <w:rtl w:val="true"/>
              </w:rPr>
              <w:tab/>
            </w:r>
            <w:r>
              <w:rPr>
                <w:rStyle w:val="IndexLink"/>
              </w:rPr>
              <w:t>481</w:t>
            </w:r>
          </w:hyperlink>
        </w:p>
        <w:p>
          <w:pPr>
            <w:pStyle w:val="Contents3"/>
            <w:tabs>
              <w:tab w:val="clear" w:pos="8459"/>
              <w:tab w:val="right" w:pos="9026" w:leader="dot"/>
            </w:tabs>
            <w:rPr/>
          </w:pPr>
          <w:hyperlink w:anchor="__RefHeading___Toc1161698_2035185390">
            <w:r>
              <w:rPr>
                <w:webHidden/>
                <w:rStyle w:val="IndexLink"/>
                <w:rtl w:val="true"/>
              </w:rPr>
              <w:t>کتب</w:t>
            </w:r>
            <w:r>
              <w:rPr>
                <w:rStyle w:val="IndexLink"/>
                <w:rtl w:val="true"/>
              </w:rPr>
              <w:tab/>
            </w:r>
            <w:r>
              <w:rPr>
                <w:rStyle w:val="IndexLink"/>
              </w:rPr>
              <w:t>481</w:t>
            </w:r>
          </w:hyperlink>
        </w:p>
        <w:p>
          <w:pPr>
            <w:pStyle w:val="Contents3"/>
            <w:tabs>
              <w:tab w:val="clear" w:pos="8459"/>
              <w:tab w:val="right" w:pos="9026" w:leader="dot"/>
            </w:tabs>
            <w:rPr/>
          </w:pPr>
          <w:hyperlink w:anchor="__RefHeading___Toc1161700_2035185390">
            <w:r>
              <w:rPr>
                <w:webHidden/>
                <w:rStyle w:val="IndexLink"/>
                <w:rtl w:val="true"/>
              </w:rPr>
              <w:t>نرم افزار</w:t>
            </w:r>
            <w:r>
              <w:rPr>
                <w:rStyle w:val="IndexLink"/>
                <w:rtl w:val="true"/>
              </w:rPr>
              <w:tab/>
            </w:r>
            <w:r>
              <w:rPr>
                <w:rStyle w:val="IndexLink"/>
              </w:rPr>
              <w:t>518</w:t>
            </w:r>
          </w:hyperlink>
        </w:p>
        <w:p>
          <w:pPr>
            <w:pStyle w:val="Contents3"/>
            <w:tabs>
              <w:tab w:val="clear" w:pos="8459"/>
              <w:tab w:val="right" w:pos="9026" w:leader="dot"/>
            </w:tabs>
            <w:rPr/>
          </w:pPr>
          <w:hyperlink w:anchor="__RefHeading___Toc1161702_2035185390">
            <w:r>
              <w:rPr>
                <w:webHidden/>
                <w:rStyle w:val="IndexLink"/>
                <w:rtl w:val="true"/>
              </w:rPr>
              <w:t>سایت</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3_31227"/>
      <w:bookmarkStart w:id="1" w:name="pg4713_31227"/>
      <w:bookmarkEnd w:id="1"/>
    </w:p>
    <w:p>
      <w:pPr>
        <w:pStyle w:val="Heading2"/>
        <w:numPr>
          <w:ilvl w:val="1"/>
          <w:numId w:val="1"/>
        </w:numPr>
        <w:rPr/>
      </w:pPr>
      <w:bookmarkStart w:id="2" w:name="pg4713_31227"/>
      <w:bookmarkStart w:id="3" w:name="__RefHeading___Toc1161018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دیدگاه شیعه و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محقق ؛ ویراستار علی‌محمد محمودیان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۳۱۳۲۱۹۷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1020_2035185390"/>
      <w:bookmarkStart w:id="6" w:name="_Toc2"/>
      <w:bookmarkEnd w:id="5"/>
      <w:r>
        <w:rPr>
          <w:rtl w:val="true"/>
        </w:rPr>
        <w:t>اشاره</w:t>
      </w:r>
      <w:bookmarkStart w:id="7" w:name="pg4713_31232"/>
      <w:bookmarkEnd w:id="6"/>
    </w:p>
    <w:p>
      <w:pPr>
        <w:pStyle w:val="Heading2"/>
        <w:numPr>
          <w:ilvl w:val="1"/>
          <w:numId w:val="1"/>
        </w:numPr>
        <w:rPr/>
      </w:pPr>
      <w:bookmarkStart w:id="8" w:name="__RefHeading___Toc1161022_2035185390"/>
      <w:bookmarkStart w:id="9" w:name="_Toc3"/>
      <w:bookmarkEnd w:id="7"/>
      <w:bookmarkEnd w:id="8"/>
      <w:r>
        <w:rPr>
          <w:rtl w:val="true"/>
        </w:rPr>
        <w:t>تشکر و سپاس</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مَا جَرَی بِهِ قَضَاؤُکَ فِی أوْلِیَائِکَ الَّذِینَ اسْتَخْلَصْتَهُمْ لِنَفْسِکَ وَ دِینِکَ إِذِ اخْتَرْتَ لَهُمْ جَزِیلَ مَا عِنْدَکَ مِنَ النَّعِیمِ الْمُقِیمِ الَّذِی لا زَوَالَ لَهُ وَلا اضْمِحْلالَ بَعْدَ أنْ شَرَطْتَ عَلَیْهِمُ الزُّهْدَ فِی دَرَجَاتِ هَذِهِ الدُّنْیَا الدَّنِیَّةِ وَ زُخْرُفِهَا وَزِبْرِجِهَا فَشَرَطُوا لَکَ ذَلِکَ وَعَلِمْتَ مِنْهُمُ الْوَفَاءَ بِهِ فَقَبِلْتَهُمْ وَ قَرَّبْتَهُمْ وَ قَدَّمْتَ لَهُمُ الذِّکْرَ الْعَلِیَّ وَ الثَّنَاءَ الْجَلِیَّ وَ أهْبَطْتَ عَلَیْهِمْ مَلائِکَتَکَ وَکَرَّمْتَهُمْ بِوَحْیِکَ وَ رَفَدْتَهُمْ بِعِلْمِکَ وَ جَعَلْتَهُمُ الذَّرَائِعَ إِلَیْکَ وَ الْوَسِیلَةَ إِلَی رِضْوَانِک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حمد و سپاس خدای را که لطفش شامل حال شد و توفیق عنایت نمود تا این نوشتار به انجام رسید و درود بر برگزیدگان پاکش که اجازت فرمودند تا قلم در راه دفاع از حریم آنان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می‌دانم تشکر و سپاس ویژه خود را از همسر فرزانه‌ام داشته باشم که از ابتدا تا انتهای کار مشاور و راه‌گشای مؤثری برایم</w:t>
      </w:r>
    </w:p>
    <w:p>
      <w:pPr>
        <w:pStyle w:val="BookText"/>
        <w:rPr/>
      </w:pPr>
      <w:r>
        <w:rPr>
          <w:rFonts w:ascii="IRNazanin" w:hAnsi="IRNazanin" w:eastAsia="IRNazanin"/>
          <w:color w:val="111111"/>
          <w:sz w:val="28"/>
          <w:sz w:val="28"/>
          <w:szCs w:val="28"/>
          <w:rtl w:val="true"/>
          <w:lang w:bidi="fa-IR"/>
        </w:rPr>
        <w:t>بود و بدون حمایت‌ها و پشتیبانی‌های ایشان این تحقیق به ثمر نمی رسید</w:t>
      </w:r>
      <w:r>
        <w:rPr>
          <w:rFonts w:eastAsia="IRNazanin" w:cs="IRNazanin"/>
          <w:color w:val="111111"/>
          <w:sz w:val="28"/>
          <w:szCs w:val="28"/>
          <w:rtl w:val="true"/>
          <w:lang w:bidi="fa-IR"/>
        </w:rPr>
        <w:t>.</w:t>
      </w:r>
    </w:p>
    <w:p>
      <w:pPr>
        <w:pStyle w:val="Heading2"/>
        <w:numPr>
          <w:ilvl w:val="1"/>
          <w:numId w:val="1"/>
        </w:numPr>
        <w:rPr/>
      </w:pPr>
      <w:bookmarkStart w:id="10" w:name="__RefHeading___Toc1161024_2035185390"/>
      <w:bookmarkStart w:id="11" w:name="_Toc4"/>
      <w:bookmarkEnd w:id="10"/>
      <w:r>
        <w:rPr>
          <w:rtl w:val="true"/>
        </w:rPr>
        <w:t>تقدیم</w:t>
      </w:r>
      <w:bookmarkEnd w:id="11"/>
    </w:p>
    <w:p>
      <w:pPr>
        <w:pStyle w:val="BookText"/>
        <w:rPr/>
      </w:pPr>
      <w:r>
        <w:rPr>
          <w:rFonts w:ascii="IRNazanin" w:hAnsi="IRNazanin" w:eastAsia="IRNazanin"/>
          <w:color w:val="111111"/>
          <w:sz w:val="28"/>
          <w:sz w:val="28"/>
          <w:szCs w:val="28"/>
          <w:rtl w:val="true"/>
          <w:lang w:bidi="fa-IR"/>
        </w:rPr>
        <w:t>به تو ای پیامبر اعظم، به تو ای رحمهْ للعالمین، به تو ای معصوم مطلق نتیجة تلاش و صحیفة عقیده‌ام را، اهدا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قبول افتد و کرمی نمایی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الْعَزِیزُ مَسَّنَا وَاَهْلَنَا الضُّرُّ وَجِئْنَا بِبِضَاعَةٍ مُّزْجَاةٍ فَاَوْفِ لَنَا الْکَیْلَ وَ َتَصَدَّقْ عَلَیْنَا إِنَّ اللهَ یَجْزِی الْمُتَصَدِّقِینَ</w:t>
      </w:r>
      <w:bookmarkStart w:id="12" w:name="pg4713_31233"/>
    </w:p>
    <w:p>
      <w:pPr>
        <w:pStyle w:val="Heading2"/>
        <w:numPr>
          <w:ilvl w:val="1"/>
          <w:numId w:val="1"/>
        </w:numPr>
        <w:rPr/>
      </w:pPr>
      <w:bookmarkStart w:id="13" w:name="__RefHeading___Toc1161026_2035185390"/>
      <w:bookmarkStart w:id="14" w:name="_Toc5"/>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لغت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اصطلاح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اصطلاح کلامی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جمع‌بندی کلی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واژه‌های نزدیک به معنای عصمت و معصوم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مخلَص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واژه‌های متضاد با عصمت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عِصیان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فرق ذنب و جرم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فرق ذنب و قبیح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قبیح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خطأ و اخطاء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فرق خطأ و خطاء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فرق خطأ و ذنب و سیّئه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فرق نسیان و سهو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برخی از آثار اهل سنّت دربارة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برخی از آثار شیعه دربارة عصمت از قرن اول تا سیزدهم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آثار معاصران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تاریخ و حقیقت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تاریخی عصمت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عصمت در یهودیت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عصمت در مسیحیت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عصمت در دین اسلام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عصمت در آیات و روایات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عصمت در بین مسلمانان صدر اسلام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ذوالشهادتین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خطبة خلیفة اول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آیا شیعه مبتکر اندیشة عصمت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حقیقت عصمت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فرق عصمت با عدالت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منشأ عصمت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نیافریدن گناه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طاعت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87</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معصوم به عواقب گناه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جمال و عظمت خدا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قوة عاقله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انتخاب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تسدید روح القدس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مختار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عصمت موهوبی است یا اکتسابی؟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زمینه‌های موهبت الهی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امکان عصمت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عصمت و اختیار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شمولی عصمت از دیدگاه شیعه و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منظر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بیان اقوال </w:t>
      </w:r>
      <w:r>
        <w:rPr>
          <w:rFonts w:eastAsia="IRNazanin" w:cs="IRNazanin"/>
          <w:color w:val="111111"/>
          <w:sz w:val="28"/>
          <w:szCs w:val="28"/>
          <w:lang w:bidi="fa-IR"/>
        </w:rPr>
        <w:t>130</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نداشتن عصمت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توقف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تفصیل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عصمت مطلق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عصمت در سنت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شبهة مخالفان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شبهة نخست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شبهة دوّم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انبیاءعلیهم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ادله عصمت انبیا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ادله مخالفین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ادله موافقین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ادلّه عقلی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نبوی صلی الله علیه وآله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زهراعلیهاالسّلام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ادلّه عصمت حضرت زهرا علیهاالسّلام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lang w:bidi="fa-IR"/>
        </w:rPr>
        <w:t>253</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عصمت اهل بیت علیه السّلام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مخصوص به حضرت زهراعلیهاالسّلام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انسان‌های دیگر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عصمت معصومان و انسان‌های دیگر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منظر زمان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عصمت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در دریافت و ابلاغ وحی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انبیا در مقام عمل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در اعتقادات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دین پیامبرصلی الله علیه وآله قبل از بعثت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پاک از آنچه مورد تنفّر است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خلاصه و نتیجه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ادلة عصمت حضرت زهراعلیهاالسّلام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دلایل شیعه بر عصمت انبیا و ائمه علیهم السّلام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دلایل عقلی و نقلی عصمت انبیا در دریافت و ابلاغ وحی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آیات و روایات موهم معصوم نبودن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آیاتی که در عصمت پیامبران ایجاد توهّم می‌کند </w:t>
      </w:r>
      <w:r>
        <w:rPr>
          <w:rFonts w:eastAsia="IRNazanin" w:cs="IRNazanin"/>
          <w:color w:val="111111"/>
          <w:sz w:val="28"/>
          <w:szCs w:val="28"/>
          <w:lang w:bidi="fa-IR"/>
        </w:rPr>
        <w:t>341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دریافت و ابلاغ وحی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اعلی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از گناه و اشتباه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تقریر دیگر از شبهه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تقریر شبهه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سرگذشت کوتاهی از حضرت یونس علیه السّلام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هدایت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نداشتن علم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متحیر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روایاتی که در مورد نبی صلی الله علیه وآله ایجاد توهم می‌کند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روایات سهو النبی صلی الله علیه وآله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آراء علما درباره سهو النبی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عضد الدین الایجی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خلاصه و نتیجه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lang w:bidi="fa-IR"/>
        </w:rPr>
        <w:t>518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lang w:bidi="fa-IR"/>
        </w:rPr>
        <w:t>519</w:t>
      </w:r>
      <w:bookmarkStart w:id="15" w:name="pg4713_31243"/>
    </w:p>
    <w:p>
      <w:pPr>
        <w:pStyle w:val="Heading2"/>
        <w:numPr>
          <w:ilvl w:val="1"/>
          <w:numId w:val="1"/>
        </w:numPr>
        <w:rPr/>
      </w:pPr>
      <w:bookmarkStart w:id="16" w:name="__RefHeading___Toc1161028_2035185390"/>
      <w:bookmarkStart w:id="17" w:name="_Toc6"/>
      <w:bookmarkEnd w:id="15"/>
      <w:bookmarkEnd w:id="16"/>
      <w:r>
        <w:rPr>
          <w:rtl w:val="true"/>
        </w:rPr>
        <w:t>مقدمه استاد انصاری بویراحمدی</w:t>
      </w:r>
      <w:bookmarkEnd w:id="17"/>
    </w:p>
    <w:p>
      <w:pPr>
        <w:pStyle w:val="BookText"/>
        <w:rPr/>
      </w:pPr>
      <w:r>
        <w:rPr>
          <w:rFonts w:ascii="Amiri" w:hAnsi="Amiri" w:eastAsia="Amiri" w:cs="Amiri"/>
          <w:color w:val="111111"/>
          <w:sz w:val="28"/>
          <w:sz w:val="28"/>
          <w:szCs w:val="28"/>
          <w:rtl w:val="true"/>
          <w:lang w:bidi="ar-SA"/>
        </w:rPr>
        <w:t>بسم الله الرَّحمٰن الرَّحیم، اَلْحَمْدُلله رَبِّ الْعٰالَمینَ وَبِهِ نَسْتَعینْ</w:t>
      </w:r>
    </w:p>
    <w:p>
      <w:pPr>
        <w:pStyle w:val="BookText"/>
        <w:rPr/>
      </w:pPr>
      <w:r>
        <w:rPr>
          <w:rFonts w:ascii="IRNazanin" w:hAnsi="IRNazanin" w:eastAsia="IRNazanin"/>
          <w:color w:val="111111"/>
          <w:sz w:val="28"/>
          <w:sz w:val="28"/>
          <w:szCs w:val="28"/>
          <w:rtl w:val="true"/>
          <w:lang w:bidi="fa-IR"/>
        </w:rPr>
        <w:t>عصمت در لغت عرب عبارتست از حفظ کردن شخص و منع کردن و بازداشتن او</w:t>
      </w:r>
      <w:r>
        <w:rPr>
          <w:rStyle w:val="FootnoteAnchor"/>
          <w:rtl w:val="true"/>
        </w:rPr>
        <w:footnoteReference w:id="3"/>
      </w:r>
      <w:r>
        <w:rPr>
          <w:rFonts w:ascii="IRNazanin" w:hAnsi="IRNazanin" w:eastAsia="IRNazanin"/>
          <w:color w:val="111111"/>
          <w:sz w:val="28"/>
          <w:sz w:val="28"/>
          <w:szCs w:val="28"/>
          <w:rtl w:val="true"/>
          <w:lang w:bidi="fa-IR"/>
        </w:rPr>
        <w:t>، ولی در اصطلاح کلامی به اقتدار و اختیار شخص بر گناه نکردن، عصمت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القوة العقلیة والطاقة النفسیّه فی المعصوم الحاصلتان من اسباب اختیاریة وغیر اختیاریه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عصمت در معصوم عبارتست از نیروی عقلانی و توانایی روحی که این دو از اسباب اختیاری و غیراختیاری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درباره عصمت انبیاء، نظریه‌های متفاوتی دارند، که به اختصار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صدور گناهان صغیره را قبل و بعد از بعثت جایز می‌شمارند و برخی گناهان صغیره را قبل از بعثت جایز می‌دانند، ولی بعد از بعثت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صدور گناه کبیره را چه قبل و چه بعد از بعثت از پیامبر جایز نمی‌دانند، امّا تعدادی از بزرگان اهل تسنن، تنها صدور گناهان کبیره را قبل از بعثت روا می‌شمارند، حتّی عده‌ای جواز اصرار و عدم اصرار بر گناه که همراه با توبه یا بدون توبه باشد، را قبول دارند تا آنجایی که برخی کفر پیامبر قبل از بعثت را نیز جایز می‌دانند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صدور گناه صغیره را از پیامبرصلی الله علیه وآله بعد از بعثت نیز جایز می‌دانند با این تفاوت که عده‌ای گناه صغیره‌ای را، که موجب تحقیر پیامبرصلی الله علیه وآله باشد، جایز نمی‌دانند و عده‌ای صدور صغیره را با شبهه و توجیه جایز می‌دانند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وجود اختلاف نظرهای فراوان فرقه‌های مختلف اهل تسنن</w:t>
      </w:r>
      <w:r>
        <w:rPr>
          <w:rStyle w:val="FootnoteAnchor"/>
          <w:rtl w:val="true"/>
        </w:rPr>
        <w:footnoteReference w:id="7"/>
      </w:r>
      <w:r>
        <w:rPr>
          <w:rFonts w:ascii="IRNazanin" w:hAnsi="IRNazanin" w:eastAsia="IRNazanin"/>
          <w:color w:val="111111"/>
          <w:sz w:val="28"/>
          <w:sz w:val="28"/>
          <w:szCs w:val="28"/>
          <w:rtl w:val="true"/>
          <w:lang w:bidi="fa-IR"/>
        </w:rPr>
        <w:t>جمع بسیاری از متکلمین و بزرگان آنها نه تنها عصمت انبیاء بلکه عصمت امامان را نیز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دیدگاه امامیه متفاوت از دیدگاه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کمترین لغزش، اشتباه و حتی سهو را بر ائمه معصوم علیهم السّلام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الامامیه رضی الله عنهم اتّقوا علی عصمة الائمة علیهم السّلام من الذنوب صغیرها وکبیرها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بدان‌که شیعه امامیه، بر عصمت ائمه علیهم السّلام از گناه، چه کوچک و چه بزرگ،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شیعه، با توجه و عنایت به آیات قرآن و احادیث پیامبر اسلام صلی الله علیه وآله و اهل بیت اطهرش علیهم السّلام و هم چنین استناد به ادله عقلی فراوان، همه پیامبران الاهی و امامان دوازده گانه را، از گناهان مختلف اعم از، عمدی، سهوی، کبیره، صغیره، قبل از نبوت، بعد از نبوت و حتی از همة صفات زشت مبرّا می‌دانند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 راستا، تحقیق و پژوهش در مورد مکتب اهل‌بیت علیهم السّلام به ویژه اوصاف و خصوصیات امامان معصوم از ارزش و اهمیت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استاد فرزانه، محقق توانمند، نویسنده توانا و پرکار سرکار خانم فاطمه محقق با خلق این اثر علمی گران سنگ، مورد عنایت خاص خداوند متعال و ائمه معصوم علیهم السّلام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 شناسی مفتخر است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دیدگاه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حاصل تراوش خامة اندیشمند بزرگوار سرکار خانم فاطمه محقق است به جامعة علمی و آحاد امت اسلام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جزاها الله عن الاسلام اجراً ودامت توفیقاتها والسلام علیکم وعلی جمیع اخواننا المؤمنین بولایة علی بن ابی‌طالب فی اقطار العالم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8" w:name="pg4713_31245"/>
    </w:p>
    <w:p>
      <w:pPr>
        <w:pStyle w:val="Heading2"/>
        <w:numPr>
          <w:ilvl w:val="1"/>
          <w:numId w:val="1"/>
        </w:numPr>
        <w:rPr/>
      </w:pPr>
      <w:bookmarkStart w:id="19" w:name="__RefHeading___Toc1161030_2035185390"/>
      <w:bookmarkStart w:id="20" w:name="_Toc7"/>
      <w:bookmarkEnd w:id="18"/>
      <w:bookmarkEnd w:id="19"/>
      <w:r>
        <w:rPr>
          <w:rtl w:val="true"/>
        </w:rPr>
        <w:t>چکیده</w:t>
      </w:r>
      <w:bookmarkEnd w:id="20"/>
    </w:p>
    <w:p>
      <w:pPr>
        <w:pStyle w:val="BookText"/>
        <w:rPr/>
      </w:pPr>
      <w:r>
        <w:rPr>
          <w:rFonts w:ascii="IRNazanin" w:hAnsi="IRNazanin" w:eastAsia="IRNazanin"/>
          <w:color w:val="111111"/>
          <w:sz w:val="28"/>
          <w:sz w:val="28"/>
          <w:szCs w:val="28"/>
          <w:rtl w:val="true"/>
          <w:lang w:bidi="fa-IR"/>
        </w:rPr>
        <w:t xml:space="preserve">نوشتار حاضر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دیدگاه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تطبیقی دیدگاه فریقین درباره‌ی عصمت انبیا و أئمّه علیهم السّلام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چهار فصل تنظیم شده است؛ در فصل یکم کلیات و تعریف لغوی و اصطلاحی عصمت و پیشینه تحقیق دربارة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که تاریخچه عصمت در دین اسلام و سایر ادیان بیان شده است؛ به این نتیجه می رسد که گرچه سابقه‌ی اعتقاد به عصمت در سایر ادیان آسمانی و حتی مکاتب مادی و الحادی بر می گردد، اما بحث عصمت به صورت یک موضوع اعتقادی از تعالیم اولیه دین اسلام بوده و ریشه در کتاب و سنت دارد و شیعه مبتکر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فصل به بررسی اقوال مختلف، حقیقت عصمت، امکان، منشأ و رابطه آن با اختیار انسان پرداخته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دایره‌ی شمولی عصمت از منظر معصومان، زمان عصمت و</w:t>
      </w:r>
    </w:p>
    <w:p>
      <w:pPr>
        <w:pStyle w:val="BookText"/>
        <w:rPr/>
      </w:pPr>
      <w:r>
        <w:rPr>
          <w:rFonts w:ascii="IRNazanin" w:hAnsi="IRNazanin" w:eastAsia="IRNazanin"/>
          <w:color w:val="111111"/>
          <w:sz w:val="28"/>
          <w:sz w:val="28"/>
          <w:szCs w:val="28"/>
          <w:rtl w:val="true"/>
          <w:lang w:bidi="fa-IR"/>
        </w:rPr>
        <w:t xml:space="preserve">ویژگی‌های آن بیان شده است؛ عصمت ملائکه با توجه به آیات و روایاتی که آنها را مدح می کند؛ عصمت پیامبران و امامان علیه السّلام بنابر دلیل‌های عقلی و نقلی به طور مطلق و در جمیع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بعثت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مربوط به وحی و امور عادی زندگی و اعتقادات و عصمت حضرت زهراعلیهاالسّلام، به ادلة روایی و عصمت انسان‌های دیگر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به بررسی آیات و روایات موهم عصمت نداشتن انبیا پرداخته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این نتیجه کلی می رسیم که انبیا و أئمه علیهم السّلام از تولد تا پایان عمر در تمام امور مربوط به وحی و امور عادی زندگی فردی و اجتماعی و اعتقادات از هرگونه گناه و خطا و سهو و اشتباه معصوم و مصون هستند</w:t>
      </w:r>
      <w:r>
        <w:rPr>
          <w:rFonts w:eastAsia="IRNazanin" w:cs="IRNazanin"/>
          <w:color w:val="111111"/>
          <w:sz w:val="28"/>
          <w:szCs w:val="28"/>
          <w:rtl w:val="true"/>
          <w:lang w:bidi="fa-IR"/>
        </w:rPr>
        <w:t>.</w:t>
      </w:r>
      <w:bookmarkStart w:id="21" w:name="pg4713_31247"/>
    </w:p>
    <w:p>
      <w:pPr>
        <w:pStyle w:val="Heading2"/>
        <w:numPr>
          <w:ilvl w:val="1"/>
          <w:numId w:val="1"/>
        </w:numPr>
        <w:rPr/>
      </w:pPr>
      <w:bookmarkStart w:id="22" w:name="__RefHeading___Toc1161032_2035185390"/>
      <w:bookmarkStart w:id="23" w:name="_Toc8"/>
      <w:bookmarkEnd w:id="21"/>
      <w:bookmarkEnd w:id="22"/>
      <w:r>
        <w:rPr>
          <w:rtl w:val="true"/>
        </w:rPr>
        <w:t>فصل یکم</w:t>
      </w:r>
      <w:r>
        <w:rPr>
          <w:rtl w:val="true"/>
        </w:rPr>
        <w:t xml:space="preserve">: </w:t>
      </w:r>
      <w:r>
        <w:rPr>
          <w:rtl w:val="true"/>
        </w:rPr>
        <w:t>کلیات</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161034_2035185390"/>
      <w:bookmarkStart w:id="25" w:name="_Toc9"/>
      <w:bookmarkEnd w:id="24"/>
      <w:r>
        <w:rPr>
          <w:rtl w:val="true"/>
        </w:rPr>
        <w:t>اشاره</w:t>
      </w:r>
      <w:bookmarkStart w:id="26" w:name="pg4713_31249"/>
      <w:bookmarkEnd w:id="25"/>
    </w:p>
    <w:p>
      <w:pPr>
        <w:pStyle w:val="Heading3"/>
        <w:numPr>
          <w:ilvl w:val="2"/>
          <w:numId w:val="1"/>
        </w:numPr>
        <w:rPr/>
      </w:pPr>
      <w:bookmarkStart w:id="27" w:name="__RefHeading___Toc1161036_2035185390"/>
      <w:bookmarkStart w:id="28" w:name="_Toc10"/>
      <w:bookmarkEnd w:id="26"/>
      <w:bookmarkEnd w:id="27"/>
      <w:r>
        <w:rPr>
          <w:rtl w:val="true"/>
        </w:rPr>
        <w:t>کلیات</w:t>
      </w:r>
      <w:bookmarkEnd w:id="28"/>
    </w:p>
    <w:p>
      <w:pPr>
        <w:pStyle w:val="Heading4"/>
        <w:numPr>
          <w:ilvl w:val="3"/>
          <w:numId w:val="1"/>
        </w:numPr>
        <w:rPr/>
      </w:pPr>
      <w:bookmarkStart w:id="29" w:name="__RefHeading___Toc1161038_203518539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هدف از نوشتار حاضر بررسی دیدگاه شیعه امامیه و دو فرقه کلامی اهل سنت یعنی اشاعره و معتزله درباره عصمت انبیا و أئمه علیهم السّلام، از منظر زمان عصمت و هم‌چنین عصمت آنان در دریافت و تبلیغ و تبیین وحی و در امور فردی و اجتماعی و در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درصدد است تا به این سؤال اصلی پاسخ دهد که عصمت از نظر شیعه و اهل سنت چه جایگاهی دارد؟ و به تبع آن به چند سؤال فرعی زیر که از آن منشعب می شود،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عصمت از دیدگاه شیعه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کسی در عمرش مرتکب معصیت نشود و از گناه، معصوم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امکان، عصمت اختیاری است یا جبری؟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عصمت موهبت الهی است یا اکتسابی؟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و علت عصمت از دیدگاه شیعه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ریشة عصمت در ادیان گذشته هم وجود دارد یا این آموزه فقط اختصاص به اسلام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شمولی عصمت از دیدگاه شیعه و اهل سنت تا کجاست؛ آیا اختصاص به پیامبران و أئمه دارد یا افراد دیگر نیز می‌توانند به این مقام برسند؟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انبیا و اولیای الهی از دوران طفولیت و پیش از رسیدن به مقام بعثت و امامت نیز معصوم هستند و یا فقط بعد از بعثت و امامت معصوم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دیدگاه شیعه و اهل سنت عصمت اختصاص به تبلیغ و ابلاغ وحی و تفسیر و تبیین آن دارد یا پیامبر و امام باید در گفتار، کردار، امور عادی زندگی و در اعتقادات نیز معصوم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و امام فقط از گناه معصوم هستند یا از سهو و خطا نیز باید مصون باشند؟</w:t>
      </w:r>
    </w:p>
    <w:p>
      <w:pPr>
        <w:pStyle w:val="BookText"/>
        <w:rPr/>
      </w:pPr>
      <w:r>
        <w:rPr>
          <w:rFonts w:ascii="IRNazanin" w:hAnsi="IRNazanin" w:eastAsia="IRNazanin"/>
          <w:color w:val="111111"/>
          <w:sz w:val="28"/>
          <w:sz w:val="28"/>
          <w:szCs w:val="28"/>
          <w:rtl w:val="true"/>
          <w:lang w:bidi="fa-IR"/>
        </w:rPr>
        <w:t>امّا در اهمیت این بحث، همین کافی است که بدانیم بدون اثبات عصمت انبیا و أئمه علیهم السّلام، در سلسله عقاید دینی گسستی پیدا می‌شود که قابل پیوند نیست؛ زیرا اگر پیامبران و أئمه را دست‌خوش لغزش، خطا و عصیان بدانیم، دیگر نه به کتاب‌های آسمانی اعتمادی هست، نه به رشته اتصال بین خالق و مخلوق، و نه گفتار و کردار آنان می‌تواند مایه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خطا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ویرانگر است، چه رسد به تحقق آن و علم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هدف آفرینش محقق نشده و بشر ره به جایی نخواهد برد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اعتماد به کتاب‌های آسمانی و تعالیم پیامبران و أئمه علیهم السّلام و اتصال</w:t>
      </w:r>
    </w:p>
    <w:p>
      <w:pPr>
        <w:pStyle w:val="BookText"/>
        <w:rPr/>
      </w:pPr>
      <w:r>
        <w:rPr>
          <w:rFonts w:ascii="IRNazanin" w:hAnsi="IRNazanin" w:eastAsia="IRNazanin"/>
          <w:color w:val="111111"/>
          <w:sz w:val="28"/>
          <w:sz w:val="28"/>
          <w:szCs w:val="28"/>
          <w:rtl w:val="true"/>
          <w:lang w:bidi="fa-IR"/>
        </w:rPr>
        <w:t>بین خالق و مخلوق، نیاز به واسطه هایی مطمئن داریم که در معرض عصیان و خطا نباشند و از این‌جاست که اهمیت و ضرورت بحث عصمت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تا آنجا که نویسنده تحقیق و بررسی نموده است، علاوه بر آنکه بحث عصمت در لابه‌لای کتاب‌های کلامی و تفسیری بحث و بررسی شده است و کتاب‌های مستقلّی نیز در این زمینه نوشته شده و مقالات متعددی به چاپ رسیده است، در عین حال جای بحث‌های بیشتری از زوایای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پژوهش بر آن است تا موضوع را از دیدگاه شیعه و اهل سنت در قالب بیان شیوا و ساده، اما تا جای ممکن جامع و کامل با طرح و تنظیم خاص بررسی نموده و در اختیار علاقه‌مندان قرار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اثبات حقانیت مکتب اسلام به ویژه مذهب شیعه مبتنی بر اثبات عصمت انبیا و أئمه علیهم السّلام است، هدف از این تحقیق نیز روشن نمودن همین عصمت است تا بتواند کسانی را که در این حیرت‌کده به دنبال آیین نجات‌بخش و سعادت‌آفرین سر گردانند، به صراط مستقیم هدایت نموده، با اسلام ناب محمدی آشنا و این تخیل را که شیعه مشرک و کافر و واجب‌القتل است از اذهان بسیاری از ناآگاهان به مذهب شیعه و پیشوایان آنان، پاک کند</w:t>
      </w:r>
      <w:r>
        <w:rPr>
          <w:rFonts w:eastAsia="IRNazanin" w:cs="IRNazanin"/>
          <w:color w:val="111111"/>
          <w:sz w:val="28"/>
          <w:szCs w:val="28"/>
          <w:rtl w:val="true"/>
          <w:lang w:bidi="fa-IR"/>
        </w:rPr>
        <w:t>.</w:t>
      </w:r>
      <w:r>
        <w:rPr>
          <w:rStyle w:val="FootnoteAnchor"/>
          <w:rtl w:val="true"/>
        </w:rPr>
        <w:footnoteReference w:id="10"/>
      </w:r>
      <w:bookmarkStart w:id="31" w:name="pg4713_31252"/>
    </w:p>
    <w:p>
      <w:pPr>
        <w:pStyle w:val="Heading4"/>
        <w:numPr>
          <w:ilvl w:val="3"/>
          <w:numId w:val="1"/>
        </w:numPr>
        <w:rPr/>
      </w:pPr>
      <w:bookmarkStart w:id="32" w:name="__RefHeading___Toc1161040_2035185390"/>
      <w:bookmarkStart w:id="33" w:name="_Toc12"/>
      <w:bookmarkEnd w:id="31"/>
      <w:bookmarkEnd w:id="32"/>
      <w:r>
        <w:rPr>
          <w:rtl w:val="true"/>
        </w:rPr>
        <w:t>واژه شناسی</w:t>
      </w:r>
      <w:bookmarkEnd w:id="33"/>
    </w:p>
    <w:p>
      <w:pPr>
        <w:pStyle w:val="Heading5"/>
        <w:numPr>
          <w:ilvl w:val="4"/>
          <w:numId w:val="1"/>
        </w:numPr>
        <w:rPr/>
      </w:pPr>
      <w:bookmarkStart w:id="34" w:name="__RefHeading___Toc1161042_2035185390"/>
      <w:bookmarkStart w:id="35" w:name="_Toc13"/>
      <w:bookmarkEnd w:id="34"/>
      <w:r>
        <w:rPr>
          <w:rtl w:val="true"/>
        </w:rPr>
        <w:t xml:space="preserve">الف </w:t>
      </w:r>
      <w:r>
        <w:rPr>
          <w:rtl w:val="true"/>
        </w:rPr>
        <w:t xml:space="preserve">- </w:t>
      </w:r>
      <w:r>
        <w:rPr>
          <w:rtl w:val="true"/>
        </w:rPr>
        <w:t>عصمت در لغت</w:t>
      </w:r>
      <w:bookmarkEnd w:id="35"/>
    </w:p>
    <w:p>
      <w:pPr>
        <w:pStyle w:val="BookText"/>
        <w:rPr/>
      </w:pPr>
      <w:r>
        <w:rPr>
          <w:rFonts w:ascii="IRNazanin" w:hAnsi="IRNazanin" w:eastAsia="IRNazanin"/>
          <w:color w:val="111111"/>
          <w:sz w:val="28"/>
          <w:sz w:val="28"/>
          <w:szCs w:val="28"/>
          <w:rtl w:val="true"/>
          <w:lang w:bidi="fa-IR"/>
        </w:rPr>
        <w:t xml:space="preserve">عصمت از نظر ساختار صرفی، اسم مصدر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زبان عربی به معنای مَنَع</w:t>
      </w:r>
      <w:r>
        <w:rPr>
          <w:rStyle w:val="FootnoteAnchor"/>
          <w:rtl w:val="true"/>
        </w:rPr>
        <w:footnoteReference w:id="11"/>
      </w:r>
      <w:r>
        <w:rPr>
          <w:rFonts w:ascii="IRNazanin" w:hAnsi="IRNazanin" w:eastAsia="IRNazanin"/>
          <w:color w:val="111111"/>
          <w:sz w:val="28"/>
          <w:sz w:val="28"/>
          <w:szCs w:val="28"/>
          <w:rtl w:val="true"/>
          <w:lang w:bidi="fa-IR"/>
        </w:rPr>
        <w:t>، إمساک</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نگاهداری نفس از گناه</w:t>
      </w:r>
      <w:r>
        <w:rPr>
          <w:rStyle w:val="FootnoteAnchor"/>
          <w:rtl w:val="true"/>
        </w:rPr>
        <w:footnoteReference w:id="13"/>
      </w:r>
      <w:r>
        <w:rPr>
          <w:rFonts w:ascii="IRNazanin" w:hAnsi="IRNazanin" w:eastAsia="IRNazanin"/>
          <w:color w:val="111111"/>
          <w:sz w:val="28"/>
          <w:sz w:val="28"/>
          <w:szCs w:val="28"/>
          <w:rtl w:val="true"/>
          <w:lang w:bidi="fa-IR"/>
        </w:rPr>
        <w:t>به کاربرده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چند تن از اهل لغت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انطوان الیاس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ممانعت، نگهداری، حفظ، حمایت، تنزّه عن الخطیئه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بی‌گناهی،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تنزّه عن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 ناپذیری</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مصون، منزّه من ارتکاب الخطایا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منزّه عن الخطأ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ناپذیر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خلیل بن احمد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آن است که خداوند متعال تو را از شر نگه دارد؛ یعنی شر را از تو دفع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ابن فارس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نگهداشت الهی از امور و حوادث بدی است که بر بندگان عارض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والصاد والمیم أصل واحد صحیح یدل علی إمساک ومنع وملازمة والمعنی فی ذلک کله معنی واحد من ذلک العصمة أن یعصم الله تعالی عبده من سوء یقع فیه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صحیحی است که دلالت بر امساک و منع و ملازمه می‌کند و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امساک و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و عصمت این است که خداوند بنده‌اش را از هر بدی که در آن واقع می‌شود، نگه‌دارد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کردن می‌تواند به دو صورت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را مجبور به ترک کاری کند به گونه‌ای که از او سلب اختیار شود یا وسایل و مقدماتی برای او فراهم آورد که با اختیار خویش از انجام کاری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فی کلام العرب المنع و عصمة الله عبده أن یعصمه مما یوبقه، عصمه یعصمه عصما منعه و وقاه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عصمت در کلام عرب به معنای منع است و عصمت این است که خداوند بنده‌اش را از چیزهایی که موجب هلاک و ضایع شدن او می شود،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از زجاج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العصمة الحبل وکل ما أمسک شیئاً فقد عصمه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فیروزآبادی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 یعصم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اکتسب</w:t>
      </w:r>
      <w:r>
        <w:rPr>
          <w:rStyle w:val="FootnoteAnchor"/>
          <w:rtl w:val="true"/>
        </w:rPr>
        <w:footnoteReference w:id="20"/>
      </w:r>
      <w:r>
        <w:rPr>
          <w:rFonts w:ascii="IRNazanin" w:hAnsi="IRNazanin" w:eastAsia="IRNazanin"/>
          <w:color w:val="111111"/>
          <w:sz w:val="28"/>
          <w:sz w:val="28"/>
          <w:szCs w:val="28"/>
          <w:rtl w:val="true"/>
          <w:lang w:bidi="fa-IR"/>
        </w:rPr>
        <w:t>و منع و 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از گناه دوری گزید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نیز عصمت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مصونیت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نه عمل بازداری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را به همین معنا تفسیر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باید توجه داشت که واژة عصمت و مشتقات آن در آیات قرآنی و بسیاری از روایات در همین معنای لغوی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لاعاصم الیوم من امر الله الا من رَّحم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یثمر العصمة</w:t>
      </w:r>
      <w:r>
        <w:rPr>
          <w:rFonts w:eastAsia="IRNazanin" w:cs="IRNazanin"/>
          <w:color w:val="111111"/>
          <w:sz w:val="28"/>
          <w:szCs w:val="28"/>
          <w:rtl w:val="true"/>
          <w:lang w:bidi="fa-IR"/>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عواقب کارهای بد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مصونیت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مبتلا شدن به کارهای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bookmarkStart w:id="36" w:name="pg4713_31256"/>
    </w:p>
    <w:p>
      <w:pPr>
        <w:pStyle w:val="BookText"/>
        <w:rPr/>
      </w:pPr>
      <w:bookmarkEnd w:id="36"/>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التقوی عصمة لک فی حیاتک و زلفٰی لک بعد مماتک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همانا تقوای الهی تو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و بعد از مرگ نیز همراه تو است</w:t>
      </w:r>
      <w:r>
        <w:rPr>
          <w:rFonts w:eastAsia="IRNazanin" w:cs="IRNazanin"/>
          <w:color w:val="111111"/>
          <w:sz w:val="28"/>
          <w:szCs w:val="28"/>
          <w:rtl w:val="true"/>
          <w:lang w:bidi="fa-IR"/>
        </w:rPr>
        <w:t>.</w:t>
      </w:r>
    </w:p>
    <w:p>
      <w:pPr>
        <w:pStyle w:val="Heading5"/>
        <w:numPr>
          <w:ilvl w:val="4"/>
          <w:numId w:val="1"/>
        </w:numPr>
        <w:rPr/>
      </w:pPr>
      <w:bookmarkStart w:id="37" w:name="__RefHeading___Toc1161044_2035185390"/>
      <w:bookmarkStart w:id="38" w:name="_Toc14"/>
      <w:bookmarkEnd w:id="37"/>
      <w:r>
        <w:rPr>
          <w:rtl w:val="true"/>
        </w:rPr>
        <w:t xml:space="preserve">ب </w:t>
      </w:r>
      <w:r>
        <w:rPr>
          <w:rtl w:val="true"/>
        </w:rPr>
        <w:t xml:space="preserve">- </w:t>
      </w:r>
      <w:r>
        <w:rPr>
          <w:rtl w:val="true"/>
        </w:rPr>
        <w:t>عصمت در اصطلاح</w:t>
      </w:r>
      <w:bookmarkEnd w:id="38"/>
    </w:p>
    <w:p>
      <w:pPr>
        <w:pStyle w:val="Heading6"/>
        <w:numPr>
          <w:ilvl w:val="5"/>
          <w:numId w:val="1"/>
        </w:numPr>
        <w:rPr/>
      </w:pPr>
      <w:bookmarkStart w:id="39" w:name="__RefHeading___Toc1161046_2035185390"/>
      <w:bookmarkStart w:id="40" w:name="_Toc15"/>
      <w:bookmarkEnd w:id="39"/>
      <w:r>
        <w:rPr>
          <w:rtl w:val="true"/>
        </w:rPr>
        <w:t>اصطلاح کلامی</w:t>
      </w:r>
      <w:bookmarkEnd w:id="40"/>
    </w:p>
    <w:p>
      <w:pPr>
        <w:pStyle w:val="BookText"/>
        <w:rPr/>
      </w:pPr>
      <w:r>
        <w:rPr>
          <w:rFonts w:ascii="IRNazanin" w:hAnsi="IRNazanin" w:eastAsia="IRNazanin"/>
          <w:color w:val="111111"/>
          <w:sz w:val="28"/>
          <w:sz w:val="28"/>
          <w:szCs w:val="28"/>
          <w:rtl w:val="true"/>
          <w:lang w:bidi="fa-IR"/>
        </w:rPr>
        <w:t>به دلیل اختلاف در چیستی و ماهیت عصمت، تعریف‌های مختلفی از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تعریف عصمت تفسیر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به بعضی از انسان‌ها عطا می‌فرماید تا در پرتو آن، از ارتکاب گناه و ترک طاعت مصونیت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به برخی از نظریه‌های دانشمندان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نزد دانشمندان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است که مکلف را از فعلِ قبیح، به اختیار باز می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صار بالعرف عبارةٌ عن لطف یقع معه الملطوف فیه لا محالة حتٰی یکون المرء معه کالمدفوع الی ان لایرتکب الکبائر، ولهذا لا یطلق الاّ علی الانبیاء او من یجری مجراهم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عبارت است از لطفی که با داشتن آن ملطوف فیه حتماً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داشتن آن لطف از ارتکاب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کبیره و چه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 است و به همین دلیل عصمت به جز در مورد انبیا یا کسانی که در مسیر انبیا هستند، به کاربرده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جای دیگر، شمول لطف بر انجام واجب و مندوب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خودداری از قبیح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کما قد یدعُوا الی اختیار الواجب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لطفاً فی الامتناع من القبیح فی ان لایفعله، وکما اذا وافقت الطاعة اللطف فی الحدوث یفعلها العبد لاجله ویختارها لمکانه، یوصف بانه توفیق، فکذلک متی امتنع</w:t>
      </w:r>
    </w:p>
    <w:p>
      <w:pPr>
        <w:pStyle w:val="BookText"/>
        <w:rPr/>
      </w:pPr>
      <w:r>
        <w:rPr>
          <w:rFonts w:ascii="IRNazanin" w:hAnsi="IRNazanin" w:eastAsia="IRNazanin"/>
          <w:color w:val="111111"/>
          <w:sz w:val="28"/>
          <w:sz w:val="28"/>
          <w:szCs w:val="28"/>
          <w:rtl w:val="true"/>
          <w:lang w:bidi="fa-IR"/>
        </w:rPr>
        <w:t>من القبیح لمکانه وُصِف بانه عصمةٌ و متی حدث اللطف ولم یحصل منه الامتناع لم یوصف بأنه 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ان لا یخلق الله فیهم ذنباً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تعریف مستلزم جبر و دارای تالی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ابو الحسن اشعری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العصمة هی القدرة علی الطاعة أو عدم القدرة علی المعصیة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نجم الدین نسفی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یک ویژگی معنوی و نیروی درونی است که انجام گناه را برای پیامبر غیر ممکن می‌سازد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سیّد شریف جرجانی عصمت را این‌گونه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ملکة اجتناب المعاصی مع التمکّن منها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یفعله الله تعالی بالمکلف بحیث یمتنع منه</w:t>
      </w:r>
    </w:p>
    <w:p>
      <w:pPr>
        <w:pStyle w:val="BookText"/>
        <w:rPr/>
      </w:pPr>
      <w:r>
        <w:rPr>
          <w:rFonts w:ascii="IRNazanin" w:hAnsi="IRNazanin" w:eastAsia="IRNazanin"/>
          <w:color w:val="111111"/>
          <w:sz w:val="28"/>
          <w:sz w:val="28"/>
          <w:szCs w:val="28"/>
          <w:rtl w:val="true"/>
          <w:lang w:bidi="fa-IR"/>
        </w:rPr>
        <w:t>وقوع المعصیة وترک الطاعة مع قدرته علیهما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وی در جای دیگر با تعریف عصمت به لطف، توفیق و تفضّل الهی، تأکید می‌کند که عصمت موجب جبر نمی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العصمة هی ما اختیر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 الالطاف، التّنزّه من القبیح و الامتناع من فعله</w:t>
      </w:r>
      <w:r>
        <w:rPr>
          <w:rFonts w:eastAsia="IRNazanin" w:cs="IRNazanin"/>
          <w:color w:val="111111"/>
          <w:sz w:val="28"/>
          <w:szCs w:val="28"/>
          <w:rtl w:val="true"/>
          <w:lang w:bidi="fa-IR"/>
        </w:rPr>
        <w:t>».</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الطافی است که شخص با داشتن آن، پاکی از قبیح و پرهیز از انجام آن را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نوبخت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یمنع من اختص به من الخطاء ولا یمنعه علی وجه القهر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خفی یفعل الله تعالی بالمکلف بحیث لایکون له داع الی ترک الطاعة و ارتکاب المعصیة مع قدرته علی ذلک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والعصمة هی کون المکلف بحیث لا یمکن ان یصدر عنه المعاصی من غیر اجبار له علی ذلک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فاضل مقداد سیوری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تعریف عصمت، سخن نیکو و فراگیر دارند؛ آنها می‌گویند عصمت، ملکه‌ای است نفسانی که متصف به آن را از فجور باز می دارد، اگرچه آنان توانایی چنین رفتارهایی را دارند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مظفر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هی التنزّه عن الذنوب والمعاصی صغائرها وکبائرها وعن الخطاء و النسیان و ان لم یمتنع عقلاً علی النبی ان یصدر منه ذلک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سیّد عبدالله شبّر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والعصمة عبارة عن قوة العقل من حیث لایغلب مع کونه قادراً علی المعاصی کلها کجائز الخطأ و لیس معنی العصمة انّ الله یجبره علی ترک المعصیة بل یفعل به الطافاً یترک معها المعصیة باختیاره مع قدرته علیها کقوة العقل و کمال الفطانة والذکاء و نهایة صفاء النفس وکمال الاعتناء بطاعته تعالی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ملا عبد الرزاق لاهیجی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عصمت غریزه‌ای است که با وجود آن داعی بر معصیت صادر نتواند شد، با وجود قدرت بر آن و این غریزه عبارت از قوت عقل است به گونه‌ای که موجب قهر قوای نفسانی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بالعصمة وجود أمر فی الانسان المعصوم یصونه عن الوقوع فیما لا یجوز من الخطأ أو المعصیة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یا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صورة علمیة نفسانیة تحفظ الانسان من باطل</w:t>
      </w:r>
    </w:p>
    <w:p>
      <w:pPr>
        <w:pStyle w:val="BookText"/>
        <w:rPr/>
      </w:pPr>
      <w:r>
        <w:rPr>
          <w:rFonts w:ascii="IRNazanin" w:hAnsi="IRNazanin" w:eastAsia="IRNazanin"/>
          <w:color w:val="111111"/>
          <w:sz w:val="28"/>
          <w:sz w:val="28"/>
          <w:szCs w:val="28"/>
          <w:rtl w:val="true"/>
          <w:lang w:bidi="fa-IR"/>
        </w:rPr>
        <w:t>الاعتقاد و سیئ العمل</w:t>
      </w:r>
      <w:r>
        <w:rPr>
          <w:rFonts w:eastAsia="IRNazanin" w:cs="IRNazanin"/>
          <w:color w:val="111111"/>
          <w:sz w:val="28"/>
          <w:szCs w:val="28"/>
          <w:rtl w:val="true"/>
          <w:lang w:bidi="fa-IR"/>
        </w:rPr>
        <w:t>».</w:t>
      </w:r>
      <w:r>
        <w:rPr>
          <w:rStyle w:val="FootnoteAnchor"/>
          <w:rtl w:val="true"/>
        </w:rPr>
        <w:footnoteReference w:id="4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در تعاریف یاد شده به این نتیجه می‌رسیم که همه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 خاصی از پاکی و آلوده نشدن به گناه می‌دانند، گرچه در ماهیت و محدوده آن با هم اختلاف نظر دارند که آن نیز از اختلاف در منشأ سرچشمه می‌گیرد</w:t>
      </w:r>
      <w:r>
        <w:rPr>
          <w:rFonts w:eastAsia="IRNazanin" w:cs="IRNazanin"/>
          <w:color w:val="111111"/>
          <w:sz w:val="28"/>
          <w:szCs w:val="28"/>
          <w:rtl w:val="true"/>
          <w:lang w:bidi="fa-IR"/>
        </w:rPr>
        <w:t>.</w:t>
      </w:r>
      <w:bookmarkStart w:id="41" w:name="pg4713_31263"/>
    </w:p>
    <w:p>
      <w:pPr>
        <w:pStyle w:val="BookText"/>
        <w:rPr/>
      </w:pPr>
      <w:bookmarkEnd w:id="41"/>
      <w:r>
        <w:rPr>
          <w:rFonts w:ascii="IRNazanin" w:hAnsi="IRNazanin" w:eastAsia="IRNazanin"/>
          <w:color w:val="111111"/>
          <w:sz w:val="28"/>
          <w:sz w:val="28"/>
          <w:szCs w:val="28"/>
          <w:rtl w:val="true"/>
          <w:lang w:bidi="fa-IR"/>
        </w:rPr>
        <w:t>در روایات نیز عصمت به همین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ابا عبدالله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هو الممتنع بالله من جمیع المحارم وقد قال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الی صراط المستقیم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صادق علیه السّلام به نقل از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و پیشوایی که سزاوار امامت است، دارای نشانه‌هایی است؛ یکی از آنها این است که از تمامی گناهان معصوم است، چه صغیره، چه کبیره و در صدور حکم دچار لغزش نمی شود و پاسخ خطا نمی دهد، نه سهو در او راه دارد و نه نسیان و به چیزی از امور دنیا دل نمی بندد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42" w:name="__RefHeading___Toc1161048_2035185390"/>
      <w:bookmarkStart w:id="43" w:name="_Toc16"/>
      <w:bookmarkEnd w:id="42"/>
      <w:r>
        <w:rPr>
          <w:rtl w:val="true"/>
        </w:rPr>
        <w:t>جمع‌بندی کلی</w:t>
      </w:r>
      <w:bookmarkEnd w:id="43"/>
    </w:p>
    <w:p>
      <w:pPr>
        <w:pStyle w:val="Heading5"/>
        <w:numPr>
          <w:ilvl w:val="4"/>
          <w:numId w:val="1"/>
        </w:numPr>
        <w:rPr/>
      </w:pPr>
      <w:bookmarkStart w:id="44" w:name="__RefHeading___Toc1161050_2035185390"/>
      <w:bookmarkStart w:id="45" w:name="_Toc17"/>
      <w:bookmarkEnd w:id="44"/>
      <w:r>
        <w:rPr>
          <w:rtl w:val="true"/>
        </w:rPr>
        <w:t>اشاره</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عبارت از ملکه نفسانی قدرتمندی است که با وجود آن، انسان از عقل توانمند و فطانت و هوشیاری کامل و نهایت صفای نفس و کمال اعتنا به طاعت خداوند برخوردار می‌شود و در نتیجه با داشتن قدرت بر ارتکاب معصیت، با اختیارخود مرتکب آن نمی شود</w:t>
      </w:r>
      <w:r>
        <w:rPr>
          <w:rFonts w:eastAsia="IRNazanin" w:cs="IRNazanin"/>
          <w:color w:val="111111"/>
          <w:sz w:val="28"/>
          <w:szCs w:val="28"/>
          <w:rtl w:val="true"/>
          <w:lang w:bidi="fa-IR"/>
        </w:rPr>
        <w:t>.</w:t>
      </w:r>
      <w:bookmarkStart w:id="46" w:name="pg4713_31264"/>
    </w:p>
    <w:p>
      <w:pPr>
        <w:pStyle w:val="Heading5"/>
        <w:numPr>
          <w:ilvl w:val="4"/>
          <w:numId w:val="1"/>
        </w:numPr>
        <w:rPr/>
      </w:pPr>
      <w:bookmarkStart w:id="47" w:name="__RefHeading___Toc1161052_2035185390"/>
      <w:bookmarkStart w:id="48" w:name="_Toc18"/>
      <w:bookmarkEnd w:id="46"/>
      <w:bookmarkEnd w:id="47"/>
      <w:r>
        <w:rPr>
          <w:rtl w:val="true"/>
        </w:rPr>
        <w:t>واژه‌های نزدیک به معنای عصمت و معصوم</w:t>
      </w:r>
      <w:bookmarkEnd w:id="48"/>
    </w:p>
    <w:p>
      <w:pPr>
        <w:pStyle w:val="Heading6"/>
        <w:numPr>
          <w:ilvl w:val="5"/>
          <w:numId w:val="1"/>
        </w:numPr>
        <w:rPr/>
      </w:pPr>
      <w:bookmarkStart w:id="49" w:name="__RefHeading___Toc1161054_2035185390"/>
      <w:bookmarkStart w:id="50" w:name="_Toc19"/>
      <w:bookmarkEnd w:id="49"/>
      <w:r>
        <w:rPr/>
        <w:t>1</w:t>
      </w:r>
      <w:r>
        <w:rPr>
          <w:rtl w:val="true"/>
        </w:rPr>
        <w:t xml:space="preserve">. </w:t>
      </w:r>
      <w:r>
        <w:rPr>
          <w:rtl w:val="true"/>
        </w:rPr>
        <w:t>مخلَص</w:t>
      </w:r>
      <w:bookmarkEnd w:id="50"/>
    </w:p>
    <w:p>
      <w:pPr>
        <w:pStyle w:val="BookText"/>
        <w:rPr/>
      </w:pPr>
      <w:r>
        <w:rPr>
          <w:rFonts w:ascii="IRNazanin" w:hAnsi="IRNazanin" w:eastAsia="IRNazanin"/>
          <w:color w:val="111111"/>
          <w:sz w:val="28"/>
          <w:sz w:val="28"/>
          <w:szCs w:val="28"/>
          <w:rtl w:val="true"/>
          <w:lang w:bidi="fa-IR"/>
        </w:rPr>
        <w:t>مخلَص از ماده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الاخلاص التبری عن کل ما دون الله تعالی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آنجایی که مردم بر حسب مراتب نزدیکی و دوری از خداوند، درجات مختلفی از علم و عمل دارند، خداوند هم بندگانش را به اصنافی تقسیم نموده و برای هر صنفی مرتبه‌ای از علم و ادراک قائل شده است؛ طایفه‌ای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علم واقعی به اوصاف پروردگار خود را مختص آنان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آنچه توصیف می‌کنند؛ مگر بندگان مخلص خدا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مخلَصین کسانی هستند که خود را برای خدا خالص کرده‌اند، هم از نظر علم و هم از نظر عمل و آنان تنها به یاد خدا هستند و حتی خود را فراموش کرده‌اند؛ چنین کسانی چنان یاد خدا دل‌هایشان را پر کرده که دیگر جایی برای شیطان و وسوسه‌هایش باقی نمانده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لاَغْوِیَنَّهُمْ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خواهم کرد؛ مگر بندگان خالص تو، از میان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سخن ابلیس را چنین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اَغْوَیْتَنِی لاُزَیِّنَنَّ لَهُمْ فِی الاَرْضِ وَلاُغْوِیَنَّهُمْ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آنان زینت می‌دهم، و همگی را گمراه خواهم ساخت؛ مگر 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این دو آیه، احدی را از گمراهی خود استثنا نکرد، به جز مخلصین و خداوند هم گفتار او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مصون از گناه بوده و شیطان تا ابد از اغوای آنان ناامید است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سر نمی‌زند و به مغفرت آن نیاز ندارند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چون دل‌هایی پاک داشته‌اند، اخلاصشان عالی‌تر و رتبه آن بلندتر از آن اخلاصی است که با اکتساب به دست آید؛ این عده، همان انبیا و امامان معصوم علیهم السّلام</w:t>
      </w:r>
      <w:bookmarkStart w:id="51" w:name="pg4713_31266"/>
    </w:p>
    <w:p>
      <w:pPr>
        <w:pStyle w:val="BookText"/>
        <w:rPr/>
      </w:pPr>
      <w:bookmarkEnd w:id="5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 تصریح دارد که خداوند آنان را برای خود خالص ساخته و به آنان علمی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را از ارتکاب گناهان حفظ می‌کند و با داشتن آن، حتی گناه صغیره، از آنان صادر نمی‌شود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w:t>
      </w:r>
      <w:r>
        <w:rPr>
          <w:rStyle w:val="FootnoteAnchor"/>
          <w:rtl w:val="true"/>
        </w:rPr>
        <w:footnoteReference w:id="55"/>
      </w:r>
    </w:p>
    <w:p>
      <w:pPr>
        <w:pStyle w:val="Heading6"/>
        <w:numPr>
          <w:ilvl w:val="5"/>
          <w:numId w:val="1"/>
        </w:numPr>
        <w:rPr/>
      </w:pPr>
      <w:bookmarkStart w:id="52" w:name="__RefHeading___Toc1161056_2035185390"/>
      <w:bookmarkStart w:id="53" w:name="_Toc20"/>
      <w:bookmarkEnd w:id="52"/>
      <w:r>
        <w:rPr/>
        <w:t>2</w:t>
      </w:r>
      <w:r>
        <w:rPr>
          <w:rtl w:val="true"/>
        </w:rPr>
        <w:t xml:space="preserve">. </w:t>
      </w:r>
      <w:r>
        <w:rPr>
          <w:rtl w:val="true"/>
        </w:rPr>
        <w:t>تنزیه</w:t>
      </w:r>
      <w:bookmarkEnd w:id="53"/>
    </w:p>
    <w:p>
      <w:pPr>
        <w:pStyle w:val="BookText"/>
        <w:rPr/>
      </w:pPr>
      <w:r>
        <w:rPr>
          <w:rFonts w:ascii="IRNazanin" w:hAnsi="IRNazanin" w:eastAsia="IRNazanin"/>
          <w:color w:val="111111"/>
          <w:sz w:val="28"/>
          <w:sz w:val="28"/>
          <w:szCs w:val="28"/>
          <w:rtl w:val="true"/>
          <w:lang w:bidi="fa-IR"/>
        </w:rPr>
        <w:t>بعضی از اندیشمندان اسلامی الفاظی را به کار گرفته‌اند که بیانگر معنای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در مورد عصمت انبیا و أئمه علیهم السّلام کتابی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 و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نیز مشتقات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واژه عصمت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که از امام هادی علیه السّلام نقل شده است، می خوانیم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أفضل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سیدنا محمد عبدک ورسولک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من کل خطأ وزلل المنزّه من کل دنس و خطل و المبعوث بخیر الأدیان و الملل</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w:t>
      </w:r>
      <w:r>
        <w:rPr>
          <w:rStyle w:val="FootnoteAnchor"/>
          <w:rtl w:val="true"/>
        </w:rPr>
        <w:footnoteReference w:id="57"/>
      </w:r>
      <w:bookmarkStart w:id="54" w:name="pg4713_31267"/>
    </w:p>
    <w:p>
      <w:pPr>
        <w:pStyle w:val="BookText"/>
        <w:rPr/>
      </w:pPr>
      <w:bookmarkEnd w:id="54"/>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معادل عصمت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أنکم الائمة الراشدون المهدیون المعصومون المکرمون المقربون المتقون 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ونزهکم من الزلل والخطاء، وأذهب عنکم الرجس</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55" w:name="__RefHeading___Toc1161058_2035185390"/>
      <w:bookmarkStart w:id="56" w:name="_Toc21"/>
      <w:bookmarkEnd w:id="55"/>
      <w:r>
        <w:rPr/>
        <w:t>3</w:t>
      </w:r>
      <w:r>
        <w:rPr>
          <w:rtl w:val="true"/>
        </w:rPr>
        <w:t xml:space="preserve">. </w:t>
      </w:r>
      <w:r>
        <w:rPr>
          <w:rtl w:val="true"/>
        </w:rPr>
        <w:t>توفیق</w:t>
      </w:r>
      <w:bookmarkEnd w:id="56"/>
    </w:p>
    <w:p>
      <w:pPr>
        <w:pStyle w:val="BookText"/>
        <w:rPr/>
      </w:pPr>
      <w:r>
        <w:rPr>
          <w:rFonts w:ascii="IRNazanin" w:hAnsi="IRNazanin" w:eastAsia="IRNazanin"/>
          <w:color w:val="111111"/>
          <w:sz w:val="28"/>
          <w:sz w:val="28"/>
          <w:szCs w:val="28"/>
          <w:rtl w:val="true"/>
          <w:lang w:bidi="fa-IR"/>
        </w:rPr>
        <w:t xml:space="preserve">بعضی از علما و اندیشمندان اسلامی این واژه را معادل و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منشأ این نوع کاربرد، روایاتی باشد که در کنار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نمونه از روایات که در زیر بیان می شود،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پیامبر اکرم صلی الله علیه وآله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کان مسدداً موفقاً مؤیداً بروح القدس لایزلّ و لا یخطئ فی شیئ مما یسوس به الخلق</w:t>
      </w:r>
      <w:r>
        <w:rPr>
          <w:rFonts w:eastAsia="IRNazanin" w:cs="IRNazanin"/>
          <w:color w:val="111111"/>
          <w:sz w:val="28"/>
          <w:szCs w:val="28"/>
          <w:rtl w:val="true"/>
          <w:lang w:bidi="fa-IR"/>
        </w:rPr>
        <w:t>».</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وآله برخوردار از راهنمایی و توفیق الهی و مؤید به روح القدس بود، به همین دلیل هیچ‌گونه خطا و لغزشی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معصوم مؤید موفق مسدد قد امن الخطایا و الزلل والعثار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و برخوردار از تأییدات و توفیقات و راهنمایی‌های الهی و از هر گونه خطا و لغزش در امان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اندیشمندان، اصطلاحاتی مانندصداقت، امانت، تبلیغ و فطانت را معادل عصمت دانسته‌اند که از لازمة آن محسوب می شود و آن عبارت است از قدرت و فهم فوق العاده برای احتجاج و استدلال در برابر شبهات دشمنان</w:t>
      </w:r>
      <w:r>
        <w:rPr>
          <w:rFonts w:eastAsia="IRNazanin" w:cs="IRNazanin"/>
          <w:color w:val="111111"/>
          <w:sz w:val="28"/>
          <w:szCs w:val="28"/>
          <w:rtl w:val="true"/>
          <w:lang w:bidi="fa-IR"/>
        </w:rPr>
        <w:t>.</w:t>
      </w:r>
      <w:r>
        <w:rPr>
          <w:rStyle w:val="FootnoteAnchor"/>
          <w:rtl w:val="true"/>
        </w:rPr>
        <w:footnoteReference w:id="61"/>
      </w:r>
      <w:bookmarkStart w:id="57" w:name="pg4713_31269"/>
    </w:p>
    <w:p>
      <w:pPr>
        <w:pStyle w:val="Heading5"/>
        <w:numPr>
          <w:ilvl w:val="4"/>
          <w:numId w:val="1"/>
        </w:numPr>
        <w:rPr/>
      </w:pPr>
      <w:bookmarkStart w:id="58" w:name="__RefHeading___Toc1161060_2035185390"/>
      <w:bookmarkStart w:id="59" w:name="_Toc22"/>
      <w:bookmarkEnd w:id="57"/>
      <w:bookmarkEnd w:id="58"/>
      <w:r>
        <w:rPr>
          <w:rtl w:val="true"/>
        </w:rPr>
        <w:t>واژه‌های متضاد با عصمت</w:t>
      </w:r>
      <w:bookmarkEnd w:id="59"/>
    </w:p>
    <w:p>
      <w:pPr>
        <w:pStyle w:val="Heading6"/>
        <w:numPr>
          <w:ilvl w:val="5"/>
          <w:numId w:val="1"/>
        </w:numPr>
        <w:rPr/>
      </w:pPr>
      <w:bookmarkStart w:id="60" w:name="__RefHeading___Toc1161062_2035185390"/>
      <w:bookmarkStart w:id="61" w:name="_Toc23"/>
      <w:bookmarkEnd w:id="60"/>
      <w:r>
        <w:rPr/>
        <w:t>1</w:t>
      </w:r>
      <w:r>
        <w:rPr>
          <w:rtl w:val="true"/>
        </w:rPr>
        <w:t xml:space="preserve">. </w:t>
      </w:r>
      <w:r>
        <w:rPr>
          <w:rtl w:val="true"/>
        </w:rPr>
        <w:t>عِصیان</w:t>
      </w:r>
      <w:bookmarkEnd w:id="61"/>
    </w:p>
    <w:p>
      <w:pPr>
        <w:pStyle w:val="BookText"/>
        <w:rPr/>
      </w:pPr>
      <w:r>
        <w:rPr>
          <w:rFonts w:ascii="IRNazanin" w:hAnsi="IRNazanin" w:eastAsia="IRNazanin"/>
          <w:color w:val="111111"/>
          <w:sz w:val="28"/>
          <w:sz w:val="28"/>
          <w:szCs w:val="28"/>
          <w:rtl w:val="true"/>
          <w:lang w:bidi="fa-IR"/>
        </w:rPr>
        <w:t>عصیان خِلاف طاعَت است؛ زمانی که بنده با دستور پروردگارش مخالفت کند،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 العبدُ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 فلان أمیرَه یَعْصِیه عَصْیاً و عِصْیاناً و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امیرش را اطاعت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 آن عاصٍ است</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62" w:name="__RefHeading___Toc1161064_2035185390"/>
      <w:bookmarkStart w:id="63" w:name="_Toc24"/>
      <w:bookmarkEnd w:id="62"/>
      <w:r>
        <w:rPr/>
        <w:t>2</w:t>
      </w:r>
      <w:r>
        <w:rPr>
          <w:rtl w:val="true"/>
        </w:rPr>
        <w:t xml:space="preserve">. </w:t>
      </w:r>
      <w:r>
        <w:rPr>
          <w:rtl w:val="true"/>
        </w:rPr>
        <w:t>ذنب</w:t>
      </w:r>
      <w:bookmarkEnd w:id="63"/>
    </w:p>
    <w:p>
      <w:pPr>
        <w:pStyle w:val="Heading6"/>
        <w:numPr>
          <w:ilvl w:val="5"/>
          <w:numId w:val="1"/>
        </w:numPr>
        <w:rPr/>
      </w:pPr>
      <w:bookmarkStart w:id="64" w:name="__RefHeading___Toc1161066_203518539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ذَنْب بر وزن ضرب و به معنای اثم و معصیت و مترادف جُرم، جنایت، جریمه، خطا، جمع آن ذنوب و جمع الجمع آن ذنوبات است</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66" w:name="__RefHeading___Toc1161068_2035185390"/>
      <w:bookmarkStart w:id="67" w:name="_Toc26"/>
      <w:bookmarkEnd w:id="66"/>
      <w:r>
        <w:rPr>
          <w:rtl w:val="true"/>
        </w:rPr>
        <w:t>فرق ذنب و جرم</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مذمت و سرزنش را به دنبال دارد یا فعل قبیح بنده است که در اثر آن مورد بازپرسی قرار می‌گیرد؛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ذنب فعل رذل است</w:t>
      </w:r>
      <w:r>
        <w:rPr>
          <w:rFonts w:eastAsia="IRNazanin" w:cs="IRNazanin"/>
          <w:color w:val="111111"/>
          <w:sz w:val="28"/>
          <w:szCs w:val="28"/>
          <w:rtl w:val="true"/>
          <w:lang w:bidi="fa-IR"/>
        </w:rPr>
        <w:t>.</w:t>
      </w:r>
      <w:bookmarkStart w:id="68" w:name="pg4713_31270"/>
    </w:p>
    <w:p>
      <w:pPr>
        <w:pStyle w:val="BookText"/>
        <w:rPr/>
      </w:pPr>
      <w:bookmarkEnd w:id="68"/>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قبیحی است که مرتکب، با آن از واجب منقطع می‌شود؛ زیرا اصل جرم در لغت به معنای قطع است و به همین دلیل به صرام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خرما را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نظر فوق به یک معنا است</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69" w:name="__RefHeading___Toc1161070_2035185390"/>
      <w:bookmarkStart w:id="70" w:name="_Toc27"/>
      <w:bookmarkEnd w:id="69"/>
      <w:r>
        <w:rPr>
          <w:rtl w:val="true"/>
        </w:rPr>
        <w:t>فرق ذنب و قبیح</w:t>
      </w:r>
      <w:bookmarkEnd w:id="70"/>
    </w:p>
    <w:p>
      <w:pPr>
        <w:pStyle w:val="BookText"/>
        <w:rPr/>
      </w:pPr>
      <w:r>
        <w:rPr>
          <w:rFonts w:ascii="IRNazanin" w:hAnsi="IRNazanin" w:eastAsia="IRNazanin"/>
          <w:color w:val="111111"/>
          <w:sz w:val="28"/>
          <w:sz w:val="28"/>
          <w:szCs w:val="28"/>
          <w:rtl w:val="true"/>
          <w:lang w:bidi="fa-IR"/>
        </w:rPr>
        <w:t>ذنب؛ از نظر متکلمان عبارت است از فعل مقدوری که استحقاق عقاب را دارد</w:t>
      </w:r>
      <w:r>
        <w:rPr>
          <w:rFonts w:eastAsia="IRNazanin" w:cs="IRNazanin"/>
          <w:color w:val="111111"/>
          <w:sz w:val="28"/>
          <w:szCs w:val="28"/>
          <w:rtl w:val="true"/>
          <w:lang w:bidi="fa-IR"/>
        </w:rPr>
        <w:t>.</w:t>
      </w:r>
    </w:p>
    <w:p>
      <w:pPr>
        <w:pStyle w:val="Heading6"/>
        <w:numPr>
          <w:ilvl w:val="5"/>
          <w:numId w:val="1"/>
        </w:numPr>
        <w:rPr/>
      </w:pPr>
      <w:bookmarkStart w:id="71" w:name="__RefHeading___Toc1161072_2035185390"/>
      <w:bookmarkStart w:id="72" w:name="_Toc28"/>
      <w:bookmarkEnd w:id="71"/>
      <w:r>
        <w:rPr/>
        <w:t>3</w:t>
      </w:r>
      <w:r>
        <w:rPr>
          <w:rtl w:val="true"/>
        </w:rPr>
        <w:t>.</w:t>
      </w:r>
      <w:r>
        <w:rPr>
          <w:rtl w:val="true"/>
        </w:rPr>
        <w:t>قبیح</w:t>
      </w:r>
      <w:bookmarkEnd w:id="72"/>
    </w:p>
    <w:p>
      <w:pPr>
        <w:pStyle w:val="BookText"/>
        <w:rPr/>
      </w:pPr>
      <w:r>
        <w:rPr>
          <w:rFonts w:ascii="IRNazanin" w:hAnsi="IRNazanin" w:eastAsia="IRNazanin"/>
          <w:color w:val="111111"/>
          <w:sz w:val="28"/>
          <w:sz w:val="28"/>
          <w:szCs w:val="28"/>
          <w:rtl w:val="true"/>
          <w:lang w:bidi="fa-IR"/>
        </w:rPr>
        <w:t>آن است که عقابی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قبحی که از طفل سر می‌زند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73" w:name="__RefHeading___Toc1161074_2035185390"/>
      <w:bookmarkStart w:id="74" w:name="_Toc29"/>
      <w:bookmarkEnd w:id="73"/>
      <w:r>
        <w:rPr/>
        <w:t>4</w:t>
      </w:r>
      <w:r>
        <w:rPr>
          <w:rtl w:val="true"/>
        </w:rPr>
        <w:t xml:space="preserve">. </w:t>
      </w:r>
      <w:r>
        <w:rPr>
          <w:rtl w:val="true"/>
        </w:rPr>
        <w:t>خطا</w:t>
      </w:r>
      <w:bookmarkEnd w:id="74"/>
    </w:p>
    <w:p>
      <w:pPr>
        <w:pStyle w:val="Heading6"/>
        <w:numPr>
          <w:ilvl w:val="5"/>
          <w:numId w:val="1"/>
        </w:numPr>
        <w:rPr/>
      </w:pPr>
      <w:bookmarkStart w:id="75" w:name="__RefHeading___Toc1161076_2035185390"/>
      <w:bookmarkStart w:id="76" w:name="_Toc30"/>
      <w:bookmarkEnd w:id="75"/>
      <w:r>
        <w:rPr>
          <w:rtl w:val="true"/>
        </w:rPr>
        <w:t>اشاره</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خطِئ؛ خطئ یخطأ خطأ وخطأة بر وزن فعلة، اسم آن خطیئهْ و بر وزن فعیلهْ و به معنای گناه، ضد صواب و نقیض عمد و جمع خطیئهْ خطایا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قَتْلَهُمْ کَانَ خِطْءاً کَبِیراً</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أی إثماً</w:t>
      </w:r>
      <w:r>
        <w:rPr>
          <w:rFonts w:eastAsia="Amiri" w:cs="Amiri" w:ascii="Amiri" w:hAnsi="Amiri"/>
          <w:color w:val="111111"/>
          <w:sz w:val="28"/>
          <w:szCs w:val="28"/>
          <w:rtl w:val="true"/>
          <w:lang w:bidi="ar-SA"/>
        </w:rPr>
        <w:t>.</w:t>
      </w:r>
      <w:r>
        <w:rPr>
          <w:rStyle w:val="FootnoteAnchor"/>
          <w:rtl w:val="true"/>
        </w:rPr>
        <w:footnoteReference w:id="67"/>
      </w:r>
      <w:bookmarkStart w:id="77" w:name="pg4713_31271"/>
    </w:p>
    <w:p>
      <w:pPr>
        <w:pStyle w:val="Heading6"/>
        <w:numPr>
          <w:ilvl w:val="5"/>
          <w:numId w:val="1"/>
        </w:numPr>
        <w:rPr/>
      </w:pPr>
      <w:bookmarkStart w:id="78" w:name="__RefHeading___Toc1161078_2035185390"/>
      <w:bookmarkStart w:id="79" w:name="_Toc31"/>
      <w:bookmarkEnd w:id="77"/>
      <w:bookmarkEnd w:id="78"/>
      <w:r>
        <w:rPr>
          <w:rtl w:val="true"/>
        </w:rPr>
        <w:t>خطأ و اخطاء</w:t>
      </w:r>
      <w:bookmarkEnd w:id="79"/>
    </w:p>
    <w:p>
      <w:pPr>
        <w:pStyle w:val="BookText"/>
        <w:rPr/>
      </w:pPr>
      <w:r>
        <w:rPr>
          <w:rFonts w:ascii="IRNazanin" w:hAnsi="IRNazanin" w:eastAsia="IRNazanin"/>
          <w:color w:val="111111"/>
          <w:sz w:val="28"/>
          <w:sz w:val="28"/>
          <w:szCs w:val="28"/>
          <w:rtl w:val="true"/>
          <w:lang w:bidi="fa-IR"/>
        </w:rPr>
        <w:t xml:space="preserve">أبو عبیده معتقد است که خطأ و أخطأ، به یک معناست و در مورد کسی به کار می‌رود که بدون عمد مرتکب گناه شود اما دیگران گفته‌اند که خطأ در دین به کار می‌رود و أخطأ در مورد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یا غیر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آنچه را نهی شده از روی قصد مرتکب شود؛ چنین شخصی خاطئ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یَاْکُلُهُ إِلاَّ الْخَاطِؤُونَ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جز خطاکاران آن را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وأخطأ زمانی به کار برده می‌شود که بخواهد به حق برسد اما به غیر آن می‌رسد</w:t>
      </w:r>
      <w:r>
        <w:rPr>
          <w:rStyle w:val="FootnoteAnchor"/>
          <w:rtl w:val="true"/>
        </w:rPr>
        <w:footnoteReference w:id="69"/>
      </w:r>
      <w:r>
        <w:rPr>
          <w:rFonts w:ascii="IRNazanin" w:hAnsi="IRNazanin" w:eastAsia="IRNazanin"/>
          <w:color w:val="111111"/>
          <w:sz w:val="28"/>
          <w:sz w:val="28"/>
          <w:szCs w:val="28"/>
          <w:rtl w:val="true"/>
          <w:lang w:bidi="fa-IR"/>
        </w:rPr>
        <w:t>یا صواب از او فوت می‌شود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80" w:name="__RefHeading___Toc1161080_2035185390"/>
      <w:bookmarkStart w:id="81" w:name="_Toc32"/>
      <w:bookmarkEnd w:id="80"/>
      <w:r>
        <w:rPr>
          <w:rtl w:val="true"/>
        </w:rPr>
        <w:t>فرق خطأ و خطاء</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خطأ آن است که چیزی را قصد کند ولی به غیر آن برسد و بدون قید فقط در قبیح به کار برده می‌شود، اما با قید در حَسَن هم استعمال می‌شود، مثل اینکه قصد کند قبیح را اما به حسن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 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می‌خواست خطا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قبیح را انجام نداده است</w:t>
      </w:r>
      <w:r>
        <w:rPr>
          <w:rFonts w:eastAsia="IRNazanin" w:cs="IRNazanin"/>
          <w:color w:val="111111"/>
          <w:sz w:val="28"/>
          <w:szCs w:val="28"/>
          <w:rtl w:val="true"/>
          <w:lang w:bidi="fa-IR"/>
        </w:rPr>
        <w:t>.</w:t>
      </w:r>
      <w:bookmarkStart w:id="82" w:name="pg4713_31272"/>
    </w:p>
    <w:p>
      <w:pPr>
        <w:pStyle w:val="BookText"/>
        <w:rPr/>
      </w:pPr>
      <w:bookmarkEnd w:id="82"/>
      <w:r>
        <w:rPr>
          <w:rFonts w:ascii="IRNazanin" w:hAnsi="IRNazanin" w:eastAsia="IRNazanin"/>
          <w:color w:val="111111"/>
          <w:sz w:val="28"/>
          <w:sz w:val="28"/>
          <w:szCs w:val="28"/>
          <w:rtl w:val="true"/>
          <w:lang w:bidi="fa-IR"/>
        </w:rPr>
        <w:t xml:space="preserve">خطاء تعمد خطأ است که تنها در قبیح به کار می‌رود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جز عاصی نیست؛ زیرا عاصی از دین منحرف شده و غیر دین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مُخطئ غیر خاطی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مخطی از آنچه قصد کرده انحراف پیدا کرده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اول و سکون دوم به معنای گناه و چیزی است که در او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او گناه وجود ندارد</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83" w:name="__RefHeading___Toc1161082_2035185390"/>
      <w:bookmarkStart w:id="84" w:name="_Toc33"/>
      <w:bookmarkEnd w:id="83"/>
      <w:r>
        <w:rPr>
          <w:rtl w:val="true"/>
        </w:rPr>
        <w:t>فرق خطأ و ذنب و سیّئه</w:t>
      </w:r>
      <w:bookmarkEnd w:id="84"/>
    </w:p>
    <w:p>
      <w:pPr>
        <w:pStyle w:val="BookText"/>
        <w:rPr/>
      </w:pPr>
      <w:r>
        <w:rPr>
          <w:rFonts w:ascii="IRNazanin" w:hAnsi="IRNazanin" w:eastAsia="IRNazanin"/>
          <w:color w:val="111111"/>
          <w:sz w:val="28"/>
          <w:sz w:val="28"/>
          <w:szCs w:val="28"/>
          <w:rtl w:val="true"/>
          <w:lang w:bidi="fa-IR"/>
        </w:rPr>
        <w:t xml:space="preserve">ذنب بر آنچه بالذات قصد شده به کار می‌رود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آنچه بالعرض قصد شده به کار برده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نوعی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به سوی شکاری تیر بیندازد اما به انسان اصابت کند، یا مسکری را بنوشد و در حال مستی جنایتی را مرتکب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خطیئه سیئه کبیره است؛ چون خطأ به صغیره مناسب‌تر و سوء به کبیره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خطیئه چیزی است که بین انسان و خدا باشد و سیئه چیزی است که بین انسان با بندگان باشد</w:t>
      </w:r>
      <w:r>
        <w:rPr>
          <w:rFonts w:eastAsia="IRNazanin" w:cs="IRNazanin"/>
          <w:color w:val="111111"/>
          <w:sz w:val="28"/>
          <w:szCs w:val="28"/>
          <w:rtl w:val="true"/>
          <w:lang w:bidi="fa-IR"/>
        </w:rPr>
        <w:t>.</w:t>
      </w:r>
      <w:r>
        <w:rPr>
          <w:rStyle w:val="FootnoteAnchor"/>
          <w:rtl w:val="true"/>
        </w:rPr>
        <w:footnoteReference w:id="73"/>
      </w:r>
      <w:bookmarkStart w:id="85" w:name="pg4713_31273"/>
    </w:p>
    <w:p>
      <w:pPr>
        <w:pStyle w:val="Heading6"/>
        <w:numPr>
          <w:ilvl w:val="5"/>
          <w:numId w:val="1"/>
        </w:numPr>
        <w:rPr/>
      </w:pPr>
      <w:bookmarkStart w:id="86" w:name="__RefHeading___Toc1161084_2035185390"/>
      <w:bookmarkStart w:id="87" w:name="_Toc34"/>
      <w:bookmarkEnd w:id="85"/>
      <w:bookmarkEnd w:id="86"/>
      <w:r>
        <w:rPr/>
        <w:t>5</w:t>
      </w:r>
      <w:r>
        <w:rPr>
          <w:rtl w:val="true"/>
        </w:rPr>
        <w:t xml:space="preserve">. </w:t>
      </w:r>
      <w:r>
        <w:rPr>
          <w:rtl w:val="true"/>
        </w:rPr>
        <w:t>سهو</w:t>
      </w:r>
      <w:bookmarkEnd w:id="87"/>
    </w:p>
    <w:p>
      <w:pPr>
        <w:pStyle w:val="BookText"/>
        <w:rPr/>
      </w:pPr>
      <w:r>
        <w:rPr>
          <w:rFonts w:ascii="IRNazanin" w:hAnsi="IRNazanin" w:eastAsia="IRNazanin"/>
          <w:color w:val="111111"/>
          <w:sz w:val="28"/>
          <w:sz w:val="28"/>
          <w:szCs w:val="28"/>
          <w:rtl w:val="true"/>
          <w:lang w:bidi="fa-IR"/>
        </w:rPr>
        <w:t>خلیل‌بن احمد فراهیدی سهو را به معنای غفلت و متوجه نبودن قلب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عن الشئ، وذهاب القلب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سها الرجل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از اجزاء و افعال نماز غافل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سهو و سهوه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 یسهوسهوا وسهوا، فهو ساه وسهوان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نسیان و غفلت و رفتن قلب از چیزی به غیر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السهو والسهوة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الشئ والغفلة عنه وذهاب القلب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 در نماز، غفلت از اجزاء و افعال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از ابن اثیر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فی 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ترک آن شئ بدون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ترک چیزی با آگاهی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دوم است</w:t>
      </w:r>
      <w:r>
        <w:rPr>
          <w:rFonts w:eastAsia="IRNazanin" w:cs="IRNazanin"/>
          <w:color w:val="111111"/>
          <w:sz w:val="28"/>
          <w:szCs w:val="28"/>
          <w:rtl w:val="true"/>
          <w:lang w:bidi="fa-IR"/>
        </w:rPr>
        <w:t>.</w:t>
      </w:r>
      <w:r>
        <w:rPr>
          <w:rStyle w:val="FootnoteAnchor"/>
          <w:rtl w:val="true"/>
        </w:rPr>
        <w:footnoteReference w:id="75"/>
      </w:r>
      <w:bookmarkStart w:id="88" w:name="pg4713_31274"/>
    </w:p>
    <w:p>
      <w:pPr>
        <w:pStyle w:val="Heading6"/>
        <w:numPr>
          <w:ilvl w:val="5"/>
          <w:numId w:val="1"/>
        </w:numPr>
        <w:rPr/>
      </w:pPr>
      <w:bookmarkStart w:id="89" w:name="__RefHeading___Toc1161086_2035185390"/>
      <w:bookmarkStart w:id="90" w:name="_Toc35"/>
      <w:bookmarkEnd w:id="88"/>
      <w:bookmarkEnd w:id="89"/>
      <w:r>
        <w:rPr/>
        <w:t>6</w:t>
      </w:r>
      <w:r>
        <w:rPr>
          <w:rtl w:val="true"/>
        </w:rPr>
        <w:t xml:space="preserve">. </w:t>
      </w:r>
      <w:r>
        <w:rPr>
          <w:rtl w:val="true"/>
        </w:rPr>
        <w:t>نسیان</w:t>
      </w:r>
      <w:bookmarkEnd w:id="90"/>
    </w:p>
    <w:p>
      <w:pPr>
        <w:pStyle w:val="Heading6"/>
        <w:numPr>
          <w:ilvl w:val="5"/>
          <w:numId w:val="1"/>
        </w:numPr>
        <w:rPr/>
      </w:pPr>
      <w:bookmarkStart w:id="91" w:name="__RefHeading___Toc1161088_2035185390"/>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نسیان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حفظ و به یاد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بیشتر اهل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به معنای این است که انسان، ضبط و حفظ آنچه را که به امانت گرفته است، ترک کند؛ یا به دلیل ضعف قلب یا به دلیل غفلت یا از روی قصد تا اینکه یادش را از قلبش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نسیته نسیانا</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از آدم پیمان گرفته بودیم امّا او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فراموشی مؤاخذه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 با فتحه به معنای چیزی است که فراموش شده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الشئ المنسی الذی لایذکر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چیز فراموش شده‌ای که به یاد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 نَسْیاً</w:t>
      </w:r>
      <w:bookmarkStart w:id="93" w:name="pg4713_31275"/>
    </w:p>
    <w:p>
      <w:pPr>
        <w:pStyle w:val="BookText"/>
        <w:rPr/>
      </w:pPr>
      <w:bookmarkEnd w:id="93"/>
      <w:r>
        <w:rPr>
          <w:rFonts w:ascii="Amiri" w:hAnsi="Amiri" w:eastAsia="Amiri" w:cs="Amiri"/>
          <w:color w:val="111111"/>
          <w:sz w:val="28"/>
          <w:sz w:val="28"/>
          <w:szCs w:val="28"/>
          <w:rtl w:val="true"/>
          <w:lang w:bidi="ar-SA"/>
        </w:rPr>
        <w:t>مَّنسِیّاً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أخَّرتُ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نسیانی را که خداوند مذمت نموده آن است که از روی تعمد باشد که عذری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نَسِیتُمْ لِقَاء یَوْمِکُمْ هَذَا إِنَّا نَسِینَاکُمْ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دیدار امروزتان را فراموش کردید، ما نیز شما را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گفته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ارتکبت ذنباً،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نسیان در نزد اطباء، نقصان یا بطلان نیروی هوشیاری است</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94" w:name="__RefHeading___Toc1161090_2035185390"/>
      <w:bookmarkStart w:id="95" w:name="_Toc37"/>
      <w:bookmarkEnd w:id="94"/>
      <w:r>
        <w:rPr>
          <w:rtl w:val="true"/>
        </w:rPr>
        <w:t>فرق نسیان و سهو</w:t>
      </w:r>
      <w:bookmarkEnd w:id="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نسیان از چیزی است که بوده و سهو از چیزی است 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نسیت ما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سهوت عما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می‌شود</w:t>
      </w:r>
      <w:r>
        <w:rPr>
          <w:rFonts w:eastAsia="IRNazanin" w:cs="IRNazanin"/>
          <w:color w:val="111111"/>
          <w:sz w:val="28"/>
          <w:szCs w:val="28"/>
          <w:rtl w:val="true"/>
          <w:lang w:bidi="fa-IR"/>
        </w:rPr>
        <w:t>:</w:t>
      </w:r>
      <w:bookmarkStart w:id="96" w:name="pg4713_31276"/>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سهوت عن السجود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سهو بدل از سجودی قرار داده شده است که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لغت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آن است که انسان آنچه را که به یاد داشته، فراموش می‌کند اما سهو ممکن است از چیزی باشد که انسان به یاد داشته و هم ممکن است از چیزی باشد که به یاد نداشته است؛ زیرا سهو خفاء معناست به گونه‌ای که ادراک مسهوعنه ممتنع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97" w:name="__RefHeading___Toc1161092_2035185390"/>
      <w:bookmarkStart w:id="98" w:name="_Toc38"/>
      <w:bookmarkEnd w:id="97"/>
      <w:r>
        <w:rPr>
          <w:rtl w:val="true"/>
        </w:rPr>
        <w:t xml:space="preserve">برخی از آثار اهل سنّت دربارة عصمت </w:t>
      </w:r>
      <w:r>
        <w:rPr>
          <w:rtl w:val="true"/>
        </w:rPr>
        <w:t>(</w:t>
      </w:r>
      <w:r>
        <w:rPr>
          <w:rtl w:val="true"/>
        </w:rPr>
        <w:t>از قرن اول تا سیزدهم</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ابی عثمان سعید الحدّاد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زید احمد بن سهل بلخی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فخرالدین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هرات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امام شمس الائمه محمد بن محمد بن عبدالستار العماری ابو الوجد الکردری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الانبیاءعلیهم السّلام الفرقان بین الحق والبطلان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الانبیاءعلیه السّلام و تحفهْ 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مرکز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الوقایه فی فروع عصمهْ الانبیاءعلیهم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عبدالله التمرتاشی الغروی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الاذکیاء بتحقیق عصمهْ الانبیاءعلیهم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شهاب الدین احمدبن محمد مکی الحموی الحسینی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10698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البراهین الحاسمهْ للشقاق من عصمهْ النبیین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اسحاق بن عقیل بن عمر العلوی المکی الحنفی معروف به السقاف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سنوسی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4"/>
      </w:r>
      <w:bookmarkStart w:id="99" w:name="pg4713_31278"/>
    </w:p>
    <w:p>
      <w:pPr>
        <w:pStyle w:val="Heading5"/>
        <w:numPr>
          <w:ilvl w:val="4"/>
          <w:numId w:val="1"/>
        </w:numPr>
        <w:rPr/>
      </w:pPr>
      <w:bookmarkStart w:id="100" w:name="__RefHeading___Toc1161094_2035185390"/>
      <w:bookmarkStart w:id="101" w:name="_Toc39"/>
      <w:bookmarkEnd w:id="99"/>
      <w:bookmarkEnd w:id="100"/>
      <w:r>
        <w:rPr>
          <w:rtl w:val="true"/>
        </w:rPr>
        <w:t>برخی از آثار شیعه دربارة عصمت از قرن اول تا سیزدهم</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ماهیهْ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جعفر محمد شلمغانی معروف به ابن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فی عصمهْ الانبیاءعلیهم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حقیقهْ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الرّسالهْ السلطانیهْ الاحمدیهْ فی اثبات عصمهْ النبویهْ المحمدیهْ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جلال الدین عبد الله بن شرفشاه</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اختلافی که در تاریخ وفات او وجود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فی عصمهْ الائمهْ و الانبیاءصلی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شرف الدین علی بن</w:t>
      </w:r>
    </w:p>
    <w:p>
      <w:pPr>
        <w:pStyle w:val="BookText"/>
        <w:rPr/>
      </w:pPr>
      <w:r>
        <w:rPr>
          <w:rFonts w:ascii="IRNazanin" w:hAnsi="IRNazanin" w:eastAsia="IRNazanin"/>
          <w:color w:val="111111"/>
          <w:sz w:val="28"/>
          <w:sz w:val="28"/>
          <w:szCs w:val="28"/>
          <w:rtl w:val="true"/>
          <w:lang w:bidi="fa-IR"/>
        </w:rPr>
        <w:t xml:space="preserve">حجهْ الشولستانی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عصمهْ الائمهْ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محمد بن الحسن الشیروانی،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عصمهْ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امیر محمد صالح الخاتون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عصمهْ المقصود و کشف الهموم فی اثبات عصمهْ المعصوم علیه السّلام، تألیف عبدالله بن صالح الساهیجی الجیرانی الشیعی الامامی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العصمهْ والرجعهْ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احمد بن زین الدین بن ابراهیم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نزههْ الاولیاء فی عصمهْ الانبیاء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مهدی بن سید نجف علی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تقی بن الأمیر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الجوهر فی العصمهْ و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علی بن المولی محمد کاظم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حسن بن علی الیزدی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الالقاب المتداولهْ و یا تنزیه الانبیاء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مولوی نثار حسین عضدی، چاپ حیدر آباد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الاخلاء فی عصمهْ الانبیاءعلیهم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دوست محمد کابلی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الوصمهْ عن وجه براهین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سید میرزا هادی السجستانی الخراسانی الحائری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شیعی سبزواری</w:t>
      </w:r>
      <w:r>
        <w:rPr>
          <w:rFonts w:eastAsia="IRNazanin" w:cs="IRNazanin"/>
          <w:color w:val="111111"/>
          <w:sz w:val="28"/>
          <w:szCs w:val="28"/>
          <w:rtl w:val="true"/>
          <w:lang w:bidi="fa-IR"/>
        </w:rPr>
        <w:t>.</w:t>
      </w:r>
      <w:r>
        <w:rPr>
          <w:rStyle w:val="FootnoteAnchor"/>
          <w:rtl w:val="true"/>
        </w:rPr>
        <w:footnoteReference w:id="111"/>
      </w:r>
      <w:bookmarkStart w:id="102" w:name="pg4713_31281"/>
    </w:p>
    <w:p>
      <w:pPr>
        <w:pStyle w:val="Heading5"/>
        <w:numPr>
          <w:ilvl w:val="4"/>
          <w:numId w:val="1"/>
        </w:numPr>
        <w:rPr/>
      </w:pPr>
      <w:bookmarkStart w:id="103" w:name="__RefHeading___Toc1161096_2035185390"/>
      <w:bookmarkStart w:id="104" w:name="_Toc40"/>
      <w:bookmarkEnd w:id="102"/>
      <w:bookmarkEnd w:id="103"/>
      <w:r>
        <w:rPr>
          <w:rtl w:val="true"/>
        </w:rPr>
        <w:t>آثار معاصران</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عصمت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حسن یوسفیان و احمد شریفی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سید کمال حیدری به قلم محمد قاضی، بحثی تحلیلی در پرتو روش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عصمت و امامت أئمه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ولی الله نقی پور 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آیت الله جعفر سبحانی،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 الأنبیاء فی القرآن الکریم،آیت الله جعفر سبحانی، این کتاب از عصمت انبیا بحث می‌کند و به ادله منکران و مخطئان عصمت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آیت الله العظمی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مقالات زیادی نیز در لابه‌لای کتب، مجلات و روزنامه‌ها به نشر رسیده و بزرگانی همچون قاضی نورالله شوشتری در احقاق الحق، علامه سید محمد حسین طباطبایی در آثار خویش به ویژه در تفسیر المیزان، آیت الله محمد تقی مصباح یزدی در آثارش، شهید آیت الله مطهری و مرحوم مظفر به این بحث پرداخته‌اند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تاکنون بهترین اثر موجود در شیعه، کتاب تنزیه الانبیاء سید مرتضی باشد که فخر رازی نیز از آن در مقدمه کتاب عصمهْ الانبیا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w:t>
      </w:r>
    </w:p>
    <w:p>
      <w:pPr>
        <w:pStyle w:val="BookText"/>
        <w:rPr/>
      </w:pPr>
      <w:r>
        <w:rPr>
          <w:rFonts w:ascii="IRNazanin" w:hAnsi="IRNazanin" w:eastAsia="IRNazanin"/>
          <w:color w:val="111111"/>
          <w:sz w:val="28"/>
          <w:sz w:val="28"/>
          <w:szCs w:val="28"/>
          <w:rtl w:val="true"/>
          <w:lang w:bidi="fa-IR"/>
        </w:rPr>
        <w:t xml:space="preserve">کتاب نزد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مفید و معتبر زیادی در این زمینه به نشر رسیده که ذکر نام همه آنها در این کتاب نمی‌گنجد یا بنده از آن اطلاع پیدا نکرده‌ام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جای یک بحث تطبیقی بین دیدگاه فریقین هنوز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نوشتار برآنیم تا با دید مقایسه‌ای به این موضوع بپردازیم</w:t>
      </w:r>
      <w:r>
        <w:rPr>
          <w:rFonts w:eastAsia="IRNazanin" w:cs="IRNazanin"/>
          <w:color w:val="111111"/>
          <w:sz w:val="28"/>
          <w:szCs w:val="28"/>
          <w:rtl w:val="true"/>
          <w:lang w:bidi="fa-IR"/>
        </w:rPr>
        <w:t>.</w:t>
      </w:r>
      <w:bookmarkStart w:id="105" w:name="pg4713_31283"/>
    </w:p>
    <w:p>
      <w:pPr>
        <w:pStyle w:val="Heading2"/>
        <w:numPr>
          <w:ilvl w:val="1"/>
          <w:numId w:val="1"/>
        </w:numPr>
        <w:rPr/>
      </w:pPr>
      <w:bookmarkStart w:id="106" w:name="__RefHeading___Toc1161098_2035185390"/>
      <w:bookmarkStart w:id="107" w:name="_Toc41"/>
      <w:bookmarkEnd w:id="105"/>
      <w:bookmarkEnd w:id="106"/>
      <w:r>
        <w:rPr>
          <w:rtl w:val="true"/>
        </w:rPr>
        <w:t>فصل دوم</w:t>
      </w:r>
      <w:r>
        <w:rPr>
          <w:rtl w:val="true"/>
        </w:rPr>
        <w:t>:</w:t>
      </w:r>
      <w:r>
        <w:rPr>
          <w:rtl w:val="true"/>
        </w:rPr>
        <w:t>مروری بر تاریخ و حقیقت عصمت</w:t>
      </w:r>
      <w:bookmarkEnd w:id="1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161100_2035185390"/>
      <w:bookmarkStart w:id="109" w:name="_Toc42"/>
      <w:bookmarkEnd w:id="108"/>
      <w:r>
        <w:rPr>
          <w:rtl w:val="true"/>
        </w:rPr>
        <w:t>اشاره</w:t>
      </w:r>
      <w:bookmarkStart w:id="110" w:name="pg4713_31285"/>
      <w:bookmarkEnd w:id="109"/>
    </w:p>
    <w:p>
      <w:pPr>
        <w:pStyle w:val="Heading3"/>
        <w:numPr>
          <w:ilvl w:val="2"/>
          <w:numId w:val="1"/>
        </w:numPr>
        <w:rPr/>
      </w:pPr>
      <w:bookmarkStart w:id="111" w:name="__RefHeading___Toc1161102_2035185390"/>
      <w:bookmarkStart w:id="112" w:name="_Toc43"/>
      <w:bookmarkEnd w:id="110"/>
      <w:bookmarkEnd w:id="111"/>
      <w:r>
        <w:rPr>
          <w:rtl w:val="true"/>
        </w:rPr>
        <w:t>سیر تاریخی عصمت</w:t>
      </w:r>
      <w:bookmarkEnd w:id="112"/>
    </w:p>
    <w:p>
      <w:pPr>
        <w:pStyle w:val="Heading4"/>
        <w:numPr>
          <w:ilvl w:val="3"/>
          <w:numId w:val="1"/>
        </w:numPr>
        <w:rPr/>
      </w:pPr>
      <w:bookmarkStart w:id="113" w:name="__RefHeading___Toc1161104_2035185390"/>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گروهی از بزرگان بر این عقیده‌اند که پیدایش این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اصطلاحات کلامی و بعد از ظهور و رشد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بوده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ولی شواهد و قراین نشان می‌دهد که اعتقاد به عصمت، از تعالیم اولیه اسلام بوده و رسول خداصلی الله علیه وآله برای تبیین این مقام معنوی،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صحابة آن حضرت، مخصوصاً در سخنان امیرالمؤمنین علیه السّلام نیز این واژه به چشم می‌خورد که در بحث‌های آینده به برخی از آنها اشاره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برخی از مراتب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عصمت انبیا، در دریافت و ابلاغ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نبوت است و بدون آن، غرض و هدف از آفرینش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عقیده‌ای مشترک بین تمام ادیان آسمانی است حتی برخی از مکاتب مادی و منحرف از حقیقت نیز برای آنکه فکر و</w:t>
      </w:r>
      <w:bookmarkStart w:id="115" w:name="pg4713_31286"/>
    </w:p>
    <w:p>
      <w:pPr>
        <w:pStyle w:val="BookText"/>
        <w:rPr/>
      </w:pPr>
      <w:bookmarkEnd w:id="115"/>
      <w:r>
        <w:rPr>
          <w:rFonts w:ascii="IRNazanin" w:hAnsi="IRNazanin" w:eastAsia="IRNazanin"/>
          <w:color w:val="111111"/>
          <w:sz w:val="28"/>
          <w:sz w:val="28"/>
          <w:szCs w:val="28"/>
          <w:rtl w:val="true"/>
          <w:lang w:bidi="fa-IR"/>
        </w:rPr>
        <w:t>اندیشه خویش را بر پایه‌ای محکم و استوار بنا کرده باشند، رهبران مکتب خویش را معصوم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آیین زرتشت به طاهر و معصوم بودن خاندان او معتقدند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مکتب الحادی مارکسیسم رهبران فکری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فریب دوران می‌خوانند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این بخش برای رعایت اختصار تنها به ذکر دیدگاه یهودیت، مسیحیت و اسلام بسنده می‌کنیم</w:t>
      </w:r>
      <w:r>
        <w:rPr>
          <w:rFonts w:eastAsia="IRNazanin" w:cs="IRNazanin"/>
          <w:color w:val="111111"/>
          <w:sz w:val="28"/>
          <w:szCs w:val="28"/>
          <w:rtl w:val="true"/>
          <w:lang w:bidi="fa-IR"/>
        </w:rPr>
        <w:t>.</w:t>
      </w:r>
    </w:p>
    <w:p>
      <w:pPr>
        <w:pStyle w:val="Heading4"/>
        <w:numPr>
          <w:ilvl w:val="3"/>
          <w:numId w:val="1"/>
        </w:numPr>
        <w:rPr/>
      </w:pPr>
      <w:bookmarkStart w:id="116" w:name="__RefHeading___Toc1161106_2035185390"/>
      <w:bookmarkStart w:id="117" w:name="_Toc45"/>
      <w:bookmarkEnd w:id="116"/>
      <w:r>
        <w:rPr>
          <w:rtl w:val="true"/>
        </w:rPr>
        <w:t>عصمت در یهودیت</w:t>
      </w:r>
      <w:bookmarkEnd w:id="117"/>
    </w:p>
    <w:p>
      <w:pPr>
        <w:pStyle w:val="BookText"/>
        <w:rPr/>
      </w:pPr>
      <w:r>
        <w:rPr>
          <w:rFonts w:ascii="IRNazanin" w:hAnsi="IRNazanin" w:eastAsia="IRNazanin"/>
          <w:color w:val="111111"/>
          <w:sz w:val="28"/>
          <w:sz w:val="28"/>
          <w:szCs w:val="28"/>
          <w:rtl w:val="true"/>
          <w:lang w:bidi="fa-IR"/>
        </w:rPr>
        <w:t>هرچند در تورات تحریف شده‌ای که در دست است، گناهان و خطاهای زیادی به انبیای الهی نسبت داده شده است ولی انبیا از دروغ و خطا در تبلیغ وحی، معصوم دانسته شده‌اند؛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موسی را خدای فرعون و هارون را نبی موسی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نبی دهان خدا و سخن و کلام او سخن خداست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موسی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و اندیشمند یهودی قرون وسطی</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انبیا را یکی از سیزده بند دستور ایمان یهود بر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کلام الانبیاء کله صحیح</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سخنان انبیا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ایمان دانشمندان یهود این است که خداوند اراده و خواست خود را به وسیلة سخنگویانی که پیغمبر خوانده شده‌اند، به انسانها اطلاع داده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طرف دیگر در بیان منشأ طهارت و پاکی انبیا، در منابع مربوط به یهود چنین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و چابکی برای انسان پاکی می‌آورد؛ پاکی باعث طهارت می‌شود؛ طهارت به پرهیزگاری منجر می‌گردد؛ پرهیزگاری به انسان قدوسیّت می‌بخشد؛ قدوسیت آدم را متواضع و فروتن می‌کند؛ تواضع و فروتنی ترس از خطاکاری را در دل انسان می‌پرورد؛ ترس از خطاکاری سبب پارسایی و</w:t>
      </w:r>
    </w:p>
    <w:p>
      <w:pPr>
        <w:pStyle w:val="BookText"/>
        <w:rPr/>
      </w:pPr>
      <w:r>
        <w:rPr>
          <w:rFonts w:ascii="IRNazanin" w:hAnsi="IRNazanin" w:eastAsia="IRNazanin"/>
          <w:color w:val="111111"/>
          <w:sz w:val="28"/>
          <w:sz w:val="28"/>
          <w:szCs w:val="28"/>
          <w:rtl w:val="true"/>
          <w:lang w:bidi="fa-IR"/>
        </w:rPr>
        <w:t>دینداری می‌شود و پارسایی و دینداری شخص را دارای روح القدس می‌کند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انبیا را از خطا و اشتباه در آنچه بر زبان آنها جاری می‌کند، مصون و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اخبار و اقوال آنها معصوم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نه در گفتارخطا می‌کنند و نه در کتابت سخنان روح القدس</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مورد دیگری تصریح شده است که انحراف اخلاقی، عطیه نبوت را به طور موقّت یا تا ابد، از شخص پیامبر سلب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پیغمبر تکبر کند، نبوت از وی دور می‌شود و اگر عصبانی و خشمگین شود، نبوت او را ترک می‌گوید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 آنچه گفته شد، یهود بنیانگذار بحث عصمت است اما برخی گفته‌اند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بنیانگذار آغاز بحث عصمت نیست؛ زیرا تورات فعلی، انبیا را در اعمال شخصی خود، معصوم از گناه و خطا نمی‌داند و حتی گناهانی همچون قتل، کفر، زنا وشرب خمر را نیز به ساحت مقدس آنها نسبت می‌دهد</w:t>
      </w:r>
      <w:r>
        <w:rPr>
          <w:rFonts w:eastAsia="IRNazanin" w:cs="IRNazanin"/>
          <w:color w:val="111111"/>
          <w:sz w:val="28"/>
          <w:szCs w:val="28"/>
          <w:rtl w:val="true"/>
          <w:lang w:bidi="fa-IR"/>
        </w:rPr>
        <w:t>.</w:t>
      </w:r>
      <w:r>
        <w:rPr>
          <w:rStyle w:val="FootnoteAnchor"/>
          <w:rtl w:val="true"/>
        </w:rPr>
        <w:footnoteReference w:id="121"/>
      </w:r>
      <w:bookmarkStart w:id="118" w:name="pg4713_31289"/>
    </w:p>
    <w:p>
      <w:pPr>
        <w:pStyle w:val="Heading4"/>
        <w:numPr>
          <w:ilvl w:val="3"/>
          <w:numId w:val="1"/>
        </w:numPr>
        <w:rPr/>
      </w:pPr>
      <w:bookmarkStart w:id="119" w:name="__RefHeading___Toc1161108_2035185390"/>
      <w:bookmarkStart w:id="120" w:name="_Toc46"/>
      <w:bookmarkEnd w:id="118"/>
      <w:bookmarkEnd w:id="119"/>
      <w:r>
        <w:rPr>
          <w:rtl w:val="true"/>
        </w:rPr>
        <w:t>عصمت در مسیحیت</w:t>
      </w:r>
      <w:bookmarkEnd w:id="120"/>
    </w:p>
    <w:p>
      <w:pPr>
        <w:pStyle w:val="BookText"/>
        <w:rPr/>
      </w:pPr>
      <w:r>
        <w:rPr>
          <w:rFonts w:ascii="IRNazanin" w:hAnsi="IRNazanin" w:eastAsia="IRNazanin"/>
          <w:color w:val="111111"/>
          <w:sz w:val="28"/>
          <w:sz w:val="28"/>
          <w:szCs w:val="28"/>
          <w:rtl w:val="true"/>
          <w:lang w:bidi="fa-IR"/>
        </w:rPr>
        <w:t>آیین مسیحیت علاوه بر آنکه حضرت عیسی مسیح علیه السّلام را از نظر تعلیم و اخلاق، معصوم و بدون نقص می‌داند، عصمت افراد دیگری، از جمله نویسندگان کتاب مقدس را نیز می‌پذیرد؛</w:t>
      </w:r>
      <w:r>
        <w:rPr>
          <w:rStyle w:val="FootnoteAnchor"/>
          <w:rtl w:val="true"/>
        </w:rPr>
        <w:footnoteReference w:id="122"/>
      </w:r>
      <w:r>
        <w:rPr>
          <w:rFonts w:ascii="IRNazanin" w:hAnsi="IRNazanin" w:eastAsia="IRNazanin"/>
          <w:color w:val="111111"/>
          <w:sz w:val="28"/>
          <w:sz w:val="28"/>
          <w:szCs w:val="28"/>
          <w:rtl w:val="true"/>
          <w:lang w:bidi="fa-IR"/>
        </w:rPr>
        <w:t>زیرا به دلیل و شواهد گوناگون و به اعتراف خود مسیحیان، انجیل‌های موجود، کتابی نیست که بر عیسی نازل شده است بلکه بعد از ناپدید شدن کتاب اصلی و سال‌ها پس از حضرت مسیح، عده‌ای ازشاگردان او، کتاب موجود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مسیحیان منکر این هستند که اصلاً کتابی بر حضرت عیسی علیه السّلام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خود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موجود در زمان ما، برای جلب اعتماد پیروان خود و اقناع فکری آنها، نویسندگان این کتب را از نظر تعلیم، معصوم می‌داند؛ یعنی هر چند در اعمال مربوط به زندگی شخصی خود، دچار گناه و اشتباهاتی بوده‌اند امّا در مقام تعلیم کتاب مقدس، عیب و نقصی در آنها راه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مسیحیان کاتولیک، به این حد بسنده نکرده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مقامی منزّه از آلودگی‌ها و نقایص می‌دانند؛ آنان پاپ را انسانی پاک و بی‌عیب و نقص</w:t>
      </w:r>
      <w:bookmarkStart w:id="121" w:name="pg4713_31290"/>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دستکم در دادن فتاوای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طول تاریخ رهبران کلیسا از این موقعیت، سوءاستفاده‌های بسیاری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جایز الخطا شمردن همه انسان‌ها و مخالفت با عصمت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ارکان معرفت شناسی برخی از مکاتب مغرب زمین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در برابر سوء استفاده‌های گستردة کلیسا از این مقام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2" w:name="__RefHeading___Toc1161110_2035185390"/>
      <w:bookmarkStart w:id="123" w:name="_Toc47"/>
      <w:bookmarkEnd w:id="122"/>
      <w:r>
        <w:rPr>
          <w:rtl w:val="true"/>
        </w:rPr>
        <w:t>عصمت در دین اسلام</w:t>
      </w:r>
      <w:bookmarkEnd w:id="123"/>
    </w:p>
    <w:p>
      <w:pPr>
        <w:pStyle w:val="BookText"/>
        <w:rPr/>
      </w:pPr>
      <w:r>
        <w:rPr>
          <w:rFonts w:ascii="IRNazanin" w:hAnsi="IRNazanin" w:eastAsia="IRNazanin"/>
          <w:color w:val="111111"/>
          <w:sz w:val="28"/>
          <w:sz w:val="28"/>
          <w:szCs w:val="28"/>
          <w:rtl w:val="true"/>
          <w:lang w:bidi="fa-IR"/>
        </w:rPr>
        <w:t>با نگاهی هرچند گذرا به قرآن کریم و روایات پیامبر گرامی اسلام صلی الله علیه وآله و اهل بیت او به این نتیجه می‌رسیم که عصمت نه تنها از تعالیم دین مبین اسلام بلکه از ضروریات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مهم شریعت از آغاز پیدایش اسلام، همگام با سایر احکام و اعتقادات دینی مطرح بوده است؛ هرچند این بحث همچون سایر مباحث کلامی و اعتقادی، باپیدایش علم کلام از رونق بیشتری برخوردار شد و موشکافی‌های دقیق‌تری در آن انجام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قصد بررسی آثار مکتوب کلامی در این زمینه را نداریم؛ زیرا آن بحث مفصلی است که از موضوع بحث ما خارج است اما برای دفع</w:t>
      </w:r>
      <w:bookmarkStart w:id="124" w:name="pg4713_31291"/>
    </w:p>
    <w:p>
      <w:pPr>
        <w:pStyle w:val="BookText"/>
        <w:rPr/>
      </w:pPr>
      <w:bookmarkEnd w:id="124"/>
      <w:r>
        <w:rPr>
          <w:rFonts w:ascii="IRNazanin" w:hAnsi="IRNazanin" w:eastAsia="IRNazanin"/>
          <w:color w:val="111111"/>
          <w:sz w:val="28"/>
          <w:sz w:val="28"/>
          <w:szCs w:val="28"/>
          <w:rtl w:val="true"/>
          <w:lang w:bidi="fa-IR"/>
        </w:rPr>
        <w:t>بعضی از شبهات، به برخی از آیات و روایات و پاره‌ای از جریان‌های تاریخی اشاره می‌کنیم، تا مبدأ پیدایش اندیشة عصمت و نحوة برخورد مسلمانان با آن مشخص گردیده و روشن شود که در منابع اولیه اسلامی اندیشه عصمت انبیا به روشنی بیان گردیده و شیعه مبتکر اندیشة عصمت نیست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شیعه این عقیده را که عصمت نزد شیعه، در فاصله بین وفات رسول خدا و غیبت امام دوازدهم به وجود آمده است یا اینکه فرهنگ ایران باستان یا تعالیم زرتشت</w:t>
      </w:r>
      <w:r>
        <w:rPr>
          <w:rStyle w:val="FootnoteAnchor"/>
          <w:rtl w:val="true"/>
        </w:rPr>
        <w:footnoteReference w:id="124"/>
      </w:r>
      <w:r>
        <w:rPr>
          <w:rFonts w:ascii="IRNazanin" w:hAnsi="IRNazanin" w:eastAsia="IRNazanin"/>
          <w:color w:val="111111"/>
          <w:sz w:val="28"/>
          <w:sz w:val="28"/>
          <w:szCs w:val="28"/>
          <w:rtl w:val="true"/>
          <w:lang w:bidi="fa-IR"/>
        </w:rPr>
        <w:t>در پیدایش این اندیشه، دخیل بوده است، مردود می‌شمارد</w:t>
      </w:r>
      <w:r>
        <w:rPr>
          <w:rFonts w:eastAsia="IRNazanin" w:cs="IRNazanin"/>
          <w:color w:val="111111"/>
          <w:sz w:val="28"/>
          <w:szCs w:val="28"/>
          <w:rtl w:val="true"/>
          <w:lang w:bidi="fa-IR"/>
        </w:rPr>
        <w:t>.</w:t>
      </w:r>
    </w:p>
    <w:p>
      <w:pPr>
        <w:pStyle w:val="Heading3"/>
        <w:numPr>
          <w:ilvl w:val="2"/>
          <w:numId w:val="1"/>
        </w:numPr>
        <w:rPr/>
      </w:pPr>
      <w:bookmarkStart w:id="125" w:name="__RefHeading___Toc1161112_2035185390"/>
      <w:bookmarkStart w:id="126" w:name="_Toc48"/>
      <w:bookmarkEnd w:id="125"/>
      <w:r>
        <w:rPr>
          <w:rtl w:val="true"/>
        </w:rPr>
        <w:t>عصمت در آیات و روایات</w:t>
      </w:r>
      <w:bookmarkEnd w:id="1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عصمت انبیا و اهل‌بیت علیهم السّلام به روشنی در معنای اصطلاحی آن به کار نرفته است اما مفهوم عصمت با تعابیر گوناگونی بیان شده و در</w:t>
      </w:r>
    </w:p>
    <w:p>
      <w:pPr>
        <w:pStyle w:val="BookText"/>
        <w:rPr/>
      </w:pPr>
      <w:r>
        <w:rPr>
          <w:rFonts w:ascii="IRNazanin" w:hAnsi="IRNazanin" w:eastAsia="IRNazanin"/>
          <w:color w:val="111111"/>
          <w:sz w:val="28"/>
          <w:sz w:val="28"/>
          <w:szCs w:val="28"/>
          <w:rtl w:val="true"/>
          <w:lang w:bidi="fa-IR"/>
        </w:rPr>
        <w:t xml:space="preserve">پاره‌ای از آیات، از برخی انبیای الهی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سورة ص، یکی از ویژگی‌های مخلَصین، در امان ماندن آنان از اغواگری‌های شیطان و ناتوانایی او در گمراه کردن آنها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لاَغْوِیَنَّهُمْ اَجْمَعِینَ٭إِلاَّ عِبَادَکَ مِنْهُمُ الْمُخْلَصِینَ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آیه دیگر آمده است که خداوند پیامبر گرامی اسلام صلی الله علیه وآله و اهل بیت او را پاک کرده است و آنان از هرگونه پلیدی به دورند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هم‌چنین آیات فراوان دیگری</w:t>
      </w:r>
      <w:r>
        <w:rPr>
          <w:rStyle w:val="FootnoteAnchor"/>
          <w:rtl w:val="true"/>
        </w:rPr>
        <w:footnoteReference w:id="128"/>
      </w:r>
      <w:r>
        <w:rPr>
          <w:rFonts w:ascii="IRNazanin" w:hAnsi="IRNazanin" w:eastAsia="IRNazanin"/>
          <w:color w:val="111111"/>
          <w:sz w:val="28"/>
          <w:sz w:val="28"/>
          <w:szCs w:val="28"/>
          <w:rtl w:val="true"/>
          <w:lang w:bidi="fa-IR"/>
        </w:rPr>
        <w:t>نیز وجود دارد که پیامبر اسلام صلی الله علیه وآله و اهل‌بیت او در دریافت و ابلاغ وحی و در اعتقادات معصوم بوده‌اند که در آینده به آنها اشاره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خویش و اهل‌بیت گرامی خود اشاره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 من الذنوب</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 معصومون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خیرة الله و صفوته وهم المعصومون من کل ذنبٍ وخطیئةٍ</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معصومون نجباء 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 ولایتی و ولایتی ولایة الله و حربهم حربی و حربی حرب الله وسلمهم سلمی و سلمی سلم الله</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معصومون ومنا مهدی هذه الأمة</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أبرار أمناء معصومون</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دسته دیگری از روایات گرچه لفظ عصمت ذکر نشده است اما دلالت آشکار بر عصمت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 سفینه، رستگاری ابدی را با پیروی از اهل بیت علیهم السّلام پیوند می‌زند</w:t>
      </w:r>
      <w:r>
        <w:rPr>
          <w:rStyle w:val="FootnoteAnchor"/>
          <w:rtl w:val="true"/>
        </w:rPr>
        <w:footnoteReference w:id="135"/>
      </w:r>
      <w:r>
        <w:rPr>
          <w:rFonts w:ascii="IRNazanin" w:hAnsi="IRNazanin" w:eastAsia="IRNazanin"/>
          <w:color w:val="111111"/>
          <w:sz w:val="28"/>
          <w:sz w:val="28"/>
          <w:szCs w:val="28"/>
          <w:rtl w:val="true"/>
          <w:lang w:bidi="fa-IR"/>
        </w:rPr>
        <w:t>و در حدیث دیگری مشابه آن، علی علیه السّلام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امر به پیروی از أئمه علیهم السّلام می‌کند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قادات الاتقیاء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می‌کند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کلمات مذکور در این روایت بیانگر عصمت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حدیث ثقلین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همراه و همتای قرآن و محور هدایت‌اند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فراوانی، با عبارت‌های متفاوت پیامبر، علی علیه السّلام را معیار حق و ملازم با قرآن می‌داند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معلوم است کسی که معیار حق است و حق بر قلب و</w:t>
      </w:r>
      <w:bookmarkStart w:id="127" w:name="pg4713_31295"/>
    </w:p>
    <w:p>
      <w:pPr>
        <w:pStyle w:val="BookText"/>
        <w:rPr/>
      </w:pPr>
      <w:bookmarkEnd w:id="127"/>
      <w:r>
        <w:rPr>
          <w:rFonts w:ascii="IRNazanin" w:hAnsi="IRNazanin" w:eastAsia="IRNazanin"/>
          <w:color w:val="111111"/>
          <w:sz w:val="28"/>
          <w:sz w:val="28"/>
          <w:szCs w:val="28"/>
          <w:rtl w:val="true"/>
          <w:lang w:bidi="fa-IR"/>
        </w:rPr>
        <w:t>زبان و بین چشمانش جاری است و هم طراز و همراه قرآن و ایمان با گوشت و خون او آمیخته شده است، معصوم است و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گفته شده، خاستگاه اصلی اندیشه عصمت او، آیات قرآن کریم و روایات پیامبر اکرم صلی الله علیه وآله خواهد بود و برخی از مراتب آن، با دلیل عقلی نیز اثبات می‌گردد</w:t>
      </w:r>
      <w:r>
        <w:rPr>
          <w:rFonts w:eastAsia="IRNazanin" w:cs="IRNazanin"/>
          <w:color w:val="111111"/>
          <w:sz w:val="28"/>
          <w:szCs w:val="28"/>
          <w:rtl w:val="true"/>
          <w:lang w:bidi="fa-IR"/>
        </w:rPr>
        <w:t>.</w:t>
      </w:r>
    </w:p>
    <w:p>
      <w:pPr>
        <w:pStyle w:val="Heading3"/>
        <w:numPr>
          <w:ilvl w:val="2"/>
          <w:numId w:val="1"/>
        </w:numPr>
        <w:rPr/>
      </w:pPr>
      <w:bookmarkStart w:id="128" w:name="__RefHeading___Toc1161114_2035185390"/>
      <w:bookmarkStart w:id="129" w:name="_Toc49"/>
      <w:bookmarkEnd w:id="128"/>
      <w:r>
        <w:rPr>
          <w:rtl w:val="true"/>
        </w:rPr>
        <w:t>عصمت در بین مسلمانان صدر اسلام</w:t>
      </w:r>
      <w:bookmarkEnd w:id="129"/>
    </w:p>
    <w:p>
      <w:pPr>
        <w:pStyle w:val="Heading4"/>
        <w:numPr>
          <w:ilvl w:val="3"/>
          <w:numId w:val="1"/>
        </w:numPr>
        <w:rPr/>
      </w:pPr>
      <w:bookmarkStart w:id="130" w:name="__RefHeading___Toc1161116_2035185390"/>
      <w:bookmarkStart w:id="131" w:name="_Toc50"/>
      <w:bookmarkEnd w:id="130"/>
      <w:r>
        <w:rPr>
          <w:rtl w:val="true"/>
        </w:rPr>
        <w:t>صلح حدیبیه</w:t>
      </w:r>
      <w:bookmarkEnd w:id="1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قضایای تاریخی که نحوة برخوردمسلمانان با مسأله عصمت را نشان می‌دهد، جریان صلح حدیبیه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صلی الله علیه وآله تصمیم به انعقاد قرارداد صلح با مشرکان گرفتند،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این قضیه به شدّت ناراحت و عصبانی به نظر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نبی بر حق خدا نیست؟ و مگر نه این است که ما بر حقیم و دشمنان ما بر باطل؟ چرا باید به چنین پستی و ذلّتی تن دهیم؟</w:t>
      </w:r>
      <w:r>
        <w:rPr>
          <w:rFonts w:eastAsia="IRNazanin" w:cs="IRNazanin"/>
          <w:color w:val="111111"/>
          <w:sz w:val="28"/>
          <w:szCs w:val="28"/>
          <w:rtl w:val="true"/>
          <w:lang w:bidi="fa-IR"/>
        </w:rPr>
        <w:t>»</w:t>
      </w:r>
      <w:bookmarkStart w:id="132" w:name="pg4713_31296"/>
    </w:p>
    <w:p>
      <w:pPr>
        <w:pStyle w:val="BookText"/>
        <w:rPr/>
      </w:pPr>
      <w:bookmarkEnd w:id="132"/>
      <w:r>
        <w:rPr>
          <w:rFonts w:ascii="IRNazanin" w:hAnsi="IRNazanin" w:eastAsia="IRNazanin"/>
          <w:color w:val="111111"/>
          <w:sz w:val="28"/>
          <w:sz w:val="28"/>
          <w:szCs w:val="28"/>
          <w:rtl w:val="true"/>
          <w:lang w:bidi="fa-IR"/>
        </w:rPr>
        <w:t>ابابکر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لرسول الله و لیس یعصی ربه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یقین او رسول خداست و از دستور خداوند سرپیچی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نظیر این گفت‌وگو بین عمر و رسول خداصلی الله علیه وآله صورت گرفت و پیامبرصلی الله علیه وآله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عبدالله و رسولُهُ لَنْ اُخالِفَ اَمرَه و لَن یضیِّعَنی</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و رسول خدا هستم و هیچگاه از فرمان او سرپیچی نمی‌کنم و او هم هرگز مرا رها و خوار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علاوه بر تصریح پیامبرصلی الله علیه وآله در پاسخ عمر به عصمت خویش به خوبی رواج اعتقاد به عصمت انبیا در بین مسلمانان صدر اسلام را به تصویر می‌کشد</w:t>
      </w:r>
      <w:r>
        <w:rPr>
          <w:rFonts w:eastAsia="IRNazanin" w:cs="IRNazanin"/>
          <w:color w:val="111111"/>
          <w:sz w:val="28"/>
          <w:szCs w:val="28"/>
          <w:rtl w:val="true"/>
          <w:lang w:bidi="fa-IR"/>
        </w:rPr>
        <w:t>.</w:t>
      </w:r>
    </w:p>
    <w:p>
      <w:pPr>
        <w:pStyle w:val="Heading4"/>
        <w:numPr>
          <w:ilvl w:val="3"/>
          <w:numId w:val="1"/>
        </w:numPr>
        <w:rPr/>
      </w:pPr>
      <w:bookmarkStart w:id="133" w:name="__RefHeading___Toc1161118_2035185390"/>
      <w:bookmarkStart w:id="134" w:name="_Toc51"/>
      <w:bookmarkEnd w:id="133"/>
      <w:r>
        <w:rPr>
          <w:rtl w:val="true"/>
        </w:rPr>
        <w:t>نکته‌ها</w:t>
      </w:r>
      <w:bookmarkEnd w:id="13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نحوة گفت‌وگوی عمر بن خطاب با ابوبکر فهمیده می‌شود که عمر بین نبوّت و عصمت انفکاکی نمی‌دیده است و از آنجا که درنظر او انعقاد قرار داد</w:t>
      </w:r>
      <w:bookmarkStart w:id="135" w:name="pg4713_31297"/>
    </w:p>
    <w:p>
      <w:pPr>
        <w:pStyle w:val="BookText"/>
        <w:rPr/>
      </w:pPr>
      <w:bookmarkEnd w:id="135"/>
      <w:r>
        <w:rPr>
          <w:rFonts w:ascii="IRNazanin" w:hAnsi="IRNazanin" w:eastAsia="IRNazanin"/>
          <w:color w:val="111111"/>
          <w:sz w:val="28"/>
          <w:sz w:val="28"/>
          <w:szCs w:val="28"/>
          <w:rtl w:val="true"/>
          <w:lang w:bidi="fa-IR"/>
        </w:rPr>
        <w:t xml:space="preserve">صلح با مشرکان خطا بود، این مسأله برایش مطرح شد که محمد یا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چنین خطایی مرتکب شود یا پیامبر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صورت اعتقاد نداشتن به عصمت، احتمال سومی هم قابل طرح است، و آن اینکه پیامبر بوده ولی در این قضیه مرتکب خطا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در پاسخ عمر، بر عصمت پیامبرصلی الله علیه وآله تأکید می‌ورزد</w:t>
      </w:r>
      <w:r>
        <w:rPr>
          <w:rFonts w:eastAsia="IRNazanin" w:cs="IRNazanin"/>
          <w:color w:val="111111"/>
          <w:sz w:val="28"/>
          <w:szCs w:val="28"/>
          <w:rtl w:val="true"/>
          <w:lang w:bidi="fa-IR"/>
        </w:rPr>
        <w:t>.</w:t>
      </w:r>
    </w:p>
    <w:p>
      <w:pPr>
        <w:pStyle w:val="Heading4"/>
        <w:numPr>
          <w:ilvl w:val="3"/>
          <w:numId w:val="1"/>
        </w:numPr>
        <w:rPr/>
      </w:pPr>
      <w:bookmarkStart w:id="136" w:name="__RefHeading___Toc1161120_2035185390"/>
      <w:bookmarkStart w:id="137" w:name="_Toc52"/>
      <w:bookmarkEnd w:id="136"/>
      <w:r>
        <w:rPr>
          <w:rtl w:val="true"/>
        </w:rPr>
        <w:t>ذوالشهادتین</w:t>
      </w:r>
      <w:bookmarkEnd w:id="137"/>
    </w:p>
    <w:p>
      <w:pPr>
        <w:pStyle w:val="BookText"/>
        <w:rPr/>
      </w:pPr>
      <w:r>
        <w:rPr>
          <w:rFonts w:ascii="IRNazanin" w:hAnsi="IRNazanin" w:eastAsia="IRNazanin"/>
          <w:color w:val="111111"/>
          <w:sz w:val="28"/>
          <w:sz w:val="28"/>
          <w:szCs w:val="28"/>
          <w:rtl w:val="true"/>
          <w:lang w:bidi="fa-IR"/>
        </w:rPr>
        <w:t>پیامبر گرامی اسلام صلی الله علیه وآله از سواء بن قیس محاربی، اسبی را خریداری نمودند امّا پس از چندی سواء بن قیس، این جریان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خزیمهْ‌بن ثابت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در هنگام معامله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رسول خداصلی الله علیه وآله شهادت داد وجریان فیصله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به خزیمه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اساس شهادت دادی، با اینکه در موقع انجام معامله با ما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در پاسخ عرض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اصدقک بخبر السماء ولا اصدقک بما تقول؟</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نقل اخبار آسمانی راست‌گو می‌دانم؛ چگونه سخنان دیگرت را دروغ بشمارم؟</w:t>
      </w:r>
    </w:p>
    <w:p>
      <w:pPr>
        <w:pStyle w:val="BookText"/>
        <w:rPr/>
      </w:pPr>
      <w:r>
        <w:rPr>
          <w:rFonts w:ascii="IRNazanin" w:hAnsi="IRNazanin" w:eastAsia="IRNazanin"/>
          <w:color w:val="111111"/>
          <w:sz w:val="28"/>
          <w:sz w:val="28"/>
          <w:szCs w:val="28"/>
          <w:rtl w:val="true"/>
          <w:lang w:bidi="fa-IR"/>
        </w:rPr>
        <w:t>این جریان، بر عصمت پیامبر هم در ابلاغ وحی و هم در امور عادی زندگی دلالت دارد؛ زیرا مفهومش این است که تا وقتی من تو را در امور عادی زندگی راستگو ندانم، به ابلاغ وحی راستگو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درابلاغ وحی راستگو می‌دانم، در امور عادی زندگی نیز به طور قطع تو را راستگو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صدقتک بما جئت به وعلمت انک لاتقول الاّ حقا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پیامبر اکرم صلی الله علیه وآله سخن او را پسندیدند و برای قدردانی از شناخت و معرفت ژرف خزیمه نسبت به مقام عصمت، از آن پس شهادت او را به منزلة شهادت دو نفر قرار دادند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فخر رازی پس از نقل این قضیه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 بر انبیا جایز می‌بود، شهادت خزیمه جایز نبود</w:t>
      </w:r>
      <w:r>
        <w:rPr>
          <w:rFonts w:eastAsia="IRNazanin" w:cs="IRNazanin"/>
          <w:color w:val="111111"/>
          <w:sz w:val="28"/>
          <w:szCs w:val="28"/>
          <w:rtl w:val="true"/>
          <w:lang w:bidi="fa-IR"/>
        </w:rPr>
        <w:t>.</w:t>
      </w:r>
      <w:r>
        <w:rPr>
          <w:rStyle w:val="FootnoteAnchor"/>
          <w:rtl w:val="true"/>
        </w:rPr>
        <w:footnoteReference w:id="144"/>
      </w:r>
      <w:bookmarkStart w:id="138" w:name="pg4713_31299"/>
    </w:p>
    <w:p>
      <w:pPr>
        <w:pStyle w:val="BookText"/>
        <w:rPr/>
      </w:pPr>
      <w:bookmarkEnd w:id="138"/>
      <w:r>
        <w:rPr>
          <w:rFonts w:ascii="IRNazanin" w:hAnsi="IRNazanin" w:eastAsia="IRNazanin"/>
          <w:color w:val="111111"/>
          <w:sz w:val="28"/>
          <w:sz w:val="28"/>
          <w:szCs w:val="28"/>
          <w:rtl w:val="true"/>
          <w:lang w:bidi="fa-IR"/>
        </w:rPr>
        <w:t xml:space="preserve">از این حادثه هم به خوبی روشن می‌شود که اعتقاد به عصمت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امور روزمره و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خاص رسول اکرم صلی الله علیه وآله امری مسلم بوده است و بر خلاف آنچه بعضی پنداشته‌اند</w:t>
      </w:r>
      <w:r>
        <w:rPr>
          <w:rStyle w:val="FootnoteAnchor"/>
          <w:rtl w:val="true"/>
        </w:rPr>
        <w:footnoteReference w:id="145"/>
      </w:r>
      <w:r>
        <w:rPr>
          <w:rFonts w:ascii="IRNazanin" w:hAnsi="IRNazanin" w:eastAsia="IRNazanin"/>
          <w:color w:val="111111"/>
          <w:sz w:val="28"/>
          <w:sz w:val="28"/>
          <w:szCs w:val="28"/>
          <w:rtl w:val="true"/>
          <w:lang w:bidi="fa-IR"/>
        </w:rPr>
        <w:t xml:space="preserve">، مسلمانان صدر اسلام، بین مقام نبوت و ویژگی‌های بشری پیامبر تفکیکی قایل نمی‌شدند؛ این‌گونه نبود که در حق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خطا و اشتباه بدهند،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معصوم بدانند</w:t>
      </w:r>
      <w:r>
        <w:rPr>
          <w:rFonts w:eastAsia="IRNazanin" w:cs="IRNazanin"/>
          <w:color w:val="111111"/>
          <w:sz w:val="28"/>
          <w:szCs w:val="28"/>
          <w:rtl w:val="true"/>
          <w:lang w:bidi="fa-IR"/>
        </w:rPr>
        <w:t>.</w:t>
      </w:r>
    </w:p>
    <w:p>
      <w:pPr>
        <w:pStyle w:val="Heading4"/>
        <w:numPr>
          <w:ilvl w:val="3"/>
          <w:numId w:val="1"/>
        </w:numPr>
        <w:rPr/>
      </w:pPr>
      <w:bookmarkStart w:id="139" w:name="__RefHeading___Toc1161122_2035185390"/>
      <w:bookmarkStart w:id="140" w:name="_Toc53"/>
      <w:bookmarkEnd w:id="139"/>
      <w:r>
        <w:rPr>
          <w:rtl w:val="true"/>
        </w:rPr>
        <w:t>خطبة خلیفة اول</w:t>
      </w:r>
      <w:bookmarkEnd w:id="140"/>
    </w:p>
    <w:p>
      <w:pPr>
        <w:pStyle w:val="BookText"/>
        <w:rPr/>
      </w:pPr>
      <w:r>
        <w:rPr>
          <w:rFonts w:ascii="IRNazanin" w:hAnsi="IRNazanin" w:eastAsia="IRNazanin"/>
          <w:color w:val="111111"/>
          <w:sz w:val="28"/>
          <w:sz w:val="28"/>
          <w:szCs w:val="28"/>
          <w:rtl w:val="true"/>
          <w:lang w:bidi="fa-IR"/>
        </w:rPr>
        <w:t>پس از رحلت پیامبر اکرم صلی الله علیه وآله، ابوبکر در آغاز خلافت خود، خطبه‌ای برای مردم بدین مضمون خواند که رسول خداصلی الله علیه وآله از دنیا رحلت کرد، در حالی‌که حق هیچ کسی بر عهده او نبود؛ زیرا آن حضرت، معصوم از خطا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صلی الله علیه وآله معصوماً من الخطأ</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از او انتظار داشتید، از من توقع نداشته باشید</w:t>
      </w:r>
      <w:r>
        <w:rPr>
          <w:rFonts w:eastAsia="IRNazanin" w:cs="IRNazanin"/>
          <w:color w:val="111111"/>
          <w:sz w:val="28"/>
          <w:szCs w:val="28"/>
          <w:rtl w:val="true"/>
          <w:lang w:bidi="fa-IR"/>
        </w:rPr>
        <w:t>.</w:t>
      </w:r>
      <w:r>
        <w:rPr>
          <w:rStyle w:val="FootnoteAnchor"/>
          <w:rtl w:val="true"/>
        </w:rPr>
        <w:footnoteReference w:id="146"/>
      </w:r>
      <w:bookmarkStart w:id="141" w:name="pg4713_31300"/>
    </w:p>
    <w:p>
      <w:pPr>
        <w:pStyle w:val="Heading4"/>
        <w:numPr>
          <w:ilvl w:val="3"/>
          <w:numId w:val="1"/>
        </w:numPr>
        <w:rPr/>
      </w:pPr>
      <w:bookmarkStart w:id="142" w:name="__RefHeading___Toc1161124_2035185390"/>
      <w:bookmarkStart w:id="143" w:name="_Toc54"/>
      <w:bookmarkEnd w:id="141"/>
      <w:bookmarkEnd w:id="142"/>
      <w:r>
        <w:rPr>
          <w:rtl w:val="true"/>
        </w:rPr>
        <w:t>آیا شیعه مبتکر اندیشة عصمت است؟</w:t>
      </w:r>
      <w:bookmarkEnd w:id="143"/>
    </w:p>
    <w:p>
      <w:pPr>
        <w:pStyle w:val="BookText"/>
        <w:rPr/>
      </w:pPr>
      <w:r>
        <w:rPr>
          <w:rFonts w:ascii="IRNazanin" w:hAnsi="IRNazanin" w:eastAsia="IRNazanin"/>
          <w:color w:val="111111"/>
          <w:sz w:val="28"/>
          <w:sz w:val="28"/>
          <w:szCs w:val="28"/>
          <w:rtl w:val="true"/>
          <w:lang w:bidi="fa-IR"/>
        </w:rPr>
        <w:t>برخی از خاورشناسان و نیز روشنفکران اهل‌سنّت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نادیده گرفتن پیشینه تاریخی این مسأله و ده‌ها آیه و روایت، این شبهه را مطرح نموده‌اند که شیعیان به منظور بالا بردن مقام امامان خویش، اندیشه عصمت را ساخته و به ترویج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آن دسته از دانشمندان اهل سنّت را که از عصمت پیامبرصلی الله علیه وآله و حضرت علی علیه السّلام طرفداری نموده‌اند و آثار فراوانی در این زمینه از خود به یادگار گذاشته‌اند، متأثر از شیعیان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طور کلّی معتقدات شیعه از نظر اهل سنّت مردود است اما تشیّع نفوذی قوی در بخش‌هایی از افکار و اعمال اهل سنّت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سنّیان عقیده به نور الهی و معصومیّت امام را اتخاذ کرده و نه فقط علی، بلکه مولای علی، حضرت محمدصلی الله علیه وآله را مشمول آن نموده‌اند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44" w:name="__RefHeading___Toc1161126_2035185390"/>
      <w:bookmarkStart w:id="145" w:name="_Toc55"/>
      <w:bookmarkEnd w:id="144"/>
      <w:r>
        <w:rPr>
          <w:rtl w:val="true"/>
        </w:rPr>
        <w:t>نکته‌ها</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اندیشه عصمت، ریشه در کتاب و سنّت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اهل‌بیت علیهم السّلام از عصمت پیامبران کمتر از عصمت امامان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مأمون در مورد عصمت انبیا و دفاعیه‌های امام رضاعلیه السّلام از عصمت انبیا و پاکی و طهارت آنان شاهدی بر این مطلب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عصمت امام پس از مسلّم دانستن عصمت پیامبران صورت گرفته است؛ یعنی این‌گونه روایات در پی آنند تا عصمتی را که همگان درباره انبیا پذیرفته‌اند، برای ائمه اهل‌بیت علیهم السّلام نیز به اثبات برسانند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اهل‌سنّت از شیعیان بسیار دور از ذهن و ناسازگار با واقعیت‌های تاریخی است؛ زیرا 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جز شمار اندکی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معتزلیان</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معصوم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عصمت بدعتی در دین به شمار می‌رفت، اهل سنت آن را دستاویزی محکم برای مبارزه با شیعه قرار می‌دادند، نه اینکه خودشان از آنان دنباله روی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بسیاری از اندیشمندان سنّی در دفاع از عصمت پیامبران، کمتر از شیعیان نبوده است، چنان‌چه فخررازی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کبیر خود، چنان از این باور بنیادین جانبداری</w:t>
      </w:r>
      <w:bookmarkStart w:id="146" w:name="pg4713_31302"/>
    </w:p>
    <w:p>
      <w:pPr>
        <w:pStyle w:val="BookText"/>
        <w:rPr/>
      </w:pPr>
      <w:bookmarkEnd w:id="146"/>
      <w:r>
        <w:rPr>
          <w:rFonts w:ascii="IRNazanin" w:hAnsi="IRNazanin" w:eastAsia="IRNazanin"/>
          <w:color w:val="111111"/>
          <w:sz w:val="28"/>
          <w:sz w:val="28"/>
          <w:szCs w:val="28"/>
          <w:rtl w:val="true"/>
          <w:lang w:bidi="fa-IR"/>
        </w:rPr>
        <w:t>نموده است که شگفتی برخی از نویسندگان معاصر</w:t>
      </w:r>
      <w:r>
        <w:rPr>
          <w:rStyle w:val="FootnoteAnchor"/>
          <w:rtl w:val="true"/>
        </w:rPr>
        <w:footnoteReference w:id="152"/>
      </w:r>
      <w:r>
        <w:rPr>
          <w:rFonts w:ascii="IRNazanin" w:hAnsi="IRNazanin" w:eastAsia="IRNazanin"/>
          <w:color w:val="111111"/>
          <w:sz w:val="28"/>
          <w:sz w:val="28"/>
          <w:szCs w:val="28"/>
          <w:rtl w:val="true"/>
          <w:lang w:bidi="fa-IR"/>
        </w:rPr>
        <w:t>را بر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اندیشمند بزرگ قرن پنجم هجری، بلکه حتّی مسلمانان صدر اسلام نیز سخنانی در این باره به‌جا گذاشته‌اند؛ چنان‌که به مواردی از آن اشاره شد</w:t>
      </w:r>
      <w:r>
        <w:rPr>
          <w:rFonts w:eastAsia="IRNazanin" w:cs="IRNazanin"/>
          <w:color w:val="111111"/>
          <w:sz w:val="28"/>
          <w:szCs w:val="28"/>
          <w:rtl w:val="true"/>
          <w:lang w:bidi="fa-IR"/>
        </w:rPr>
        <w:t>.</w:t>
      </w:r>
    </w:p>
    <w:p>
      <w:pPr>
        <w:pStyle w:val="Heading3"/>
        <w:numPr>
          <w:ilvl w:val="2"/>
          <w:numId w:val="1"/>
        </w:numPr>
        <w:rPr/>
      </w:pPr>
      <w:bookmarkStart w:id="147" w:name="__RefHeading___Toc1161128_2035185390"/>
      <w:bookmarkStart w:id="148" w:name="_Toc56"/>
      <w:bookmarkEnd w:id="147"/>
      <w:r>
        <w:rPr>
          <w:rtl w:val="true"/>
        </w:rPr>
        <w:t>حقیقت عصمت</w:t>
      </w:r>
      <w:bookmarkEnd w:id="148"/>
    </w:p>
    <w:p>
      <w:pPr>
        <w:pStyle w:val="BookText"/>
        <w:rPr/>
      </w:pPr>
      <w:r>
        <w:rPr>
          <w:rFonts w:ascii="IRNazanin" w:hAnsi="IRNazanin" w:eastAsia="IRNazanin"/>
          <w:color w:val="111111"/>
          <w:sz w:val="28"/>
          <w:sz w:val="28"/>
          <w:szCs w:val="28"/>
          <w:rtl w:val="true"/>
          <w:lang w:bidi="fa-IR"/>
        </w:rPr>
        <w:t xml:space="preserve">ماهیت و حقیقت عصمت چیست؟ چنانچه در تعریف اصطلاحی آن گذشت، متکلمان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تعریف نموده‌اند که خداوند شخص معصوم را از مشاعر و افکار و اعمال سیئه و غیر مناسب با مقامش، منزه قرار می 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یمتنع المکلف عند فعله من القبیح اختیاراً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علامه حلی</w:t>
      </w:r>
      <w:r>
        <w:rPr>
          <w:rStyle w:val="FootnoteAnchor"/>
          <w:rtl w:val="true"/>
        </w:rPr>
        <w:footnoteReference w:id="156"/>
      </w:r>
      <w:r>
        <w:rPr>
          <w:rFonts w:ascii="IRNazanin" w:hAnsi="IRNazanin" w:eastAsia="IRNazanin"/>
          <w:color w:val="111111"/>
          <w:sz w:val="28"/>
          <w:sz w:val="28"/>
          <w:szCs w:val="28"/>
          <w:rtl w:val="true"/>
          <w:lang w:bidi="fa-IR"/>
        </w:rPr>
        <w:t>و فاضل مقداد معتقدند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لطف الهی است که خداوند آن را افاضه می‌کند و با وجود آن، فرد واجب را ترک نمی‌کند و مرتکب گناه نمی‌شود، اگرچه توان انجام دادن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فلاسفه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ملکه و صفت راسخه نفسانی است که هم در مقام علم و هم در میدان عمل انسان دارای، آن را از گناه، خطا، سهو و نسیان باز می‌دارد</w:t>
      </w:r>
      <w:r>
        <w:rPr>
          <w:rStyle w:val="FootnoteAnchor"/>
          <w:rtl w:val="true"/>
        </w:rPr>
        <w:footnoteReference w:id="158"/>
      </w:r>
      <w:r>
        <w:rPr>
          <w:rFonts w:ascii="IRNazanin" w:hAnsi="IRNazanin" w:eastAsia="IRNazanin"/>
          <w:color w:val="111111"/>
          <w:sz w:val="28"/>
          <w:sz w:val="28"/>
          <w:szCs w:val="28"/>
          <w:rtl w:val="true"/>
          <w:lang w:bidi="fa-IR"/>
        </w:rPr>
        <w:t>و چنین انسانی هرگزصورت واقعی اشیاء از قلمرو فکر و اندیشه‌اش کنار نرفته و شعور و درک او خطا نمی‌کند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عصمت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مقام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و نفس الامر مطرح</w:t>
      </w:r>
    </w:p>
    <w:p>
      <w:pPr>
        <w:pStyle w:val="BookText"/>
        <w:rPr/>
      </w:pPr>
      <w:r>
        <w:rPr>
          <w:rFonts w:ascii="IRNazanin" w:hAnsi="IRNazanin" w:eastAsia="IRNazanin"/>
          <w:color w:val="111111"/>
          <w:sz w:val="28"/>
          <w:sz w:val="28"/>
          <w:szCs w:val="28"/>
          <w:rtl w:val="true"/>
          <w:lang w:bidi="fa-IR"/>
        </w:rPr>
        <w:t>می کنند، بر خلاف متکلّمان که بیشتر آن را در مقام اثبات مطرح می کنند؛ یعنی عصمت از ویژگی‌های نفس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برهان فیلسوفان سطح برتری از عصمت را نسبت به دلیل متکلمان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وقتی نفس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آمد، همة علوم و حقایق و ویژگی‌های نبوّت را دارا می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محقق طوسی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ملکة لایصدر عن صاحبها معها المعاصی و هذا علی رأی الحکماء</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قاضی عضدالدین ایجی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عند الحکماء ملکة تمنع عن الفجور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نظر حکما ملکه‌ای است که مانع انجام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به اسباب پیدایش این ملکه اشاره کرده و گفته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ملکه به واسطه علم به پی‌آمدهای ناگوار گناهان و</w:t>
      </w:r>
    </w:p>
    <w:p>
      <w:pPr>
        <w:pStyle w:val="BookText"/>
        <w:rPr/>
      </w:pPr>
      <w:r>
        <w:rPr>
          <w:rFonts w:ascii="IRNazanin" w:hAnsi="IRNazanin" w:eastAsia="IRNazanin"/>
          <w:color w:val="111111"/>
          <w:sz w:val="28"/>
          <w:sz w:val="28"/>
          <w:szCs w:val="28"/>
          <w:rtl w:val="true"/>
          <w:lang w:bidi="fa-IR"/>
        </w:rPr>
        <w:t>نتایج ارزشمند طاعات و عبادات حاصل می‌شود و در اثر وحی الهی در مورد اوامر و نواهی، مورد تأکید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تحصل بالعلم بمثالب المعاصی و مناقب الطاعات وتتأکد بتتابع الوحی بالأوامر و النواهی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فلاسفه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ملکة تمنع الفجور مع القدرة علیه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مصلح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تعریف را برای عصمت، مخالف عقائد اهل سنت دانسته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تفسیرها بملکة تمنع عن الفجور فهو لایستقیم علی اصول اهل السنة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عصمت به صفت کمالی که معصوم را از ارتکاب گناه باز می‌دارد، با اصول اهل سنت مطابق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او از اهل سنت همان اشاعره است که به جمود در ظواهر کتاب و</w:t>
      </w:r>
    </w:p>
    <w:p>
      <w:pPr>
        <w:pStyle w:val="BookText"/>
        <w:rPr/>
      </w:pPr>
      <w:r>
        <w:rPr>
          <w:rFonts w:ascii="IRNazanin" w:hAnsi="IRNazanin" w:eastAsia="IRNazanin"/>
          <w:color w:val="111111"/>
          <w:sz w:val="28"/>
          <w:sz w:val="28"/>
          <w:szCs w:val="28"/>
          <w:rtl w:val="true"/>
          <w:lang w:bidi="fa-IR"/>
        </w:rPr>
        <w:t>سنت معروف هستند اما به اعتقاد برخی از علمای اهل سنّت ملکه دانستن عصمت بر مبنای اشاعره نیز قابل تفسیر و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عبدالعزیز فرهاری</w:t>
      </w:r>
      <w:r>
        <w:rPr>
          <w:rStyle w:val="FootnoteAnchor"/>
          <w:rtl w:val="true"/>
        </w:rPr>
        <w:footnoteReference w:id="166"/>
      </w:r>
      <w:r>
        <w:rPr>
          <w:rFonts w:ascii="IRNazanin" w:hAnsi="IRNazanin" w:eastAsia="IRNazanin"/>
          <w:color w:val="111111"/>
          <w:sz w:val="28"/>
          <w:sz w:val="28"/>
          <w:szCs w:val="28"/>
          <w:rtl w:val="true"/>
          <w:lang w:bidi="fa-IR"/>
        </w:rPr>
        <w:t>پس از آوردن تعریف اشاعره و حکما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نظریه حکما بر اصول اهل سنت آسان است؛ به این بیان که عصمت ملکه‌ای است نفسانی که خداوند آن را در انسان می‌آفریند و سبب عادی برای نیافریدن گناه در او خواهد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سه دیدگاه پیشین بر این‌که معصوم برای انجام دادن معصیت توانایی دارد، توافق دارند اما دیدگاه اشاعره این است که عصمت قدرت بر طاعت و قدرت نداشتن بر معصیت است و فرد معصوم از نظر آفرینش جسمانی و روحانی با دیگر افراد بشر متفاوت است و همین تفاوت، منشأ امتناع صدور معصیت از اوست؛ یعنی ساختار آفرینشی او مستلزم نداشتن اختیار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دیگری که به ابوالحسن اشعری نسبت داده شده، این است که</w:t>
      </w:r>
    </w:p>
    <w:p>
      <w:pPr>
        <w:pStyle w:val="BookText"/>
        <w:rPr/>
      </w:pPr>
      <w:r>
        <w:rPr>
          <w:rFonts w:ascii="IRNazanin" w:hAnsi="IRNazanin" w:eastAsia="IRNazanin"/>
          <w:color w:val="111111"/>
          <w:sz w:val="28"/>
          <w:sz w:val="28"/>
          <w:szCs w:val="28"/>
          <w:rtl w:val="true"/>
          <w:lang w:bidi="fa-IR"/>
        </w:rPr>
        <w:t>معصوم از نظرآفرینشی با دیگر افراد یکسان است ولی عصمت عبارت است از قدرت داشتن بر انجام دادن طاعات و نداشتن قدرت بر انجام دادن معصیت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محققان عصمت را به صورت زیر تعریف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تمنع الانسان عن الوقوع فی الخطأ، وتردعه عن فعل المعصیة واقتراف الخطیئة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ملکه نفسانی، در مقام عمل عالی‌ترین درجه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عصمت علمی را نیز تقوای علمی نامید ولی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اختیاری انسان و از مسایل عقل عملی است که اراده در آن دخالت دارد، درصورتی که علم با حاصل شدن مقدماتش ضرورت پیدا می‌کند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عصمت یک حالت راسخ در نفس معصوم یا یک ملکه نفسانی است که مانند دیگر ملکات نفسانی از قبیل شجاعت، عفت و سخاوت برای خود آثار ویژه‌ای دارد که هرگز از آن جدا نمی‌شود</w:t>
      </w:r>
      <w:r>
        <w:rPr>
          <w:rFonts w:eastAsia="IRNazanin" w:cs="IRNazanin"/>
          <w:color w:val="111111"/>
          <w:sz w:val="28"/>
          <w:szCs w:val="28"/>
          <w:rtl w:val="true"/>
          <w:lang w:bidi="fa-IR"/>
        </w:rPr>
        <w:t>.</w:t>
      </w:r>
      <w:r>
        <w:rPr>
          <w:rStyle w:val="FootnoteAnchor"/>
          <w:rtl w:val="true"/>
        </w:rPr>
        <w:footnoteReference w:id="172"/>
      </w:r>
      <w:bookmarkStart w:id="149" w:name="pg4713_31308"/>
    </w:p>
    <w:p>
      <w:pPr>
        <w:pStyle w:val="BookText"/>
        <w:rPr/>
      </w:pPr>
      <w:bookmarkEnd w:id="149"/>
      <w:r>
        <w:rPr>
          <w:rFonts w:ascii="IRNazanin" w:hAnsi="IRNazanin" w:eastAsia="IRNazanin"/>
          <w:color w:val="111111"/>
          <w:sz w:val="28"/>
          <w:sz w:val="28"/>
          <w:szCs w:val="28"/>
          <w:rtl w:val="true"/>
          <w:lang w:bidi="fa-IR"/>
        </w:rPr>
        <w:t>حال انسان در سایه چه عاملی دارای چنین ملکه عالی می‌گردد؟ بحث دیگری است که در منشأ عصمت به آن پرداخته خواهد شد</w:t>
      </w:r>
      <w:r>
        <w:rPr>
          <w:rFonts w:eastAsia="IRNazanin" w:cs="IRNazanin"/>
          <w:color w:val="111111"/>
          <w:sz w:val="28"/>
          <w:szCs w:val="28"/>
          <w:rtl w:val="true"/>
          <w:lang w:bidi="fa-IR"/>
        </w:rPr>
        <w:t>.</w:t>
      </w:r>
    </w:p>
    <w:p>
      <w:pPr>
        <w:pStyle w:val="Heading3"/>
        <w:numPr>
          <w:ilvl w:val="2"/>
          <w:numId w:val="1"/>
        </w:numPr>
        <w:rPr/>
      </w:pPr>
      <w:bookmarkStart w:id="150" w:name="__RefHeading___Toc1161130_2035185390"/>
      <w:bookmarkStart w:id="151" w:name="_Toc57"/>
      <w:bookmarkEnd w:id="150"/>
      <w:r>
        <w:rPr>
          <w:rtl w:val="true"/>
        </w:rPr>
        <w:t>فرق عصمت با عدالت</w:t>
      </w:r>
      <w:bookmarkEnd w:id="151"/>
    </w:p>
    <w:p>
      <w:pPr>
        <w:pStyle w:val="BookText"/>
        <w:rPr/>
      </w:pPr>
      <w:r>
        <w:rPr>
          <w:rFonts w:ascii="IRNazanin" w:hAnsi="IRNazanin" w:eastAsia="IRNazanin"/>
          <w:color w:val="111111"/>
          <w:sz w:val="28"/>
          <w:sz w:val="28"/>
          <w:szCs w:val="28"/>
          <w:rtl w:val="true"/>
          <w:lang w:bidi="fa-IR"/>
        </w:rPr>
        <w:t>عصمت مانند عدالت نیست و دست کم در موارد زیر با هم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رتبه وجودی عدالت، ضعیف‌تر از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گرچه مانع از صدور گناه می شود ولی میل به گناه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بیشتر اوقات از شخص عادل، گناه سر نمی‌زند اما هر لحظه احتمال صدور گناه از شخص عادل وجود دارد؛ به این معنی که گاهی از او معصیت سر می زند ولی با وجود عصمت، گرچه قدرت برگناه دارد ولی صدور معصیت، ممتنع است و این امتناع، به سبب نداشتن میل به سوی گناه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 و نسیان و غفلت با عدالت تزاحم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عادل گاهی از روی اشتباه یا غفلت، مال کسی را تصرف می‌کند؛ اما این امور با ملکه عصمت منافات</w:t>
      </w:r>
    </w:p>
    <w:p>
      <w:pPr>
        <w:pStyle w:val="BookText"/>
        <w:rPr/>
      </w:pPr>
      <w:r>
        <w:rPr>
          <w:rFonts w:ascii="IRNazanin" w:hAnsi="IRNazanin" w:eastAsia="IRNazanin"/>
          <w:color w:val="111111"/>
          <w:sz w:val="28"/>
          <w:sz w:val="28"/>
          <w:szCs w:val="28"/>
          <w:rtl w:val="true"/>
          <w:lang w:bidi="fa-IR"/>
        </w:rPr>
        <w:t>دارد و معصوم، هیچگاه دچار سهو و نسیان و غفلت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از ملکه‌های عملی است،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ملکه‌های علمی</w:t>
      </w:r>
      <w:bookmarkStart w:id="152" w:name="pg4713_31309"/>
    </w:p>
    <w:p>
      <w:pPr>
        <w:pStyle w:val="BookText"/>
        <w:rPr/>
      </w:pPr>
      <w:bookmarkEnd w:id="152"/>
      <w:r>
        <w:rPr>
          <w:rFonts w:ascii="IRNazanin" w:hAnsi="IRNazanin" w:eastAsia="IRNazanin"/>
          <w:color w:val="111111"/>
          <w:sz w:val="28"/>
          <w:sz w:val="28"/>
          <w:szCs w:val="28"/>
          <w:rtl w:val="true"/>
          <w:lang w:bidi="fa-IR"/>
        </w:rPr>
        <w:t>راه ندارد و شخص عادل، همه چیز را نمی‌داند و در دانسته هایش اشتباه رخ می‌دهد؛ مثلاً دو مرجع تقلید عادل، ممکن است در مسأله‌ای، دو فتوای مخالف یکدیگر صادر کنند و به طور قطع ما می‌دانیم یک کدام از دو فتوا اشتباه است؛ اما این اشتباه، زیانی به عدالت آنها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در بخش اندیشة صحیح بی‌اثر نیست ولی ملکه عصمت، هم در عقل نظری حضور دارد و هم در عقل عملی و انسان معصوم، هم در منطقه علم و دانش مصون و هم در قلمرو عمل و گرایش محفوظ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53" w:name="__RefHeading___Toc1161132_2035185390"/>
      <w:bookmarkStart w:id="154" w:name="_Toc58"/>
      <w:bookmarkEnd w:id="153"/>
      <w:r>
        <w:rPr>
          <w:rtl w:val="true"/>
        </w:rPr>
        <w:t>منشأ عصمت</w:t>
      </w:r>
      <w:bookmarkEnd w:id="154"/>
    </w:p>
    <w:p>
      <w:pPr>
        <w:pStyle w:val="Heading4"/>
        <w:numPr>
          <w:ilvl w:val="3"/>
          <w:numId w:val="1"/>
        </w:numPr>
        <w:rPr/>
      </w:pPr>
      <w:bookmarkStart w:id="155" w:name="__RefHeading___Toc1161134_2035185390"/>
      <w:bookmarkStart w:id="156" w:name="_Toc59"/>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چه عاملی باعث شده است تا این ملکه نفسانی برای معصومین حاصل شود و آنها از ارتکاب گناهان و حتی خطا و نسیان مصون بمانند؟</w:t>
      </w:r>
    </w:p>
    <w:p>
      <w:pPr>
        <w:pStyle w:val="BookText"/>
        <w:rPr/>
      </w:pPr>
      <w:r>
        <w:rPr>
          <w:rFonts w:ascii="IRNazanin" w:hAnsi="IRNazanin" w:eastAsia="IRNazanin"/>
          <w:color w:val="111111"/>
          <w:sz w:val="28"/>
          <w:sz w:val="28"/>
          <w:szCs w:val="28"/>
          <w:rtl w:val="true"/>
          <w:lang w:bidi="fa-IR"/>
        </w:rPr>
        <w:t>در پاسخ به این سؤال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آنها نظریه‌ای کامل و مقبول است که به دو سؤال اساسی زیر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 یا عواملی موجب می‌شود تا معصومان در مقام عمل به اختیار خود آلودگی‌ها را ترک کنند و از خطا و نسیان نیز در امان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مذکور با اختیار خود معصوم تحصیل شده یا اعطای آن موهبتی الهی است؟</w:t>
      </w:r>
      <w:bookmarkStart w:id="157" w:name="pg4713_31310"/>
    </w:p>
    <w:p>
      <w:pPr>
        <w:pStyle w:val="BookText"/>
        <w:rPr/>
      </w:pPr>
      <w:bookmarkEnd w:id="157"/>
      <w:r>
        <w:rPr>
          <w:rFonts w:ascii="IRNazanin" w:hAnsi="IRNazanin" w:eastAsia="IRNazanin"/>
          <w:color w:val="111111"/>
          <w:sz w:val="28"/>
          <w:sz w:val="28"/>
          <w:szCs w:val="28"/>
          <w:rtl w:val="true"/>
          <w:lang w:bidi="fa-IR"/>
        </w:rPr>
        <w:t>برای یافتن پاسخ مناسب برای دو سؤال یاد شده، به بررسی چند نظریه درباره منشأ عصمت می‌پردازیم</w:t>
      </w:r>
      <w:r>
        <w:rPr>
          <w:rFonts w:eastAsia="IRNazanin" w:cs="IRNazanin"/>
          <w:color w:val="111111"/>
          <w:sz w:val="28"/>
          <w:szCs w:val="28"/>
          <w:rtl w:val="true"/>
          <w:lang w:bidi="fa-IR"/>
        </w:rPr>
        <w:t>:</w:t>
      </w:r>
    </w:p>
    <w:p>
      <w:pPr>
        <w:pStyle w:val="Heading4"/>
        <w:numPr>
          <w:ilvl w:val="3"/>
          <w:numId w:val="1"/>
        </w:numPr>
        <w:rPr/>
      </w:pPr>
      <w:bookmarkStart w:id="158" w:name="__RefHeading___Toc1161136_2035185390"/>
      <w:bookmarkStart w:id="159" w:name="_Toc60"/>
      <w:bookmarkEnd w:id="158"/>
      <w:r>
        <w:rPr>
          <w:rtl w:val="true"/>
        </w:rPr>
        <w:t xml:space="preserve">الف </w:t>
      </w:r>
      <w:r>
        <w:rPr>
          <w:rtl w:val="true"/>
        </w:rPr>
        <w:t xml:space="preserve">- </w:t>
      </w:r>
      <w:r>
        <w:rPr>
          <w:rtl w:val="true"/>
        </w:rPr>
        <w:t>نیافریدن گناه</w:t>
      </w:r>
      <w:bookmarkEnd w:id="159"/>
    </w:p>
    <w:p>
      <w:pPr>
        <w:pStyle w:val="Heading5"/>
        <w:numPr>
          <w:ilvl w:val="4"/>
          <w:numId w:val="1"/>
        </w:numPr>
        <w:rPr/>
      </w:pPr>
      <w:bookmarkStart w:id="160" w:name="__RefHeading___Toc1161138_2035185390"/>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اشاعره که تمام افعال را بدون واسطه به خداوند نسبت می دهند، معتقدند که خداوند در اعمال معصوم فعل گناه را خلق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عضد الدین ایجی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عندنا ان لا یخلق الله فیهم ذنباً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أن لا یخلق الله تعالی فی العبد الذنب</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162" w:name="__RefHeading___Toc1161140_2035185390"/>
      <w:bookmarkStart w:id="163" w:name="_Toc62"/>
      <w:bookmarkEnd w:id="162"/>
      <w:r>
        <w:rPr>
          <w:rtl w:val="true"/>
        </w:rPr>
        <w:t>نقد و بررسی</w:t>
      </w:r>
      <w:bookmarkEnd w:id="163"/>
    </w:p>
    <w:p>
      <w:pPr>
        <w:pStyle w:val="BookText"/>
        <w:rPr/>
      </w:pPr>
      <w:r>
        <w:rPr>
          <w:rFonts w:ascii="IRNazanin" w:hAnsi="IRNazanin" w:eastAsia="IRNazanin"/>
          <w:color w:val="111111"/>
          <w:sz w:val="28"/>
          <w:sz w:val="28"/>
          <w:szCs w:val="28"/>
          <w:rtl w:val="true"/>
          <w:lang w:bidi="fa-IR"/>
        </w:rPr>
        <w:t>طبق این تعریف عصمت یک امر عدمی است که منجر به جبر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تفتازانی برای رهایی از این مشکل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ان لا یخلق الله تعالی الذنب فی العبد مع بقاء</w:t>
      </w:r>
    </w:p>
    <w:p>
      <w:pPr>
        <w:pStyle w:val="BookText"/>
        <w:rPr/>
      </w:pPr>
      <w:r>
        <w:rPr>
          <w:rFonts w:ascii="IRNazanin" w:hAnsi="IRNazanin" w:eastAsia="IRNazanin"/>
          <w:color w:val="111111"/>
          <w:sz w:val="28"/>
          <w:sz w:val="28"/>
          <w:szCs w:val="28"/>
          <w:rtl w:val="true"/>
          <w:lang w:bidi="fa-IR"/>
        </w:rPr>
        <w:t>قدرته و اختیاره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این است که خدا در زندگی بندة خود گناهی نیافریند، در حالی‌که قدرت و اختیار او نسبت به گناه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باز هم مشکل جبر حل نمی‌شود؛ زیرا ابتدا و انتهای عبارت نقیض یکدیگرند؛ چنین تفسیری ناشی از سوء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در آیات قرآن و احادیث خاندان رسالت دقت می‌کردند، راهی جز این را بر نمی‌گزیدند؛ زیرا معنی توحید در خالقیت، حصر خالقیت؛ بالاصالهْ و بالاستقلال در اختیار خداوند است نه همه نوع خالقیت؛ بلکه انسان‌ها نیز در پرتوقدرت و توان او از خالقیت‌های تَبَعی و غیر استقلالی برخوردارند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اشعری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اصحاب حدیث و اهل‌سنت را به گونه‌ای بیان کرده که با توجه به آن از تفسیر عصمت، به صورتی که تفتازانی انجام داده جای شگفتی نخواهد ماند</w:t>
      </w:r>
      <w:r>
        <w:rPr>
          <w:rFonts w:eastAsia="IRNazanin" w:cs="IRNazanin"/>
          <w:color w:val="111111"/>
          <w:sz w:val="28"/>
          <w:szCs w:val="28"/>
          <w:rtl w:val="true"/>
          <w:lang w:bidi="fa-IR"/>
        </w:rPr>
        <w:t>.</w:t>
      </w:r>
      <w:r>
        <w:rPr>
          <w:rStyle w:val="FootnoteAnchor"/>
          <w:rtl w:val="true"/>
        </w:rPr>
        <w:footnoteReference w:id="178"/>
      </w:r>
      <w:bookmarkStart w:id="164" w:name="pg4713_31312"/>
    </w:p>
    <w:p>
      <w:pPr>
        <w:pStyle w:val="Heading4"/>
        <w:numPr>
          <w:ilvl w:val="3"/>
          <w:numId w:val="1"/>
        </w:numPr>
        <w:rPr/>
      </w:pPr>
      <w:bookmarkStart w:id="165" w:name="__RefHeading___Toc1161142_2035185390"/>
      <w:bookmarkStart w:id="166" w:name="_Toc63"/>
      <w:bookmarkEnd w:id="164"/>
      <w:bookmarkEnd w:id="165"/>
      <w:r>
        <w:rPr>
          <w:rtl w:val="true"/>
        </w:rPr>
        <w:t xml:space="preserve">ب </w:t>
      </w:r>
      <w:r>
        <w:rPr>
          <w:rtl w:val="true"/>
        </w:rPr>
        <w:t xml:space="preserve">- </w:t>
      </w:r>
      <w:r>
        <w:rPr>
          <w:rtl w:val="true"/>
        </w:rPr>
        <w:t>آفرینش طاعت</w:t>
      </w:r>
      <w:bookmarkEnd w:id="166"/>
    </w:p>
    <w:p>
      <w:pPr>
        <w:pStyle w:val="Heading5"/>
        <w:numPr>
          <w:ilvl w:val="4"/>
          <w:numId w:val="1"/>
        </w:numPr>
        <w:rPr/>
      </w:pPr>
      <w:bookmarkStart w:id="167" w:name="__RefHeading___Toc1161144_2035185390"/>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برخی دیگر از اشاعره مانند تفتازانی و امام الحرمین جوینی معتقدند که خداوند در افعال معصوم فقط طاعت‌ها را 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اللطف و التوفیق قدرة الطاعة و الخذلان خلق قدرة المعصیة و العصمة هی التوفیق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ذکره إمام الحرمین و قال ثم الموفق لا یعصی إذ لا قدرة له علی المعصیة و بالعکس و مبناه علی أن القدرة مع الفعل ولیست نسبته إلی الطرفین علی السواء</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69" w:name="__RefHeading___Toc1161146_2035185390"/>
      <w:bookmarkStart w:id="170" w:name="_Toc65"/>
      <w:bookmarkEnd w:id="169"/>
      <w:r>
        <w:rPr>
          <w:rtl w:val="true"/>
        </w:rPr>
        <w:t>نقد و بررسی</w:t>
      </w:r>
      <w:bookmarkEnd w:id="1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با نظریه قبل، در واقع دو روی یک سکه است با این تفاوت که آن سلبی بود و این ایجابی است پس باز هم عصمت به فعل خداوند برمی‌گردد و موجب جبر می‌شود</w:t>
      </w:r>
      <w:r>
        <w:rPr>
          <w:rFonts w:eastAsia="IRNazanin" w:cs="IRNazanin"/>
          <w:color w:val="111111"/>
          <w:sz w:val="28"/>
          <w:szCs w:val="28"/>
          <w:rtl w:val="true"/>
          <w:lang w:bidi="fa-IR"/>
        </w:rPr>
        <w:t>.</w:t>
      </w:r>
      <w:bookmarkStart w:id="171" w:name="pg4713_31313"/>
    </w:p>
    <w:p>
      <w:pPr>
        <w:pStyle w:val="Heading4"/>
        <w:numPr>
          <w:ilvl w:val="3"/>
          <w:numId w:val="1"/>
        </w:numPr>
        <w:rPr/>
      </w:pPr>
      <w:bookmarkStart w:id="172" w:name="__RefHeading___Toc1161148_2035185390"/>
      <w:bookmarkStart w:id="173" w:name="_Toc66"/>
      <w:bookmarkEnd w:id="171"/>
      <w:bookmarkEnd w:id="172"/>
      <w:r>
        <w:rPr>
          <w:rtl w:val="true"/>
        </w:rPr>
        <w:t xml:space="preserve">ج </w:t>
      </w:r>
      <w:r>
        <w:rPr>
          <w:rtl w:val="true"/>
        </w:rPr>
        <w:t xml:space="preserve">- </w:t>
      </w:r>
      <w:r>
        <w:rPr>
          <w:rtl w:val="true"/>
        </w:rPr>
        <w:t>علم معصوم به عواقب گناه</w:t>
      </w:r>
      <w:bookmarkEnd w:id="173"/>
    </w:p>
    <w:p>
      <w:pPr>
        <w:pStyle w:val="Heading5"/>
        <w:numPr>
          <w:ilvl w:val="4"/>
          <w:numId w:val="1"/>
        </w:numPr>
        <w:rPr/>
      </w:pPr>
      <w:bookmarkStart w:id="174" w:name="__RefHeading___Toc1161150_2035185390"/>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برخی منشأ عصمت را علم شخص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واقع نمائی آن به قدری قوی و شدید باشد که آثار گناه را در نظر معصوم مجسم کند و آن را با دیده دل، موجود و محقَق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عواقب شوم گناه و معصیت می‌دانند که در این حالت صدور گناه و معصیت از وی به صورت یک محال عادی درمی‌آید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همان‌طور که انسان‌های عادی هرگز خود را با ارتکاب زشتی‌های روشن، آلوده نمی‌کنند، روش انسان‌های والا و حکیم که از دانایی و حکمت سرشاری برخوردارند، نیز چنین است مگر آنکه عقل و خرد خود را از دست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امیرمؤمنان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قرنت الحکمة بالعصمة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به همین دلیل قبح قبیح کافی است که انسان حکیم را از دست یازیدن به آن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الذی تتحقق به العصمة نوع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مانع من الضلال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موهبت الهی که ما آن را قوّه عصمت می‌نامیم،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برخلاف سایر علوم هیچ‌گاه مغلوب یکی از قوای دیگر نمی‌شود، بلکه همواره غالب بر</w:t>
      </w:r>
    </w:p>
    <w:p>
      <w:pPr>
        <w:pStyle w:val="BookText"/>
        <w:rPr/>
      </w:pPr>
      <w:r>
        <w:rPr>
          <w:rFonts w:ascii="IRNazanin" w:hAnsi="IRNazanin" w:eastAsia="IRNazanin"/>
          <w:color w:val="111111"/>
          <w:sz w:val="28"/>
          <w:sz w:val="28"/>
          <w:szCs w:val="28"/>
          <w:rtl w:val="true"/>
          <w:lang w:bidi="fa-IR"/>
        </w:rPr>
        <w:t>آنهاست و آنها را در استخدام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پیوسته صاحبش را از گمراهی و خطا باز می‌دارد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شخص معصوم جهنم را می‌بیند و در اثر شهود شعله‌های دوزخ از تماس با آن جداً خودداری می‌کند؛ زیرا او به مقام یقین رسیده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آن‌سان که پزشک حاذق، فرایند یک بیماری واگیر و خطرناک و میکروب‌های کشنده را در بدن بیمار می‌بیند و هرگز از نیم خورده این بیمار نمی‌خورد و با او تماس مستقیم بر قرار نمی‌کند یا این‌که انسان عاقل هرگز دست خود را به دهان مار سمّی نزدیک نمی‌کند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مرحوم فاضل مقداد می‌نویسد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لبعضهم کلامٌ حسن جامع هناقالوا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ملکة نفسانیة یمنع المتصف بها من الفجور مع قدرته علیه وتتوقف هذه الملکة علی العلم بمثالیب المعاصی و مناقب الطاعات، لأن العفة متٰی حصلت فی جوهر النفس واضاف الیها العلم التام بها فی المعصیة من الشقاوة والطاعة من السعادة، صار ذلک العلم موجباً لرسوخها فی النفس، فتصیر ملکة</w:t>
      </w:r>
      <w:r>
        <w:rPr>
          <w:rFonts w:eastAsia="IRNazanin" w:cs="IRNazanin"/>
          <w:color w:val="111111"/>
          <w:sz w:val="28"/>
          <w:szCs w:val="28"/>
          <w:rtl w:val="true"/>
          <w:lang w:bidi="fa-IR"/>
        </w:rPr>
        <w:t>».</w:t>
      </w:r>
      <w:r>
        <w:rPr>
          <w:rStyle w:val="FootnoteAnchor"/>
          <w:rtl w:val="true"/>
        </w:rPr>
        <w:footnoteReference w:id="185"/>
      </w:r>
      <w:bookmarkStart w:id="176" w:name="pg4713_31315"/>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کلام جامع و خوبی در این باره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آنها عصمت ملکه‌ای نفسانی است که صاحب آن را با وجود قدرت بر گناه از گناه باز می‌دارد و این ملکه متوقف است بر علم به زشتی‌های گناهان و خوبی‌های عبادات و طاعت‌ها؛ زیرا عفت هرگاه در نفس حاصل شود و علم تام به آنچه درمعصیت از شقاوت است و علم به سعادتی که در طاعت است، این علم باعث رسوخ این صفات در نفس می‌شود و ملکه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که مبدأ و منشأ عصمت، چنانچه بزرگانی مانند فاضل مقداد، علامه طباطبایی و آیت الله جوادی آملی گفته‌اند، علم شهودی به عواقب گناه و معصیت و زشتی آنهاست</w:t>
      </w:r>
      <w:r>
        <w:rPr>
          <w:rFonts w:eastAsia="IRNazanin" w:cs="IRNazanin"/>
          <w:color w:val="111111"/>
          <w:sz w:val="28"/>
          <w:szCs w:val="28"/>
          <w:rtl w:val="true"/>
          <w:lang w:bidi="fa-IR"/>
        </w:rPr>
        <w:t>.</w:t>
      </w:r>
    </w:p>
    <w:p>
      <w:pPr>
        <w:pStyle w:val="Heading5"/>
        <w:numPr>
          <w:ilvl w:val="4"/>
          <w:numId w:val="1"/>
        </w:numPr>
        <w:rPr/>
      </w:pPr>
      <w:bookmarkStart w:id="177" w:name="__RefHeading___Toc1161152_2035185390"/>
      <w:bookmarkStart w:id="178" w:name="_Toc68"/>
      <w:bookmarkEnd w:id="177"/>
      <w:r>
        <w:rPr>
          <w:rtl w:val="true"/>
        </w:rPr>
        <w:t>نقد و بررسی</w:t>
      </w:r>
      <w:bookmarkEnd w:id="17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هم در بُعد علمی مطرح می‌شود و هم در بعد عملی؛</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عصمت عملی ناشی از عصمت علمی است اما انجام دادن یا ترک آگاهانه در اعمال نیاز به دو چیز دارد؛ علم و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بدون گرایش علت تامه انجام دادن عمل نمی‌شود، مگر آنکه خود علم گرایش را ایجاد کند؛ ولی این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علم به وجود آمد، گرایش به طور حتم به</w:t>
      </w:r>
    </w:p>
    <w:p>
      <w:pPr>
        <w:pStyle w:val="BookText"/>
        <w:rPr/>
      </w:pPr>
      <w:r>
        <w:rPr>
          <w:rFonts w:ascii="IRNazanin" w:hAnsi="IRNazanin" w:eastAsia="IRNazanin"/>
          <w:color w:val="111111"/>
          <w:sz w:val="28"/>
          <w:sz w:val="28"/>
          <w:szCs w:val="28"/>
          <w:rtl w:val="true"/>
          <w:lang w:bidi="fa-IR"/>
        </w:rPr>
        <w:t>دنبال آن ایجاد گردد؛ زیرا قرآن افرادی را مثال می‌زند که علم داشتند اما گرایش در آنها به 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یهودیان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خاتم را مانند فرزندان خود می‌شناختند اما به او ایمان نمی‌آوردند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اَبْنَاءهُمْ وَإِنَّ فَرِیقاً مِّنْهُمْ لَیَکْتُمُونَ الْحَقَّ وَهُمْ یَعْلَمُونَ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آنان کتاب آسمانی داده‌ایم پیامبر را همچون فرزندان خود می‌شناسند ولی جمعی از آنان حق را آگاهانه کتمان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فرعون و پیروان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آیَاتُنَا مُبْصِرَةً</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سِحْرٌ مُّبِینٌ٭ وَجَحَدُوا</w:t>
      </w:r>
      <w:r>
        <w:rPr>
          <w:rStyle w:val="FootnoteAnchor"/>
          <w:rtl w:val="true"/>
        </w:rPr>
        <w:footnoteReference w:id="189"/>
      </w:r>
      <w:r>
        <w:rPr>
          <w:rFonts w:ascii="Amiri" w:hAnsi="Amiri" w:eastAsia="Amiri" w:cs="Amiri"/>
          <w:color w:val="111111"/>
          <w:sz w:val="28"/>
          <w:sz w:val="28"/>
          <w:szCs w:val="28"/>
          <w:rtl w:val="true"/>
          <w:lang w:bidi="ar-SA"/>
        </w:rPr>
        <w:t>بِهَا وَاسْتَیْقَنَتْهَا اَنفُسُهُمْ ظُلْماً وَعُلُوّاً فَانظُرْ کَیْفَ کَانَ عَاقِبَةُ الْمُفْسِدِینَ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آیات روشنی‌بخش ما به سراغ آنها آمد،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از روی ظلم و سرکشی انکار کردند، در حالی‌که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سرانجام تبهکاران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پیامبری موسی یقین داشتند امابه سبب ستم و تکبر او را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بلعم باعورا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نَبَاَ الَّذِیَ آتَیْنَاهُ آیَاتِنَا فَانسَلَخَ مِنْهَا فَاَتْبَعَهُ الشَّیْطَانُ فَکَانَ مِنَ الْغَاوِینَ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آنها بخوان سرگذشت آن کس را که آیات خود را به او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تهی ساخت و شیطان در پی او افتاد، و از گمراهان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سیاق کلام بر می‌آید که معنای آوردن آیات، تلبس به پاره‌ای از آیات انفسی و کرامات خاصه باطنی است، به آن مقداری که راه معرفت خدا برای انسان روشن گردد و با داشتن آن آیات و آن کرامات، دیگر درباره حق شک و ریبی برایش باقی نماند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یا کندن هر چیزی است از پوست و جلدش، و این تعبیر کنایه استعاری از این است که آیات چنان در</w:t>
      </w:r>
      <w:bookmarkStart w:id="179" w:name="pg4713_31318"/>
    </w:p>
    <w:p>
      <w:pPr>
        <w:pStyle w:val="BookText"/>
        <w:rPr/>
      </w:pPr>
      <w:bookmarkEnd w:id="179"/>
      <w:r>
        <w:rPr>
          <w:rFonts w:ascii="IRNazanin" w:hAnsi="IRNazanin" w:eastAsia="IRNazanin"/>
          <w:color w:val="111111"/>
          <w:sz w:val="28"/>
          <w:sz w:val="28"/>
          <w:szCs w:val="28"/>
          <w:rtl w:val="true"/>
          <w:lang w:bidi="fa-IR"/>
        </w:rPr>
        <w:t>بلعم باعورا رسوخ داشت و وی آن‌چنان ملازم آیات بود که با پوست بدن او آمیخته شده بود و به سبب خبث درونی که داشت از جلد خود بیرون آمد و بعد از انسلاخ از آیات خدا، شیطان کنترل او را در دست گرفت و راه رشد را گم کرد و متحیر شد و نتوانست خود را از ورطه هلاکت رهایی بخشد و بدین‌گونه از طریق منتهی به مقصد، خارج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بنابراین علم به تنهایی، علت تامه فعل نیست، هر چند به مرز یقین و شهود رسیده باشد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w:t>
      </w:r>
      <w:r>
        <w:rPr>
          <w:rStyle w:val="FootnoteAnchor"/>
          <w:rtl w:val="true"/>
        </w:rPr>
        <w:footnoteReference w:id="195"/>
      </w:r>
    </w:p>
    <w:p>
      <w:pPr>
        <w:pStyle w:val="Heading4"/>
        <w:numPr>
          <w:ilvl w:val="3"/>
          <w:numId w:val="1"/>
        </w:numPr>
        <w:rPr/>
      </w:pPr>
      <w:bookmarkStart w:id="180" w:name="__RefHeading___Toc1161154_2035185390"/>
      <w:bookmarkStart w:id="181" w:name="_Toc69"/>
      <w:bookmarkEnd w:id="180"/>
      <w:r>
        <w:rPr>
          <w:rtl w:val="true"/>
        </w:rPr>
        <w:t xml:space="preserve">د </w:t>
      </w:r>
      <w:r>
        <w:rPr>
          <w:rtl w:val="true"/>
        </w:rPr>
        <w:t xml:space="preserve">- </w:t>
      </w:r>
      <w:r>
        <w:rPr>
          <w:rtl w:val="true"/>
        </w:rPr>
        <w:t>شناخت جمال و عظمت خدا</w:t>
      </w:r>
      <w:bookmarkEnd w:id="181"/>
    </w:p>
    <w:p>
      <w:pPr>
        <w:pStyle w:val="Heading5"/>
        <w:numPr>
          <w:ilvl w:val="4"/>
          <w:numId w:val="1"/>
        </w:numPr>
        <w:rPr/>
      </w:pPr>
      <w:bookmarkStart w:id="182" w:name="__RefHeading___Toc1161156_2035185390"/>
      <w:bookmarkStart w:id="183" w:name="_Toc70"/>
      <w:bookmarkEnd w:id="182"/>
      <w:r>
        <w:rPr>
          <w:rtl w:val="true"/>
        </w:rPr>
        <w:t>اشاره</w:t>
      </w:r>
      <w:bookmarkEnd w:id="18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معصوم با علم ویژه‌ای که به صفات جمال و جلال خداوند دارد، جمال محبوب، وجود او را فرا می‌گیرد و جز به رضای محبوب نمی‌اندیشد</w:t>
      </w:r>
      <w:bookmarkStart w:id="184" w:name="pg4713_31319"/>
    </w:p>
    <w:p>
      <w:pPr>
        <w:pStyle w:val="BookText"/>
        <w:rPr/>
      </w:pPr>
      <w:bookmarkEnd w:id="184"/>
      <w:r>
        <w:rPr>
          <w:rFonts w:ascii="IRNazanin" w:hAnsi="IRNazanin" w:eastAsia="IRNazanin"/>
          <w:color w:val="111111"/>
          <w:sz w:val="28"/>
          <w:sz w:val="28"/>
          <w:szCs w:val="28"/>
          <w:rtl w:val="true"/>
          <w:lang w:bidi="fa-IR"/>
        </w:rPr>
        <w:t>و از هرچه در تضاد با خشنودی اوست، نفرت دارد و چون این علم در نهایت شدت است، حُب به خداوند نیز در بالاترین درجه است؛ در نتیجه هرگز میل به گناه در او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ارتکاب گناه از معصوم امکان وقوعی نخواهد داشت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حضرت علی علیه السّلام در مناجات خود با خدای تعالی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 انما وجدتک اهلاً للعبادة فعبدتک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161158_2035185390"/>
      <w:bookmarkStart w:id="186" w:name="_Toc71"/>
      <w:bookmarkEnd w:id="185"/>
      <w:r>
        <w:rPr>
          <w:rtl w:val="true"/>
        </w:rPr>
        <w:t>نقد و بررسی</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نظریة قبل در این‌جا نیز وارد است؛ زیرا علم بدون گرایش، زمینه‌ساز انجام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ریشه این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عظمت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 است که چگونه این توجه به عظمت خداوند و عشق و علاقه به ذات او برای برخی حاصل می‌شود و برای برخی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گرچه به سؤال نخست پاسخ داده است اما سؤال دوم همچنان بدون پاسخ باقی است</w:t>
      </w:r>
      <w:r>
        <w:rPr>
          <w:rFonts w:eastAsia="IRNazanin" w:cs="IRNazanin"/>
          <w:color w:val="111111"/>
          <w:sz w:val="28"/>
          <w:szCs w:val="28"/>
          <w:rtl w:val="true"/>
          <w:lang w:bidi="fa-IR"/>
        </w:rPr>
        <w:t>.</w:t>
      </w:r>
      <w:r>
        <w:rPr>
          <w:rStyle w:val="FootnoteAnchor"/>
          <w:rtl w:val="true"/>
        </w:rPr>
        <w:footnoteReference w:id="198"/>
      </w:r>
      <w:bookmarkStart w:id="187" w:name="pg4713_31320"/>
    </w:p>
    <w:p>
      <w:pPr>
        <w:pStyle w:val="Heading4"/>
        <w:numPr>
          <w:ilvl w:val="3"/>
          <w:numId w:val="1"/>
        </w:numPr>
        <w:rPr/>
      </w:pPr>
      <w:bookmarkStart w:id="188" w:name="__RefHeading___Toc1161160_2035185390"/>
      <w:bookmarkStart w:id="189" w:name="_Toc72"/>
      <w:bookmarkEnd w:id="187"/>
      <w:bookmarkEnd w:id="188"/>
      <w:r>
        <w:rPr>
          <w:rtl w:val="true"/>
        </w:rPr>
        <w:t xml:space="preserve">ﻫ </w:t>
      </w:r>
      <w:r>
        <w:rPr>
          <w:rtl w:val="true"/>
        </w:rPr>
        <w:t xml:space="preserve">- </w:t>
      </w:r>
      <w:r>
        <w:rPr>
          <w:rtl w:val="true"/>
        </w:rPr>
        <w:t>تقویت قوة عاقله</w:t>
      </w:r>
      <w:bookmarkEnd w:id="189"/>
    </w:p>
    <w:p>
      <w:pPr>
        <w:pStyle w:val="Heading5"/>
        <w:numPr>
          <w:ilvl w:val="4"/>
          <w:numId w:val="1"/>
        </w:numPr>
        <w:rPr/>
      </w:pPr>
      <w:bookmarkStart w:id="190" w:name="__RefHeading___Toc1161162_2035185390"/>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گروهی عصمت را نتیجه تقویت قوة عاقله در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سه قوه وجود دارد؛ عقلیه، شهویه و 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قوای نفس منقاد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فی نفسه، قبیح و معصیت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قوه در کسی تقویت شود، ارضای تمام امیال از دریچه گرایش عقلانی عبور می‌کند و مجالی برای گناه و نافرمانی باقی نمی‌ماند</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192" w:name="__RefHeading___Toc1161164_2035185390"/>
      <w:bookmarkStart w:id="193" w:name="_Toc74"/>
      <w:bookmarkEnd w:id="192"/>
      <w:r>
        <w:rPr>
          <w:rtl w:val="true"/>
        </w:rPr>
        <w:t>نقد و بررسی</w:t>
      </w:r>
      <w:bookmarkEnd w:id="193"/>
    </w:p>
    <w:p>
      <w:pPr>
        <w:pStyle w:val="BookText"/>
        <w:rPr/>
      </w:pPr>
      <w:r>
        <w:rPr>
          <w:rFonts w:ascii="IRNazanin" w:hAnsi="IRNazanin" w:eastAsia="IRNazanin"/>
          <w:color w:val="111111"/>
          <w:sz w:val="28"/>
          <w:sz w:val="28"/>
          <w:szCs w:val="28"/>
          <w:rtl w:val="true"/>
          <w:lang w:bidi="fa-IR"/>
        </w:rPr>
        <w:t>اگر شأن قوه عاقله فقط ادراک و علم باشد، اشکال‌های نظریه‌های قبلی در این‌جا نیز وارد خواهد بود اما اگر در قوه عاقله گرایش نیز وجود داشته باشد، می‌تواند منشأ عصمت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سؤال همچنان باقی است که چرا در گروه خاصی این گرایش عقلانی بر سایر قوا مسلط بوده و مقهور آنها نمی‌شوند؟</w:t>
      </w:r>
      <w:r>
        <w:rPr>
          <w:rStyle w:val="FootnoteAnchor"/>
          <w:rtl w:val="true"/>
        </w:rPr>
        <w:footnoteReference w:id="200"/>
      </w:r>
    </w:p>
    <w:p>
      <w:pPr>
        <w:pStyle w:val="Heading4"/>
        <w:numPr>
          <w:ilvl w:val="3"/>
          <w:numId w:val="1"/>
        </w:numPr>
        <w:rPr/>
      </w:pPr>
      <w:bookmarkStart w:id="194" w:name="__RefHeading___Toc1161166_2035185390"/>
      <w:bookmarkStart w:id="195" w:name="_Toc75"/>
      <w:bookmarkEnd w:id="194"/>
      <w:r>
        <w:rPr>
          <w:rtl w:val="true"/>
        </w:rPr>
        <w:t xml:space="preserve">و </w:t>
      </w:r>
      <w:r>
        <w:rPr>
          <w:rtl w:val="true"/>
        </w:rPr>
        <w:t xml:space="preserve">- </w:t>
      </w:r>
      <w:r>
        <w:rPr>
          <w:rtl w:val="true"/>
        </w:rPr>
        <w:t>اراده و انتخاب</w:t>
      </w:r>
      <w:bookmarkEnd w:id="195"/>
    </w:p>
    <w:p>
      <w:pPr>
        <w:pStyle w:val="Heading5"/>
        <w:numPr>
          <w:ilvl w:val="4"/>
          <w:numId w:val="1"/>
        </w:numPr>
        <w:rPr/>
      </w:pPr>
      <w:bookmarkStart w:id="196" w:name="__RefHeading___Toc1161168_2035185390"/>
      <w:bookmarkStart w:id="197" w:name="_Toc76"/>
      <w:bookmarkEnd w:id="196"/>
      <w:r>
        <w:rPr>
          <w:rtl w:val="true"/>
        </w:rPr>
        <w:t>اشاره</w:t>
      </w:r>
      <w:bookmarkEnd w:id="1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منشأ عصمت را اراده و انتخاب انسان می‌دانند که با تکرار اعمال</w:t>
      </w:r>
      <w:bookmarkStart w:id="198" w:name="pg4713_31321"/>
    </w:p>
    <w:p>
      <w:pPr>
        <w:pStyle w:val="BookText"/>
        <w:rPr/>
      </w:pPr>
      <w:bookmarkEnd w:id="198"/>
      <w:r>
        <w:rPr>
          <w:rFonts w:ascii="IRNazanin" w:hAnsi="IRNazanin" w:eastAsia="IRNazanin"/>
          <w:color w:val="111111"/>
          <w:sz w:val="28"/>
          <w:sz w:val="28"/>
          <w:szCs w:val="28"/>
          <w:rtl w:val="true"/>
          <w:lang w:bidi="fa-IR"/>
        </w:rPr>
        <w:t>خیر باعث تقوا می‌شود و اگر ملکه تقوا و عدالت تقویت یافته و به اوج خود برسد، باعث عصمت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محمدی ری شهری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و ریشه واقعی ملکه عصمت، اراده و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تکرار عمل صالح و اجتناب از محرمات،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تقوا به مرحله یقین می‌رساند و انسان با وصول به مرتبه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اوج تکامل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حقایق هستی و از جمله مفاسد محرمات را می‌داند، بلکه می‌یابد و لمس می‌نماید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199" w:name="__RefHeading___Toc1161170_2035185390"/>
      <w:bookmarkStart w:id="200" w:name="_Toc77"/>
      <w:bookmarkEnd w:id="199"/>
      <w:r>
        <w:rPr>
          <w:rtl w:val="true"/>
        </w:rPr>
        <w:t>نقد و بررسی</w:t>
      </w:r>
      <w:bookmarkEnd w:id="200"/>
    </w:p>
    <w:p>
      <w:pPr>
        <w:pStyle w:val="BookText"/>
        <w:rPr/>
      </w:pPr>
      <w:r>
        <w:rPr>
          <w:rFonts w:ascii="IRNazanin" w:hAnsi="IRNazanin" w:eastAsia="IRNazanin"/>
          <w:color w:val="111111"/>
          <w:sz w:val="28"/>
          <w:sz w:val="28"/>
          <w:szCs w:val="28"/>
          <w:rtl w:val="true"/>
          <w:lang w:bidi="fa-IR"/>
        </w:rPr>
        <w:t>این نظریه بر خلاف نظر نخست، علم و آگاهی را نادیده گرفته یا کم‌رنگ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اراده و انتخاب را به تنهایی منشأ عصمت دانست؛ زیرا فعل بدون آگاهی و ادراک، معصوم بودن از خطا را تضمین نمی‌کند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01" w:name="__RefHeading___Toc1161172_2035185390"/>
      <w:bookmarkStart w:id="202" w:name="_Toc78"/>
      <w:bookmarkEnd w:id="201"/>
      <w:r>
        <w:rPr>
          <w:rtl w:val="true"/>
        </w:rPr>
        <w:t xml:space="preserve">ز </w:t>
      </w:r>
      <w:r>
        <w:rPr>
          <w:rtl w:val="true"/>
        </w:rPr>
        <w:t xml:space="preserve">- </w:t>
      </w:r>
      <w:r>
        <w:rPr>
          <w:rtl w:val="true"/>
        </w:rPr>
        <w:t>تسدید روح القدس</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روایات که عامل عصمت را روح القدس می‌داند،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دربارة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اَوْحَیْنَا إِلَیْکَ رُوحاً مِّنْ اَمْرِنَا مَا کُنتَ تَدْرِی مَا الْکِتَابُ وَلاَ الاِیمَانُ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خلق الله</w:t>
      </w:r>
      <w:r>
        <w:rPr>
          <w:rStyle w:val="FootnoteAnchor"/>
          <w:rtl w:val="true"/>
        </w:rPr>
        <w:footnoteReference w:id="204"/>
      </w:r>
      <w:r>
        <w:rPr>
          <w:rFonts w:ascii="IRNazanin" w:hAnsi="IRNazanin" w:eastAsia="IRNazanin"/>
          <w:color w:val="111111"/>
          <w:sz w:val="28"/>
          <w:sz w:val="28"/>
          <w:szCs w:val="28"/>
          <w:rtl w:val="true"/>
          <w:lang w:bidi="fa-IR"/>
        </w:rPr>
        <w:t>عزوجل أعظم من جبرئیل ومیکائیل، کان مع رسول الله صلی الله علیه وآله یخبره ویسدده وهو مع الائمة من بعده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آفریده‌ای از آفریدگان خدای عزوجل است که بزرگتر از جبرئیل و میکائیل و همراه پیامبرصلی الله علیه وآله بود و به او گزارش می‌داد و او را محافظت می‌کرد و او بعد از پیامبرصلی الله علیه وآله همراه أئمه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خلق از ملائکه نیست؛ زیرا در حدیث دیگر در آینده به این امر تصریح می‌کند و دیگر از این جهت که روح به حسب رتبه و علم از جبرئیل و میکائیل بزرگتر است و حال آنکه ثابت نشده است که احدی از ملائکه بزرگ‌تر از آن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محضر امام علیه السّلام بودم که مردی از اهل هیت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بوده در عراق و در 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أنزل الله عزوجل ذلک الروح علی محمدصلی الله علیه وآله ما صعد إلی السماء وإنه لفینا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را بر محمدصلی الله علیه وآله نازل کرد، دیگر به آسمان بر نگشت و همانا آن روح در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کَانَ مَعَ رَسُولِ اللهِ صلی الله علیه وآله وَهُوَ مَعَ الأئِمَّةِ وَ هُوَ مِنَ الْمَلَکُوتِ</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است بزرگ‌تر ازجبرئیل و میکائیل، او با رسول خداصلی الله علیه وآله بود، او با أئمه است و او از ملکوت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 أعْظَمُ مِنْ جَبْرَئِیلَ وَمِیکَائِیلَ لَمْ یَکُنْ مَعَ أحَدٍ مِمَّنْ مَضَی غَیْرِ مُحَمَّدٍصلی الله علیه وآله</w:t>
      </w:r>
      <w:r>
        <w:rPr>
          <w:rStyle w:val="FootnoteAnchor"/>
          <w:rtl w:val="true"/>
        </w:rPr>
        <w:footnoteReference w:id="208"/>
      </w:r>
      <w:r>
        <w:rPr>
          <w:rFonts w:ascii="Amiri" w:hAnsi="Amiri" w:eastAsia="Amiri" w:cs="Amiri"/>
          <w:color w:val="111111"/>
          <w:sz w:val="28"/>
          <w:sz w:val="28"/>
          <w:szCs w:val="28"/>
          <w:rtl w:val="true"/>
          <w:lang w:bidi="ar-SA"/>
        </w:rPr>
        <w:t>وَ هُوَ مَعَ الأئِمَّةِ یُسَدِّدُهُمْ وَ لَیْسَ کُلُّ مَا طُلِبَ وُجِدَ</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و</w:t>
      </w:r>
      <w:r>
        <w:rPr>
          <w:rStyle w:val="FootnoteAnchor"/>
          <w:rtl w:val="true"/>
        </w:rPr>
        <w:footnoteReference w:id="2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الروح 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است بزرگتر از جبرئیل و میکائیل که به جز محمد با هیچ کس از گذشتگان نبوده و او با أئمه علیهم السّلام است و آنها را استوار می‌کند و اینگونه نیست که هرچیزی خواسته شود، یابیده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شاید غیر معصومین علیه السّلام نیز این مقام را طلب نموده باشند یا طلب نمایند و لکن به آنها داده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علیه السّلام عَنِ الْعِلْمِ أم هُوَ عِلْمٌ یَتَعَلَّمُهُ الْعَالِمُ مِنْ أفْوَاهِ الرِّجَالِ أمْ فی الْکِتَابِ عِنْدَکُمْ تَقْرَءُونَهُ فَتَعْلَمُونَ مِنْهُ قَالَ الأمْرُ أعْظَمُ مِنْ ذَلِکَ وَ أوْجَبُ أمَ مَا سَمِعْتَ قَوْلَ اللهِ عَزَّ وَ</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إِلَیْکَ رُوحاً مِنْ أمْرِنا ما کُنْتَ تَدْرِی مَا الْکِتابُ وَ لا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أیَّ شَیْ‌ءٍ یَقُولُ أصْحَابُکُمْ فِی هَذِهِ الآیَةِ أَم یُقِرُّونَ أنَّهُ کَانَ فِی حَالٍ لا یَدْرِی مَا الْکِتَابُ وَ لا الاِیمَانُ فَقُلْتُ لا أدْرِی جُعِلْتُ فِدَاکَ مَا یَقُولُونَ فَقَالَ لِی بَلَی قَدْ کَانَ فِی حَالٍ لا یَدْرِی مَا الْکِتَابُ وَ لا الاِیمَانُ حَتَّی بَعَثَ اللهُ تَعَالَی الرُّوحَ الَّتِی ذُکِرَ فِی الْکِتَابِ فَلَمَّا أوْحَاهَا إِلَیْهِ عَلَّمَ بِهَا الْعِلْمَ وَ الْفَهْمَ وَهِیَ الرُّوحُ الَّتِی یُعْطِیهَا اللهُ تَعَالَی مَنْ شَاءَ فَإِذَا أعْطَاهَا عَبْداً عَلَّمَهُ الْفَهْمَ</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دربارة علم امام پرسیدم که آیا امام آن علم را از رجال علم فرا می‌گیرد یا آنکه نزد شما کتابیست که آنرا می خوانید و فرامی گیرید؟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آنچه تو گفتی بزرگ‌تر و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 ما کنت تدری ما الکتاب ولا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شما دربارة این آیه چه می گویند؟ آیا معتقدند که پیامبر کتاب و ایمان را نمی‌دانست؟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نمی‌دانم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به سر می‌برد که نمی‌دانست کتاب و ایمان چیست تا آنکه خداوند متعال روحی را که از آن در قرآن یاد نموده، فرستاد؛ زمانی که خداوند روح را به سوی پیامبر فرستاد بواسطة آن علم و فهم آموخت و آن همان روحیست که خداوند به هرکس بخواهد عطا می کند و چون آن را به بنده‌ای عطا کند به او فهم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الاسکاف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أمِیرَ الْمُؤْمِنِینَ علیه السّلام یَسْألُهُ عَنِ الرُّوحِ ألَیْسَ هُوَ جَبْرَئِیلَ فَقَالَ لَهُ أمِیرُ الْمُؤْمِنِینَ علیه السّلام جَبْرَئِیلُ علیه السّلام مِنَ الْمَلائِکَةِ وَ الرُّوحُ غَیْرُ جَبْرَئِیلَ فَکَرَّرَ ذَلِکَ عَلَی الرَّجُلِ فَقَالَ لَهُ لَقَدْ قُلْتَ عَظِیماً مِنَ الْقَوْلِ مَا أحَدٌ یَزْعُمُ أنَّ الرُّوحَ غَیْرُ جَبْرَئِیلَ فَقَالَ لَهُ أمِیرُ الْمُؤْمِنِینَ علیه السّلام إِنَّکَ ضَالٌّ تَرْوِی عَنْ أهْلِ الضَّلالِ یَقُولُ اللهُ تَعَالَی لِنَبِیِّهِ صلی الله علیه وآله أتی أمْرُ اللهِ فَلا تَسْتَعْجِلُوهُ سُبْحانَهُ وَ تَعالی عَمَّا یُشْرِکُونَ یُنَزِّلُ الْمَلائِکَةَ بِالرُّوحِ وَ الرُّوحُ غَیْرُ الْمَلائِکَةِ صَلَوَاتُ اللهِ عَلَیْهِمْ</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w:t>
      </w:r>
    </w:p>
    <w:p>
      <w:pPr>
        <w:pStyle w:val="BookText"/>
        <w:rPr/>
      </w:pPr>
      <w:r>
        <w:rPr>
          <w:rFonts w:ascii="IRNazanin" w:hAnsi="IRNazanin" w:eastAsia="IRNazanin"/>
          <w:color w:val="111111"/>
          <w:sz w:val="28"/>
          <w:sz w:val="28"/>
          <w:szCs w:val="28"/>
          <w:rtl w:val="true"/>
          <w:lang w:bidi="fa-IR"/>
        </w:rPr>
        <w:t>المؤمنین علیه السّلام آمد و دربارة روح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همان جبرئیل نیست؟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ملائکه است و روح غیر جبرئیل است و این سخن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بزرگی گفتی هیچ‌کس عقیده ندارد که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گمراهی و از اهل گمراهی روایت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مشرکان و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رسیده است برای آن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خداوند از آنچه همتای او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بفرمانش بر هر کس از بندگانش بخواهد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انذار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غیر از ملائکه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استفاده می‌شود که عامل عصمت که به پیامبران از نظر گفتار ورفتار استقامت و استواری می‌بخشد، یک عامل خارجی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پیامبرصلی الله علیه وآله بوده و پس از آن با أئمه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روایات دیگر</w:t>
      </w:r>
      <w:r>
        <w:rPr>
          <w:rStyle w:val="FootnoteAnchor"/>
          <w:rtl w:val="true"/>
        </w:rPr>
        <w:footnoteReference w:id="213"/>
      </w:r>
      <w:r>
        <w:rPr>
          <w:rFonts w:ascii="IRNazanin" w:hAnsi="IRNazanin" w:eastAsia="IRNazanin"/>
          <w:color w:val="111111"/>
          <w:sz w:val="28"/>
          <w:sz w:val="28"/>
          <w:szCs w:val="28"/>
          <w:rtl w:val="true"/>
          <w:lang w:bidi="fa-IR"/>
        </w:rPr>
        <w:t>استفاده می‌شود که این روح جدا از ذات و شخصیت آنان نیست، بلکه کمال</w:t>
      </w:r>
    </w:p>
    <w:p>
      <w:pPr>
        <w:pStyle w:val="BookText"/>
        <w:rPr/>
      </w:pPr>
      <w:r>
        <w:rPr>
          <w:rFonts w:ascii="IRNazanin" w:hAnsi="IRNazanin" w:eastAsia="IRNazanin"/>
          <w:color w:val="111111"/>
          <w:sz w:val="28"/>
          <w:sz w:val="28"/>
          <w:szCs w:val="28"/>
          <w:rtl w:val="true"/>
          <w:lang w:bidi="fa-IR"/>
        </w:rPr>
        <w:t xml:space="preserve">نفسانی است که در ذات آنان پدید می‌آید؛ زیرا امام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سابقان، رسولان خدا و بندگان مخصوص او هستند، که به وسیلة پنج روح مؤید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الْجُعْفِیِّ قَالَ قَالَ أبُو عَبْدِ اللهِ علیه السّلام یَا جَابِرُ إِنَّ اللهَ تَبَارَکَ وَ تَعَالَی خَلَقَ الْخَلْقَ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 علیه السّلام وَ خَاصَّةُ اللهِ مِنْ خَلْقِهِ جَعَلَ فِیهِمْ خَمْسَةَ أرْوَاحٍ أیَّدَهُمْ بِرُوحِ الْقُدُسِ فَبِهِ عَرَفُوا الأَشْیَاءَ وَ أیَّدَهُمْ بِرُوحِ الایمَانِ فَبِهِ خَافُوا اللهَ عَزَّ وَ جَلَّ وَ أیَّدَهُمْ بِرُوحِ الْقُوَّةِ فَبِهِ قَدَرُوا عَلَی طَاعَةِ اللهِ وَ أیَّدَهُمْ بِرُوحِ الشَّهْوَةِ فَبِهِ اشْتَهَوْا طَاعَةَ اللهِ عَزَّ وَ جَلَّ وَ کَرِهُوا مَعْصِیَتَهُ وَ جَعَلَ فِیهِمْ رُوحَ الْمَدْرَجِ الَّذِی بِهِ یَذْهَبُ النَّاسُ وَ یَجِیئُونَ وَ جَعَلَ فی الْمُؤْمِنِینَ وَ أصْحَابِ الْمَیْمَنَةِ رُوحَ الاِیمَانِ فَبِهِ خَافُوا اللهَ وَجَعَلَ فِیهِمْ رُوحَ الْقُوَّةِ فَبِهِ قَدَرُوا عَلَی طَاعَةِ اللهِ وَ جَعَلَ فِیهِمْ رُوحَ الشَّهْوَةِ فَبِهِ اشْتَهَوْا طَاعَةَ اللهِ وَ جَعَلَ فِیهِمْ رُوحَ الْمَدْرَجِ الَّذِی بِهِ یَذْهَبُ النَّاسُ وَ یَجِیئُونَ</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مخلوقات را سه دسته</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گرفتگان، همان رسولان خدا و معصومین درگاه او از میان مخلوق هستند که خدا در ایشان روح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روح القدس مؤید ساخت تا به وسیله آن همه چیز را بدانند و بشناسند؛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روح ایمان مؤید ساخت تا با آن از خدای عزوجل بترسند؛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روح قوه مؤید ساخت و با آن بر اطاعت خدا توانایی یافتند؛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روح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ساخت و با آن اطاعت خدا را خواستند و از نافرمانشاش کراهت یافتند؛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روح حرکت نهاد که همه مردم با آن رفت و آمد کنند و در مؤمنین و دست راستی‌ها روح ایمان نهاد که با آن از خدا بترسند و در ایشان روح قوه نهاد و با آن بر اطاعت خدا توانایی یافتند و در ایشان روح شهوت نهاد و با آن خواهان اطاعت خدا گشتند و در ایشان روح حرکت نهاد که مردم با آن روح رفت و آمد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شارحان کافی مانند ملا صالح مازندرانی احتمال می‌دهد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همان نفوس کامله آنها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باقرعلیه السّلام به جابر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الانبیاء والاوصیاء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الایمان و روح الحیاة و روح القوة و روح الشهوة، فبروح القدس یا جابر عرفوا ما تحت العرش إلی ما تحت الثری،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إن هذه الاربعة أرواح یصیبها الحدثان إلا روح القدس فإنها لا تلهو ولا تلعب</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وجود انبیا و اوصیا پنج روح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وسیله روح القدس امور و مطالب زیر عرش را تا زیر خاک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روح اخیر را پیش‌آمد و آفت می‌رسد ولی روح القدس بازی و یاوه‌گری نکند؛ چون روح القدس مبدأ و سبب علم و فهم و امام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روح‌القدس مؤید ارواح دیگر و پایة عصمت معصومین را تشکیل می‌دهد</w:t>
      </w:r>
      <w:r>
        <w:rPr>
          <w:rFonts w:eastAsia="IRNazanin" w:cs="IRNazanin"/>
          <w:color w:val="111111"/>
          <w:sz w:val="28"/>
          <w:szCs w:val="28"/>
          <w:rtl w:val="true"/>
          <w:lang w:bidi="fa-IR"/>
        </w:rPr>
        <w:t>.</w:t>
      </w:r>
      <w:r>
        <w:rPr>
          <w:rStyle w:val="FootnoteAnchor"/>
          <w:rtl w:val="true"/>
        </w:rPr>
        <w:footnoteReference w:id="218"/>
      </w:r>
      <w:bookmarkStart w:id="203" w:name="pg4713_31331"/>
    </w:p>
    <w:p>
      <w:pPr>
        <w:pStyle w:val="Heading4"/>
        <w:numPr>
          <w:ilvl w:val="3"/>
          <w:numId w:val="1"/>
        </w:numPr>
        <w:rPr/>
      </w:pPr>
      <w:bookmarkStart w:id="204" w:name="__RefHeading___Toc1161174_2035185390"/>
      <w:bookmarkStart w:id="205" w:name="_Toc79"/>
      <w:bookmarkEnd w:id="203"/>
      <w:bookmarkEnd w:id="204"/>
      <w:r>
        <w:rPr>
          <w:rtl w:val="true"/>
        </w:rPr>
        <w:t xml:space="preserve">ح </w:t>
      </w:r>
      <w:r>
        <w:rPr>
          <w:rtl w:val="true"/>
        </w:rPr>
        <w:t xml:space="preserve">- </w:t>
      </w:r>
      <w:r>
        <w:rPr>
          <w:rtl w:val="true"/>
        </w:rPr>
        <w:t>نظریه مختار</w:t>
      </w:r>
      <w:bookmarkEnd w:id="205"/>
    </w:p>
    <w:p>
      <w:pPr>
        <w:pStyle w:val="BookText"/>
        <w:rPr/>
      </w:pPr>
      <w:r>
        <w:rPr>
          <w:rFonts w:ascii="IRNazanin" w:hAnsi="IRNazanin" w:eastAsia="IRNazanin"/>
          <w:color w:val="111111"/>
          <w:sz w:val="28"/>
          <w:sz w:val="28"/>
          <w:szCs w:val="28"/>
          <w:rtl w:val="true"/>
          <w:lang w:bidi="fa-IR"/>
        </w:rPr>
        <w:t>برخی از اندیشمندان نظریه‌ای ارائه کرده‌اند که در آن عصمت را معلول علم و اراده دانسته‌اند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به نظر می‌رسد این، کامل‌ترین جواب باشد؛ از این رو به عنوان نظریه مختار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انجام هر عملی علم و اراده با هم دخالت دارد، در شخص معصوم نیز این دو عامل باید با هم وجود داشته باشد تا ملکه عصمت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تبیین منشأ عصمت به چند نکته زیر باید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است که به طور فطری طالب کمال است و برای به دست آوردن آن تلاش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حرکت برای رسیدن به کمال نهایی، اختیاری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 اختیاری دو رکن علم و اراده ضرورت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اراده تشکیکی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اراده قابل تقویت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ممکن است انسانی در طول عمرش نسبت به گناه خاصی</w:t>
      </w:r>
    </w:p>
    <w:p>
      <w:pPr>
        <w:pStyle w:val="BookText"/>
        <w:rPr/>
      </w:pPr>
      <w:r>
        <w:rPr>
          <w:rFonts w:ascii="IRNazanin" w:hAnsi="IRNazanin" w:eastAsia="IRNazanin"/>
          <w:color w:val="111111"/>
          <w:sz w:val="28"/>
          <w:sz w:val="28"/>
          <w:szCs w:val="28"/>
          <w:rtl w:val="true"/>
          <w:lang w:bidi="fa-IR"/>
        </w:rPr>
        <w:t>معصوم باشد، ممکن است نسبت به تمام گناهان نیز معصوم باشد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البته ترک دائمی یک عمل به معنای این نیست که قدرتی بر انجام آن ندارد یا مجبور به ترک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معلول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آگاهی به زشتی و پلیدی آن 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میل به انجام دادن یا داشتن ارادة قوی نسبت به ترک آن گناه، به طوری که مقهور هیچ عامل درونی و بیرونی نگردد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ولا استفدت من هشام بن الحکم فی طول صحبتی له شیئا أحسن من هذا الکلام فی عصمة الامام، فانی سألته یوما عن الامام أهو معصوم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وبأی شئ یعرف؟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والحسد والغضب والشهوة فهذه منفیة عنه، لا یجوز أن یکون حریصا علی هذه الدنیا وهی تحت خاتمه لأنه خازن المسلمین فعلی ماذا یحرص، ولا یجوز أن یکون حسودا لان الانسان إنما یحسد من فوقه ولیس فوقه أحد فکیف یحسد من هو دونه، ولا یجوز أن یغضب لشئ من أمور الدنیا إلا أن یکون غضبه لله عز وجل، فان الله عز وجل قد فرض علیه إقامة الحدود وأن لا تأخذه فی الله لومة لائم ولا رأفة فی دینه حتی یقیم حدود الله عز وجل ولا یجوز له أن یتبع الشهوات ویؤثر الدنیا علی الآخرة لان الله عز وجل حبب إلیه الآخرة کما حبب إلینا الدنیا فهو ینظر إلی الآخرة کما ننظر إلی الدنیا، فهل رأیت أحدا ترک وجها حسنا لوجه قبیح وطعاما طیبا لطعام مُر، وثوبا لینا لثوب خشن، ونعمة دائمة باقیة لدنیا زائلة 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الشیخ الصدوق،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منشورات جماعهًْ المدرسین،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bookmarkStart w:id="206" w:name="pg4713_31333"/>
    </w:p>
    <w:p>
      <w:pPr>
        <w:pStyle w:val="BookText"/>
        <w:rPr/>
      </w:pPr>
      <w:bookmarkEnd w:id="206"/>
      <w:r>
        <w:rPr>
          <w:rFonts w:ascii="IRNazanin" w:hAnsi="IRNazanin" w:eastAsia="IRNazanin"/>
          <w:color w:val="111111"/>
          <w:sz w:val="28"/>
          <w:sz w:val="28"/>
          <w:szCs w:val="28"/>
          <w:rtl w:val="true"/>
          <w:lang w:bidi="fa-IR"/>
        </w:rPr>
        <w:t>با توجه به این مقدمات، می‌توان گفت که منشأ عصمت علم و اراده است، که شخص معصوم چون از درجه اعلای آن برخوردار است، به همین دلیل عصمت او مطلق است و بقیه افراد نیز به تناسب برخورداری از علم و اراده، از ملکه عصمت به طور نسبی بهره‌مندند</w:t>
      </w:r>
      <w:r>
        <w:rPr>
          <w:rFonts w:eastAsia="IRNazanin" w:cs="IRNazanin"/>
          <w:color w:val="111111"/>
          <w:sz w:val="28"/>
          <w:szCs w:val="28"/>
          <w:rtl w:val="true"/>
          <w:lang w:bidi="fa-IR"/>
        </w:rPr>
        <w:t>.</w:t>
      </w:r>
    </w:p>
    <w:p>
      <w:pPr>
        <w:pStyle w:val="Heading3"/>
        <w:numPr>
          <w:ilvl w:val="2"/>
          <w:numId w:val="1"/>
        </w:numPr>
        <w:rPr/>
      </w:pPr>
      <w:bookmarkStart w:id="207" w:name="__RefHeading___Toc1161176_2035185390"/>
      <w:bookmarkStart w:id="208" w:name="_Toc80"/>
      <w:bookmarkEnd w:id="207"/>
      <w:r>
        <w:rPr>
          <w:rtl w:val="true"/>
        </w:rPr>
        <w:t>عصمت موهوبی است یا اکتسابی؟</w:t>
      </w:r>
      <w:bookmarkEnd w:id="208"/>
    </w:p>
    <w:p>
      <w:pPr>
        <w:pStyle w:val="BookText"/>
        <w:rPr/>
      </w:pPr>
      <w:r>
        <w:rPr>
          <w:rFonts w:ascii="IRNazanin" w:hAnsi="IRNazanin" w:eastAsia="IRNazanin"/>
          <w:color w:val="111111"/>
          <w:sz w:val="28"/>
          <w:sz w:val="28"/>
          <w:szCs w:val="28"/>
          <w:rtl w:val="true"/>
          <w:lang w:bidi="fa-IR"/>
        </w:rPr>
        <w:t>اما سؤال دوم که آیا عامل عصمت با اختیار خود معصوم به دست آمده یا اعطای آن موهبت الهی است، با پاسخ‌های مختلفی روبه‌رو شده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تعاریف بیشتر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تعریف بیشتر 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عصمت و بیان منشأ آن دانسته شد، نه اکتسابی محض است و نه موهبت الهی، بلکه موهبتی الهی به معصومین است که زمینه آن به وسیله‌ی خود معصومین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 پیش گفته، موارد زیرقابل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برای اینکه خود را به کمال برسانند، به طور ذاتی از علم و اراده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خلقت علم ذاتی دارد که تعدادی از مخلوقاتش از علم و اراده‌ای که در حد دیگران به آنها می‌دهد، به اختیار خود در جهت نیل به کمال نهایی، در بالاترین حد ممکن از استعدادشان 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این توانایی و وظیفه‌شناسی معصومین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موهبت ویژه‌ای به آنها اعطا کرده است که در نتیجه از گناه، خطا و نسیان مصون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علاوه بر اینکه پاداشی برای معصومین است، وسیله‌ای برای هدایت سایر انسان‌ها به</w:t>
      </w:r>
    </w:p>
    <w:p>
      <w:pPr>
        <w:pStyle w:val="BookText"/>
        <w:rPr/>
      </w:pPr>
      <w:r>
        <w:rPr>
          <w:rFonts w:ascii="IRNazanin" w:hAnsi="IRNazanin" w:eastAsia="IRNazanin"/>
          <w:color w:val="111111"/>
          <w:sz w:val="28"/>
          <w:sz w:val="28"/>
          <w:szCs w:val="28"/>
          <w:rtl w:val="true"/>
          <w:lang w:bidi="fa-IR"/>
        </w:rPr>
        <w:t>شمار می‌رود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بخش از دعای ندبه نیز به همین مطلب اشاره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اسْتَخْلَصْتَهُمْ لِنَفْسِکَ وَ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شَرَطْتَ عَلَیْهِمُ الزُّهْدَ فِی دَرَجَاتِ هَذِهِ الدُّنْیَا الدَّنِیَّةِ وَ زُخْرُفِهَا وَزِبْرِجِهَا فَشَرَطُوا لَکَ ذَلِکَ وَ عَلِمْتَ مِنْهُمُ الْوَفَاءَ بِهِ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اختار من ولد آدم أناساً طهر میلادهم، وطیب أبدانهم، وحفظهم فی أصلاب الرجال وأرحام النساء،</w:t>
      </w:r>
    </w:p>
    <w:p>
      <w:pPr>
        <w:pStyle w:val="BookText"/>
        <w:rPr/>
      </w:pPr>
      <w:r>
        <w:rPr>
          <w:rFonts w:ascii="IRNazanin" w:hAnsi="IRNazanin" w:eastAsia="IRNazanin"/>
          <w:color w:val="111111"/>
          <w:sz w:val="28"/>
          <w:sz w:val="28"/>
          <w:szCs w:val="28"/>
          <w:rtl w:val="true"/>
          <w:lang w:bidi="fa-IR"/>
        </w:rPr>
        <w:t>أخرج منهم الانبیاء والرسل، فهم أزکی فروع آدم، فعل ذلک لأمر استحقوه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علم الله منهم حین ذرأهم أنهم یطیعونه ویعبدونه و لا یشرکون به شیئا، فهؤلاء بالطاعة نالوا من الله الکرامة و المنزلة الرفیعة عنده، و هؤلاء الذین لهم الشرف و الفضل و الحسب، و سایر الناس سواء</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حال سؤال دیگری مطرح می‌شود که آیا عصمت موهوبی افتخار است یانه؟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چنین موهبتی افتخار است؛ زیرا این لطف در هر وضعیتی به افراد داده نمی‌شود، بلکه باید زمینه‌هایی در خودافراد به وجود آید تا لطف الهی شامل حال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بخشی از این زمینه‌ها خارج از اختیار فرد معصوم است؛ اما بخشی دیگر به طور کامل در اختیار اوست</w:t>
      </w:r>
      <w:r>
        <w:rPr>
          <w:rFonts w:eastAsia="IRNazanin" w:cs="IRNazanin"/>
          <w:color w:val="111111"/>
          <w:sz w:val="28"/>
          <w:szCs w:val="28"/>
          <w:rtl w:val="true"/>
          <w:lang w:bidi="fa-IR"/>
        </w:rPr>
        <w:t>.</w:t>
      </w:r>
      <w:bookmarkStart w:id="209" w:name="pg4713_31336"/>
    </w:p>
    <w:p>
      <w:pPr>
        <w:pStyle w:val="Heading3"/>
        <w:numPr>
          <w:ilvl w:val="2"/>
          <w:numId w:val="1"/>
        </w:numPr>
        <w:rPr/>
      </w:pPr>
      <w:bookmarkStart w:id="210" w:name="__RefHeading___Toc1161178_2035185390"/>
      <w:bookmarkStart w:id="211" w:name="_Toc81"/>
      <w:bookmarkEnd w:id="209"/>
      <w:bookmarkEnd w:id="210"/>
      <w:r>
        <w:rPr>
          <w:rtl w:val="true"/>
        </w:rPr>
        <w:t>زمینه‌های موهبت الهی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کمالات روحی که زمینه‌ساز لطف الهی به نام عصمت است، از طریق وراثت به افراد می‌رسد که امروزه زیست‌شناسی نیز آن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خانواده‌هایی که پیامبران در آن متولد می‌شدند، پاک و اصیل بودند که با گذشت زمان، کمالات و فضائل روحی برجسته‌ای در آنها متراکم شده، سپس به حکم قانون وراثت نسل به نسل در این خاندان‌ها جریان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فضائل از راه تربیت به افراد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وفضائلی که در خاندان‌های پیامبران وجود داشت، از راه تربیت به پیامبران منتقل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دو عامل خارج از اختیار، زمینه ساز افاضة عصمت از جانب خدا نیست، بلکه در این مورد یک رشته عوامل اختیاری نیز در افاضة عصمت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مجاهدت‌های فردی و اجتماعی پیامبران پیش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کژی‌ها و بدی‌های جامعه و چشم‌پوشی آنان از حرام، زمینه را برای افاضة عصمت تشدید نموده و شایستگی آنان را برای افاضة لطف آماده کرده است که هر گاه لطفی به نام عصمت در اختیار آنان قرار گیرد، از آن برای تهذیب خود و جامعه بهره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 از فعالیت‌های ثمر بخش آنان در دوران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ارتقا به مقام نبوت با استقامت و پشتکارعجیبی دست به اصلاح زده و در راه جهاد فردی و اجتماعی سخت کوشش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بخش‌های زیارت دخت گرامی پیامبرصلی الله علیه وآله، فاطمه زهراعلیهاالسّلام می‌توان به اهمیت عامل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خدا از فعالیت‌های ثمر بخش آنان در طول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عوامل دیگر پی برد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إمتحنکِ الله الذی خلقکِ قبلَ أن یخلقکِ فوَجَدَکِ لما أمتحنکِ بِهِ صابِرَةً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دعای ندبه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أوْلِیَائِکَ الَّذِینَ اسْتَخْلَصْتَهُمْ لِنَفْسِکَ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شَرَطْتَ عَلَیْهِمُ الزُّهْدَ فِی دَرَجَاتِ هَذِهِ الدُّنْیَا الدَّنِیَّةِ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فَشَرَطُوا لَکَ ذَلِکَ وَ عَلِمْتَ مِنْهُمُ الْوَفَاءَبِهِ</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که برخی اختیاری و برخی دیگر خارج از اختیارند، سبب می‌شود که فیض الهی به بندگان خاص خدا افاضه گردد و در نتیجه عصمت یکی از افتخارات پیامبران محسوب می‌شود که بخشی از زمینه های آن را خود آنان فراهم ساخته‌اند</w:t>
      </w:r>
      <w:r>
        <w:rPr>
          <w:rFonts w:eastAsia="IRNazanin" w:cs="IRNazanin"/>
          <w:color w:val="111111"/>
          <w:sz w:val="28"/>
          <w:szCs w:val="28"/>
          <w:rtl w:val="true"/>
          <w:lang w:bidi="fa-IR"/>
        </w:rPr>
        <w:t>.</w:t>
      </w:r>
      <w:bookmarkStart w:id="212" w:name="pg4713_31338"/>
    </w:p>
    <w:p>
      <w:pPr>
        <w:pStyle w:val="BookText"/>
        <w:rPr/>
      </w:pPr>
      <w:bookmarkEnd w:id="21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مرحلة عصمت که از دوران کودکی به اولیای الهی افاضه می‌شود، در گرو مجاهدت‌های آنان پیش از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مجاهدت‌ها زمینه و بستر مناسبی برای افاضة مرحله بالاتر از عصمت است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13" w:name="__RefHeading___Toc1161180_2035185390"/>
      <w:bookmarkStart w:id="214" w:name="_Toc82"/>
      <w:bookmarkEnd w:id="213"/>
      <w:r>
        <w:rPr>
          <w:rtl w:val="true"/>
        </w:rPr>
        <w:t>امکان عصمت</w:t>
      </w:r>
      <w:bookmarkEnd w:id="214"/>
    </w:p>
    <w:p>
      <w:pPr>
        <w:pStyle w:val="BookText"/>
        <w:rPr/>
      </w:pPr>
      <w:r>
        <w:rPr>
          <w:rFonts w:ascii="IRNazanin" w:hAnsi="IRNazanin" w:eastAsia="IRNazanin"/>
          <w:color w:val="111111"/>
          <w:sz w:val="28"/>
          <w:sz w:val="28"/>
          <w:szCs w:val="28"/>
          <w:rtl w:val="true"/>
          <w:lang w:bidi="fa-IR"/>
        </w:rPr>
        <w:t>پس از بحث در ماهیت عصمت و منشأ آن، نخستین بحث درباره عصمت، امکان معصوم بودن انسان‌هاست؛ زیرا اگر معصوم بودن انسان محال باشد، بحث‌های دیگر بی‌معنی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می‌پندارند لازمه عصمت پیامبران این است که آنها از نوع ملائکه و فرشتگان باشند و انسان چون شهوت و غضب دارد و همیشه در معرض سهو، نسیان و غفلت است، نمی‌تواند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بشر هستند؛ زیرا آنها مانند دیگران مشمول اوامر و نواهی الهی هستند و چون سلوک آنها بر طبق شریعت بیشتر از دیگران است، به همین دلیل الگوی دیگران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مختار و دارای اراده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از خطا، نسیان و گناه مصون نیست؛ زیرا اختیار در جایی معنی دارد که گرایش‌های متضاد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طبیعت انسان گرایش و میل به بدی‌ها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گرایش نمی‌توان انسان‌ها را از خطا و گناه مصون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مصونیت از گناه و خطا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طبیعت انسان بوده و اگر هم کسی معصوم باشد، عصمت او اختیاری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وفکرة العصمة للائمة بعیدة عن الاسلام و تعالیمه، کما انها بعیدة عن الطبائع البشریة التی رکبت فیها الشهوات، ورکبت فیها الخیر والشر، و مزجت فیها المیول المتعاکسة؛ وفضیلة الانسان الراقی لیس فی انه معصوم، بل فی انه قادر علی الخیر والشر، و ینجذب الیهما، و هو فی اکثر الاحیان ینجذب الی الخیر، و یدفع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الطبیعة المعصومة فطبیعة الملائکة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اَمَرَهُمْ وَیَفْعَلُونَ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طبیعة الانسان الذی لوفقد شهوته لفقد حیویته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أئمه با تعالیم اسلام و طبیعت بشر ناسازگار است؛ زیرا عصمت مخصوص ملائکه است و انسان دارای نیروهای شهوانی و خشمانی است و اگر بنا</w:t>
      </w:r>
    </w:p>
    <w:p>
      <w:pPr>
        <w:pStyle w:val="BookText"/>
        <w:rPr/>
      </w:pPr>
      <w:r>
        <w:rPr>
          <w:rFonts w:ascii="IRNazanin" w:hAnsi="IRNazanin" w:eastAsia="IRNazanin"/>
          <w:color w:val="111111"/>
          <w:sz w:val="28"/>
          <w:sz w:val="28"/>
          <w:szCs w:val="28"/>
          <w:rtl w:val="true"/>
          <w:lang w:bidi="fa-IR"/>
        </w:rPr>
        <w:t>باشد امیال نفسانی را از انسان جدا سازیم، در حقیقت انسانیتش را ستانده‌ایم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همچنین بعضی نظرشان را این‌گونه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مطیع و بی‌مسأله و رام، حیوانی است که کار می‌کند و بار می‌برد 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نعمت بزرگی است قدرت نه گفتن و عصیان کردن و چه متعالی‌اند کسانی که به قله رفیع عصیان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عصیان خوب است و باید عصیان کرد، بلکه می‌گوییم انسان با عصیان، اراده و آگاهی و قدرت خود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که بر فرض محال انسان هرگز گناه نکند، در آن صورت یا حیوان است و یا فرشته، و به هر حال انسان نیست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پدیده عصمت را سبب رونق بازار دورویی و ظاهر آرایی دانسته و تلاش می‌کنند با اثبات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در طرح خلقت آدمی مندرج است و</w:t>
      </w:r>
    </w:p>
    <w:p>
      <w:pPr>
        <w:pStyle w:val="BookText"/>
        <w:rPr/>
      </w:pPr>
      <w:r>
        <w:rPr>
          <w:rFonts w:ascii="IRNazanin" w:hAnsi="IRNazanin" w:eastAsia="IRNazanin"/>
          <w:color w:val="111111"/>
          <w:sz w:val="28"/>
          <w:sz w:val="28"/>
          <w:szCs w:val="28"/>
          <w:rtl w:val="true"/>
          <w:lang w:bidi="fa-IR"/>
        </w:rPr>
        <w:t>زندگی انسان در این سیّاره، هرگز بدون گناه قابل تصور نیست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وجدان گناه آلودگان را آسوده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مفهومی مطلق از عصمت را در نظر بگیرید و آنگاه توجه کنید که از یکسو فشار روحی 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را ملزم می‌دارد که متناسب با آن مفهوم مطلق از عصمت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بیرون، مرتب و با همان چشم‌انداز مطلق از عصمت کنترل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با همة محدودیت‌ها و نسبیت‌های انسانی خویش نمی توانند</w:t>
      </w:r>
    </w:p>
    <w:p>
      <w:pPr>
        <w:pStyle w:val="BookText"/>
        <w:rPr/>
      </w:pPr>
      <w:r>
        <w:rPr>
          <w:rFonts w:ascii="IRNazanin" w:hAnsi="IRNazanin" w:eastAsia="IRNazanin"/>
          <w:color w:val="111111"/>
          <w:sz w:val="28"/>
          <w:sz w:val="28"/>
          <w:szCs w:val="28"/>
          <w:rtl w:val="true"/>
          <w:lang w:bidi="fa-IR"/>
        </w:rPr>
        <w:t>خود را عملاً و باطناً و در واقع امر با این انتظارات سخت‌کیشانه مذهبی از درون و بیرون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تعارضات روح آزار و دل‌ستیز و ذهن‌سوز چه کنند؟ گویا تنها چاره‌ای که در این‌جا می‌ماند ریا و تکلف و تصنع است و بازار دورویی و تزویر و مقدس مآبی و ظاهرآرائی و زهدنمایی گرم می‌شود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بیش از هر چیز نمایانگر برداشت نادرست از پدیدة عصمت و نادیده گرفتن توانایی‌های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پیامبران انسان و مختارند اما آنها انسان برتر هستند نه برتر از انسان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آنها به دلایل زیر به معنای از بین رفتن جنبه‌های انسانی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وجود غرایز و گرایش‌های متضاد وگناه تلازمی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بین داشتن زمینه گناه و ارتکاب بالفعل گناه خلط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و گرایش‌های متضاد اقتضای گناه را دارد نه آنکه علت تامه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فعل وجود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شرط و نبود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عصمت، دو مورد اولی وجود دارد ولی امر سوم نیست؛ زیرا مانع وجود دارد و آن علم و اراده قوی معصوم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تعدیل قواست نه سرکوب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نیرویی است که به هر کدام از گرایش‌های آدمی از راه حلال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سامعه از انسان صوت حسن می‌خواهد، نه غنا، و شخص می‌تواند صوت حسن را با صوت موزون و دلپذیر، بدون شائبه حرام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قوا، هرکدام مقتضیاتی دارند که هم می‌توان آن را از راه حلال تهیه کرد و هم 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راه حرام را بستند و با حلال به مقتضیات قوا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عصمت مخالف با طبیعت انسان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ممکن است انسانی نسبت به یک یا چند گناه در طول</w:t>
      </w:r>
    </w:p>
    <w:p>
      <w:pPr>
        <w:pStyle w:val="BookText"/>
        <w:rPr/>
      </w:pPr>
      <w:r>
        <w:rPr>
          <w:rFonts w:ascii="IRNazanin" w:hAnsi="IRNazanin" w:eastAsia="IRNazanin"/>
          <w:color w:val="111111"/>
          <w:sz w:val="28"/>
          <w:sz w:val="28"/>
          <w:szCs w:val="28"/>
          <w:rtl w:val="true"/>
          <w:lang w:bidi="fa-IR"/>
        </w:rPr>
        <w:t xml:space="preserve">عمر معصوم باشد و مخالف با طبیعت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میل به آن گناه در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نسبت به همه گناهان در طول عمر نیز مخالف با طبیعت نخواهد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اصل مهمی که در این سیر صعودی مطرح است و باید به طور دقیق مورد توجه قرار گیرد، همان جامعیت وجودی انسان است؛ به همین دلیل آن را عالم صغیر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ضمن بیتی منسوب به حضرت علی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أتزعم أنک جرم صغیر و فیک انطوی العالم الاکبر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گمانت که تو یک جسم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جهانی بزرگ در درون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افرادی که می‌گویند عصمت با طبیعت و اراده انسان منافات دارد، از نشناختن واقعی انسان نشأت می‌گیرد؛ آنها فکر کرده اند انسان فقط همین جسم حیوانی است که آمیخته با شهوت و غضب است و توانایی عروج به ملکوت را ندارد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بخشی از عصمت مربوط به مصونیت از اموری است که</w:t>
      </w:r>
    </w:p>
    <w:p>
      <w:pPr>
        <w:pStyle w:val="BookText"/>
        <w:rPr/>
      </w:pPr>
      <w:r>
        <w:rPr>
          <w:rFonts w:ascii="IRNazanin" w:hAnsi="IRNazanin" w:eastAsia="IRNazanin"/>
          <w:color w:val="111111"/>
          <w:sz w:val="28"/>
          <w:sz w:val="28"/>
          <w:szCs w:val="28"/>
          <w:rtl w:val="true"/>
          <w:lang w:bidi="fa-IR"/>
        </w:rPr>
        <w:t>شرع آنها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ترک محرمات و انجام دادن واجبات برای یک انسان محال و غیر ممکن باشد، پس چرا خداوند همه انسان‌ها را به دستوراتی مکلف نموده است که توانایی انجام دادن آن را ندارند؟ این، تکلیف مالایطاق و مخالف قوای موجود در نفس آنهاست که از مولای حکیم، محال و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دینی گرچه مردم را به پیروی از معصومان فرا می‌خوانند و از آنان می‌خواهند که پیامبران و امامان را الگوی خویش سازند امّا همواره بر این نکته تأکید می‌ورزند که هیچ‌گاه به مقام معصومان نتوان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جانبداری از اندیشه عصمت فشاری درونی یا برونی بر مؤمنان وارد نمی‌سازد و روح و جان آنان را نمی‌آزارد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در همه کمالات انسانی پیشتاز دیگرانند و کسی به آنان نزدیک‌تر است که در این راه، گام بیشتری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هیچگاه نباید اندیشه هماوردی با آنان را در سر بپروراند؛ چنان‌که پیشوای متقیان، امیرمؤمنان علیه السّلام درباره زهد و ساده زیستی خویش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هر پیروی را امامی است که از او پیروی می کند و از نور دانشش روشنی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توانایی</w:t>
      </w:r>
      <w:bookmarkStart w:id="215" w:name="pg4713_31345"/>
    </w:p>
    <w:p>
      <w:pPr>
        <w:pStyle w:val="BookText"/>
        <w:rPr/>
      </w:pPr>
      <w:bookmarkEnd w:id="215"/>
      <w:r>
        <w:rPr>
          <w:rFonts w:ascii="IRNazanin" w:hAnsi="IRNazanin" w:eastAsia="IRNazanin"/>
          <w:color w:val="111111"/>
          <w:sz w:val="28"/>
          <w:sz w:val="28"/>
          <w:szCs w:val="28"/>
          <w:rtl w:val="true"/>
          <w:lang w:bidi="fa-IR"/>
        </w:rPr>
        <w:t>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16" w:name="__RefHeading___Toc1161182_2035185390"/>
      <w:bookmarkStart w:id="217" w:name="_Toc83"/>
      <w:bookmarkEnd w:id="216"/>
      <w:r>
        <w:rPr>
          <w:rtl w:val="true"/>
        </w:rPr>
        <w:t>عصمت و اختیار</w:t>
      </w:r>
      <w:bookmarkEnd w:id="217"/>
    </w:p>
    <w:p>
      <w:pPr>
        <w:pStyle w:val="BookText"/>
        <w:rPr/>
      </w:pPr>
      <w:r>
        <w:rPr>
          <w:rFonts w:ascii="IRNazanin" w:hAnsi="IRNazanin" w:eastAsia="IRNazanin"/>
          <w:color w:val="111111"/>
          <w:sz w:val="28"/>
          <w:sz w:val="28"/>
          <w:szCs w:val="28"/>
          <w:rtl w:val="true"/>
          <w:lang w:bidi="fa-IR"/>
        </w:rPr>
        <w:t>آیا فرد معصوم با داشتن نیروی عصمت قادر بر انجام دادن گناه است یا اینکه نیروی عصمت، اختیار و آزادی را از او می‌گیرد؟ در صورت دوم، ترک گناه جبریست و افتخاری نخواهد بود و معصومین شایسته الگو شدن برای دیگران را ندارند و سزاوار پاداش فراوان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از آنجا که نتوانسته اند راهی برای جمع میان عصمت و اختیار بیابند، بهتر آن دیده‌اند که اصل این فضیلت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اگر پیامبر معصوم باشد، در کارهایی که انجام می‌دهد یا از آنها دست می‌کشد، امتیازی بر دیگران نخواهد داشت اما زندگی غیرمعصومانه پیامبر، شأن و منزلت او را بالا می برد و نشانه این است که وی در جهاد اکبر و مبارزه با نفس اماره موفق بوده و در بیشتر اوقات، راه و هدف درست را شناخته و از آن پیروی کرده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با توجه به بحث‌های پیشین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هرگز موجب</w:t>
      </w:r>
    </w:p>
    <w:p>
      <w:pPr>
        <w:pStyle w:val="BookText"/>
        <w:rPr/>
      </w:pPr>
      <w:r>
        <w:rPr>
          <w:rFonts w:ascii="IRNazanin" w:hAnsi="IRNazanin" w:eastAsia="IRNazanin"/>
          <w:color w:val="111111"/>
          <w:sz w:val="28"/>
          <w:sz w:val="28"/>
          <w:szCs w:val="28"/>
          <w:rtl w:val="true"/>
          <w:lang w:bidi="fa-IR"/>
        </w:rPr>
        <w:t>سلب قدرت و توانایی از ارتکاب گناه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می‌تواند یکی از دو طرف کار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هیچ فرد عاقلی، به خاطر علم به کشنده بودن برق به سیم لخت دست نمی زند ولی در عین حال آن‌چنان نیست که قدرت بر این کار را نداشته باشد؛ بلکه او با توجه به پی‌آمد کار، ترک را بر فعل</w:t>
      </w:r>
    </w:p>
    <w:p>
      <w:pPr>
        <w:pStyle w:val="BookText"/>
        <w:rPr/>
      </w:pPr>
      <w:r>
        <w:rPr>
          <w:rFonts w:ascii="IRNazanin" w:hAnsi="IRNazanin" w:eastAsia="IRNazanin"/>
          <w:color w:val="111111"/>
          <w:sz w:val="28"/>
          <w:sz w:val="28"/>
          <w:szCs w:val="28"/>
          <w:rtl w:val="true"/>
          <w:lang w:bidi="fa-IR"/>
        </w:rPr>
        <w:t>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مطلبی است و نداشتن قدرت بر انجام ندادن آن مطلبی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ندادن فعل، گواه بر نداشتن توانایی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الاکثرون من اهل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المعصوم مختار متمکن من المعصیة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لطف یمتنع المکلف عند فعله من القبیح اختیاراً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قاضی عبدالجبار نیز عصمت را منافی با اختیار نمی‌داند و معتقد است در صورت جبری دانستن عصمت، تکلیف معصوم لغو و بی‌معناست و معصوم به دلیل داشتن عصمت سزاوار ستایش نخواهد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معصوم بمعنی انه ممنوع من القبیح لأنه لو کان کذلک لبطل تکلیفه، ولخرج من ان یکون ممدوحاً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گرچه برخی از آنان سعی دارند این نسبت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اشاعره، مستلزم جبر می‌شود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عقاید 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ان لا یخلق الله تعالی الذنب فی العبد مع بقاء قدرته و اختیاره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سیّد شریف جرجانی تصریح می‌کند که عصمت مانع اختیار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ملکة اجتناب المعاصی مع التمکن منها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این است که خدا در زندگی بنده خود گناهی نیافرند، در حالی‌که قدرت و اختیار او نسبت به گناه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عصمت با اختیار منافاتی ندارد و شخص در عین اینکه معصوم است، مختار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 در ادامه تعریف عصمت، بر مختار بودن شخص معصوم تأکید نموده، می‌نویسد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بقدرته علیها، لانه لولاه لما</w:t>
      </w:r>
    </w:p>
    <w:p>
      <w:pPr>
        <w:pStyle w:val="BookText"/>
        <w:rPr/>
      </w:pPr>
      <w:r>
        <w:rPr>
          <w:rFonts w:ascii="IRNazanin" w:hAnsi="IRNazanin" w:eastAsia="IRNazanin"/>
          <w:color w:val="111111"/>
          <w:sz w:val="28"/>
          <w:sz w:val="28"/>
          <w:szCs w:val="28"/>
          <w:rtl w:val="true"/>
          <w:lang w:bidi="fa-IR"/>
        </w:rPr>
        <w:t>استحق مدحاً ولا ثواباً اذ لا اختیار له حینئذٍ، لانهما یستحقان علی فعل الممکن و ترکه، لکنه یستحق المدح والثواب لعصمته اجماعاًفیکون قادراً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معصومین قدرت بر گناه نداشته باشند، مستحق ثواب و مدح نخواهند بود ولی بنابر اجماع آنها مستحق ثواب و مدح هستند، پس معصومین قادر بر انجام 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محمد حسین طباطبایی دربارة اختیاری بودن عصمت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قوة العصمة لا توجب بطلان الاختیار و سقوط التکالیف المبنیة علیه، فانها من سنخ الملکات العلمیة، والعلوم و الادراکات لاتخرج القوی العاملة و المحرکة فی الاعضاء و الاعضاء الحاملة لها عن استواء نسبة الفعل والترک الیها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سید عبد الله شبر نیز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معنی العصمة انّ الله یجبره علی ترک المعصیة بل یفعل به الطافاً یترک معها المعصیة باختیاره مع قدرته علیها کقوة العقل و کمال الفطانة والذکاء و نهایة صفاء النفس و کمال الاعتناء بطاعته تعالی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شیخ مفید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یفعله الله تعالی بالمکلف بحیث یمتنع منه وقوع المعصیة و ترک الطاعة مع قدرته علیهما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ابن نوبخت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یمنع من اختص به من الخطاء و لا یمنعه علی وجه القهر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لطف خفی یفعل الله تعالی بالمکلف بحیث لایکون له داع الی ترک الطاعة و ارتکاب المعصیة، مع قدرته علی ذلک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خواجه نصیرالدین طوسی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والعصمة هی کون المکلف بحیث لایمکن ان یصدر عنه المعاصی، من غیر اجبار له علی ذلک</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ملا عبدالرزاق لاهیجی در ادامه تعریف عصمت،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عصمت غریزه‌ای است که با وجود آن داعی بر معصیت صادر نتواند شد، با وجود قدرت بر آن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اختیاری بودن عصمت از بعضی آیات قرآن کریم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این آیه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الذین ارسل الیهم ولنسئلن المرسلین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 از کسانی که پیامبران به سوی آنها فرستاده شده‌اند سؤال خواهیم کرد، وهم از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رسولان نیز مانند سایر افرادامت مکلف هستند و مورد سؤال قرار می‌گیرند و از این نظر فرقی بین رسولان و افراد امت نیست و پیامبر معصوم نیز باید به تکالیف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قدرت بر معصیت نداشته باشد، ثواب و عقاب معنی ندارد و سؤال از آنها بی‌مورد خواهد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آیة دیگر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 مِنْ عِبَادِهِ وَلَوْ اَشْرَکُواْ لَحَبِطَ</w:t>
      </w:r>
    </w:p>
    <w:p>
      <w:pPr>
        <w:pStyle w:val="BookText"/>
        <w:rPr/>
      </w:pPr>
      <w:r>
        <w:rPr>
          <w:rFonts w:ascii="Amiri" w:hAnsi="Amiri" w:eastAsia="Amiri" w:cs="Amiri"/>
          <w:color w:val="111111"/>
          <w:sz w:val="28"/>
          <w:sz w:val="28"/>
          <w:szCs w:val="28"/>
          <w:rtl w:val="true"/>
          <w:lang w:bidi="ar-SA"/>
        </w:rPr>
        <w:t>عَنْهُم مَّا کَانُواْ یَعْمَلُونَ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پدران و فرزندان و برادران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برگزیدیم و به راه راست، هدایت نمودیم؛ این، هدایت خداست که هرکس از بندگان خود را بخواهد با آن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آنها مشرک شوند،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داده‌اند،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معصوم قادر بر انجام دادن گناه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اَشْرَکُواْ لَحَبِطَ عَنْهُم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خواهد بود؛ زیرا فرض این است که بر هیچ گناهی اعم از شرک و غیره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آیة ابلاغ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نرسانی،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آشکارا قدرت پیامبر بر عصیان را تصریح می‌کند و اینکه پیامبر با داشتن عصمت، قادر بر ترک رسالت است</w:t>
      </w:r>
      <w:r>
        <w:rPr>
          <w:rFonts w:eastAsia="IRNazanin" w:cs="IRNazanin"/>
          <w:color w:val="111111"/>
          <w:sz w:val="28"/>
          <w:szCs w:val="28"/>
          <w:rtl w:val="true"/>
          <w:lang w:bidi="fa-IR"/>
        </w:rPr>
        <w:t>.</w:t>
      </w:r>
      <w:r>
        <w:rPr>
          <w:rStyle w:val="FootnoteAnchor"/>
          <w:rtl w:val="true"/>
        </w:rPr>
        <w:footnoteReference w:id="257"/>
      </w:r>
      <w:bookmarkStart w:id="218" w:name="pg4713_31355"/>
    </w:p>
    <w:p>
      <w:pPr>
        <w:pStyle w:val="Heading2"/>
        <w:numPr>
          <w:ilvl w:val="1"/>
          <w:numId w:val="1"/>
        </w:numPr>
        <w:rPr/>
      </w:pPr>
      <w:bookmarkStart w:id="219" w:name="__RefHeading___Toc1161184_2035185390"/>
      <w:bookmarkStart w:id="220" w:name="_Toc84"/>
      <w:bookmarkEnd w:id="218"/>
      <w:bookmarkEnd w:id="219"/>
      <w:r>
        <w:rPr>
          <w:rtl w:val="true"/>
        </w:rPr>
        <w:t>فصل سوم</w:t>
      </w:r>
      <w:r>
        <w:rPr>
          <w:rtl w:val="true"/>
        </w:rPr>
        <w:t xml:space="preserve">: </w:t>
      </w:r>
      <w:r>
        <w:rPr>
          <w:rtl w:val="true"/>
        </w:rPr>
        <w:t>دایره شمولی عصمت از دیدگاه شیعه و اهل تسنن</w:t>
      </w:r>
      <w:bookmarkEnd w:id="220"/>
    </w:p>
    <w:p>
      <w:pPr>
        <w:pStyle w:val="Heading3"/>
        <w:numPr>
          <w:ilvl w:val="2"/>
          <w:numId w:val="1"/>
        </w:numPr>
        <w:rPr/>
      </w:pPr>
      <w:bookmarkStart w:id="221" w:name="__RefHeading___Toc1161186_2035185390"/>
      <w:bookmarkStart w:id="222" w:name="_Toc85"/>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پژوهشگران عصمت را از منظرهای مختلف تقسیم‌بندی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را این‌گونه تقسیم می‌کنیم</w:t>
      </w:r>
      <w:r>
        <w:rPr>
          <w:rFonts w:eastAsia="IRNazanin" w:cs="IRNazanin"/>
          <w:color w:val="111111"/>
          <w:sz w:val="28"/>
          <w:szCs w:val="28"/>
          <w:rtl w:val="true"/>
          <w:lang w:bidi="fa-IR"/>
        </w:rPr>
        <w:t>:</w:t>
      </w:r>
    </w:p>
    <w:p>
      <w:pPr>
        <w:pStyle w:val="Heading3"/>
        <w:numPr>
          <w:ilvl w:val="2"/>
          <w:numId w:val="1"/>
        </w:numPr>
        <w:rPr/>
      </w:pPr>
      <w:bookmarkStart w:id="223" w:name="__RefHeading___Toc1161188_2035185390"/>
      <w:bookmarkStart w:id="224" w:name="_Toc86"/>
      <w:bookmarkEnd w:id="223"/>
      <w:r>
        <w:rPr>
          <w:rtl w:val="true"/>
        </w:rPr>
        <w:t xml:space="preserve">الف </w:t>
      </w:r>
      <w:r>
        <w:rPr>
          <w:rtl w:val="true"/>
        </w:rPr>
        <w:t xml:space="preserve">- </w:t>
      </w:r>
      <w:r>
        <w:rPr>
          <w:rtl w:val="true"/>
        </w:rPr>
        <w:t xml:space="preserve">عصمت از منظر معصومان </w:t>
      </w:r>
      <w:r>
        <w:rPr>
          <w:rtl w:val="true"/>
        </w:rPr>
        <w:t>(</w:t>
      </w:r>
      <w:r>
        <w:rPr>
          <w:rtl w:val="true"/>
        </w:rPr>
        <w:t>اقسام معصوم</w:t>
      </w:r>
      <w:r>
        <w:rPr>
          <w:rtl w:val="true"/>
        </w:rPr>
        <w:t>)</w:t>
      </w:r>
      <w:bookmarkEnd w:id="224"/>
    </w:p>
    <w:p>
      <w:pPr>
        <w:pStyle w:val="Heading4"/>
        <w:numPr>
          <w:ilvl w:val="3"/>
          <w:numId w:val="1"/>
        </w:numPr>
        <w:rPr/>
      </w:pPr>
      <w:bookmarkStart w:id="225" w:name="__RefHeading___Toc1161190_2035185390"/>
      <w:bookmarkStart w:id="226" w:name="_Toc87"/>
      <w:bookmarkEnd w:id="225"/>
      <w:r>
        <w:rPr/>
        <w:t>1</w:t>
      </w:r>
      <w:r>
        <w:rPr>
          <w:rtl w:val="true"/>
        </w:rPr>
        <w:t xml:space="preserve">. </w:t>
      </w:r>
      <w:r>
        <w:rPr>
          <w:rtl w:val="true"/>
        </w:rPr>
        <w:t>فرشتگان</w:t>
      </w:r>
      <w:bookmarkEnd w:id="226"/>
    </w:p>
    <w:p>
      <w:pPr>
        <w:pStyle w:val="Heading5"/>
        <w:numPr>
          <w:ilvl w:val="4"/>
          <w:numId w:val="1"/>
        </w:numPr>
        <w:rPr/>
      </w:pPr>
      <w:bookmarkStart w:id="227" w:name="__RefHeading___Toc1161192_2035185390"/>
      <w:bookmarkStart w:id="228" w:name="_Toc88"/>
      <w:bookmarkEnd w:id="227"/>
      <w:r>
        <w:rPr>
          <w:rtl w:val="true"/>
        </w:rPr>
        <w:t>اشاره</w:t>
      </w:r>
      <w:bookmarkEnd w:id="22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گروه موجودات که دارای مقام عصمت‌اند، فرشتگان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پذیرفتن این فرض که آنها را مختار و دارای تکلیف و مسئولیت بدانیم، زیرا در غیر این صورت سخن از عصمت آنها منطقی وبجا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آیات قرآن</w:t>
      </w:r>
      <w:r>
        <w:rPr>
          <w:rStyle w:val="FootnoteAnchor"/>
          <w:rtl w:val="true"/>
        </w:rPr>
        <w:footnoteReference w:id="258"/>
      </w:r>
      <w:r>
        <w:rPr>
          <w:rFonts w:ascii="IRNazanin" w:hAnsi="IRNazanin" w:eastAsia="IRNazanin"/>
          <w:color w:val="111111"/>
          <w:sz w:val="28"/>
          <w:sz w:val="28"/>
          <w:szCs w:val="28"/>
          <w:rtl w:val="true"/>
          <w:lang w:bidi="fa-IR"/>
        </w:rPr>
        <w:t>و روایات اهل‌بیت علیهم السّلام</w:t>
      </w:r>
      <w:r>
        <w:rPr>
          <w:rStyle w:val="FootnoteAnchor"/>
          <w:rtl w:val="true"/>
        </w:rPr>
        <w:footnoteReference w:id="259"/>
      </w:r>
      <w:r>
        <w:rPr>
          <w:rFonts w:ascii="IRNazanin" w:hAnsi="IRNazanin" w:eastAsia="IRNazanin"/>
          <w:color w:val="111111"/>
          <w:sz w:val="28"/>
          <w:sz w:val="28"/>
          <w:szCs w:val="28"/>
          <w:rtl w:val="true"/>
          <w:lang w:bidi="fa-IR"/>
        </w:rPr>
        <w:t>چنین بر می‌آید که اختیار و مسئولیت‌پذیری فرشتگان امری مسلم است</w:t>
      </w:r>
      <w:r>
        <w:rPr>
          <w:rFonts w:eastAsia="IRNazanin" w:cs="IRNazanin"/>
          <w:color w:val="111111"/>
          <w:sz w:val="28"/>
          <w:szCs w:val="28"/>
          <w:rtl w:val="true"/>
          <w:lang w:bidi="fa-IR"/>
        </w:rPr>
        <w:t>.</w:t>
      </w:r>
      <w:bookmarkStart w:id="229" w:name="pg4713_31356"/>
    </w:p>
    <w:p>
      <w:pPr>
        <w:pStyle w:val="Heading5"/>
        <w:numPr>
          <w:ilvl w:val="4"/>
          <w:numId w:val="1"/>
        </w:numPr>
        <w:rPr/>
      </w:pPr>
      <w:bookmarkStart w:id="230" w:name="__RefHeading___Toc1161194_2035185390"/>
      <w:bookmarkStart w:id="231" w:name="_Toc89"/>
      <w:bookmarkEnd w:id="229"/>
      <w:bookmarkEnd w:id="230"/>
      <w:r>
        <w:rPr>
          <w:rtl w:val="true"/>
        </w:rPr>
        <w:t>بیان اقوال</w:t>
      </w:r>
      <w:bookmarkEnd w:id="231"/>
    </w:p>
    <w:p>
      <w:pPr>
        <w:pStyle w:val="Heading6"/>
        <w:numPr>
          <w:ilvl w:val="5"/>
          <w:numId w:val="1"/>
        </w:numPr>
        <w:rPr/>
      </w:pPr>
      <w:bookmarkStart w:id="232" w:name="__RefHeading___Toc1161196_2035185390"/>
      <w:bookmarkStart w:id="233" w:name="_Toc9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در مورد عصمت ملائکه، دیدگاه‌های مختلفی از سوی متکلمان و دانشمندان مسلمان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هدف اصلی در این پژوهش بحث از عصمت پیامبران است، به بحث عصمت ملائکه به طور اجمال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متکلمانی که معتقدند در ملائکه انگیزة شهوت و غضب وجود دارد، در عصمت ملائکه اختلاف نظر دارند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طور کلی در این مورد چهار نظریه زیر مطرح شده است</w:t>
      </w:r>
      <w:r>
        <w:rPr>
          <w:rFonts w:eastAsia="IRNazanin" w:cs="IRNazanin"/>
          <w:color w:val="111111"/>
          <w:sz w:val="28"/>
          <w:szCs w:val="28"/>
          <w:rtl w:val="true"/>
          <w:lang w:bidi="fa-IR"/>
        </w:rPr>
        <w:t>:</w:t>
      </w:r>
    </w:p>
    <w:p>
      <w:pPr>
        <w:pStyle w:val="Heading6"/>
        <w:numPr>
          <w:ilvl w:val="5"/>
          <w:numId w:val="1"/>
        </w:numPr>
        <w:rPr/>
      </w:pPr>
      <w:bookmarkStart w:id="234" w:name="__RefHeading___Toc1161198_2035185390"/>
      <w:bookmarkStart w:id="235" w:name="_Toc91"/>
      <w:bookmarkEnd w:id="234"/>
      <w:r>
        <w:rPr>
          <w:rtl w:val="true"/>
        </w:rPr>
        <w:t xml:space="preserve">الف </w:t>
      </w:r>
      <w:r>
        <w:rPr>
          <w:rtl w:val="true"/>
        </w:rPr>
        <w:t xml:space="preserve">- </w:t>
      </w:r>
      <w:r>
        <w:rPr>
          <w:rtl w:val="true"/>
        </w:rPr>
        <w:t>قول به نداشتن عصمت</w:t>
      </w:r>
      <w:bookmarkEnd w:id="235"/>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اَتَجْعَلُ فِیهَا مَن یُفْسِدُ فِیهَا وَیَسْفِکُ الدِّمَاء وَنَحْنُ نُسَبِّحُ بِحَمْدِکَ وَنُقَدِّسُ لَکَ</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این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بجا می‌آوریم، و تو را تقدیس می‌کنیم</w:t>
      </w:r>
      <w:r>
        <w:rPr>
          <w:rFonts w:eastAsia="IRNazanin" w:cs="IRNazanin"/>
          <w:color w:val="111111"/>
          <w:sz w:val="28"/>
          <w:szCs w:val="28"/>
          <w:rtl w:val="true"/>
          <w:lang w:bidi="fa-IR"/>
        </w:rPr>
        <w:t>.»</w:t>
      </w:r>
      <w:bookmarkStart w:id="236" w:name="pg4713_31357"/>
    </w:p>
    <w:p>
      <w:pPr>
        <w:pStyle w:val="BookText"/>
        <w:rPr/>
      </w:pPr>
      <w:bookmarkEnd w:id="236"/>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قائل به عصمت نداشتن ملائکه شده‌اند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خداوند اعتراض کرده و بر بنی آدم طعن زدند، پس معصوم نیستند</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237" w:name="__RefHeading___Toc1161200_2035185390"/>
      <w:bookmarkStart w:id="238" w:name="_Toc92"/>
      <w:bookmarkEnd w:id="237"/>
      <w:r>
        <w:rPr>
          <w:rtl w:val="true"/>
        </w:rPr>
        <w:t xml:space="preserve">ب </w:t>
      </w:r>
      <w:r>
        <w:rPr>
          <w:rtl w:val="true"/>
        </w:rPr>
        <w:t xml:space="preserve">- </w:t>
      </w:r>
      <w:r>
        <w:rPr>
          <w:rtl w:val="true"/>
        </w:rPr>
        <w:t>قول به توقف</w:t>
      </w:r>
      <w:bookmarkEnd w:id="238"/>
    </w:p>
    <w:p>
      <w:pPr>
        <w:pStyle w:val="BookText"/>
        <w:rPr/>
      </w:pPr>
      <w:r>
        <w:rPr>
          <w:rFonts w:ascii="IRNazanin" w:hAnsi="IRNazanin" w:eastAsia="IRNazanin"/>
          <w:color w:val="111111"/>
          <w:sz w:val="28"/>
          <w:sz w:val="28"/>
          <w:szCs w:val="28"/>
          <w:rtl w:val="true"/>
          <w:lang w:bidi="fa-IR"/>
        </w:rPr>
        <w:t>اشاعره بهتر آن دیدند که در این زمینه سخنی نگویند؛ زیرا دلایل مخالفین و موافقین را نارسا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هذا المبحث لا نفیا ولا إثباتا بل أدلة طرفیه ظنیة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الظن لایغنی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المسائل التی یطلب فیها العلم والیقین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 شیئا</w:t>
      </w:r>
      <w:r>
        <w:rPr>
          <w:rFonts w:eastAsia="IRNazanin" w:cs="IRNazanin"/>
          <w:color w:val="111111"/>
          <w:sz w:val="28"/>
          <w:szCs w:val="28"/>
          <w:rtl w:val="true"/>
          <w:lang w:bidi="fa-IR"/>
        </w:rPr>
        <w:t>)».</w:t>
      </w:r>
      <w:r>
        <w:rPr>
          <w:rStyle w:val="FootnoteAnchor"/>
          <w:rtl w:val="true"/>
        </w:rPr>
        <w:footnoteReference w:id="263"/>
      </w:r>
    </w:p>
    <w:p>
      <w:pPr>
        <w:pStyle w:val="Heading6"/>
        <w:numPr>
          <w:ilvl w:val="5"/>
          <w:numId w:val="1"/>
        </w:numPr>
        <w:rPr/>
      </w:pPr>
      <w:bookmarkStart w:id="239" w:name="__RefHeading___Toc1161202_2035185390"/>
      <w:bookmarkStart w:id="240" w:name="_Toc93"/>
      <w:bookmarkEnd w:id="239"/>
      <w:r>
        <w:rPr>
          <w:rtl w:val="true"/>
        </w:rPr>
        <w:t xml:space="preserve">ج </w:t>
      </w:r>
      <w:r>
        <w:rPr>
          <w:rtl w:val="true"/>
        </w:rPr>
        <w:t xml:space="preserve">- </w:t>
      </w:r>
      <w:r>
        <w:rPr>
          <w:rtl w:val="true"/>
        </w:rPr>
        <w:t>قول به تفصیل</w:t>
      </w:r>
      <w:bookmarkEnd w:id="2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ملائکه وحی معصومند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امّا ملائکه‌ای که وظیفه‌شان رساندن وحی</w:t>
      </w:r>
      <w:bookmarkStart w:id="241" w:name="pg4713_31358"/>
    </w:p>
    <w:p>
      <w:pPr>
        <w:pStyle w:val="BookText"/>
        <w:rPr/>
      </w:pPr>
      <w:bookmarkEnd w:id="241"/>
      <w:r>
        <w:rPr>
          <w:rFonts w:ascii="IRNazanin" w:hAnsi="IRNazanin" w:eastAsia="IRNazanin"/>
          <w:color w:val="111111"/>
          <w:sz w:val="28"/>
          <w:sz w:val="28"/>
          <w:szCs w:val="28"/>
          <w:rtl w:val="true"/>
          <w:lang w:bidi="fa-IR"/>
        </w:rPr>
        <w:t>نیست و ارتباطی با احکام ندارند، به جز مقربان آنها مانند حملة عرش و کروبیان، معصوم نیستند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برخی نیز عصمت را به ملائکة آسمان اختصاص داده، تعلیل می‌کنند که آنها عقول مجرده بلا منازع و بدون شهوت هستند و ملائکه زمین را معصوم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ابلیس از ملائکه زمین و از ساکنان جبل یاقوت در مشرق زمین بود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w:t>
      </w:r>
      <w:r>
        <w:rPr>
          <w:rStyle w:val="FootnoteAnchor"/>
          <w:rtl w:val="true"/>
        </w:rPr>
        <w:footnoteReference w:id="267"/>
      </w:r>
    </w:p>
    <w:p>
      <w:pPr>
        <w:pStyle w:val="Heading6"/>
        <w:numPr>
          <w:ilvl w:val="5"/>
          <w:numId w:val="1"/>
        </w:numPr>
        <w:rPr/>
      </w:pPr>
      <w:bookmarkStart w:id="242" w:name="__RefHeading___Toc1161204_2035185390"/>
      <w:bookmarkStart w:id="243" w:name="_Toc94"/>
      <w:bookmarkEnd w:id="242"/>
      <w:r>
        <w:rPr>
          <w:rtl w:val="true"/>
        </w:rPr>
        <w:t xml:space="preserve">د </w:t>
      </w:r>
      <w:r>
        <w:rPr>
          <w:rtl w:val="true"/>
        </w:rPr>
        <w:t xml:space="preserve">- </w:t>
      </w:r>
      <w:r>
        <w:rPr>
          <w:rtl w:val="true"/>
        </w:rPr>
        <w:t>قول به عصمت مطلق</w:t>
      </w:r>
      <w:bookmarkEnd w:id="243"/>
    </w:p>
    <w:p>
      <w:pPr>
        <w:pStyle w:val="BookText"/>
        <w:rPr/>
      </w:pPr>
      <w:r>
        <w:rPr>
          <w:rFonts w:ascii="IRNazanin" w:hAnsi="IRNazanin" w:eastAsia="IRNazanin"/>
          <w:color w:val="111111"/>
          <w:sz w:val="28"/>
          <w:sz w:val="28"/>
          <w:szCs w:val="28"/>
          <w:rtl w:val="true"/>
          <w:lang w:bidi="fa-IR"/>
        </w:rPr>
        <w:t>بیشتر علمای اسلامی و از جمله همه علمای شیعه معتقدند که همه فرشتگان اعم از ملائکه وحی و غیر آن، از هرگونه خطا و نافرمانی در اجرای اوامر خداوند مصون هستند؛</w:t>
      </w:r>
      <w:r>
        <w:rPr>
          <w:rStyle w:val="FootnoteAnchor"/>
          <w:rtl w:val="true"/>
        </w:rPr>
        <w:footnoteReference w:id="26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 الأعظم من علماءالدین اتفقوا علی عصمة کل الملائکة عن جمیع الذنوب و من الحشویة من خالف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نزد حکما که قائل به تجرد ملائکه هستند، شکی در عصمت ملائکه وجود ندارد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تأیید این سخن، می‌توان آیات و روایات فراوانی را شاهد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زیادی در مدح ملائکه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مُّکْرَمُونَ٭ لاَ یَسْبِقُونَهُ بِالْقَوْلِ وَهُم بِاَمْرِهِ یَعْمَلُونَ٭ یَعْلَمُ مَا بَیْنَ اَیْدِیهِمْ وَمَا خَلْفَهُمْ وَلاَ یَشْفَعُونَ إِلاَّ لِمَنِ ارْتَضَی وَهُم مِّنْ خَشْیَتِهِ مُشْفِقُونَ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اویند؛ هرگز در سخن بر او پیشی نمی‌گیرند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عمل می‌کنند؛ او اعمال امروز و آینده و اعمال گذشته آنها را می‌داند 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 و از ترس او بیمناکند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آیة دیگر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مَا فِی السَّمَاوَاتِ وَمَا فِی الاَرْضِ مِن دَآبَّةٍ وَالْمَلآئِکَةُ وَهُمْ لاَ یَسْتَکْبِرُونَ ٭ یَخَافُونَ رَبَّهُم مِّن فَوْقِهِمْ وَیَفْعَلُونَ مَا یُؤْمَرُونَ</w:t>
      </w:r>
      <w:r>
        <w:rPr>
          <w:rFonts w:eastAsia="Amiri" w:cs="Amiri" w:ascii="Amiri" w:hAnsi="Amiri"/>
          <w:color w:val="111111"/>
          <w:sz w:val="28"/>
          <w:szCs w:val="28"/>
          <w:rtl w:val="true"/>
          <w:lang w:bidi="ar-SA"/>
        </w:rPr>
        <w:t>}.</w:t>
      </w:r>
      <w:r>
        <w:rPr>
          <w:rStyle w:val="FootnoteAnchor"/>
          <w:rtl w:val="true"/>
        </w:rPr>
        <w:footnoteReference w:id="271"/>
      </w:r>
      <w:bookmarkStart w:id="244" w:name="pg4713_31360"/>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آنچه در آسمانها و زمین از جنبندگان وجود دارد، و همچنین فرشتگان، برای خدا سجده می‌کنند و تکبّر نمی‌ورزند؛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که حاکم برآنهاست، می‌ترسند و آنچه را مأموریت دارند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فِی السَّمَاوَاتِ وَالاَرْضِ وَمَنْ عِندَهُ لاَیَسْتَکْبِرُونَ عَنْ عِبَادَتِهِ وَلاَ یَسْتَحْسِرُونَ ٭ یُسَبِّحُونَ اللَّیْلَ وَالنَّهَارَ لاَیَفْتُرُونَ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آنان که در آسمان‌ها و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نزد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عبادتش استکبار نمی‌ورزند و هرگز خسته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تسبیح می‌گویند و سست نمی‌گردند</w:t>
      </w:r>
      <w:r>
        <w:rPr>
          <w:rFonts w:eastAsia="IRNazanin" w:cs="IRNazanin"/>
          <w:color w:val="111111"/>
          <w:sz w:val="28"/>
          <w:szCs w:val="28"/>
          <w:rtl w:val="true"/>
          <w:lang w:bidi="fa-IR"/>
        </w:rPr>
        <w:t>».</w:t>
      </w:r>
    </w:p>
    <w:p>
      <w:pPr>
        <w:pStyle w:val="Heading5"/>
        <w:numPr>
          <w:ilvl w:val="4"/>
          <w:numId w:val="1"/>
        </w:numPr>
        <w:rPr/>
      </w:pPr>
      <w:bookmarkStart w:id="245" w:name="__RefHeading___Toc1161206_2035185390"/>
      <w:bookmarkStart w:id="246" w:name="_Toc95"/>
      <w:bookmarkEnd w:id="245"/>
      <w:r>
        <w:rPr>
          <w:rtl w:val="true"/>
        </w:rPr>
        <w:t>عصمت در سنت</w:t>
      </w:r>
      <w:bookmarkEnd w:id="246"/>
    </w:p>
    <w:p>
      <w:pPr>
        <w:pStyle w:val="BookText"/>
        <w:rPr/>
      </w:pPr>
      <w:r>
        <w:rPr>
          <w:rFonts w:ascii="IRNazanin" w:hAnsi="IRNazanin" w:eastAsia="IRNazanin"/>
          <w:color w:val="111111"/>
          <w:sz w:val="28"/>
          <w:sz w:val="28"/>
          <w:szCs w:val="28"/>
          <w:rtl w:val="true"/>
          <w:lang w:bidi="fa-IR"/>
        </w:rPr>
        <w:t>سنّت دلالت بر عصمت ملائکه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دلیل رعایت اختصار، تنها به نقل دو روایت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خطبه معروف به اشباح، درباره آفرینش فرشتگان،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فِیَما هُنَالِکَ أهْلَ الامَانَةِ عَلَی وَحْیِهِ، وَحَمَّلَهُمْ إِلی الْمُرْسَلِینَ وَدَائِعَ أمْرِهِ وَنَهْیِهِ، وَعَصَمَهُمْ مِنْ رَیْبِ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تَرْمِ الشُّکُوکُ بِنَوَازِعِهَا عَزِیمَةَ إِیمَانِهمْ، وَلَمْ تَعْتَرِکِ الظُّنُونُ عَلَی مَعَاقِدِ یَقِینِهمْ، وَلاَ قَدَحَتْ قَادِحَةُ الاْحَنِ فِیَما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تَطْمَعْ فِیهِمُ الْوَسَاوِسُ فَتَقْتَرِعَ بِرَیْنِهَا عَلی فِکْرِهمْ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وَقَطَعَهُمُ الاْیقَانُ بِهِ إِلی الْوَلَهِ إِلیْهِ، وَلَمْ تُجَاوِزْ رَغَبَاتُهُمْ مَا عِنْدَهُ إِلی مَا عِنْدَ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تَعْدُوا عَلَی عَزِیمَةِ جِدِّهِم بَلاَدَةُ الْغَفَلاَتِ، وَلاَ تَنْتَضِلُ فِی هِمَمِهِمْ</w:t>
      </w:r>
    </w:p>
    <w:p>
      <w:pPr>
        <w:pStyle w:val="BookText"/>
        <w:rPr/>
      </w:pPr>
      <w:r>
        <w:rPr>
          <w:rFonts w:ascii="Amiri" w:hAnsi="Amiri" w:eastAsia="Amiri" w:cs="Amiri"/>
          <w:color w:val="111111"/>
          <w:sz w:val="28"/>
          <w:sz w:val="28"/>
          <w:szCs w:val="28"/>
          <w:rtl w:val="true"/>
          <w:lang w:bidi="ar-SA"/>
        </w:rPr>
        <w:t>خَدَائِعُ الشَّهَوَاتِ</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را امین وحی خود قرار داد و برای رساندن پیمان امر و نهی خود به پیامبران، از آنها استفاده کرد و آنها را از تردید شبهات مصونیت بخشید، که هیچ کدام از فرشتگان از راه رضای حق منحرف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 شک و تردید، خلل در ایمانشان ایجاد نکرد و شک و گمان در پایگاه یقین آنها راه نیافت و آتش کینه در دلهایشان شعله‌ور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در آنها راه نیافته تا شک و تردید بر آنها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یقین آنها را شیدای حق گردانید که به غیر خدا هیچ 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کودنی و غفلت و فراموشی بر تلاش و کوشش و عزم راسخ فرشتگان</w:t>
      </w:r>
      <w:bookmarkStart w:id="247" w:name="pg4713_31362"/>
    </w:p>
    <w:p>
      <w:pPr>
        <w:pStyle w:val="BookText"/>
        <w:rPr/>
      </w:pPr>
      <w:bookmarkEnd w:id="247"/>
      <w:r>
        <w:rPr>
          <w:rFonts w:ascii="IRNazanin" w:hAnsi="IRNazanin" w:eastAsia="IRNazanin"/>
          <w:color w:val="111111"/>
          <w:sz w:val="28"/>
          <w:sz w:val="28"/>
          <w:szCs w:val="28"/>
          <w:rtl w:val="true"/>
          <w:lang w:bidi="fa-IR"/>
        </w:rPr>
        <w:t>راه نمی یابد وفریب‌های شهوت، همّت‌های بلندشان را تیر باران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نیز با استناد به یکی از آیات قرآن، عصمت فرشتگان را اینگونه تبیین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خدا، به کمک الطاف الهی، از کفر و امور ناپسند، معصوم و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در آنچه فرمانشان دهد، سرپیچی نمی‌کنند و هر چه به ایشان فرمان داده شود، انجام دهند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248" w:name="__RefHeading___Toc1161208_2035185390"/>
      <w:bookmarkStart w:id="249" w:name="_Toc96"/>
      <w:bookmarkEnd w:id="248"/>
      <w:r>
        <w:rPr>
          <w:rtl w:val="true"/>
        </w:rPr>
        <w:t>شبهة مخالفان</w:t>
      </w:r>
      <w:bookmarkEnd w:id="249"/>
    </w:p>
    <w:p>
      <w:pPr>
        <w:pStyle w:val="Heading6"/>
        <w:numPr>
          <w:ilvl w:val="5"/>
          <w:numId w:val="1"/>
        </w:numPr>
        <w:rPr/>
      </w:pPr>
      <w:bookmarkStart w:id="250" w:name="__RefHeading___Toc1161210_2035185390"/>
      <w:bookmarkStart w:id="251" w:name="_Toc97"/>
      <w:bookmarkEnd w:id="250"/>
      <w:r>
        <w:rPr>
          <w:rtl w:val="true"/>
        </w:rPr>
        <w:t>شبهة نخست</w:t>
      </w:r>
      <w:bookmarkEnd w:id="251"/>
    </w:p>
    <w:p>
      <w:pPr>
        <w:pStyle w:val="Heading6"/>
        <w:numPr>
          <w:ilvl w:val="5"/>
          <w:numId w:val="1"/>
        </w:numPr>
        <w:rPr/>
      </w:pPr>
      <w:bookmarkStart w:id="252" w:name="__RefHeading___Toc1161212_2035185390"/>
      <w:bookmarkStart w:id="253" w:name="_Toc98"/>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ملائکه را امر کرد که بر حضرت آدم سجده کنند، همه سجده نمودند،</w:t>
      </w:r>
      <w:r>
        <w:rPr>
          <w:rStyle w:val="FootnoteAnchor"/>
          <w:rtl w:val="true"/>
        </w:rPr>
        <w:footnoteReference w:id="275"/>
      </w:r>
      <w:r>
        <w:rPr>
          <w:rFonts w:ascii="IRNazanin" w:hAnsi="IRNazanin" w:eastAsia="IRNazanin"/>
          <w:color w:val="111111"/>
          <w:sz w:val="28"/>
          <w:sz w:val="28"/>
          <w:szCs w:val="28"/>
          <w:rtl w:val="true"/>
          <w:lang w:bidi="fa-IR"/>
        </w:rPr>
        <w:t>مگر ابلیس که نپذیرفت و مورد لعن و طرد قرار گرفت و علت آن کفر درونی او بود که آن را پنهان کرده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ملائکه را معصوم دانست؛ زیرا ابلیس با توجه به استثنای</w:t>
      </w:r>
      <w:bookmarkStart w:id="254" w:name="pg4713_31363"/>
    </w:p>
    <w:p>
      <w:pPr>
        <w:pStyle w:val="BookText"/>
        <w:rPr/>
      </w:pPr>
      <w:bookmarkEnd w:id="254"/>
      <w:r>
        <w:rPr>
          <w:rFonts w:ascii="IRNazanin" w:hAnsi="IRNazanin" w:eastAsia="IRNazanin"/>
          <w:color w:val="111111"/>
          <w:sz w:val="28"/>
          <w:sz w:val="28"/>
          <w:szCs w:val="28"/>
          <w:rtl w:val="true"/>
          <w:lang w:bidi="fa-IR"/>
        </w:rPr>
        <w:t>موجود در آیات مبارکه از طائفه‌ای از آنها بنام جن</w:t>
      </w:r>
      <w:r>
        <w:rPr>
          <w:rStyle w:val="FootnoteAnchor"/>
          <w:rtl w:val="true"/>
        </w:rPr>
        <w:footnoteReference w:id="27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فرشتگانند که ایشان را جن گویند و آنها را از نارالسّموم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فرشتگان را از نور پاک آفریده‌اند، ابلیس ازقومی است که آنها را از نار السّموم آفریدند</w:t>
      </w:r>
      <w:r>
        <w:rPr>
          <w:rFonts w:eastAsia="IRNazanin" w:cs="IRNazanin"/>
          <w:color w:val="111111"/>
          <w:sz w:val="28"/>
          <w:szCs w:val="28"/>
          <w:rtl w:val="true"/>
          <w:lang w:bidi="fa-IR"/>
        </w:rPr>
        <w:t>.»</w:t>
      </w:r>
    </w:p>
    <w:p>
      <w:pPr>
        <w:pStyle w:val="Heading6"/>
        <w:numPr>
          <w:ilvl w:val="5"/>
          <w:numId w:val="1"/>
        </w:numPr>
        <w:rPr/>
      </w:pPr>
      <w:bookmarkStart w:id="255" w:name="__RefHeading___Toc1161214_2035185390"/>
      <w:bookmarkStart w:id="256" w:name="_Toc99"/>
      <w:bookmarkEnd w:id="255"/>
      <w:r>
        <w:rPr>
          <w:rtl w:val="true"/>
        </w:rPr>
        <w:t>پاسخ به شبهة نخست</w:t>
      </w:r>
      <w:r>
        <w:rPr>
          <w:rtl w:val="true"/>
        </w:rPr>
        <w:t>:</w:t>
      </w:r>
      <w:bookmarkEnd w:id="25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استثنای ابلیس از ملائکه از نوع منقطع است، یعنی ابلیس حقیقتاً و ماهیتاً از جنیان بود، نه از ملائکه و قرآن بر این مطلب تصریح می‌کند؛</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 کانَ مِنَ الْجِنِّ 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بر اثر کثرت عبادت در زمره ملائکه شمرده می‌شد</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گفته‌اند طایفه‌ای از ملائکه هستند که اسمشان جن است، خلاف ظاهر قرآن است؛ زیرا متبادر از لفظ جن این است که داخل در ملک نیست به</w:t>
      </w:r>
      <w:bookmarkStart w:id="257" w:name="pg4713_31364"/>
    </w:p>
    <w:p>
      <w:pPr>
        <w:pStyle w:val="BookText"/>
        <w:rPr/>
      </w:pPr>
      <w:bookmarkEnd w:id="257"/>
      <w:r>
        <w:rPr>
          <w:rFonts w:ascii="IRNazanin" w:hAnsi="IRNazanin" w:eastAsia="IRNazanin"/>
          <w:color w:val="111111"/>
          <w:sz w:val="28"/>
          <w:sz w:val="28"/>
          <w:szCs w:val="28"/>
          <w:rtl w:val="true"/>
          <w:lang w:bidi="fa-IR"/>
        </w:rPr>
        <w:t>علاوه اینکه خداوند درمقام تعلیلِ عصیان و استکبار ابلیس او را از جن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متبادر از نظم آیه این است که ابلیس از ملائکه نباشد؛ زیرا طبیعت ملائکه اقتضای معصیت ندارد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مبنی بر تغلیب است، یعنی بیشتر مخاطبان، فرشتگان بودند، بر اقلیت غلبه داده شده و در مورد همه آنها اعم از فرشته و غیر فرشته، تعبیر ملائکه به کار رفته است</w:t>
      </w:r>
      <w:r>
        <w:rPr>
          <w:rFonts w:eastAsia="IRNazanin" w:cs="IRNazanin"/>
          <w:color w:val="111111"/>
          <w:sz w:val="28"/>
          <w:szCs w:val="28"/>
          <w:rtl w:val="true"/>
          <w:lang w:bidi="fa-IR"/>
        </w:rPr>
        <w:t>.</w:t>
      </w:r>
      <w:r>
        <w:rPr>
          <w:rStyle w:val="FootnoteAnchor"/>
          <w:rtl w:val="true"/>
        </w:rPr>
        <w:footnoteReference w:id="281"/>
      </w:r>
    </w:p>
    <w:p>
      <w:pPr>
        <w:pStyle w:val="Heading6"/>
        <w:numPr>
          <w:ilvl w:val="5"/>
          <w:numId w:val="1"/>
        </w:numPr>
        <w:rPr/>
      </w:pPr>
      <w:bookmarkStart w:id="258" w:name="__RefHeading___Toc1161216_2035185390"/>
      <w:bookmarkStart w:id="259" w:name="_Toc100"/>
      <w:bookmarkEnd w:id="258"/>
      <w:r>
        <w:rPr>
          <w:rtl w:val="true"/>
        </w:rPr>
        <w:t>شبهة دوّم</w:t>
      </w:r>
      <w:bookmarkEnd w:id="259"/>
    </w:p>
    <w:p>
      <w:pPr>
        <w:pStyle w:val="Heading6"/>
        <w:numPr>
          <w:ilvl w:val="5"/>
          <w:numId w:val="1"/>
        </w:numPr>
        <w:rPr/>
      </w:pPr>
      <w:bookmarkStart w:id="260" w:name="__RefHeading___Toc1161218_2035185390"/>
      <w:bookmarkStart w:id="261" w:name="_Toc10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قصة مشهور هاروت و ماروت است که در قرآن و در کتب تفاسیر با زیاده و نقص واختلاف زیاد نقل شده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درباره این دو فرشته که به سرزمین بابل آمدند، افسانه‌ها و اساطیر عجیبی به وسیله داستان‌پردازان ساخته شده، تا آنجا که به آنها چهره خرافی داده‌اند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دو ملک بودند که از عصیان و فساد بنی آدم تعجب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بنی آدم به ما داده شود، ما عصیان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شهوت داد و آنان را به زمین نازل نمود و زهره را که</w:t>
      </w:r>
      <w:bookmarkStart w:id="262" w:name="pg4713_31365"/>
    </w:p>
    <w:p>
      <w:pPr>
        <w:pStyle w:val="BookText"/>
        <w:rPr/>
      </w:pPr>
      <w:bookmarkEnd w:id="262"/>
      <w:r>
        <w:rPr>
          <w:rFonts w:ascii="IRNazanin" w:hAnsi="IRNazanin" w:eastAsia="IRNazanin"/>
          <w:color w:val="111111"/>
          <w:sz w:val="28"/>
          <w:sz w:val="28"/>
          <w:szCs w:val="28"/>
          <w:rtl w:val="true"/>
          <w:lang w:bidi="fa-IR"/>
        </w:rPr>
        <w:t>زیباترین زن‌های زمانش بود، برای آنها فرستاد و آنها فریفته او شدند و زهره آنها را به سجود برای صنم و قتل نفس و شُرب خمر وادار نمود و از آنها اسم اعظم را آموخت و بواسطة آن به طرف آسمان صعود نمود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سپس به صورت 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 مسخ شد و آن‌دو ملک از ادریس طلب شفاعت نمودند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آنگاه خداوند آنها را بین عذاب دنیا و عذاب آخرت مخیر گذاشت و آنها عذاب دنیا را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 پوشیدند و در خانة شان ماندند؛ بین آنها و آب چهار انگشت فاصله بود</w:t>
      </w:r>
      <w:r>
        <w:rPr>
          <w:rStyle w:val="FootnoteAnchor"/>
          <w:rtl w:val="true"/>
        </w:rPr>
        <w:footnoteReference w:id="285"/>
      </w:r>
      <w:r>
        <w:rPr>
          <w:rFonts w:ascii="IRNazanin" w:hAnsi="IRNazanin" w:eastAsia="IRNazanin"/>
          <w:color w:val="111111"/>
          <w:sz w:val="28"/>
          <w:sz w:val="28"/>
          <w:szCs w:val="28"/>
          <w:rtl w:val="true"/>
          <w:lang w:bidi="fa-IR"/>
        </w:rPr>
        <w:t>و یا در چاهی در سرزمین بابل با موهایشان آویزان شدند، سحره نزد آنها می آمدند و</w:t>
      </w:r>
    </w:p>
    <w:p>
      <w:pPr>
        <w:pStyle w:val="BookText"/>
        <w:rPr/>
      </w:pPr>
      <w:r>
        <w:rPr>
          <w:rFonts w:ascii="IRNazanin" w:hAnsi="IRNazanin" w:eastAsia="IRNazanin"/>
          <w:color w:val="111111"/>
          <w:sz w:val="28"/>
          <w:sz w:val="28"/>
          <w:szCs w:val="28"/>
          <w:rtl w:val="true"/>
          <w:lang w:bidi="fa-IR"/>
        </w:rPr>
        <w:t>سحر می‌آموختند</w:t>
      </w:r>
      <w:r>
        <w:rPr>
          <w:rFonts w:eastAsia="IRNazanin" w:cs="IRNazanin"/>
          <w:color w:val="111111"/>
          <w:sz w:val="28"/>
          <w:szCs w:val="28"/>
          <w:rtl w:val="true"/>
          <w:lang w:bidi="fa-IR"/>
        </w:rPr>
        <w:t>.</w:t>
      </w:r>
      <w:r>
        <w:rPr>
          <w:rStyle w:val="FootnoteAnchor"/>
          <w:rtl w:val="true"/>
        </w:rPr>
        <w:footnoteReference w:id="286"/>
      </w:r>
    </w:p>
    <w:p>
      <w:pPr>
        <w:pStyle w:val="Heading6"/>
        <w:numPr>
          <w:ilvl w:val="5"/>
          <w:numId w:val="1"/>
        </w:numPr>
        <w:rPr/>
      </w:pPr>
      <w:bookmarkStart w:id="263" w:name="__RefHeading___Toc1161220_2035185390"/>
      <w:bookmarkStart w:id="264" w:name="_Toc102"/>
      <w:bookmarkEnd w:id="263"/>
      <w:r>
        <w:rPr>
          <w:rtl w:val="true"/>
        </w:rPr>
        <w:t>پاسخ به شبهة دوم</w:t>
      </w:r>
      <w:r>
        <w:rPr>
          <w:rtl w:val="true"/>
        </w:rPr>
        <w:t>:</w:t>
      </w:r>
      <w:bookmarkEnd w:id="264"/>
    </w:p>
    <w:p>
      <w:pPr>
        <w:pStyle w:val="BookText"/>
        <w:rPr/>
      </w:pPr>
      <w:r>
        <w:rPr>
          <w:rFonts w:ascii="IRNazanin" w:hAnsi="IRNazanin" w:eastAsia="IRNazanin"/>
          <w:color w:val="111111"/>
          <w:sz w:val="28"/>
          <w:sz w:val="28"/>
          <w:szCs w:val="28"/>
          <w:rtl w:val="true"/>
          <w:lang w:bidi="fa-IR"/>
        </w:rPr>
        <w:t>بسیاری از اهل نظر این قصّه را استوار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چیزی که دلالت بر این قضیه کند نبوده و و به دلایل زیر باطل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متقدم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بر عصمت ملائکه از هر معصیتی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ارتکاب فواحش از جانب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توصیف خداوند از آنها به طول عبادت و جستجوی قربش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آندو ملک بین عذاب دنیا و عذاب آخرت مخیر گذاشته شدند، مردود است، بلکه بهتر این بود که آنها بین توبه و عذاب مخیر گذاشته شوند؛ زیرا خداوند کسی را که در طول عمرش شرک ورزیده، بین توبه و عذاب مخیر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نسبت به تخییر آندو ملک، بین توبه و عذاب، بخل می‌ورزد؟ بلکه اینها أولی به تخییر بین توبه و عذاب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سپس به نوعی در مقام پاسخ بر آمده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آندو ملک را بین عذاب و توبه مخیر نگذاشته است به دلیل تغلیظ در عقوبت آنها است و اینها با کسی که مشرک شده است، مقایسه نمی‌شود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آندو ملک در حالی‌که معذب بودند و عقاب می‌شدند، سِحر تعلیم می‌دادند و مردم را به آن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فخر رازی این وجه را هم رد نموده، معتقد است که مانعی ندارد در ساعاتی که عذاب از آنها برداشته شود، تعلیم سحر دهند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مادامی است که آنها دارای شأن ملائکه هستند اما زمانی که از مقام ملائکه بودن به مقام انسان منتقل شوند، عصمت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حدیث مذکور بیانگر این است که آنچه برای آندو ملک واقع شد، از باب تمثیل بود نه حقیقت؛ زیرا زهره برای رد اعتراض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فِیهَا مَن یُفْسِدُ فِیهَا وَیَسْفِکُ الدِّمَاء وَنَحْنُ نُسَبِّحُ بِحَمْدِکَ وَنُقَدِّسُ لَکَ</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زن برای آندو ملک نمودار شد و آنان را وادار به آن اعمال نمود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فخر رازی پس از بیان بطلان این افسانه،دلایل فرستادن آندو ملک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سحره در آن زمان زیاد شده و ابواب غریبه را در سحر استنباط و ادعای نبوت می‌کردند و با سحر مردم را گمراه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دو ملک را فرستاد که ابواب سحر را به مردم تعلیم دهند تا آنها بتوانند با مدعیان دروغین نبوت معارضه کنند و تردیدی نیست که این از أحسن اغراض و مقاصد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اینکه معجزه مخالف سحر است، متوقف بر علم به ماهیت معجزه و سحر است؛ زیرا مردم جاهل به</w:t>
      </w:r>
    </w:p>
    <w:p>
      <w:pPr>
        <w:pStyle w:val="BookText"/>
        <w:rPr/>
      </w:pPr>
      <w:r>
        <w:rPr>
          <w:rFonts w:ascii="IRNazanin" w:hAnsi="IRNazanin" w:eastAsia="IRNazanin"/>
          <w:color w:val="111111"/>
          <w:sz w:val="28"/>
          <w:sz w:val="28"/>
          <w:szCs w:val="28"/>
          <w:rtl w:val="true"/>
          <w:lang w:bidi="fa-IR"/>
        </w:rPr>
        <w:t>ماهیت سحر بودند، معرفت حقیقت معجزه معذور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دو ملک را برای بیان ماهیت سحر مبعوث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ممتنع نیست سحری که بین دشمنان خدا جدایی و بین اولیای او الفت برقرار کند، در نزد آنها مباح یا مندوب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دو ملک را با همین هدف برای تعلیم سحر فرستاد ولی قوم یهود سحر را از آندو فراگرفته و در ایجاد جدایی بین اولیاء الله و الفت بین اعداء الله، به کار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علم به هر چیزی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منهیاً عنه بوده، واجب است که متصور و معلوم باشد؛ زیرا چیزی که متصور نباشد، نهی از آن ممتنع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جن انواعی از سحر را داشتند که بشر قادر بر آوردن مثل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ملائکه را فرستاد تا اموری را به بشر تعلیم دهند که بتوانند به وسیله‌ی آن با جن معارضه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که این امر تشدید در تکلیف باشد؛ زیرا وقتی چیزی را تعلیم می دهند که بتواند بوسیلة آن به لذّات زودگذر برسد و سپس از استعمال آن منع کند؛ این نهایت مشقت است؛ لذا به واسطة آن مستوجب ثواب زاید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پایان به این نتیجه می‌رسد که بعید نیست، خداوند آندو ملک را برای تعلیم سحر فرستاده باشد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هم‌چنین برخی دیگر از اندیشمندان اهل سنت در صدد رد این افسانه بر آمده و وجوهی در رد آن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از کواکب خنّسی</w:t>
      </w:r>
      <w:r>
        <w:rPr>
          <w:rStyle w:val="FootnoteAnchor"/>
          <w:rtl w:val="true"/>
        </w:rPr>
        <w:footnoteReference w:id="291"/>
      </w:r>
      <w:r>
        <w:rPr>
          <w:rFonts w:ascii="IRNazanin" w:hAnsi="IRNazanin" w:eastAsia="IRNazanin"/>
          <w:color w:val="111111"/>
          <w:sz w:val="28"/>
          <w:sz w:val="28"/>
          <w:szCs w:val="28"/>
          <w:rtl w:val="true"/>
          <w:lang w:bidi="fa-IR"/>
        </w:rPr>
        <w:t>است که خداوند آن را قطب و مایة استواری جهان</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درست باشد، این است که بعضی از مردم فریفته آن شدند و آن را پرستش کردند، هم چنان‌که فریفته خورشید و ماه و ستاره شده و آنها را پرستش نمودند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علاوه بر اینکه ملائکه اجسام شهوانی نیستند که این فواحش بر آنها روا باشد، بعضی گفته‌اند که شهوت و آلت مردانگی به آندو داده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موضوع آموختن جادو به مردم است، در حالی‌که آن دو در عذاب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چنان حالتی داشته باشد، بهترین کار توبه و رهایی جُستن است و برای گناهکار مادام که گناه را ترک نکرده توبه‌ای نیست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اگر هاروت و ماروت چنان‌که گفته‌اند دوفرشته باشند، تنها برای این فرود آمدند که برای مردم انواع سحر را بیان کنند و آنها را از سرانجام زشت آن برحذر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الملکان لایعلمان السحر إنما یعلمان بقبحه</w:t>
      </w:r>
      <w:r>
        <w:rPr>
          <w:rFonts w:eastAsia="IRNazanin" w:cs="IRNazanin"/>
          <w:color w:val="111111"/>
          <w:sz w:val="28"/>
          <w:szCs w:val="28"/>
          <w:rtl w:val="true"/>
          <w:lang w:bidi="fa-IR"/>
        </w:rPr>
        <w:t>».</w:t>
      </w:r>
      <w:r>
        <w:rPr>
          <w:rStyle w:val="FootnoteAnchor"/>
          <w:rtl w:val="true"/>
        </w:rPr>
        <w:footnoteReference w:id="29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تفسیر این آیات توجه عمیق‌تر به خود قرآن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آنچه صحیح‌تر به نظر می‌رسد و با موازین عقلی و تاریخی و منابع حدیث سازگار است، این است که سحر در میان یهود رایج شد و آنان این عمل خود را مستند به قصه سلیمان پیغمبر و دو ملک به نام هاروت و ماروت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نیز عطف به همین قصه است و می‌خواهد آن صورت را تخطئه کند و بفرماید که جریان آن‌طور نیست که شما از قصه در نظر دارید بلکه آنچه سلیمان می‌کرد، سحرنبود و درباره دو ملک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سحر بر آن دو نازل شد ولی هیچ عیبی در این کار نیست؛ زیرا منظور خدای تعالی از این کار امتحان بود</w:t>
      </w:r>
      <w:r>
        <w:rPr>
          <w:rStyle w:val="FootnoteAnchor"/>
          <w:rtl w:val="true"/>
        </w:rPr>
        <w:footnoteReference w:id="295"/>
      </w:r>
      <w:r>
        <w:rPr>
          <w:rFonts w:ascii="IRNazanin" w:hAnsi="IRNazanin" w:eastAsia="IRNazanin"/>
          <w:color w:val="111111"/>
          <w:sz w:val="28"/>
          <w:sz w:val="28"/>
          <w:szCs w:val="28"/>
          <w:rtl w:val="true"/>
          <w:lang w:bidi="fa-IR"/>
        </w:rPr>
        <w:t>و آن دو فرشته را به صورت انسان مأمور ساخت تا عوامل سحر و طریق ابطال آن را به مردم بیاموزند تا بتوانند خود را از شر ساحران دور کنند ولی این تعلیمات قابل سوء استفاده بود؛ زیرا از آنجا که خنثی کردن یک مطلب مانند خنثی کردن یک بمب، فرع بر آگاهی انسان از آن مطلب است، فرشتگان ناچار بودند تا برای ابطال سحر</w:t>
      </w:r>
    </w:p>
    <w:p>
      <w:pPr>
        <w:pStyle w:val="BookText"/>
        <w:rPr/>
      </w:pPr>
      <w:r>
        <w:rPr>
          <w:rFonts w:ascii="IRNazanin" w:hAnsi="IRNazanin" w:eastAsia="IRNazanin"/>
          <w:color w:val="111111"/>
          <w:sz w:val="28"/>
          <w:sz w:val="28"/>
          <w:szCs w:val="28"/>
          <w:rtl w:val="true"/>
          <w:lang w:bidi="fa-IR"/>
        </w:rPr>
        <w:t>ساحران، شکل و نحوة آن را نیز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 تا گروهی پس از آگاهی از چگونگی سحر، خود در ردیف ساحران قرار گرفتند و موجب مزاحمت تازه‌ای برای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دو فرشته به مردم هشدار دادند که این یک نوع آزمایش الهی برای شماست و سوء استفاده از این تعلیمات کفر است اما آنها به کارهایی پرداختند که موجب ضرر و زیان مردم شد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مردم آن را وسیله‌ای برای اشاعه هرچه بیشتر سحر قرار دادند و تا آنجا پیش رفتند که پیامبر بزرگ الهی، سلیمان را نیز متهم کردند که اگر عوامل طبیعی به فرمان اوست یا جن و انس از او فرمان می‌برند، همه مولود سحر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حدیثی که امام حسن عسکری علیه السّلام از پدرش علی بن محمد الهادی علیهماالسّلام و او از پدرش محمد بن علی الجواد و او از پدرش علی بن موسی الرضا و او از پدرش موسی‌بن جعفر و او نیز از پدرش جعفر بن محمد الصادق علیهم السّلام در مورد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ما تَتْلُوا الشَّیاطِینُ عَلی 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به روشنی این معنی را تأیید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بَعْدَ نُوحٍ علیه السّلام قَدْ کَثُرَتِ السَّحَرَةُ والْمُمَوِّهُونَ فَبَعَثَ اللهُ عَزّوجَلَّ مَلَکَیْنِ إِلَی نَبِیِّ ذَلِکَ الزَّمَانِ بِذِکْرِ مَا تَسْحَرُ</w:t>
      </w:r>
    </w:p>
    <w:p>
      <w:pPr>
        <w:pStyle w:val="BookText"/>
        <w:rPr/>
      </w:pPr>
      <w:r>
        <w:rPr>
          <w:rFonts w:ascii="Amiri" w:hAnsi="Amiri" w:eastAsia="Amiri" w:cs="Amiri"/>
          <w:color w:val="111111"/>
          <w:sz w:val="28"/>
          <w:sz w:val="28"/>
          <w:szCs w:val="28"/>
          <w:rtl w:val="true"/>
          <w:lang w:bidi="ar-SA"/>
        </w:rPr>
        <w:t xml:space="preserve">بِهِ السَّحَرَةُ وَ ذِکْرِ مَا یُبْطِلُ بِهِ سِحْرَهُمْ وَ یَرُدُّ بِهِ کَیْدَهُمْ فَتَلَقَّاهُ النَّبِیُّ علیه السّلام عَنِ الْمَلَکَیْنِ وَ أدَّاهُ إِلَی عِبَادِ اللهِ بِأمْرِ اللهِ عَزَّوَجَلَّ فأمَرَهُمْ أنْ یَقِفُوا بِهِ عَلَی السِّحْرِ وَ أنْ یُبْطِلُوهُ وَ نَهَاهُمْ أنْ یَسْحَرُوا بِهِ النَّاسَ وَ هَذَا کَمَا یُدَلُّ عَلَی السَّمِّ مَا هُوَ وَ عَلَی مَا یُدْفَعُ بِهِ غَائِلَةُ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 ذَلِکَ السِّحْرَ وَ إِبْطَالَهُ حَتَّی یَقُولا لِلْمُتَعَلِّمِ إِنَّمَا نَحْنُ فِتْنَةٌ وَ امْتِحَانٌ لِلْعِبَادِ لِیُطِیعُوا اللهَ فِیمَا یَتَعَلَّمُونَ مِنْ هَذَا وَ یُبْطِلُوا بِهِ کَیْدَ السَّحَرَةِ وَلا یَسْحَرُوهُمْ فَلا تَکْفُرْ بِاسْتِعْمَالِ هَذَا السِّحْرِ وَ طَلَبِ الاِضْرَارِ بِهِ وَ دُعَاءِ النَّاسِ إِلَی أنْ یَعْتَقِدُوا أنَّکَ بِهِ تُحْیِی وَ تُمِیتُ وَ تَفْعَلُ مَا لا یَقْدِرُ عَلَیْهِ إِلاَّ اللهُ عَزَّوجَلَّ فَإِنَّ ذَلِکَ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یَتَعَلَّمُونَ مَا یَضُرُّهُمْ وَ لا یَنْفَعُهُمْ</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حضرت نوح علیه السّلام سحره و موهون زیاد شد، خداوند عزوجل دو ملک را به سوی نبی آن زمان فرستاد تا اینکه او را از آنچه سحره با آن سحر می‌کنند آگاه کنند و نیز طریق ابطال سحر و دفع خدعه ونیرنگ آنهارا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آن تعالیم را از آندو ملک آموخت و به دستور خداوند به مردم رساند و مردم را امر نمود که با این تعلیمات سحر را بشناسند و باطل کنند و نیز آنها را نهی نمود از اینکه با این آموخته‌ها مردم را</w:t>
      </w:r>
    </w:p>
    <w:p>
      <w:pPr>
        <w:pStyle w:val="BookText"/>
        <w:rPr/>
      </w:pPr>
      <w:r>
        <w:rPr>
          <w:rFonts w:ascii="IRNazanin" w:hAnsi="IRNazanin" w:eastAsia="IRNazanin"/>
          <w:color w:val="111111"/>
          <w:sz w:val="28"/>
          <w:sz w:val="28"/>
          <w:szCs w:val="28"/>
          <w:rtl w:val="true"/>
          <w:lang w:bidi="fa-IR"/>
        </w:rPr>
        <w:t>سحر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معرفی سم و راه‌های دفع اثر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هیچ کس راه سحر کردن را، برای آشنایی با طرز ابطال آن یاد نمی‌دادند، مگر اینکه برای متعلم می گفتند ما وسیله آزمایش بندگان هستیم تا در آنچه می‌آموزند اطاعت خدا کنند و به وسیله آن خدعه سحره را باطل کنند و همدیگر را سحر نکنند پس با استعمال سحر و ضرر زدن با آن فراخواندن مردم به اعتقاد به اینکه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می‌کنی و می‌میرانی و چیزهایی را انجام می‌دهی که به جز خدای عزوجل بر آن قدرت ندارد کافر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زیرااین ادعاها کفر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قسمت‌هایی را فرامی‌گرفتند که به آنان زیان می‌رسانید و نفعی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رضاعلیه السّلام نقل شده است که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هَارُوتُ وَ مَارُوتُ فَکَانَا مَلَکَیْنِ عَلَّمَا النَّاسَ السِّحْرَ لِیَحْتَرِزُوا بِهِ سِحْرَ السَّحَرَةِ وَ یُبْطِلُوا بِهِ کَیْدَهُمْ وَمَا عَلَّمَا أحَداً مِنْ ذَلِکَ شَیْئاً حَتَّی قَالا إِنَّمَا نَحْنُ فِتْنَةٌ فَلا تَکْفُرْ فَکَفَرَ قَوْمٌ بِاسْتِعْمَالِهِمْ لِمَا اُمِرُوا بِالاحْتِرَازِ مِنْهُ وَ جَعَلُوا یُفَرِّقُونَ بِمَا تَعَلَّمُوهُ بَیْنَ الْمَرْءِ وَ زَوْجِهِ قَالَ اللهُ تَعَالَی وَ ما هُمْ بِضارِّینَ بِهِ مِنْ أحَدٍ إِلَّا بِإِذْنِ اللهِ یَعْنِی یُعَلِّمُهُ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هاروت و ماروت دو ملک بودکه مردم را سحر تعلیم دادند تا به وسیله آن تعلیمات از سحر سحره احتراز و آن را باطل کنند و آنها به کسی چیزی از سحر یاد نمی داد مگر اینکه می‌گفتند ما وسیله آزمایش تو هستیم پس کافر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قومی به وسیله‌ی استعمالشان آنچه را که به احتراز از آن امر شده بود، کافر شدند و بوسیله آنچه آموخته بودند شروع کردند به جدایی انداختن بین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نمی‌توانند بدون اجازه خداوند، به انسانی زیان برسانند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بعضی از مورخان و نویسندگان دائرهًْ المعارف‌ها و حتی بعضی از مفسران در این زمینه تحت تأثیر افسانه‌های مجعولی قرار گرفته و داستانی را که در بین بعضی از عوام مشهور است،درباره این دو فرشته معصوم الهی ذکر کرده‌اند و به دنبال آن افسانه‌ای درباره ستاره زهره نیز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بی‌اساس و از خرافات است و قرآن از این امور پاک است و اگر تنها در متن آیات مربوطه دقت شود، در می‌یابیم که بیان قرآن هیچ ارتباطی با این مسائل ندارد</w:t>
      </w:r>
      <w:r>
        <w:rPr>
          <w:rFonts w:eastAsia="IRNazanin" w:cs="IRNazanin"/>
          <w:color w:val="111111"/>
          <w:sz w:val="28"/>
          <w:szCs w:val="28"/>
          <w:rtl w:val="true"/>
          <w:lang w:bidi="fa-IR"/>
        </w:rPr>
        <w:t>.</w:t>
      </w:r>
      <w:r>
        <w:rPr>
          <w:rStyle w:val="FootnoteAnchor"/>
          <w:rtl w:val="true"/>
        </w:rPr>
        <w:footnoteReference w:id="300"/>
      </w:r>
      <w:bookmarkStart w:id="265" w:name="pg4713_31375"/>
    </w:p>
    <w:p>
      <w:pPr>
        <w:pStyle w:val="Heading4"/>
        <w:numPr>
          <w:ilvl w:val="3"/>
          <w:numId w:val="1"/>
        </w:numPr>
        <w:rPr/>
      </w:pPr>
      <w:bookmarkStart w:id="266" w:name="__RefHeading___Toc1161222_2035185390"/>
      <w:bookmarkStart w:id="267" w:name="_Toc103"/>
      <w:bookmarkEnd w:id="265"/>
      <w:bookmarkEnd w:id="266"/>
      <w:r>
        <w:rPr/>
        <w:t>2</w:t>
      </w:r>
      <w:r>
        <w:rPr>
          <w:rtl w:val="true"/>
        </w:rPr>
        <w:t xml:space="preserve">. </w:t>
      </w:r>
      <w:r>
        <w:rPr>
          <w:rtl w:val="true"/>
        </w:rPr>
        <w:t>انبیاءعلیهم السّلام</w:t>
      </w:r>
      <w:bookmarkEnd w:id="267"/>
    </w:p>
    <w:p>
      <w:pPr>
        <w:pStyle w:val="Heading5"/>
        <w:numPr>
          <w:ilvl w:val="4"/>
          <w:numId w:val="1"/>
        </w:numPr>
        <w:rPr/>
      </w:pPr>
      <w:bookmarkStart w:id="268" w:name="__RefHeading___Toc1161224_2035185390"/>
      <w:bookmarkStart w:id="269" w:name="_Toc10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نخستین گروه از انسان‌ها که معصومند،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انبیا و پاکی آنها از هرگونه آلودگی یکی از مهم‌ترین مسائل علم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مسلمانان بر ضرورت عصمت أنبیا از تعمد کذب در ادعای رسالت و تبلیغ وحی تأکید دارند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با توجه به آیات قرآن</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إجماع علمای متقدم و متأخر</w:t>
      </w:r>
      <w:r>
        <w:rPr>
          <w:rStyle w:val="FootnoteAnchor"/>
          <w:rtl w:val="true"/>
        </w:rPr>
        <w:footnoteReference w:id="303"/>
      </w:r>
      <w:r>
        <w:rPr>
          <w:rFonts w:ascii="IRNazanin" w:hAnsi="IRNazanin" w:eastAsia="IRNazanin"/>
          <w:color w:val="111111"/>
          <w:sz w:val="28"/>
          <w:sz w:val="28"/>
          <w:szCs w:val="28"/>
          <w:rtl w:val="true"/>
          <w:lang w:bidi="fa-IR"/>
        </w:rPr>
        <w:t>می‌توان گفت که فی الجمله عصمت أنبیا حقیقت مفروغ عنه و متفق علیه 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گرچه در پاره‌ای از تفصیلات، اختلاف نظرهایی وجود دارد که در آینده به تناسب اشاره خواهد شد</w:t>
      </w:r>
      <w:r>
        <w:rPr>
          <w:rFonts w:eastAsia="IRNazanin" w:cs="IRNazanin"/>
          <w:color w:val="111111"/>
          <w:sz w:val="28"/>
          <w:szCs w:val="28"/>
          <w:rtl w:val="true"/>
          <w:lang w:bidi="fa-IR"/>
        </w:rPr>
        <w:t>.</w:t>
      </w:r>
    </w:p>
    <w:p>
      <w:pPr>
        <w:pStyle w:val="Heading5"/>
        <w:numPr>
          <w:ilvl w:val="4"/>
          <w:numId w:val="1"/>
        </w:numPr>
        <w:rPr/>
      </w:pPr>
      <w:bookmarkStart w:id="270" w:name="__RefHeading___Toc1161226_2035185390"/>
      <w:bookmarkStart w:id="271" w:name="_Toc105"/>
      <w:bookmarkEnd w:id="270"/>
      <w:r>
        <w:rPr>
          <w:rtl w:val="true"/>
        </w:rPr>
        <w:t>ادله عصمت انبیا</w:t>
      </w:r>
      <w:bookmarkEnd w:id="271"/>
    </w:p>
    <w:p>
      <w:pPr>
        <w:pStyle w:val="Heading6"/>
        <w:numPr>
          <w:ilvl w:val="5"/>
          <w:numId w:val="1"/>
        </w:numPr>
        <w:rPr/>
      </w:pPr>
      <w:bookmarkStart w:id="272" w:name="__RefHeading___Toc1161228_2035185390"/>
      <w:bookmarkStart w:id="273" w:name="_Toc106"/>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علمای شیعه و سنی برای اثبات این مسأله به دلائل عقلی و نقلی مختلفی استدلال نموده‌اند که مهم‌ترین آنها بدین شرح است</w:t>
      </w:r>
      <w:r>
        <w:rPr>
          <w:rFonts w:eastAsia="IRNazanin" w:cs="IRNazanin"/>
          <w:color w:val="111111"/>
          <w:sz w:val="28"/>
          <w:szCs w:val="28"/>
          <w:rtl w:val="true"/>
          <w:lang w:bidi="fa-IR"/>
        </w:rPr>
        <w:t>:</w:t>
      </w:r>
    </w:p>
    <w:p>
      <w:pPr>
        <w:pStyle w:val="Heading6"/>
        <w:numPr>
          <w:ilvl w:val="5"/>
          <w:numId w:val="1"/>
        </w:numPr>
        <w:rPr/>
      </w:pPr>
      <w:bookmarkStart w:id="274" w:name="__RefHeading___Toc1161230_2035185390"/>
      <w:bookmarkStart w:id="275" w:name="_Toc107"/>
      <w:bookmarkEnd w:id="274"/>
      <w:r>
        <w:rPr/>
        <w:t>1</w:t>
      </w:r>
      <w:r>
        <w:rPr>
          <w:rtl w:val="true"/>
        </w:rPr>
        <w:t xml:space="preserve">. </w:t>
      </w:r>
      <w:r>
        <w:rPr>
          <w:rtl w:val="true"/>
        </w:rPr>
        <w:t>دلیل لطف</w:t>
      </w:r>
      <w:bookmarkEnd w:id="2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انبیاءعلیهم السّلام لطف است؛ یعنی موجب نزدیکی مردم به طاعات و</w:t>
      </w:r>
      <w:bookmarkStart w:id="276" w:name="pg4713_31376"/>
    </w:p>
    <w:p>
      <w:pPr>
        <w:pStyle w:val="BookText"/>
        <w:rPr/>
      </w:pPr>
      <w:bookmarkEnd w:id="276"/>
      <w:r>
        <w:rPr>
          <w:rFonts w:ascii="IRNazanin" w:hAnsi="IRNazanin" w:eastAsia="IRNazanin"/>
          <w:color w:val="111111"/>
          <w:sz w:val="28"/>
          <w:sz w:val="28"/>
          <w:szCs w:val="28"/>
          <w:rtl w:val="true"/>
          <w:lang w:bidi="fa-IR"/>
        </w:rPr>
        <w:t>پرهیز از محرمات می‌شود و لطف بر خداوند واجب است؛ یعنی فراهم کردن هرچه بیشتر زمینه‌های هدایت مردم به سوی حق بر او لازم است و پیامبر معصوم بسی بهتر و بیشتر از پیامبر غیر معصوم موجب هدایت مردم می‌شود؛ پس عصمت در انبیاءعلیهم السّلام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قدر دایره عصمت گسترده‌تر باشد، لطف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رحمت الهی عصمت کامل انبیاءعلیهم السّلام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پس حکمت و لطف الهی اقتضا دارد که پیامبران، افرادی پاک و معصوم از گناه باشند و حتی کار ناشایسته‌ای از روی سهو ونسیان هم از آنها سر نزند تا مردم، گمان نکنند که می‌توانند ادعای سهو و نسیان را بهانه‌ای برای ارتکاب گناه، قرار دهند</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277" w:name="__RefHeading___Toc1161232_2035185390"/>
      <w:bookmarkStart w:id="278" w:name="_Toc108"/>
      <w:bookmarkEnd w:id="277"/>
      <w:r>
        <w:rPr/>
        <w:t>2</w:t>
      </w:r>
      <w:r>
        <w:rPr>
          <w:rtl w:val="true"/>
        </w:rPr>
        <w:t xml:space="preserve">- </w:t>
      </w:r>
      <w:r>
        <w:rPr>
          <w:rtl w:val="true"/>
        </w:rPr>
        <w:t>معجزه</w:t>
      </w:r>
      <w:bookmarkEnd w:id="2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انبیا دارای معجزه هستند، به طور مستقیم دلالت بر صدق ادعای آنها و نفی کذب در ادای رسالت می‌کند و به طور غیرمستقیم دلالت بر نفی معاصی آنان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پیامبر وقتی معجزه می‌آورد،</w:t>
      </w:r>
      <w:bookmarkStart w:id="279" w:name="pg4713_31377"/>
    </w:p>
    <w:p>
      <w:pPr>
        <w:pStyle w:val="BookText"/>
        <w:rPr/>
      </w:pPr>
      <w:bookmarkEnd w:id="279"/>
      <w:r>
        <w:rPr>
          <w:rFonts w:ascii="IRNazanin" w:hAnsi="IRNazanin" w:eastAsia="IRNazanin"/>
          <w:color w:val="111111"/>
          <w:sz w:val="28"/>
          <w:sz w:val="28"/>
          <w:szCs w:val="28"/>
          <w:rtl w:val="true"/>
          <w:lang w:bidi="fa-IR"/>
        </w:rPr>
        <w:t>دلیل بر تأیید و تصدیق خداوند است، حال اگر او نسبت دروغ به خداوند بدهد، به معنای این خواهد بود که خداوند، دروغگو را تصدیق نموده است و این بحد ذاته قبیح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 عصمت نسبت به سایر گناهانی که هیچ‌گونه ارتباطی با رسالت ندارد، نیز از طریق معجزه قابل اثبات است؛ به این بیان که معجزه دلالت بر پیروی از پیامبر و تصدیق و قبول کلام او می‌کند؛ زیرا هدف از بعثت انبیاعلیهم السّلام این است که گفتارشان تصدیق شود؛ در حالی‌که ارتکاب گناه باعث نفرت از آنها می‌شود و انسان نمی‌تواند با اطمینان خاطر از فرد خطاکار پیروی کرده، سخن او را تصدیق نماید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سید مرتضی رحمه الله نیز در کتب کلامی‌اش به همین دلیل استدلال نموده است</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280" w:name="__RefHeading___Toc1161234_2035185390"/>
      <w:bookmarkStart w:id="281" w:name="_Toc109"/>
      <w:bookmarkEnd w:id="280"/>
      <w:r>
        <w:rPr/>
        <w:t>3</w:t>
      </w:r>
      <w:r>
        <w:rPr>
          <w:rtl w:val="true"/>
        </w:rPr>
        <w:t xml:space="preserve">. </w:t>
      </w:r>
      <w:r>
        <w:rPr>
          <w:rtl w:val="true"/>
        </w:rPr>
        <w:t>امر به اطاعت مطلق از انبیا</w:t>
      </w:r>
      <w:bookmarkEnd w:id="2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نص قرآن</w:t>
      </w:r>
      <w:r>
        <w:rPr>
          <w:rStyle w:val="FootnoteAnchor"/>
          <w:rtl w:val="true"/>
        </w:rPr>
        <w:footnoteReference w:id="310"/>
      </w:r>
      <w:r>
        <w:rPr>
          <w:rFonts w:ascii="IRNazanin" w:hAnsi="IRNazanin" w:eastAsia="IRNazanin"/>
          <w:color w:val="111111"/>
          <w:sz w:val="28"/>
          <w:sz w:val="28"/>
          <w:szCs w:val="28"/>
          <w:rtl w:val="true"/>
          <w:lang w:bidi="fa-IR"/>
        </w:rPr>
        <w:t>و اجماع، اطاعت از پیامبر در اقوال و افعال واجب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پیامبر صادر شود، بدیهی است که پیروی از او حرام خواهد بود؛ زیرا ارتکاب گناه حرام است</w:t>
      </w:r>
      <w:r>
        <w:rPr>
          <w:rStyle w:val="FootnoteAnchor"/>
          <w:rtl w:val="true"/>
        </w:rPr>
        <w:footnoteReference w:id="311"/>
      </w:r>
      <w:r>
        <w:rPr>
          <w:rFonts w:ascii="IRNazanin" w:hAnsi="IRNazanin" w:eastAsia="IRNazanin"/>
          <w:color w:val="111111"/>
          <w:sz w:val="28"/>
          <w:sz w:val="28"/>
          <w:szCs w:val="28"/>
          <w:rtl w:val="true"/>
          <w:lang w:bidi="fa-IR"/>
        </w:rPr>
        <w:t>و خداوند اجازه پیروی از باطل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رسول اکرم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لاطاعَة لِمَخلوقٍ فِی مَعصِیة الخالِق</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شکل دیگر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نبی خطا جایز باشد با آنکه پیروی ازاو لازم است، امر به پیروی از او از نظر عقل قبیح خواهد بود و مستلزم اجتماع ضدین است به سبب وجوب متابعت نبی از یک سو و واجب نبودن متابعت از جانب دیگر که خطا بر او جایز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w:t>
      </w:r>
      <w:r>
        <w:rPr>
          <w:rStyle w:val="FootnoteAnchor"/>
          <w:rtl w:val="true"/>
        </w:rPr>
        <w:footnoteReference w:id="314"/>
      </w:r>
      <w:bookmarkStart w:id="282" w:name="pg4713_31379"/>
    </w:p>
    <w:p>
      <w:pPr>
        <w:pStyle w:val="Heading6"/>
        <w:numPr>
          <w:ilvl w:val="5"/>
          <w:numId w:val="1"/>
        </w:numPr>
        <w:rPr/>
      </w:pPr>
      <w:bookmarkStart w:id="283" w:name="__RefHeading___Toc1161236_2035185390"/>
      <w:bookmarkStart w:id="284" w:name="_Toc110"/>
      <w:bookmarkEnd w:id="282"/>
      <w:bookmarkEnd w:id="283"/>
      <w:r>
        <w:rPr/>
        <w:t>4</w:t>
      </w:r>
      <w:r>
        <w:rPr>
          <w:rtl w:val="true"/>
        </w:rPr>
        <w:t xml:space="preserve">. </w:t>
      </w:r>
      <w:r>
        <w:rPr>
          <w:rtl w:val="true"/>
        </w:rPr>
        <w:t>لزوم پذیرش شهادت انبیا</w:t>
      </w:r>
      <w:bookmarkEnd w:id="284"/>
    </w:p>
    <w:p>
      <w:pPr>
        <w:pStyle w:val="BookText"/>
        <w:rPr/>
      </w:pPr>
      <w:r>
        <w:rPr>
          <w:rFonts w:ascii="IRNazanin" w:hAnsi="IRNazanin" w:eastAsia="IRNazanin"/>
          <w:color w:val="111111"/>
          <w:sz w:val="28"/>
          <w:sz w:val="28"/>
          <w:szCs w:val="28"/>
          <w:rtl w:val="true"/>
          <w:lang w:bidi="fa-IR"/>
        </w:rPr>
        <w:t>اگر انبیا معصوم نباشند، شهادتشان در امور روزمره زندگی هم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شهادت آنان را در امور مهمی مثل اعتقاد به خدا و روز قیامت یا امور دین که تا روز قیامت باقی است، پذیرفت؟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شُهَداءَ عَلَی النَّاسِ وَیَکُونَ الرَّسُولُ عَلَیْکُمْ شَهِیداً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آیه مبارکه حقیقتی از حقایق قرآنی است که در کلام خداوند سبحان، چندین بار تکرار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اُمّةٍ بِشَهِیدٍ وَجِئْنَا بِکَ عَلَی هَوَُلاَءِ شَهِیداً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تو را نیز بر آنان گواه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مِنْ کُلِّ اُمّةٍ شَهِیداً ثُمَّ لا یُوَذَنُ لِلَّذِینَ کَفَرُوا وَلاَ</w:t>
      </w:r>
    </w:p>
    <w:p>
      <w:pPr>
        <w:pStyle w:val="BookText"/>
        <w:rPr/>
      </w:pPr>
      <w:r>
        <w:rPr>
          <w:rFonts w:ascii="Amiri" w:hAnsi="Amiri" w:eastAsia="Amiri" w:cs="Amiri"/>
          <w:color w:val="111111"/>
          <w:sz w:val="28"/>
          <w:sz w:val="28"/>
          <w:szCs w:val="28"/>
          <w:rtl w:val="true"/>
          <w:lang w:bidi="ar-SA"/>
        </w:rPr>
        <w:t>هُمْ یُسْتَعْتَبُونَ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گواهی بر آنان برمی‌انگیزیم سپس به آنان که کفر ورزیدند،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دست و پا و گوش و چشم، حتّی پوست تن آنها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عذرخواهی و تقاضای عفو به آنان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وَجِیءَ بالنَّبِیِّینَ وَ الشُّهَدَاءِ</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نامه‌های اعمال را پیش می‌نهند و پیامبران و گواهان را حاضر و میان آنها به حق داوری می‌شود و به آنان ستم نخواهد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در این آیات مطلق است اما ظاهر تمام آنها شهادت بر اعمال امت‌ها و بر تبلیغ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آیه مبارکه به آن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اُرْسِلَ إِلَیْهِمْ وَلَنَسْئَلَنَّ الْمُرْسَلِینَ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این شهادت گرچه در آخرت و روز قیامت است امّا شهود، این شهادت‌ها را در دنیا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آیه مبارکه در حکایت از حضرت عیسی علیه السّلام بر آن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عَلَیِهِمْ شَهِیداً ما دُمْتُ فِیهِمْ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تَوَفَّیْتَنِی کُنْتَ أَنْتَ الرَّقِیبَ عَلَیْهِمْ وَأنْتَ عَلَی کُلِّ شَیْءٍ شَهِیدٌ</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در میان آنها بودم، مراقب و گواهشان بودم ولی هنگامی که مرا از میانشان برگرفتی، تو خود مراقب آنها بودی و تو بر هر چیز،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شهادت فرع علم و خطا نکردن در تشخیص مشهود،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پیامبرصلی الله علیه وآله از شهدا باشد، واجب است در شهادتش خطا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بر صیانت و عصمت پیامبرصلی الله علیه وآله از خطای در زمینه شهادت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وسعت علم پیامبر نیز دلالت دارد؛ زیرا حواس فقط ظواهر اعمال و افعال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مقام قضاوت، شهادت بر ظواهر اعمال و افعال کافی نیست، بلکه زمانی مفید است که</w:t>
      </w:r>
    </w:p>
    <w:p>
      <w:pPr>
        <w:pStyle w:val="BookText"/>
        <w:rPr/>
      </w:pPr>
      <w:r>
        <w:rPr>
          <w:rFonts w:ascii="IRNazanin" w:hAnsi="IRNazanin" w:eastAsia="IRNazanin"/>
          <w:color w:val="111111"/>
          <w:sz w:val="28"/>
          <w:sz w:val="28"/>
          <w:szCs w:val="28"/>
          <w:rtl w:val="true"/>
          <w:lang w:bidi="fa-IR"/>
        </w:rPr>
        <w:t>بر حقایق افعال مانند کفر، ایمان، ریا، اخلاص و بر هر چیزی باشد که از حس پنهان و نزد انسان پوشیده است؛ یعنی شهادت باید بر چیزی باشد که در قلب است و حساب رب العالمین بر آن دایر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یُوَاخِذُکُمْ بِمَا کَسَبَتْ قُلُوبُکُمْ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آنچه دلهای شما کسب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سوگندهایی که از روی اراده و اختیار،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شهادت بر حقایق اعمال امت از توان انسان عادی خارج است؛ مگر زمانی که به ریسمان محکم عصمت تمسک کند و به اذن خداوند متولی امر او شود</w:t>
      </w:r>
      <w:r>
        <w:rPr>
          <w:rFonts w:eastAsia="IRNazanin" w:cs="IRNazanin"/>
          <w:color w:val="111111"/>
          <w:sz w:val="28"/>
          <w:szCs w:val="28"/>
          <w:rtl w:val="true"/>
          <w:lang w:bidi="fa-IR"/>
        </w:rPr>
        <w:t>.</w:t>
      </w:r>
      <w:r>
        <w:rPr>
          <w:rStyle w:val="FootnoteAnchor"/>
          <w:rtl w:val="true"/>
        </w:rPr>
        <w:footnoteReference w:id="324"/>
      </w:r>
      <w:bookmarkStart w:id="285" w:name="pg4713_31383"/>
    </w:p>
    <w:p>
      <w:pPr>
        <w:pStyle w:val="Heading6"/>
        <w:numPr>
          <w:ilvl w:val="5"/>
          <w:numId w:val="1"/>
        </w:numPr>
        <w:rPr/>
      </w:pPr>
      <w:bookmarkStart w:id="286" w:name="__RefHeading___Toc1161238_2035185390"/>
      <w:bookmarkStart w:id="287" w:name="_Toc111"/>
      <w:bookmarkEnd w:id="285"/>
      <w:bookmarkEnd w:id="286"/>
      <w:r>
        <w:rPr/>
        <w:t>5</w:t>
      </w:r>
      <w:r>
        <w:rPr>
          <w:rtl w:val="true"/>
        </w:rPr>
        <w:t xml:space="preserve">. </w:t>
      </w:r>
      <w:r>
        <w:rPr>
          <w:rtl w:val="true"/>
        </w:rPr>
        <w:t>لزوم منع و زجر</w:t>
      </w:r>
      <w:bookmarkEnd w:id="287"/>
    </w:p>
    <w:p>
      <w:pPr>
        <w:pStyle w:val="BookText"/>
        <w:rPr/>
      </w:pPr>
      <w:r>
        <w:rPr>
          <w:rFonts w:ascii="IRNazanin" w:hAnsi="IRNazanin" w:eastAsia="IRNazanin"/>
          <w:color w:val="111111"/>
          <w:sz w:val="28"/>
          <w:sz w:val="28"/>
          <w:szCs w:val="28"/>
          <w:rtl w:val="true"/>
          <w:lang w:bidi="fa-IR"/>
        </w:rPr>
        <w:t>اگر انبیا از گناه و خطا معصوم نباشند، لازم است دیگران آنها را از ارتکاب گناه منع کنند و این موجب زجر و نوعی آزار و اذیت برای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ایذاء پیامبر طبق نص قرآن</w:t>
      </w:r>
      <w:r>
        <w:rPr>
          <w:rStyle w:val="FootnoteAnchor"/>
          <w:rtl w:val="true"/>
        </w:rPr>
        <w:footnoteReference w:id="325"/>
      </w:r>
      <w:r>
        <w:rPr>
          <w:rFonts w:ascii="IRNazanin" w:hAnsi="IRNazanin" w:eastAsia="IRNazanin"/>
          <w:color w:val="111111"/>
          <w:sz w:val="28"/>
          <w:sz w:val="28"/>
          <w:szCs w:val="28"/>
          <w:rtl w:val="true"/>
          <w:lang w:bidi="fa-IR"/>
        </w:rPr>
        <w:t>و اجماع امت، حرام و موجب لعنت خداوند می‌شود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w:t>
      </w:r>
      <w:r>
        <w:rPr>
          <w:rStyle w:val="FootnoteAnchor"/>
          <w:rtl w:val="true"/>
        </w:rPr>
        <w:footnoteReference w:id="327"/>
      </w:r>
      <w:r>
        <w:rPr>
          <w:rFonts w:ascii="IRNazanin" w:hAnsi="IRNazanin" w:eastAsia="IRNazanin"/>
          <w:color w:val="111111"/>
          <w:sz w:val="28"/>
          <w:sz w:val="28"/>
          <w:szCs w:val="28"/>
          <w:rtl w:val="true"/>
          <w:lang w:bidi="fa-IR"/>
        </w:rPr>
        <w:t>به علاوه انبیا که مبلغ احکام و آورنده شریعت از جانب پروردگارند، اگر به جای آن که خود واعظ باشند، به وعظ و نهی و زجردیگران نیاز داشته باشند، مورد نفرت عموم قرار می‌گیرند</w:t>
      </w:r>
      <w:r>
        <w:rPr>
          <w:rFonts w:eastAsia="IRNazanin" w:cs="IRNazanin"/>
          <w:color w:val="111111"/>
          <w:sz w:val="28"/>
          <w:szCs w:val="28"/>
          <w:rtl w:val="true"/>
          <w:lang w:bidi="fa-IR"/>
        </w:rPr>
        <w:t>.</w:t>
      </w:r>
    </w:p>
    <w:p>
      <w:pPr>
        <w:pStyle w:val="Heading6"/>
        <w:numPr>
          <w:ilvl w:val="5"/>
          <w:numId w:val="1"/>
        </w:numPr>
        <w:rPr/>
      </w:pPr>
      <w:bookmarkStart w:id="288" w:name="__RefHeading___Toc1161240_2035185390"/>
      <w:bookmarkStart w:id="289" w:name="_Toc112"/>
      <w:bookmarkEnd w:id="288"/>
      <w:r>
        <w:rPr/>
        <w:t>6</w:t>
      </w:r>
      <w:r>
        <w:rPr>
          <w:rtl w:val="true"/>
        </w:rPr>
        <w:t xml:space="preserve">. </w:t>
      </w:r>
      <w:r>
        <w:rPr>
          <w:rtl w:val="true"/>
        </w:rPr>
        <w:t>لزوم تسلسل</w:t>
      </w:r>
      <w:bookmarkEnd w:id="2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نبی خطا جایز باشد، نیازمند است که کسی او را از خطا باز دارد و این باز دارنده یا معصوم است که فهو المطلوب، یا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نیازمند به یک باز دارندة دیگر است و هکذا هَلُمَّ جرا، در نتیجه تسلسل یا دور لازم می‌آید که هر دو باطل است</w:t>
      </w:r>
      <w:r>
        <w:rPr>
          <w:rFonts w:eastAsia="IRNazanin" w:cs="IRNazanin"/>
          <w:color w:val="111111"/>
          <w:sz w:val="28"/>
          <w:szCs w:val="28"/>
          <w:rtl w:val="true"/>
          <w:lang w:bidi="fa-IR"/>
        </w:rPr>
        <w:t>.</w:t>
      </w:r>
      <w:r>
        <w:rPr>
          <w:rStyle w:val="FootnoteAnchor"/>
          <w:rtl w:val="true"/>
        </w:rPr>
        <w:footnoteReference w:id="328"/>
      </w:r>
      <w:bookmarkStart w:id="290" w:name="pg4713_31384"/>
    </w:p>
    <w:p>
      <w:pPr>
        <w:pStyle w:val="Heading6"/>
        <w:numPr>
          <w:ilvl w:val="5"/>
          <w:numId w:val="1"/>
        </w:numPr>
        <w:rPr/>
      </w:pPr>
      <w:bookmarkStart w:id="291" w:name="__RefHeading___Toc1161242_2035185390"/>
      <w:bookmarkStart w:id="292" w:name="_Toc113"/>
      <w:bookmarkEnd w:id="290"/>
      <w:bookmarkEnd w:id="291"/>
      <w:r>
        <w:rPr/>
        <w:t>7</w:t>
      </w:r>
      <w:r>
        <w:rPr>
          <w:rtl w:val="true"/>
        </w:rPr>
        <w:t xml:space="preserve">. </w:t>
      </w:r>
      <w:r>
        <w:rPr>
          <w:rtl w:val="true"/>
        </w:rPr>
        <w:t>لزوم اعتماد مردم و تأمین هدف</w:t>
      </w:r>
      <w:bookmarkEnd w:id="292"/>
    </w:p>
    <w:p>
      <w:pPr>
        <w:pStyle w:val="BookText"/>
        <w:rPr/>
      </w:pPr>
      <w:r>
        <w:rPr>
          <w:rFonts w:ascii="IRNazanin" w:hAnsi="IRNazanin" w:eastAsia="IRNazanin"/>
          <w:color w:val="111111"/>
          <w:sz w:val="28"/>
          <w:sz w:val="28"/>
          <w:szCs w:val="28"/>
          <w:rtl w:val="true"/>
          <w:lang w:bidi="fa-IR"/>
        </w:rPr>
        <w:t>هدف اصلی از بعثت انبیا راهنمایی بشر به سوی حقایق و وظایفی است که خدای متعال برای انسان‌ها تعیین فرموده است و آنها در حقیقت، نمایندگان الهی در میان بشر هستند که باید دیگران را به راه راست هدایت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نمایندگانی خود پایبند دستورات الهی نباشند و برخلاف محتوای رسالتشان عمل کنند، مردم رفتار آنها را متناقض با گفتارشان تلقی نموده، دیگر به آنها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بعثت آنها به طور کامل تحقق نخواهد یافت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ولی اگر معصوم باشند، تأثیر کلامشان بیشتر است و در جانها و قلوب مورد 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سزاوار است که انبیا دارای عصمت باشند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خواجه نصیر الدین طوسی و علامة حلی و فاضل مقداد به این دلیل استدلال نموده‌اند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دلیل به اشکال زیر نیز طرح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نبوّت اقامة عدل و جلوگیری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p>
    <w:p>
      <w:pPr>
        <w:pStyle w:val="BookText"/>
        <w:rPr/>
      </w:pPr>
      <w:r>
        <w:rPr>
          <w:rFonts w:ascii="IRNazanin" w:hAnsi="IRNazanin" w:eastAsia="IRNazanin"/>
          <w:color w:val="111111"/>
          <w:sz w:val="28"/>
          <w:sz w:val="28"/>
          <w:szCs w:val="28"/>
          <w:rtl w:val="true"/>
          <w:lang w:bidi="fa-IR"/>
        </w:rPr>
        <w:t>نبی معصیت صادر شود، غرض نبوّت از بین می‌رود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به بیان دیگر اگر نبی معصیت کند، خود مصداق ظالم قرار می‌گیرد و نبوّتش که عهد الهی است،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صدرت المعصیة عن الانبیاءعلیهم السّلام لوجب أن یکونوا موعودین بعذاب الله بعذاب جهنم،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یعص الله ورسوله ویتعد حدوده یدخله نارا خالدا فیها وله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ولکانوا ملعونین،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باجماع الامة هذا باطل فکان صدور المعصیة عنهم باطلا</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اُسوه است؛ اگر عصیان کند، جایگاهش از قلب‌ها ساقط می‌شود و انقیاد مردم از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بعثت از بین می‌رود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حافظ شرع وحجّهْ الله است؛ اگر خطا از او صادر شود، این امر منجر به گمراهی او می‌شود</w:t>
      </w:r>
      <w:r>
        <w:rPr>
          <w:rFonts w:eastAsia="IRNazanin" w:cs="IRNazanin"/>
          <w:color w:val="111111"/>
          <w:sz w:val="28"/>
          <w:szCs w:val="28"/>
          <w:rtl w:val="true"/>
          <w:lang w:bidi="fa-IR"/>
        </w:rPr>
        <w:t>.</w:t>
      </w:r>
      <w:bookmarkStart w:id="293" w:name="pg4713_31386"/>
    </w:p>
    <w:p>
      <w:pPr>
        <w:pStyle w:val="BookText"/>
        <w:rPr/>
      </w:pPr>
      <w:bookmarkEnd w:id="293"/>
      <w:r>
        <w:rPr>
          <w:rFonts w:ascii="IRNazanin" w:hAnsi="IRNazanin" w:eastAsia="IRNazanin"/>
          <w:color w:val="111111"/>
          <w:sz w:val="28"/>
          <w:sz w:val="28"/>
          <w:szCs w:val="28"/>
          <w:rtl w:val="true"/>
          <w:lang w:bidi="fa-IR"/>
        </w:rPr>
        <w:t>در نتیجه نصب او قبیح و غرض بعثت تأمین نخواهد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پیشوای امّت است، صدور گناه از رهبر زشت‌تر از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نبی گناه صادر شود، وضع و حالش بدتر از رعیّت او می‌شود و لیاقت ریاست شرعیه بر رعیت را ندارد؛</w:t>
      </w:r>
      <w:r>
        <w:rPr>
          <w:rStyle w:val="FootnoteAnchor"/>
          <w:rtl w:val="true"/>
        </w:rPr>
        <w:footnoteReference w:id="338"/>
      </w:r>
      <w:r>
        <w:rPr>
          <w:rFonts w:ascii="IRNazanin" w:hAnsi="IRNazanin" w:eastAsia="IRNazanin"/>
          <w:color w:val="111111"/>
          <w:sz w:val="28"/>
          <w:sz w:val="28"/>
          <w:szCs w:val="28"/>
          <w:rtl w:val="true"/>
          <w:lang w:bidi="fa-IR"/>
        </w:rPr>
        <w:t>زیرا عاصی خائن است و به او اعتماد نمی‌شود؛ زیرا ممکن است در آنچه بر او وحی شده است کم و زیاد کند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فخر رازی نیز به این دلیل اشاره نموده است</w:t>
      </w:r>
      <w:r>
        <w:rPr>
          <w:rFonts w:eastAsia="IRNazanin" w:cs="IRNazanin"/>
          <w:color w:val="111111"/>
          <w:sz w:val="28"/>
          <w:szCs w:val="28"/>
          <w:rtl w:val="true"/>
          <w:lang w:bidi="fa-IR"/>
        </w:rPr>
        <w:t>.</w:t>
      </w:r>
      <w:r>
        <w:rPr>
          <w:rStyle w:val="FootnoteAnchor"/>
          <w:rtl w:val="true"/>
        </w:rPr>
        <w:footnoteReference w:id="340"/>
      </w:r>
    </w:p>
    <w:p>
      <w:pPr>
        <w:pStyle w:val="Heading6"/>
        <w:numPr>
          <w:ilvl w:val="5"/>
          <w:numId w:val="1"/>
        </w:numPr>
        <w:rPr/>
      </w:pPr>
      <w:bookmarkStart w:id="294" w:name="__RefHeading___Toc1161244_2035185390"/>
      <w:bookmarkStart w:id="295" w:name="_Toc114"/>
      <w:bookmarkEnd w:id="294"/>
      <w:r>
        <w:rPr/>
        <w:t>8</w:t>
      </w:r>
      <w:r>
        <w:rPr>
          <w:rtl w:val="true"/>
        </w:rPr>
        <w:t xml:space="preserve">. </w:t>
      </w:r>
      <w:r>
        <w:rPr>
          <w:rtl w:val="true"/>
        </w:rPr>
        <w:t>تزکیه و تربیت مردم</w:t>
      </w:r>
      <w:bookmarkEnd w:id="295"/>
    </w:p>
    <w:p>
      <w:pPr>
        <w:pStyle w:val="BookText"/>
        <w:rPr/>
      </w:pPr>
      <w:r>
        <w:rPr>
          <w:rFonts w:ascii="IRNazanin" w:hAnsi="IRNazanin" w:eastAsia="IRNazanin"/>
          <w:color w:val="111111"/>
          <w:sz w:val="28"/>
          <w:sz w:val="28"/>
          <w:szCs w:val="28"/>
          <w:rtl w:val="true"/>
          <w:lang w:bidi="fa-IR"/>
        </w:rPr>
        <w:t>پیامبران علاوه بر اینکه موظفند محتوای وحی و رسالت خود را به مردم ابلاغ کنند و راه راست را به آنان نشان دهند، وظیفه دارند که به تزکیه و تربیت مردم نیز بپردازند و افراد مستعد را تا آخرین مرحله کمال انسانی برسانند و چنین مقامی شایستة کسانی است که خود به عالی‌ترین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مدارج کمال انسانی رسیده باشند و دارای کامل‌ترین ملکات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نقش رفتار مربی در تربیت دیگران بسی مهم‌تر از نقش گفتار اوست و کسی که از نظر رفتار، نقص‌ها و کمبودهایی داشته باشد، گفتارش هم تأثیر</w:t>
      </w:r>
      <w:bookmarkStart w:id="296" w:name="pg4713_31387"/>
    </w:p>
    <w:p>
      <w:pPr>
        <w:pStyle w:val="BookText"/>
        <w:rPr/>
      </w:pPr>
      <w:bookmarkEnd w:id="296"/>
      <w:r>
        <w:rPr>
          <w:rFonts w:ascii="IRNazanin" w:hAnsi="IRNazanin" w:eastAsia="IRNazanin"/>
          <w:color w:val="111111"/>
          <w:sz w:val="28"/>
          <w:sz w:val="28"/>
          <w:szCs w:val="28"/>
          <w:rtl w:val="true"/>
          <w:lang w:bidi="fa-IR"/>
        </w:rPr>
        <w:t>مطلوبی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هدف الهی از بعثت پیامبران به عنوان مربیان جامعه، به طور کامل تحقق می‌یابد که آنها از هرگونه لغزشی در گفتار و کردار مصون باشند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به همین دلیل شرط نخست در تأثیر وعظ و ارشاد، پاک بودن واعظ از آلودگی و دور بودن او از زشتی‌هاست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اَن تَقُولُوا مَا لاَ تَفْعَلُونَ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و</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 نزد خدا بسیار موجب خشم است که سخنی بگویید که عمل نمی‌کنید</w:t>
      </w:r>
      <w:r>
        <w:rPr>
          <w:rFonts w:eastAsia="IRNazanin" w:cs="IRNazanin"/>
          <w:color w:val="111111"/>
          <w:sz w:val="28"/>
          <w:szCs w:val="28"/>
          <w:rtl w:val="true"/>
          <w:lang w:bidi="fa-IR"/>
        </w:rPr>
        <w:t>!»</w:t>
      </w:r>
    </w:p>
    <w:p>
      <w:pPr>
        <w:pStyle w:val="Heading6"/>
        <w:numPr>
          <w:ilvl w:val="5"/>
          <w:numId w:val="1"/>
        </w:numPr>
        <w:rPr/>
      </w:pPr>
      <w:bookmarkStart w:id="297" w:name="__RefHeading___Toc1161246_2035185390"/>
      <w:bookmarkStart w:id="298" w:name="_Toc115"/>
      <w:bookmarkEnd w:id="297"/>
      <w:r>
        <w:rPr/>
        <w:t>9</w:t>
      </w:r>
      <w:r>
        <w:rPr>
          <w:rtl w:val="true"/>
        </w:rPr>
        <w:t xml:space="preserve">. </w:t>
      </w:r>
      <w:r>
        <w:rPr>
          <w:rtl w:val="true"/>
        </w:rPr>
        <w:t>ریاست نبی بر امت</w:t>
      </w:r>
      <w:bookmarkEnd w:id="2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رئیس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صدور معصیت از او جایز باشد، صدور هر گناه</w:t>
      </w:r>
      <w:bookmarkStart w:id="299" w:name="pg4713_31388"/>
    </w:p>
    <w:p>
      <w:pPr>
        <w:pStyle w:val="BookText"/>
        <w:rPr/>
      </w:pPr>
      <w:bookmarkEnd w:id="299"/>
      <w:r>
        <w:rPr>
          <w:rFonts w:ascii="IRNazanin" w:hAnsi="IRNazanin" w:eastAsia="IRNazanin"/>
          <w:color w:val="111111"/>
          <w:sz w:val="28"/>
          <w:sz w:val="28"/>
          <w:szCs w:val="28"/>
          <w:rtl w:val="true"/>
          <w:lang w:bidi="fa-IR"/>
        </w:rPr>
        <w:t>بزرگی از او ممکن خواهد بود حتّی قتل و غارت، درحالیکه اینها فسادی هستند که نه عقل آن را می‌پذیرد و نه عاقل</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به تعبیر دیگر اگر خطا و عصیان یا سهو و نسیان، بر نبی جایز باشد، ریاست او بر اُمّت از این جهت ترجیح بدون مرجّح خواهد بود و آن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دلایل یاد شده، عقل به طور قطع بر لزوم عصمت قطعی و ابدی انبیا، در جمیع اشیاء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دلایل زیادی بر عصمت انبیا ذکر شده از جمله پانزده دلیل از فخر رازی</w:t>
      </w:r>
      <w:r>
        <w:rPr>
          <w:rStyle w:val="FootnoteAnchor"/>
          <w:rtl w:val="true"/>
        </w:rPr>
        <w:footnoteReference w:id="346"/>
      </w:r>
      <w:r>
        <w:rPr>
          <w:rFonts w:ascii="IRNazanin" w:hAnsi="IRNazanin" w:eastAsia="IRNazanin"/>
          <w:color w:val="111111"/>
          <w:sz w:val="28"/>
          <w:sz w:val="28"/>
          <w:szCs w:val="28"/>
          <w:rtl w:val="true"/>
          <w:lang w:bidi="fa-IR"/>
        </w:rPr>
        <w:t>که به مهم‌ترین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عصمت پیامبران در میان مسلمانان اجماعی است و اختلاف در زمان عصمت و متعلق آن است که در ادامه به آن پرداخته خواهدشد</w:t>
      </w:r>
      <w:r>
        <w:rPr>
          <w:rFonts w:eastAsia="IRNazanin" w:cs="IRNazanin"/>
          <w:color w:val="111111"/>
          <w:sz w:val="28"/>
          <w:szCs w:val="28"/>
          <w:rtl w:val="true"/>
          <w:lang w:bidi="fa-IR"/>
        </w:rPr>
        <w:t>.</w:t>
      </w:r>
    </w:p>
    <w:p>
      <w:pPr>
        <w:pStyle w:val="Heading4"/>
        <w:numPr>
          <w:ilvl w:val="3"/>
          <w:numId w:val="1"/>
        </w:numPr>
        <w:rPr/>
      </w:pPr>
      <w:bookmarkStart w:id="300" w:name="__RefHeading___Toc1161248_2035185390"/>
      <w:bookmarkStart w:id="301" w:name="_Toc116"/>
      <w:bookmarkEnd w:id="300"/>
      <w:r>
        <w:rPr/>
        <w:t>3</w:t>
      </w:r>
      <w:r>
        <w:rPr>
          <w:rtl w:val="true"/>
        </w:rPr>
        <w:t xml:space="preserve">. </w:t>
      </w:r>
      <w:r>
        <w:rPr>
          <w:rtl w:val="true"/>
        </w:rPr>
        <w:t>امامان</w:t>
      </w:r>
      <w:bookmarkEnd w:id="301"/>
    </w:p>
    <w:p>
      <w:pPr>
        <w:pStyle w:val="Heading5"/>
        <w:numPr>
          <w:ilvl w:val="4"/>
          <w:numId w:val="1"/>
        </w:numPr>
        <w:rPr/>
      </w:pPr>
      <w:bookmarkStart w:id="302" w:name="__RefHeading___Toc1161250_2035185390"/>
      <w:bookmarkStart w:id="303" w:name="_Toc117"/>
      <w:bookmarkEnd w:id="302"/>
      <w:r>
        <w:rPr>
          <w:rtl w:val="true"/>
        </w:rPr>
        <w:t>اشاره</w:t>
      </w:r>
      <w:bookmarkEnd w:id="3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 از معصومان، أئمّه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دوازدگانه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عصمت را از اساسی‌ترین صفات امام می‌دانند و بر این عقیده‌اند که امامان، هم چون پیامبران، باید در تمام دوران زندگی از همه گناهان و پلیدی‌ها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w:t>
      </w:r>
    </w:p>
    <w:p>
      <w:pPr>
        <w:pStyle w:val="BookText"/>
        <w:rPr/>
      </w:pPr>
      <w:r>
        <w:rPr>
          <w:rFonts w:ascii="IRNazanin" w:hAnsi="IRNazanin" w:eastAsia="IRNazanin"/>
          <w:color w:val="111111"/>
          <w:sz w:val="28"/>
          <w:sz w:val="28"/>
          <w:szCs w:val="28"/>
          <w:rtl w:val="true"/>
          <w:lang w:bidi="fa-IR"/>
        </w:rPr>
        <w:t xml:space="preserve">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باشند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در حالی‌که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اشعریه، ماتریدیه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صفتی را برای امام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شریف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بر این است که اهلیت و صلاحیت امام را کسی دارد که در اصول و فروع مجتهد باشد تا بتواند قیام به امر دین نماید؛ واجب است عادل باشد، تا مرتکب ظلم و جور نگردد، عاقل باشد تا صلاحیت تصرفات را داشته باشد و بالغ باشد؛ زیرا عقل صبی قاصر است، مرد باشد چون زنها ناقص‌العقل‌اند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صفاتی که این عالم اهل سنت برای امام می شمارد، عدالت است، آن هم در حدّی که ظاهراً مرتکب ظلم و جور نگردد، نه آن عدالتی که امامیه برای امام معتبر می داند، که مصداق آن در وجود انسان‌هایی که دارای عصمت هستند، تجلّی پیدا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علمای اهل سنت، بعد از آنکه می‌گوید اموری چون کفر، ترک اقامه نماز و دعوت به آن، فسق، ظلم، غصب اموال،</w:t>
      </w:r>
    </w:p>
    <w:p>
      <w:pPr>
        <w:pStyle w:val="BookText"/>
        <w:rPr/>
      </w:pPr>
      <w:r>
        <w:rPr>
          <w:rFonts w:ascii="IRNazanin" w:hAnsi="IRNazanin" w:eastAsia="IRNazanin"/>
          <w:color w:val="111111"/>
          <w:sz w:val="28"/>
          <w:sz w:val="28"/>
          <w:szCs w:val="28"/>
          <w:rtl w:val="true"/>
          <w:lang w:bidi="fa-IR"/>
        </w:rPr>
        <w:t>تضییع حقوق و تعطیل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خلع امام می‌شود،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از اهل اثبات و اصحاب حدیث گفته‌اند، امام به سبب این امور خلع نمی‌شود و خروج بر او واجب نیست؛ بلکه وعظ و تخویف او و ترک طاعتش در معصیت خداوند، واجب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تفتازانی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هاشمی بودن، معصوم بودن و برتری داشتن بر رعیت، شرط نیست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برخی مانند جمال‌الدین حنفی از عصمت به عنوان ملاک برتری امام یاد کرده،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أن یکون هاشمیاً و کونه معصوماً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این است که امام، هاشمی و معصوم باشد</w:t>
      </w:r>
      <w:r>
        <w:rPr>
          <w:rFonts w:eastAsia="IRNazanin" w:cs="IRNazanin"/>
          <w:color w:val="111111"/>
          <w:sz w:val="28"/>
          <w:szCs w:val="28"/>
          <w:rtl w:val="true"/>
          <w:lang w:bidi="fa-IR"/>
        </w:rPr>
        <w:t>».</w:t>
      </w:r>
      <w:r>
        <w:rPr>
          <w:rStyle w:val="FootnoteAnchor"/>
          <w:rtl w:val="true"/>
        </w:rPr>
        <w:footnoteReference w:id="351"/>
      </w:r>
      <w:bookmarkStart w:id="304" w:name="pg4713_31391"/>
    </w:p>
    <w:p>
      <w:pPr>
        <w:pStyle w:val="Heading5"/>
        <w:numPr>
          <w:ilvl w:val="4"/>
          <w:numId w:val="1"/>
        </w:numPr>
        <w:rPr/>
      </w:pPr>
      <w:bookmarkStart w:id="305" w:name="__RefHeading___Toc1161252_2035185390"/>
      <w:bookmarkStart w:id="306" w:name="_Toc118"/>
      <w:bookmarkEnd w:id="304"/>
      <w:bookmarkEnd w:id="305"/>
      <w:r>
        <w:rPr>
          <w:rtl w:val="true"/>
        </w:rPr>
        <w:t>ادله مخالفین</w:t>
      </w:r>
      <w:bookmarkEnd w:id="306"/>
    </w:p>
    <w:p>
      <w:pPr>
        <w:pStyle w:val="BookText"/>
        <w:rPr/>
      </w:pPr>
      <w:r>
        <w:rPr>
          <w:rFonts w:ascii="IRNazanin" w:hAnsi="IRNazanin" w:eastAsia="IRNazanin"/>
          <w:color w:val="111111"/>
          <w:sz w:val="28"/>
          <w:sz w:val="28"/>
          <w:szCs w:val="28"/>
          <w:rtl w:val="true"/>
          <w:lang w:bidi="fa-IR"/>
        </w:rPr>
        <w:t>دلائلی را که اشاعره و معتزله برای معتبر نبودن عصمت اقامه کرده‌اند، به طور خلاصه می‌توان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احتیاج به دلیل دارد، اشتراط عصمت است و الا معتبر ندانستن عصمت، احتیاج به دلیل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لا حاجة إلی الدلیل علی عدم اشتراط وإنما یحتاج إلیه فی الاشتراط</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و عمر و عثمان امام بودند و هیچ کس عصمت آنها را لازم و واجب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واحتج أصحابنا علی عدم وجوب العصمة بالاجماع علی إمامة أبی بکر وعمر وعثمان رضی الله عنهم مع الاجماع علی أنهم لم تجب 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هذا دعوی الاجماع علی عدم اشتراط العصمة فی الامام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در صورتی لازم است که فرد مورد نظر، از جانب خدا حجت</w:t>
      </w:r>
    </w:p>
    <w:p>
      <w:pPr>
        <w:pStyle w:val="BookText"/>
        <w:rPr/>
      </w:pPr>
      <w:r>
        <w:rPr>
          <w:rFonts w:ascii="IRNazanin" w:hAnsi="IRNazanin" w:eastAsia="IRNazanin"/>
          <w:color w:val="111111"/>
          <w:sz w:val="28"/>
          <w:sz w:val="28"/>
          <w:szCs w:val="28"/>
          <w:rtl w:val="true"/>
          <w:lang w:bidi="fa-IR"/>
        </w:rPr>
        <w:t>باشد؛ مثل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امام، حجت بر مردم نیست؛ زیراما مسائل دین را از پیامبر اخذ می‌کنیم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استدلال تفتازانی مشابه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مبعوث من الله مقرون دعواه بالمعجزات الباهرة الدالة علی عصمته من الکذب وسائر الأمور المخلة بمرتبة النبوة ومنصب الرسالة ولا کذلک الامام فإن نصبه مفوض إلی العباد الذین لاسبیل لهم إلی معرفة عصمته واستقامة سریرته فلا وجه لاشتراطها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جانب خدا مبعوث شده و دعوتش با معجزات روشن همراه است که دلالت بر عصمت او از کذب و سایر امور مخل به مقام نبوت و منصب رسالت می‌کند اما امام اینگونه نیست؛ زیرا نصب امام به مردم واگذار شده است و مردم هم راهی به شناسایی عصمت او و استقامت سیره و روش او ندارند، پس دلیلی برای اشتراط عصمت در امام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باقلانی می‌نویسد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نیست امام معصوم باشد؛ زیرا امام برای اقامه احکام و حدود و اموری نصب می‌شود که آنها را</w:t>
      </w:r>
      <w:bookmarkStart w:id="307" w:name="pg4713_31393"/>
    </w:p>
    <w:p>
      <w:pPr>
        <w:pStyle w:val="BookText"/>
        <w:rPr/>
      </w:pPr>
      <w:bookmarkEnd w:id="307"/>
      <w:r>
        <w:rPr>
          <w:rFonts w:ascii="IRNazanin" w:hAnsi="IRNazanin" w:eastAsia="IRNazanin"/>
          <w:color w:val="111111"/>
          <w:sz w:val="28"/>
          <w:sz w:val="28"/>
          <w:szCs w:val="28"/>
          <w:rtl w:val="true"/>
          <w:lang w:bidi="fa-IR"/>
        </w:rPr>
        <w:t>پیامبر تشریع کرده است و امام وکیل و نائب از جانب امت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سؤال این است که آیا مطالب یاد شده مبنا و ارزش علمی دارد و آیا اینکه در قرآن و احادیث پیامبر اکرم صلی الله علیه وآله در ارتباط با این بحث مهم راهنمایی نشده است و شیعیان در مقابل اینگونه اشکال‌ها چه دلایلی بر عصمت امامان خود اقامه کرده اند؟</w:t>
      </w:r>
      <w:r>
        <w:rPr>
          <w:rStyle w:val="FootnoteAnchor"/>
          <w:rtl w:val="true"/>
        </w:rPr>
        <w:footnoteReference w:id="357"/>
      </w:r>
    </w:p>
    <w:p>
      <w:pPr>
        <w:pStyle w:val="Heading5"/>
        <w:numPr>
          <w:ilvl w:val="4"/>
          <w:numId w:val="1"/>
        </w:numPr>
        <w:rPr/>
      </w:pPr>
      <w:bookmarkStart w:id="308" w:name="__RefHeading___Toc1161254_2035185390"/>
      <w:bookmarkStart w:id="309" w:name="_Toc119"/>
      <w:bookmarkEnd w:id="308"/>
      <w:r>
        <w:rPr>
          <w:rtl w:val="true"/>
        </w:rPr>
        <w:t>ادله موافقین</w:t>
      </w:r>
      <w:bookmarkEnd w:id="309"/>
    </w:p>
    <w:p>
      <w:pPr>
        <w:pStyle w:val="Heading6"/>
        <w:numPr>
          <w:ilvl w:val="5"/>
          <w:numId w:val="1"/>
        </w:numPr>
        <w:rPr/>
      </w:pPr>
      <w:bookmarkStart w:id="310" w:name="__RefHeading___Toc1161256_2035185390"/>
      <w:bookmarkStart w:id="311" w:name="_Toc120"/>
      <w:bookmarkEnd w:id="310"/>
      <w:r>
        <w:rPr>
          <w:rtl w:val="true"/>
        </w:rPr>
        <w:t>اشاره</w:t>
      </w:r>
      <w:bookmarkEnd w:id="3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شیعه برای اثبات عصمت امامان خود از ادلّه گوناگونی بهره می‌برند که تبیین آنها نیازمند کتابی پرحجم و مستقل است؛ چنان‌که علامه حلّی با شرح و بسط این دلایل، بیش از هزار نکته در این‌باره گردآوری نموده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به همین دلیل در این پژوهش به ذکر مهم‌ترین و عمده‌ترین دلایل زیر بسنده می‌شود</w:t>
      </w:r>
      <w:r>
        <w:rPr>
          <w:rFonts w:eastAsia="IRNazanin" w:cs="IRNazanin"/>
          <w:color w:val="111111"/>
          <w:sz w:val="28"/>
          <w:szCs w:val="28"/>
          <w:rtl w:val="true"/>
          <w:lang w:bidi="fa-IR"/>
        </w:rPr>
        <w:t>:</w:t>
      </w:r>
      <w:bookmarkStart w:id="312" w:name="pg4713_31394"/>
    </w:p>
    <w:p>
      <w:pPr>
        <w:pStyle w:val="Heading6"/>
        <w:numPr>
          <w:ilvl w:val="5"/>
          <w:numId w:val="1"/>
        </w:numPr>
        <w:rPr/>
      </w:pPr>
      <w:bookmarkStart w:id="313" w:name="__RefHeading___Toc1161258_2035185390"/>
      <w:bookmarkStart w:id="314" w:name="_Toc121"/>
      <w:bookmarkEnd w:id="312"/>
      <w:bookmarkEnd w:id="313"/>
      <w:r>
        <w:rPr/>
        <w:t>1</w:t>
      </w:r>
      <w:r>
        <w:rPr>
          <w:rtl w:val="true"/>
        </w:rPr>
        <w:t xml:space="preserve">. </w:t>
      </w:r>
      <w:r>
        <w:rPr>
          <w:rtl w:val="true"/>
        </w:rPr>
        <w:t>ادلّه عقلی</w:t>
      </w:r>
      <w:bookmarkEnd w:id="314"/>
    </w:p>
    <w:p>
      <w:pPr>
        <w:pStyle w:val="Heading6"/>
        <w:numPr>
          <w:ilvl w:val="5"/>
          <w:numId w:val="1"/>
        </w:numPr>
        <w:rPr/>
      </w:pPr>
      <w:bookmarkStart w:id="315" w:name="__RefHeading___Toc1161260_2035185390"/>
      <w:bookmarkStart w:id="316" w:name="_Toc122"/>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مقام امامت از عصمت جدا نیست</w:t>
      </w:r>
      <w:r>
        <w:rPr>
          <w:rStyle w:val="FootnoteAnchor"/>
          <w:rtl w:val="true"/>
        </w:rPr>
        <w:footnoteReference w:id="359"/>
      </w:r>
      <w:r>
        <w:rPr>
          <w:rFonts w:ascii="IRNazanin" w:hAnsi="IRNazanin" w:eastAsia="IRNazanin"/>
          <w:color w:val="111111"/>
          <w:sz w:val="28"/>
          <w:sz w:val="28"/>
          <w:szCs w:val="28"/>
          <w:rtl w:val="true"/>
          <w:lang w:bidi="fa-IR"/>
        </w:rPr>
        <w:t>و این مطلب را با چند دلیل زیر می‌توان اثبات نمود</w:t>
      </w:r>
      <w:r>
        <w:rPr>
          <w:rFonts w:eastAsia="IRNazanin" w:cs="IRNazanin"/>
          <w:color w:val="111111"/>
          <w:sz w:val="28"/>
          <w:szCs w:val="28"/>
          <w:rtl w:val="true"/>
          <w:lang w:bidi="fa-IR"/>
        </w:rPr>
        <w:t>:</w:t>
      </w:r>
    </w:p>
    <w:p>
      <w:pPr>
        <w:pStyle w:val="Heading6"/>
        <w:numPr>
          <w:ilvl w:val="5"/>
          <w:numId w:val="1"/>
        </w:numPr>
        <w:rPr/>
      </w:pPr>
      <w:bookmarkStart w:id="317" w:name="__RefHeading___Toc1161262_2035185390"/>
      <w:bookmarkStart w:id="318" w:name="_Toc123"/>
      <w:bookmarkEnd w:id="317"/>
      <w:r>
        <w:rPr>
          <w:rtl w:val="true"/>
        </w:rPr>
        <w:t xml:space="preserve">الف </w:t>
      </w:r>
      <w:r>
        <w:rPr>
          <w:rtl w:val="true"/>
        </w:rPr>
        <w:t xml:space="preserve">- </w:t>
      </w:r>
      <w:r>
        <w:rPr>
          <w:rtl w:val="true"/>
        </w:rPr>
        <w:t>امامت؛ استمرار نبوت</w:t>
      </w:r>
      <w:bookmarkEnd w:id="3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امامت آنگونه که از کتاب و سنّت بر می‌آید در رهبری سیاسی جامعة اسلامی خلاصه نمی‌شود، بلکه دنباله نبوّت و کامل‌کننده رسالت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چنین تصویری از مسأله، پیامبر و امام را کنار هم می‌نشاند و دلایل عقلی عصمت را به قلمرو امامت نیز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این‌جا، به جای ابلاغ وحی، از تبیین معارف وحیانی سخن گفته می‌شود</w:t>
      </w:r>
      <w:r>
        <w:rPr>
          <w:rFonts w:eastAsia="IRNazanin" w:cs="IRNazanin"/>
          <w:color w:val="111111"/>
          <w:sz w:val="28"/>
          <w:szCs w:val="28"/>
          <w:rtl w:val="true"/>
          <w:lang w:bidi="fa-IR"/>
        </w:rPr>
        <w:t>.</w:t>
      </w:r>
      <w:bookmarkStart w:id="319" w:name="pg4713_31395"/>
    </w:p>
    <w:p>
      <w:pPr>
        <w:pStyle w:val="Heading6"/>
        <w:numPr>
          <w:ilvl w:val="5"/>
          <w:numId w:val="1"/>
        </w:numPr>
        <w:rPr/>
      </w:pPr>
      <w:bookmarkStart w:id="320" w:name="__RefHeading___Toc1161264_2035185390"/>
      <w:bookmarkStart w:id="321" w:name="_Toc124"/>
      <w:bookmarkEnd w:id="319"/>
      <w:bookmarkEnd w:id="320"/>
      <w:r>
        <w:rPr>
          <w:rtl w:val="true"/>
        </w:rPr>
        <w:t xml:space="preserve">ب </w:t>
      </w:r>
      <w:r>
        <w:rPr>
          <w:rtl w:val="true"/>
        </w:rPr>
        <w:t xml:space="preserve">- </w:t>
      </w:r>
      <w:r>
        <w:rPr>
          <w:rtl w:val="true"/>
        </w:rPr>
        <w:t>حفظ شریعت</w:t>
      </w:r>
      <w:bookmarkEnd w:id="321"/>
    </w:p>
    <w:p>
      <w:pPr>
        <w:pStyle w:val="BookText"/>
        <w:rPr/>
      </w:pPr>
      <w:r>
        <w:rPr>
          <w:rFonts w:ascii="IRNazanin" w:hAnsi="IRNazanin" w:eastAsia="IRNazanin"/>
          <w:color w:val="111111"/>
          <w:sz w:val="28"/>
          <w:sz w:val="28"/>
          <w:szCs w:val="28"/>
          <w:rtl w:val="true"/>
          <w:lang w:bidi="fa-IR"/>
        </w:rPr>
        <w:t>مسئولیت حفظ دین از خطر تغییر و تحریف و نیز هدایت دینی افراد بر عهده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انجام در دادن این دو مسئولیت دینی، در گرو مصونیت امام از خطا و انحراف است، به خصوص که هدایتگری در سخن و گفتار خلاصه نمی‌شود، بلکه تأثیر عمل امام در جهت دادن به رفتار جامعه، به مراتب بیشتر از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دلیل، باید امام در فهم و بیان احکام دینی و نیز در عمل به آنها، مصون از خطا و لغزش باشد تا پیروان خود را به طور صحیح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نقد این دلیل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تنهایی حافظ دین نیست، بلکه او از طریق کتاب و سنت و اجماع علمای دین و اجتهاد صحیح خود، دین را حفظ می‌کند و هرگاه در اجتهاد خود خطا کند، مجتهدان دیگر او را راهنمایی می‌کنند، چنانکه اگر مرتکب خطایی شود امر کنندگان به معروف او را باز می‌دارند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باقلانی معتقد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وکیل و نائب امت است و امت نیز امام را تسدید و</w:t>
      </w:r>
    </w:p>
    <w:p>
      <w:pPr>
        <w:pStyle w:val="BookText"/>
        <w:rPr/>
      </w:pPr>
      <w:r>
        <w:rPr>
          <w:rFonts w:ascii="IRNazanin" w:hAnsi="IRNazanin" w:eastAsia="IRNazanin"/>
          <w:color w:val="111111"/>
          <w:sz w:val="28"/>
          <w:sz w:val="28"/>
          <w:szCs w:val="28"/>
          <w:rtl w:val="true"/>
          <w:lang w:bidi="fa-IR"/>
        </w:rPr>
        <w:t>تقویت می‌کنند و هرگاه چیزی را فراموش کند به یادش می‌آورند و او را متنبه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نیازی ندارند که امامشان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نیاز نیست امیر و قاضیشان و جمع کنندگان خراج و صدقاتشان معصوم باشند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نادرستی این سخن روشن است؛ زیرا کتاب و سنت به خودی خود سخن نمی‌گویند، بلکه نیاز به تفسیر دارد؛ زیرا تمام تفاصیل شریعت در آنها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نفس کتاب نیز نیاز به یک حافظ مورد اطمینان دارد تا آن را از تغییر و تبدیل حفظ کند وگرنه از تحریف و تبدیل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کسی نباشد که متواترها را حفظ کند، ممکن است از نقل روایت عمداً یا سهواً عدول کنند و این امر منجر به اخفای اخبار متواتر یا به نقل آحاد و نقل کسی شود که نقلش حجت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افرادی که هیچ کدام معصوم نیستند، نیز احتمال خطا و اشتباه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به حکم دیگر مجتهدان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کنندگان به معروف هم اگر معصوم از خطا نباشند، چه بسا در شناخت معروف خطا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آحاد و رأی و قیاس نیز اعتبارشان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یگانه راه اطمینان بخش برای حفظ شریعت معصوم است</w:t>
      </w:r>
      <w:r>
        <w:rPr>
          <w:rFonts w:eastAsia="IRNazanin" w:cs="IRNazanin"/>
          <w:color w:val="111111"/>
          <w:sz w:val="28"/>
          <w:szCs w:val="28"/>
          <w:rtl w:val="true"/>
          <w:lang w:bidi="fa-IR"/>
        </w:rPr>
        <w:t>.</w:t>
      </w:r>
      <w:r>
        <w:rPr>
          <w:rStyle w:val="FootnoteAnchor"/>
          <w:rtl w:val="true"/>
        </w:rPr>
        <w:footnoteReference w:id="363"/>
      </w:r>
      <w:bookmarkStart w:id="322" w:name="pg4713_31397"/>
    </w:p>
    <w:p>
      <w:pPr>
        <w:pStyle w:val="Heading6"/>
        <w:numPr>
          <w:ilvl w:val="5"/>
          <w:numId w:val="1"/>
        </w:numPr>
        <w:rPr/>
      </w:pPr>
      <w:bookmarkStart w:id="323" w:name="__RefHeading___Toc1161266_2035185390"/>
      <w:bookmarkStart w:id="324" w:name="_Toc125"/>
      <w:bookmarkEnd w:id="322"/>
      <w:bookmarkEnd w:id="323"/>
      <w:r>
        <w:rPr>
          <w:rtl w:val="true"/>
        </w:rPr>
        <w:t xml:space="preserve">ج </w:t>
      </w:r>
      <w:r>
        <w:rPr>
          <w:rtl w:val="true"/>
        </w:rPr>
        <w:t xml:space="preserve">- </w:t>
      </w:r>
      <w:r>
        <w:rPr>
          <w:rtl w:val="true"/>
        </w:rPr>
        <w:t>لزوم تسلسل</w:t>
      </w:r>
      <w:bookmarkEnd w:id="324"/>
    </w:p>
    <w:p>
      <w:pPr>
        <w:pStyle w:val="BookText"/>
        <w:rPr/>
      </w:pPr>
      <w:r>
        <w:rPr>
          <w:rFonts w:ascii="IRNazanin" w:hAnsi="IRNazanin" w:eastAsia="IRNazanin"/>
          <w:color w:val="111111"/>
          <w:sz w:val="28"/>
          <w:sz w:val="28"/>
          <w:szCs w:val="28"/>
          <w:rtl w:val="true"/>
          <w:lang w:bidi="fa-IR"/>
        </w:rPr>
        <w:t>دلیل دیگری که برای اثبات عصمت امامان علیهم السّلام می توان به آن استناد نمود، لزوم تسلسل است</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یکی از دلایل نیازمندی جامعه دینی به امام این است که مردم در شناخت دین و اجرای آن مصون از خطا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امام نیز مصون از خطا و لغزش نباشد، به امام دیگری نیاز است و اگر امام دوم نیز معصوم نباشد، امام دیگری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همینطور ادامه یابد، به جایی ختم نشده و به تسلسل می‌انجامد و سرانجام به کسی نخواهد رسید که خطا و لغزش جامعه را اصلاح کند و آن را از فساد رهانیده و به صلاح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باید امام مصون از خطا و لغزش 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خواجه نصیر الدین طوسی دو برهان یاد شده را به این صورت بیان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اِمْتِنَاعُ التَّسَلْسُلِ یُوجِبُ عِصْمَتِهُ وَ لاَنَّهُ حافِظٌ لِلشَّرعِ</w:t>
      </w:r>
      <w:bookmarkStart w:id="325" w:name="pg4713_31398"/>
    </w:p>
    <w:p>
      <w:pPr>
        <w:pStyle w:val="BookText"/>
        <w:rPr/>
      </w:pPr>
      <w:bookmarkEnd w:id="325"/>
      <w:r>
        <w:rPr>
          <w:rFonts w:ascii="IRNazanin" w:hAnsi="IRNazanin" w:eastAsia="IRNazanin"/>
          <w:color w:val="111111"/>
          <w:sz w:val="28"/>
          <w:sz w:val="28"/>
          <w:szCs w:val="28"/>
          <w:rtl w:val="true"/>
          <w:lang w:bidi="fa-IR"/>
        </w:rPr>
        <w:t>ولوجوب الانکار علیه لو أقدم علی المعصیة فیضاد أمر الطاعة ویفوت الغرض من نصبه ولانحطاط درجته عن أقل العوام</w:t>
      </w:r>
      <w:r>
        <w:rPr>
          <w:rFonts w:eastAsia="IRNazanin" w:cs="IRNazanin"/>
          <w:color w:val="111111"/>
          <w:sz w:val="28"/>
          <w:szCs w:val="28"/>
          <w:rtl w:val="true"/>
          <w:lang w:bidi="fa-IR"/>
        </w:rPr>
        <w:t>».</w:t>
      </w:r>
      <w:r>
        <w:rPr>
          <w:rStyle w:val="FootnoteAnchor"/>
          <w:rtl w:val="true"/>
        </w:rPr>
        <w:footnoteReference w:id="366"/>
      </w:r>
    </w:p>
    <w:p>
      <w:pPr>
        <w:pStyle w:val="Heading6"/>
        <w:numPr>
          <w:ilvl w:val="5"/>
          <w:numId w:val="1"/>
        </w:numPr>
        <w:rPr/>
      </w:pPr>
      <w:bookmarkStart w:id="326" w:name="__RefHeading___Toc1161268_2035185390"/>
      <w:bookmarkStart w:id="327" w:name="_Toc126"/>
      <w:bookmarkEnd w:id="326"/>
      <w:r>
        <w:rPr/>
        <w:t>2</w:t>
      </w:r>
      <w:r>
        <w:rPr>
          <w:rtl w:val="true"/>
        </w:rPr>
        <w:t xml:space="preserve">. </w:t>
      </w:r>
      <w:r>
        <w:rPr>
          <w:rtl w:val="true"/>
        </w:rPr>
        <w:t>آیات قرآن</w:t>
      </w:r>
      <w:bookmarkEnd w:id="327"/>
    </w:p>
    <w:p>
      <w:pPr>
        <w:pStyle w:val="Heading6"/>
        <w:numPr>
          <w:ilvl w:val="5"/>
          <w:numId w:val="1"/>
        </w:numPr>
        <w:rPr/>
      </w:pPr>
      <w:bookmarkStart w:id="328" w:name="__RefHeading___Toc1161270_2035185390"/>
      <w:bookmarkStart w:id="329" w:name="_Toc127"/>
      <w:bookmarkEnd w:id="328"/>
      <w:r>
        <w:rPr>
          <w:rtl w:val="true"/>
        </w:rPr>
        <w:t xml:space="preserve">الف </w:t>
      </w:r>
      <w:r>
        <w:rPr>
          <w:rtl w:val="true"/>
        </w:rPr>
        <w:t xml:space="preserve">- </w:t>
      </w:r>
      <w:r>
        <w:rPr>
          <w:rtl w:val="true"/>
        </w:rPr>
        <w:t>آیه امامت</w:t>
      </w:r>
      <w:bookmarkEnd w:id="329"/>
    </w:p>
    <w:p>
      <w:pPr>
        <w:pStyle w:val="Heading6"/>
        <w:numPr>
          <w:ilvl w:val="5"/>
          <w:numId w:val="1"/>
        </w:numPr>
        <w:rPr/>
      </w:pPr>
      <w:bookmarkStart w:id="330" w:name="__RefHeading___Toc1161272_2035185390"/>
      <w:bookmarkStart w:id="331" w:name="_Toc128"/>
      <w:bookmarkEnd w:id="330"/>
      <w:r>
        <w:rPr>
          <w:rtl w:val="true"/>
        </w:rPr>
        <w:t>اشاره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فَاَتَمَّهُنَّ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67"/>
      </w:r>
    </w:p>
    <w:p>
      <w:pPr>
        <w:pStyle w:val="Heading6"/>
        <w:numPr>
          <w:ilvl w:val="5"/>
          <w:numId w:val="1"/>
        </w:numPr>
        <w:rPr/>
      </w:pPr>
      <w:bookmarkStart w:id="332" w:name="__RefHeading___Toc1161274_2035185390"/>
      <w:bookmarkStart w:id="333" w:name="_Toc129"/>
      <w:bookmarkEnd w:id="332"/>
      <w:r>
        <w:rPr>
          <w:rtl w:val="true"/>
        </w:rPr>
        <w:t>لغات آیه</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اختبار از امور وصفات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إطاعت، شجاعت، سخاوت، عفت، علم، وفاء و اضداد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شخص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است که خداوند ابراهیم را به آنها مبتلا نمود و عهود الهیه‌ای است که از او خواسته شد و معنای إتمام آن کلمات، امتثال حضرت ابراهیم است از آنچه به آن امر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در اقوال و افعال به او اقتدا کنند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در قرآن امامت را همراه با هدایت ذکر می‌کند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هدایت‌گری است که با امر تکوینی‌ای که در اختیار دارد،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رساندن به مقصود ودیگری نشان دادن راه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احتمال نرسیدن به مقصود وجود دارد اما هدایت امام، رساندن به مطلوب است، به امر خداوند، نه تنها نشان دادن راه که وظیفة نبی و رسول و هر مؤمنی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با توجه به شرافت و عظمت امامت، امام دارای سعادت ذاتی است؛ زیرا کسی که ذاتش متلبس به ظلم و شقاوت شده باشد، سعادتش در گرو هدایت به وسیله‌ی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آیه شریفه کسی که به حق هدایت می‌کندو کسی که دیگری باید او را هدایت کند، مقایسه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این مقایسه این است که باید هادی به حق، خود هدایت شده</w:t>
      </w:r>
    </w:p>
    <w:p>
      <w:pPr>
        <w:pStyle w:val="BookText"/>
        <w:rPr/>
      </w:pPr>
      <w:r>
        <w:rPr>
          <w:rFonts w:ascii="IRNazanin" w:hAnsi="IRNazanin" w:eastAsia="IRNazanin"/>
          <w:color w:val="111111"/>
          <w:sz w:val="28"/>
          <w:sz w:val="28"/>
          <w:szCs w:val="28"/>
          <w:rtl w:val="true"/>
          <w:lang w:bidi="fa-IR"/>
        </w:rPr>
        <w:t>باشد و کسی که نیاز به هدایت غیر دارد، به طور قطع نمی‌تواند هادی به سوی حق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آنچه بیان شد روشن می‌شود که امام باید معصوم از گمراهی و معصیت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و بسیاری از علما، ظلم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الشئ فی غیر موضعه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قرار دادن چیزی در غیر موضع مختص به خودش دانسته‌اند؛ چه به نقصان باشد چه به زیادت یا تجاوز از وقت و مکانش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ظلم به تجاوز نمودن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مرکز دایره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چه کم باشد چه زیاد و به همین دلیل برای گناه بزرگ و کوچک به کار برده می‌شود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حکما گفته‌اند؛ ظلم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خدا، به مردم،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سه مورد در حقیقت ظلم به نفس است؛ زیرا انسان وقتی برای نخستین بار اقدام به ظلم می‌کند، تا ابد آغاز به ظلم کرده است</w:t>
      </w:r>
      <w:r>
        <w:rPr>
          <w:rFonts w:eastAsia="IRNazanin" w:cs="IRNazanin"/>
          <w:color w:val="111111"/>
          <w:sz w:val="28"/>
          <w:szCs w:val="28"/>
          <w:rtl w:val="true"/>
          <w:lang w:bidi="fa-IR"/>
        </w:rPr>
        <w:t>.</w:t>
      </w:r>
      <w:r>
        <w:rPr>
          <w:rStyle w:val="FootnoteAnchor"/>
          <w:rtl w:val="true"/>
        </w:rPr>
        <w:footnoteReference w:id="375"/>
      </w:r>
      <w:bookmarkStart w:id="334" w:name="pg4713_31401"/>
    </w:p>
    <w:p>
      <w:pPr>
        <w:pStyle w:val="BookText"/>
        <w:rPr/>
      </w:pPr>
      <w:bookmarkEnd w:id="334"/>
      <w:r>
        <w:rPr>
          <w:rFonts w:ascii="IRNazanin" w:hAnsi="IRNazanin" w:eastAsia="IRNazanin"/>
          <w:color w:val="111111"/>
          <w:sz w:val="28"/>
          <w:sz w:val="28"/>
          <w:szCs w:val="28"/>
          <w:rtl w:val="true"/>
          <w:lang w:bidi="fa-IR"/>
        </w:rPr>
        <w:t>اصل ظلم به معنای جور و تجاوز از حد و انحراف از قصد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همة کسانی هستند که در برهه‌ای از عمر خود ظلمی از قبیل شرک یا معصیت، از آنها صادر شده باشد؛ گرچه بعد از آن توبه نموده، صالح شده باشند</w:t>
      </w:r>
      <w:r>
        <w:rPr>
          <w:rFonts w:eastAsia="IRNazanin" w:cs="IRNazanin"/>
          <w:color w:val="111111"/>
          <w:sz w:val="28"/>
          <w:szCs w:val="28"/>
          <w:rtl w:val="true"/>
          <w:lang w:bidi="fa-IR"/>
        </w:rPr>
        <w:t>.</w:t>
      </w:r>
    </w:p>
    <w:p>
      <w:pPr>
        <w:pStyle w:val="Heading6"/>
        <w:numPr>
          <w:ilvl w:val="5"/>
          <w:numId w:val="1"/>
        </w:numPr>
        <w:rPr/>
      </w:pPr>
      <w:bookmarkStart w:id="335" w:name="__RefHeading___Toc1161276_2035185390"/>
      <w:bookmarkStart w:id="336" w:name="_Toc130"/>
      <w:bookmarkEnd w:id="335"/>
      <w:r>
        <w:rPr>
          <w:rtl w:val="true"/>
        </w:rPr>
        <w:t>تقریب دلالت آیه بر عصمت امام</w:t>
      </w:r>
      <w:r>
        <w:rPr>
          <w:rtl w:val="true"/>
        </w:rPr>
        <w:t>:</w:t>
      </w:r>
      <w:bookmarkEnd w:id="336"/>
    </w:p>
    <w:p>
      <w:pPr>
        <w:pStyle w:val="BookText"/>
        <w:rPr/>
      </w:pPr>
      <w:r>
        <w:rPr>
          <w:rFonts w:ascii="IRNazanin" w:hAnsi="IRNazanin" w:eastAsia="IRNazanin"/>
          <w:color w:val="111111"/>
          <w:sz w:val="28"/>
          <w:sz w:val="28"/>
          <w:szCs w:val="28"/>
          <w:rtl w:val="true"/>
          <w:lang w:bidi="fa-IR"/>
        </w:rPr>
        <w:t>مردم بنابر تقسیم عقلی بر چهار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تمام عمرشان ظالم بوده‌اند؛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تمام عمرشان ظالم نبوده‌اند؛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آغاز عمرشان ظالم بوده، اما در آخر عمرشان ظالم نبوده‌اند؛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آغاز عمرشان ظالم نبوده اما در آخر عمرشان ظالم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حضرت ابراهیم علیه السّلام برتر از این است که امامت را برای آن دسته از ذریه‌اش درخواست کند که در جمیع یا در آخر عمرشان ظالم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قسم باقی می‌ماند که یکی از آندو قسم را خداوند نفی نموده و آن کسی است که فقط در آغاز عمرش ظالم 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یک قسم باقی می‌ماند و آن کسی است که در تمام عمرش مرتکب ظلم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امام، معصوم به عصمت إلهیه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مطالب یاد شده روشن شد که امامت عهدی الهی است که به ظالمان واگذار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 امام هرکس باشد، باید مرتکب ظلم نشده باشد و در این صورت او معصوم خواهد بود؛</w:t>
      </w:r>
      <w:r>
        <w:rPr>
          <w:rStyle w:val="FootnoteAnchor"/>
          <w:rtl w:val="true"/>
        </w:rPr>
        <w:footnoteReference w:id="378"/>
      </w:r>
      <w:r>
        <w:rPr>
          <w:rFonts w:ascii="IRNazanin" w:hAnsi="IRNazanin" w:eastAsia="IRNazanin"/>
          <w:color w:val="111111"/>
          <w:sz w:val="28"/>
          <w:sz w:val="28"/>
          <w:szCs w:val="28"/>
          <w:rtl w:val="true"/>
          <w:lang w:bidi="fa-IR"/>
        </w:rPr>
        <w:t>زیرا در این آیه مبارکه، قرآن کریم ظالمان را شایسته مقام امامت نمی‌داند و از طرف دیگر در فرهنگ قرآن، هر گناهکاری ظالم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جز پذیرش عصمت امام باقی نمی‌ماند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این آیه هرچند گفتگوهای فراوانی را برانگیخته است اما دلالت آن بر عصمت امام به قدری روشن است که حتی برخی از مفسران اهل سنّت چنین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بیضاوی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دلیلٌ علی عصمة الانبیاءعلیهم السّلام من الکبائر قبل البعثة و ان الفاسق لا یصلح للامامة</w:t>
      </w:r>
      <w:r>
        <w:rPr>
          <w:rFonts w:eastAsia="IRNazanin" w:cs="IRNazanin"/>
          <w:color w:val="111111"/>
          <w:sz w:val="28"/>
          <w:szCs w:val="28"/>
          <w:rtl w:val="true"/>
          <w:lang w:bidi="fa-IR"/>
        </w:rPr>
        <w:t>».</w:t>
      </w:r>
      <w:r>
        <w:rPr>
          <w:rStyle w:val="FootnoteAnchor"/>
          <w:rtl w:val="true"/>
        </w:rPr>
        <w:footnoteReference w:id="3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مفسّر نامدار اگر پیش‌فرض‌های ذهنی خود را کنار می‌نهاد، میان امامت و نبوّت فرقی نمی‌گذاشت و در بیان شرایط امام، بر عدالتِ تنها بسنده نمی‌کرد؛</w:t>
      </w:r>
      <w:bookmarkStart w:id="337" w:name="pg4713_31403"/>
    </w:p>
    <w:p>
      <w:pPr>
        <w:pStyle w:val="BookText"/>
        <w:rPr/>
      </w:pPr>
      <w:bookmarkEnd w:id="337"/>
      <w:r>
        <w:rPr>
          <w:rFonts w:ascii="IRNazanin" w:hAnsi="IRNazanin" w:eastAsia="IRNazanin"/>
          <w:color w:val="111111"/>
          <w:sz w:val="28"/>
          <w:sz w:val="28"/>
          <w:szCs w:val="28"/>
          <w:rtl w:val="true"/>
          <w:lang w:bidi="fa-IR"/>
        </w:rPr>
        <w:t>زیرا در آیه مورد بحث، سخن بر سر آن است که ظالمان شایستگی دریافت عهد الهی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عهد الهی، عنوانی است فراگیر که نبوت و امامت را در بر می‌گیرد اما چگونه این جمله در یکی از مصادیق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لزوم عصمت است و در مصداق دیگر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اشتراط عدالت و نداشتن فسق فراتر نمی‌رود؟</w:t>
      </w:r>
      <w:r>
        <w:rPr>
          <w:rFonts w:eastAsia="IRNazanin" w:cs="IRNazanin"/>
          <w:color w:val="111111"/>
          <w:sz w:val="28"/>
          <w:szCs w:val="28"/>
          <w:rtl w:val="true"/>
          <w:lang w:bidi="fa-IR"/>
        </w:rPr>
        <w:t>!</w:t>
      </w:r>
      <w:r>
        <w:rPr>
          <w:rStyle w:val="FootnoteAnchor"/>
          <w:rtl w:val="true"/>
        </w:rPr>
        <w:footnoteReference w:id="381"/>
      </w:r>
    </w:p>
    <w:p>
      <w:pPr>
        <w:pStyle w:val="Heading6"/>
        <w:numPr>
          <w:ilvl w:val="5"/>
          <w:numId w:val="1"/>
        </w:numPr>
        <w:rPr/>
      </w:pPr>
      <w:bookmarkStart w:id="338" w:name="__RefHeading___Toc1161278_2035185390"/>
      <w:bookmarkStart w:id="339" w:name="_Toc131"/>
      <w:bookmarkEnd w:id="338"/>
      <w:r>
        <w:rPr>
          <w:rtl w:val="true"/>
        </w:rPr>
        <w:t xml:space="preserve">ب </w:t>
      </w:r>
      <w:r>
        <w:rPr>
          <w:rtl w:val="true"/>
        </w:rPr>
        <w:t xml:space="preserve">- </w:t>
      </w:r>
      <w:r>
        <w:rPr>
          <w:rtl w:val="true"/>
        </w:rPr>
        <w:t>آیه صادقین</w:t>
      </w:r>
      <w:bookmarkEnd w:id="339"/>
    </w:p>
    <w:p>
      <w:pPr>
        <w:pStyle w:val="Heading6"/>
        <w:numPr>
          <w:ilvl w:val="5"/>
          <w:numId w:val="1"/>
        </w:numPr>
        <w:rPr/>
      </w:pPr>
      <w:bookmarkStart w:id="340" w:name="__RefHeading___Toc1161280_2035185390"/>
      <w:bookmarkStart w:id="341" w:name="_Toc132"/>
      <w:bookmarkEnd w:id="340"/>
      <w:r>
        <w:rPr>
          <w:rtl w:val="true"/>
        </w:rPr>
        <w:t>اشاره</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 عمیق نگاه شود، روشن خواهد شد که امامت و رهبری با لطیف‌ترین تعبیر در آن بیان شده و شرط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شرط از شروط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 کارگیری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Style w:val="FootnoteAnchor"/>
          <w:rtl w:val="true"/>
        </w:rPr>
        <w:footnoteReference w:id="383"/>
      </w:r>
      <w:r>
        <w:rPr>
          <w:rFonts w:ascii="IRNazanin" w:hAnsi="IRNazanin" w:eastAsia="IRNazanin"/>
          <w:color w:val="111111"/>
          <w:sz w:val="28"/>
          <w:sz w:val="28"/>
          <w:szCs w:val="28"/>
          <w:rtl w:val="true"/>
          <w:lang w:bidi="fa-IR"/>
        </w:rPr>
        <w:t>و آیات قرآن</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اَدْخِلْنِی مُدْخَلَ صِدْقٍ وَاَخْرِجْنِی مُخْرَجَ صِدْقٍ وَاجْعَل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صدق با اسم مکان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جایگاه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اَن تُوَلُّواْ وُجُوهَکُمْ قِبَلَ الْمَشْرِقِ وَالْمَغْرِبِ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الْبِرَّ مَنْ آمَنَ بِاللهِ وَالْیَوْمِ الآخِرِ وَالْمَلآئِکَةِ وَالْکِتَابِ وَالنَّبِیِّینَ وَآتَی الْمَالَ عَلی حُبِّهِ ذَوِی الْقُرْبَی وَالْیَتَامَی وَالْمَسَاکِینَ وَابْنَ السَّبِیلِ وَالسَّآئِلِینَ وَفِی الرِّقَابِ وَاَقَامَ الصَّلاةَ وَآتَی الزَّکَاةَ وَالْمُوفُونَ بِعَهْدِهِمْ إِذَا عَاهَدُواْ وَالصَّابِرِینَ فِی الْبَاْسَاء والضَّرَّاء وَحِینَ الْبَاْسِ اُولَئِکَ الَّذِینَ صَدَقُوا وَاُولَئِکَ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واژة صدق در مورد کسانی به کار برده شده است که دارای اوصاف خاصی در ابعاد عقیده و عمل و اخلاق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می شود که</w:t>
      </w:r>
    </w:p>
    <w:p>
      <w:pPr>
        <w:pStyle w:val="BookText"/>
        <w:rPr/>
      </w:pPr>
      <w:r>
        <w:rPr>
          <w:rFonts w:ascii="IRNazanin" w:hAnsi="IRNazanin" w:eastAsia="IRNazanin"/>
          <w:color w:val="111111"/>
          <w:sz w:val="28"/>
          <w:sz w:val="28"/>
          <w:szCs w:val="28"/>
          <w:rtl w:val="true"/>
          <w:lang w:bidi="fa-IR"/>
        </w:rPr>
        <w:t>این واژه مفهوم گسترده‌ای دارد و قلمرو آن تنها مقولة کلام، سخن، وعده و خبر نیست، بلکه در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باور، خوی انسانی، رفتار آدمی و دیگر چیزها نیز قابل اطلاق است و استعمال آن،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ابتدایی به نظر می رسد که منظور از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مصاحبت با راستگویان باشد اما باید توجه داشت که مصاحبت با راستگویان، واجب شرعی نیست در حالی‌که در آیه مصاحبت مورد امر واقع شده است و امر هم ظهور در وجوب دارد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که منظور از امر به بودن با صادقین، همراهی و معیت</w:t>
      </w:r>
      <w:bookmarkStart w:id="342" w:name="pg4713_31405"/>
    </w:p>
    <w:p>
      <w:pPr>
        <w:pStyle w:val="BookText"/>
        <w:rPr/>
      </w:pPr>
      <w:bookmarkEnd w:id="342"/>
      <w:r>
        <w:rPr>
          <w:rFonts w:ascii="IRNazanin" w:hAnsi="IRNazanin" w:eastAsia="IRNazanin"/>
          <w:color w:val="111111"/>
          <w:sz w:val="28"/>
          <w:sz w:val="28"/>
          <w:szCs w:val="28"/>
          <w:rtl w:val="true"/>
          <w:lang w:bidi="fa-IR"/>
        </w:rPr>
        <w:t>جسمی با آنها نیست، بلکه همراهی با آنها در هر چیزی است که راستی و درستی در آن باشد و کوچک‌ترین کجی و انحراف در آنها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مورد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نظریه‌های مختلفی را بیان نموده‌اند که به بررسی بعضی از آنها می پردازیم</w:t>
      </w:r>
      <w:r>
        <w:rPr>
          <w:rFonts w:eastAsia="IRNazanin" w:cs="IRNazanin"/>
          <w:color w:val="111111"/>
          <w:sz w:val="28"/>
          <w:szCs w:val="28"/>
          <w:rtl w:val="true"/>
          <w:lang w:bidi="fa-IR"/>
        </w:rPr>
        <w:t>:</w:t>
      </w:r>
    </w:p>
    <w:p>
      <w:pPr>
        <w:pStyle w:val="Heading6"/>
        <w:numPr>
          <w:ilvl w:val="5"/>
          <w:numId w:val="1"/>
        </w:numPr>
        <w:rPr/>
      </w:pPr>
      <w:bookmarkStart w:id="343" w:name="__RefHeading___Toc1161282_2035185390"/>
      <w:bookmarkStart w:id="344" w:name="_Toc133"/>
      <w:bookmarkEnd w:id="343"/>
      <w:r>
        <w:rPr>
          <w:rtl w:val="true"/>
        </w:rPr>
        <w:t>صادقین چه کسانی هستند؟</w:t>
      </w:r>
      <w:bookmarkEnd w:id="344"/>
    </w:p>
    <w:p>
      <w:pPr>
        <w:pStyle w:val="Heading6"/>
        <w:numPr>
          <w:ilvl w:val="5"/>
          <w:numId w:val="1"/>
        </w:numPr>
        <w:rPr/>
      </w:pPr>
      <w:bookmarkStart w:id="345" w:name="__RefHeading___Toc1161284_2035185390"/>
      <w:bookmarkStart w:id="346" w:name="_Toc134"/>
      <w:bookmarkEnd w:id="345"/>
      <w:r>
        <w:rPr/>
        <w:t>1</w:t>
      </w:r>
      <w:r>
        <w:rPr>
          <w:rtl w:val="true"/>
        </w:rPr>
        <w:t xml:space="preserve">. </w:t>
      </w:r>
      <w:r>
        <w:rPr>
          <w:rtl w:val="true"/>
        </w:rPr>
        <w:t>مؤمنان</w:t>
      </w:r>
      <w:r>
        <w:rPr>
          <w:rtl w:val="true"/>
        </w:rPr>
        <w:t>:</w:t>
      </w:r>
      <w:bookmarkEnd w:id="346"/>
    </w:p>
    <w:p>
      <w:pPr>
        <w:pStyle w:val="BookText"/>
        <w:rPr/>
      </w:pPr>
      <w:r>
        <w:rPr>
          <w:rFonts w:ascii="IRNazanin" w:hAnsi="IRNazanin" w:eastAsia="IRNazanin"/>
          <w:color w:val="111111"/>
          <w:sz w:val="28"/>
          <w:sz w:val="28"/>
          <w:szCs w:val="28"/>
          <w:rtl w:val="true"/>
          <w:lang w:bidi="fa-IR"/>
        </w:rPr>
        <w:t>در بعضی از آیات قرآن، از مؤمنان به صادقین تفسیر شده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البته صفاتی که در آیات قرآن برای صادقین بیان شده است، مراتبی دارد که بعضی از انسان‌های برجسته ممکن است در قلة آن قرار بگیرند که شیعیان از آنها به معصومین تعبیر می کنند و برخی در مراحل پایین‌تر قرار دارند که همان مؤمنان‌اند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سیوطی روایاتی را از ابن جریر، ابن منذر، ابن مردویه، ابن عساکر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هر کدام می تواند تطبیق صادقین بر مؤمنان باشد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از مفسران نیز مراد از صادقین را کسانی می دانند که به امر و نهی خداوند عمل می کنند و کاری که خلاف دستورات الهی باشد، مرتکب نمی شوند</w:t>
      </w:r>
      <w:r>
        <w:rPr>
          <w:rFonts w:eastAsia="IRNazanin" w:cs="IRNazanin"/>
          <w:color w:val="111111"/>
          <w:sz w:val="28"/>
          <w:szCs w:val="28"/>
          <w:rtl w:val="true"/>
          <w:lang w:bidi="fa-IR"/>
        </w:rPr>
        <w:t>.</w:t>
      </w:r>
      <w:r>
        <w:rPr>
          <w:rStyle w:val="FootnoteAnchor"/>
          <w:rtl w:val="true"/>
        </w:rPr>
        <w:footnoteReference w:id="389"/>
      </w:r>
      <w:bookmarkStart w:id="347" w:name="pg4713_31406"/>
    </w:p>
    <w:p>
      <w:pPr>
        <w:pStyle w:val="BookText"/>
        <w:rPr/>
      </w:pPr>
      <w:bookmarkEnd w:id="347"/>
      <w:r>
        <w:rPr>
          <w:rFonts w:ascii="IRNazanin" w:hAnsi="IRNazanin" w:eastAsia="IRNazanin"/>
          <w:color w:val="111111"/>
          <w:sz w:val="28"/>
          <w:sz w:val="28"/>
          <w:szCs w:val="28"/>
          <w:rtl w:val="true"/>
          <w:lang w:bidi="fa-IR"/>
        </w:rPr>
        <w:t>برخی دیگر بر این باورند که آیه، دلالت بر فضیلت صدق و راستگویی 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شیخ طوسی رحمه الله منظور از صادقین را کسانی می داند که تقوای الهی پیشه کرده و همیشه در اخبارشان صادق هستند و هیچ وقت دروغ نمی گویند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علامه طبرسی نیز معتقد است که مقصود از صادقین در آیه مؤمنان است</w:t>
      </w:r>
      <w:r>
        <w:rPr>
          <w:rFonts w:eastAsia="IRNazanin" w:cs="IRNazanin"/>
          <w:color w:val="111111"/>
          <w:sz w:val="28"/>
          <w:szCs w:val="28"/>
          <w:rtl w:val="true"/>
          <w:lang w:bidi="fa-IR"/>
        </w:rPr>
        <w:t>.</w:t>
      </w:r>
      <w:r>
        <w:rPr>
          <w:rStyle w:val="FootnoteAnchor"/>
          <w:rtl w:val="true"/>
        </w:rPr>
        <w:footnoteReference w:id="392"/>
      </w:r>
    </w:p>
    <w:p>
      <w:pPr>
        <w:pStyle w:val="Heading6"/>
        <w:numPr>
          <w:ilvl w:val="5"/>
          <w:numId w:val="1"/>
        </w:numPr>
        <w:rPr/>
      </w:pPr>
      <w:bookmarkStart w:id="348" w:name="__RefHeading___Toc1161286_2035185390"/>
      <w:bookmarkStart w:id="349" w:name="_Toc135"/>
      <w:bookmarkEnd w:id="348"/>
      <w:r>
        <w:rPr/>
        <w:t>2</w:t>
      </w:r>
      <w:r>
        <w:rPr>
          <w:rtl w:val="true"/>
        </w:rPr>
        <w:t xml:space="preserve">. </w:t>
      </w:r>
      <w:r>
        <w:rPr>
          <w:rtl w:val="true"/>
        </w:rPr>
        <w:t>معصومین</w:t>
      </w:r>
      <w:r>
        <w:rPr>
          <w:rtl w:val="true"/>
        </w:rPr>
        <w:t>:</w:t>
      </w:r>
      <w:bookmarkEnd w:id="349"/>
    </w:p>
    <w:p>
      <w:pPr>
        <w:pStyle w:val="BookText"/>
        <w:rPr/>
      </w:pPr>
      <w:r>
        <w:rPr>
          <w:rFonts w:ascii="IRNazanin" w:hAnsi="IRNazanin" w:eastAsia="IRNazanin"/>
          <w:color w:val="111111"/>
          <w:sz w:val="28"/>
          <w:sz w:val="28"/>
          <w:szCs w:val="28"/>
          <w:rtl w:val="true"/>
          <w:lang w:bidi="fa-IR"/>
        </w:rPr>
        <w:t xml:space="preserve">دلیل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احادیث نیز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هستند، این است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راستی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کسی می‌گفت که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لو در هر مرتبه‌ای از صدق باشد،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شد و معنای آن چنین می شد که بر هر مسلمانی لازم است از راستگویان باشد و از دروغ اجتناب ورزد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مرتبة خاص و ویژه‌ای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مخصوص و ممتازی</w:t>
      </w:r>
    </w:p>
    <w:p>
      <w:pPr>
        <w:pStyle w:val="BookText"/>
        <w:rPr/>
      </w:pPr>
      <w:r>
        <w:rPr>
          <w:rFonts w:ascii="IRNazanin" w:hAnsi="IRNazanin" w:eastAsia="IRNazanin"/>
          <w:color w:val="111111"/>
          <w:sz w:val="28"/>
          <w:sz w:val="28"/>
          <w:szCs w:val="28"/>
          <w:rtl w:val="true"/>
          <w:lang w:bidi="fa-IR"/>
        </w:rPr>
        <w:t>است و معنای مصاحبت با آنها، پیروی از آنان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با وجود مرتبة کامل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عصمت و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 در گفتار و کردار به طور کامل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مرتبة عصمت و طهارت جز در خاندان پیامبرصلی الله علیه وآله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امامان معصوم 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در میان امت، به نص آیة تطهیر و اتفاق همه مسلمانان معصوم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می شد که بر تمام مسلمانان حتی امامان معصوم، لازم باشد که از غیر معصوم پیروی کنند و چنین چیزی از نظر عقل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صادقین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الذین صدقوا فی دین الله نیةً و قولاً و عملاً، أو الذین صدقوا فی إیمانهم و معاهدتهم لله و رسوله علی الطاعة من قوله</w:t>
      </w:r>
      <w:r>
        <w:rPr>
          <w:rFonts w:eastAsia="IRNazanin" w:cs="IRNazanin"/>
          <w:color w:val="111111"/>
          <w:sz w:val="28"/>
          <w:szCs w:val="28"/>
          <w:rtl w:val="true"/>
          <w:lang w:bidi="fa-IR"/>
        </w:rPr>
        <w:t>...».</w:t>
      </w:r>
      <w:r>
        <w:rPr>
          <w:rStyle w:val="FootnoteAnchor"/>
          <w:rtl w:val="true"/>
        </w:rPr>
        <w:footnoteReference w:id="39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اینگونه تعبیر در مورد صادقین، جز بر امامان دوازده‌گانه شیعه تطبیق نمی کند</w:t>
      </w:r>
      <w:r>
        <w:rPr>
          <w:rFonts w:eastAsia="IRNazanin" w:cs="IRNazanin"/>
          <w:color w:val="111111"/>
          <w:sz w:val="28"/>
          <w:szCs w:val="28"/>
          <w:rtl w:val="true"/>
          <w:lang w:bidi="fa-IR"/>
        </w:rPr>
        <w:t>.</w:t>
      </w:r>
      <w:bookmarkStart w:id="350" w:name="pg4713_31408"/>
    </w:p>
    <w:p>
      <w:pPr>
        <w:pStyle w:val="Heading6"/>
        <w:numPr>
          <w:ilvl w:val="5"/>
          <w:numId w:val="1"/>
        </w:numPr>
        <w:rPr/>
      </w:pPr>
      <w:bookmarkStart w:id="351" w:name="__RefHeading___Toc1161288_2035185390"/>
      <w:bookmarkStart w:id="352" w:name="_Toc136"/>
      <w:bookmarkEnd w:id="350"/>
      <w:bookmarkEnd w:id="351"/>
      <w:r>
        <w:rPr>
          <w:rtl w:val="true"/>
        </w:rPr>
        <w:t>صادقین در روایات</w:t>
      </w:r>
      <w:r>
        <w:rPr>
          <w:rtl w:val="true"/>
        </w:rPr>
        <w:t>:</w:t>
      </w:r>
      <w:bookmarkEnd w:id="352"/>
    </w:p>
    <w:p>
      <w:pPr>
        <w:pStyle w:val="Heading6"/>
        <w:numPr>
          <w:ilvl w:val="5"/>
          <w:numId w:val="1"/>
        </w:numPr>
        <w:rPr/>
      </w:pPr>
      <w:bookmarkStart w:id="353" w:name="__RefHeading___Toc1161290_2035185390"/>
      <w:bookmarkStart w:id="354" w:name="_Toc137"/>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آنچه از بسیاری از روایات استفاده می شود، این است که در این آیه، تنها معصومین مصداق صادقین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w:t>
      </w:r>
      <w:r>
        <w:rPr>
          <w:rStyle w:val="FootnoteAnchor"/>
          <w:rtl w:val="true"/>
        </w:rPr>
        <w:footnoteReference w:id="395"/>
      </w:r>
      <w:r>
        <w:rPr>
          <w:rFonts w:ascii="IRNazanin" w:hAnsi="IRNazanin" w:eastAsia="IRNazanin"/>
          <w:color w:val="111111"/>
          <w:sz w:val="28"/>
          <w:sz w:val="28"/>
          <w:szCs w:val="28"/>
          <w:rtl w:val="true"/>
          <w:lang w:bidi="fa-IR"/>
        </w:rPr>
        <w:t>و سید هاشم بحرانی در ذیل آیة صادقین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 بن معاویه عجلی، می‌گوید از امام باقرعلیه السّلام دربارة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نصر، گفت از أبی الحسن الرضاعلیه السّلام دربارة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 هم الأئمة الصدیقون بطاعتهم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احمد بن محمد، نقل شده است که گفت از امام رضاعلیه السّلام دربارة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 الأئمة الصدیقون بطاعتهم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می‌گوید، از امام باقرعلیه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علی بن أبی طالب علیه السّلام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مناشده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فأنشدتکم الله جل اسمه، أتعلمون أن الله أنزل یا أیُّهَا الَّذِینَ آمَنُوا اتَّقُوا اللهَ وَکُونُوا مَعَ الصَّادِقِینَ،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أعامة هی أم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فعامة لأن جماعة المؤمنین أمروا بذلک، و أما الصادقون فخاصة لأخی علی والأوصیاء من بعده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معلی بن خنیس می‌نویسد، از امام صادق علیه السّلام، دربارة کلام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نمودم،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بطاعتهم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نافع، از ابن عمر نقل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مَعَ الصَّادِقِینَ یعنی مع محمد و أهل بیته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باقرعلیه السّلام در مورد این آیه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آله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طریق اهل سنت روایتی نقل شده که شخصی به نام موفق بن أحمد با اسنادش از ابن عباس دربارة،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امام باقرعلیه السّلام، دربارة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آل محمدصلی الله علیه وآله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و امام صادق علیهماالسّلام،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الصادقین ها هنا هم الأئمة الطاهرون من آل محمد أجمعین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از پیامبر، دربارة آیه مبارکه از الصادقین سؤال شد، پیامبر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علی وفاطمة والحسن والحسین وذریتهم الطاهرون إلی یوم القیامة</w:t>
      </w:r>
      <w:r>
        <w:rPr>
          <w:rFonts w:eastAsia="IRNazanin" w:cs="IRNazanin"/>
          <w:color w:val="111111"/>
          <w:sz w:val="28"/>
          <w:szCs w:val="28"/>
          <w:rtl w:val="true"/>
          <w:lang w:bidi="fa-IR"/>
        </w:rPr>
        <w:t>».</w:t>
      </w:r>
      <w:r>
        <w:rPr>
          <w:rStyle w:val="FootnoteAnchor"/>
          <w:rtl w:val="true"/>
        </w:rPr>
        <w:footnoteReference w:id="407"/>
      </w:r>
      <w:bookmarkStart w:id="355" w:name="pg4713_31411"/>
    </w:p>
    <w:p>
      <w:pPr>
        <w:pStyle w:val="BookText"/>
        <w:rPr/>
      </w:pPr>
      <w:bookmarkEnd w:id="355"/>
      <w:r>
        <w:rPr>
          <w:rFonts w:ascii="IRNazanin" w:hAnsi="IRNazanin" w:eastAsia="IRNazanin"/>
          <w:color w:val="111111"/>
          <w:sz w:val="28"/>
          <w:sz w:val="28"/>
          <w:szCs w:val="28"/>
          <w:rtl w:val="true"/>
          <w:lang w:bidi="fa-IR"/>
        </w:rPr>
        <w:t xml:space="preserve">حاکم حسکانی احادیثی را نقل می‌کند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پیامبر و علی و اهل‌بیت علیهم السّلام تفسیر شده است که برای اختصار به دو مورد از آن احادیث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محمد،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وعلی</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علی وأصحاب علی</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با توجه به روایات یاد شده معلوم می‌شود که مصداق صادقین پیامبر و اهل بیت علیهم السّلام او هستند</w:t>
      </w:r>
      <w:r>
        <w:rPr>
          <w:rFonts w:eastAsia="IRNazanin" w:cs="IRNazanin"/>
          <w:color w:val="111111"/>
          <w:sz w:val="28"/>
          <w:szCs w:val="28"/>
          <w:rtl w:val="true"/>
          <w:lang w:bidi="fa-IR"/>
        </w:rPr>
        <w:t>.</w:t>
      </w:r>
    </w:p>
    <w:p>
      <w:pPr>
        <w:pStyle w:val="Heading6"/>
        <w:numPr>
          <w:ilvl w:val="5"/>
          <w:numId w:val="1"/>
        </w:numPr>
        <w:rPr/>
      </w:pPr>
      <w:bookmarkStart w:id="356" w:name="__RefHeading___Toc1161292_2035185390"/>
      <w:bookmarkStart w:id="357" w:name="_Toc138"/>
      <w:bookmarkEnd w:id="356"/>
      <w:r>
        <w:rPr>
          <w:rtl w:val="true"/>
        </w:rPr>
        <w:t>استدلال فخر رازی بر آیه صادقین</w:t>
      </w:r>
      <w:r>
        <w:rPr>
          <w:rtl w:val="true"/>
        </w:rPr>
        <w:t>:</w:t>
      </w:r>
      <w:bookmarkEnd w:id="35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بر این آیه چنین استدلال می کند که می‌توان طی چند مقدمه بیان نمود</w:t>
      </w:r>
      <w:r>
        <w:rPr>
          <w:rFonts w:eastAsia="IRNazanin" w:cs="IRNazanin"/>
          <w:color w:val="111111"/>
          <w:sz w:val="28"/>
          <w:szCs w:val="28"/>
          <w:rtl w:val="true"/>
          <w:lang w:bidi="fa-IR"/>
        </w:rPr>
        <w:t>:</w:t>
      </w:r>
      <w:bookmarkStart w:id="358" w:name="pg4713_31412"/>
    </w:p>
    <w:p>
      <w:pPr>
        <w:pStyle w:val="BookText"/>
        <w:rPr/>
      </w:pPr>
      <w:bookmarkEnd w:id="358"/>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وجوب همراهی با صادقین، وجود صادقین در هر زمان است؛</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تقوا کسانی هستند که جایز الخطا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و همراهی جایز الخطا از واجب العصمه، در هر زمان واجب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العصمهْ کسانی هستند که خداوند حکم به صادق بودنشان نموده است؛</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 که وجود معصوم در هر زمان لازم است؛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معصوم نمی‌تواند شخص معینی از امت باشد</w:t>
      </w:r>
      <w:r>
        <w:rPr>
          <w:rFonts w:eastAsia="IRNazanin" w:cs="IRNazanin"/>
          <w:color w:val="111111"/>
          <w:sz w:val="28"/>
          <w:szCs w:val="28"/>
          <w:rtl w:val="true"/>
          <w:lang w:bidi="fa-IR"/>
        </w:rPr>
        <w:t>.</w:t>
      </w:r>
    </w:p>
    <w:p>
      <w:pPr>
        <w:pStyle w:val="Heading6"/>
        <w:numPr>
          <w:ilvl w:val="5"/>
          <w:numId w:val="1"/>
        </w:numPr>
        <w:rPr/>
      </w:pPr>
      <w:bookmarkStart w:id="359" w:name="__RefHeading___Toc1161294_2035185390"/>
      <w:bookmarkStart w:id="360" w:name="_Toc139"/>
      <w:bookmarkEnd w:id="359"/>
      <w:r>
        <w:rPr>
          <w:rtl w:val="true"/>
        </w:rPr>
        <w:t>دلایل فخر رازی</w:t>
      </w:r>
      <w:r>
        <w:rPr>
          <w:rtl w:val="true"/>
        </w:rPr>
        <w:t>:</w:t>
      </w:r>
      <w:bookmarkEnd w:id="360"/>
    </w:p>
    <w:p>
      <w:pPr>
        <w:pStyle w:val="Heading6"/>
        <w:numPr>
          <w:ilvl w:val="5"/>
          <w:numId w:val="1"/>
        </w:numPr>
        <w:rPr/>
      </w:pPr>
      <w:bookmarkStart w:id="361" w:name="__RefHeading___Toc1161296_2035185390"/>
      <w:bookmarkStart w:id="362" w:name="_Toc140"/>
      <w:bookmarkEnd w:id="361"/>
      <w:r>
        <w:rPr>
          <w:rtl w:val="true"/>
        </w:rPr>
        <w:t>اشاره</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تمام مؤمنین پیروی از صادقین را واجب نموده است و این در صورتی ممکن است که بشناسند آن صادق کیست وگرنه تکلیف به مالایطاق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انسان مشخصی را که موصوف به وصف عصمت باشد، ما نمی‌شناسیم؛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پیروی از شخص معین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مراد از آیه مبارکه همراهی با مجموع امت است و این دلالت</w:t>
      </w:r>
      <w:bookmarkStart w:id="363" w:name="pg4713_31413"/>
    </w:p>
    <w:p>
      <w:pPr>
        <w:pStyle w:val="BookText"/>
        <w:rPr/>
      </w:pPr>
      <w:bookmarkEnd w:id="363"/>
      <w:r>
        <w:rPr>
          <w:rFonts w:ascii="IRNazanin" w:hAnsi="IRNazanin" w:eastAsia="IRNazanin"/>
          <w:color w:val="111111"/>
          <w:sz w:val="28"/>
          <w:sz w:val="28"/>
          <w:szCs w:val="28"/>
          <w:rtl w:val="true"/>
          <w:lang w:bidi="fa-IR"/>
        </w:rPr>
        <w:t>دارد بر اینکه قول مجموع امت حق و صواب است و معنای اجماع که ما به آن قائل هستیم، جز</w:t>
      </w:r>
    </w:p>
    <w:p>
      <w:pPr>
        <w:pStyle w:val="BookText"/>
        <w:rPr/>
      </w:pP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سخنان فخر رازی تا آنجایی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صادقان افراد معصوم از خطا است و وجود چنین افرادی در هر زمان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است ولی اینکه این مطلب را دلیل بر حجیت اجماع امت می‌داند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 معصوم، جمیع امت است و نمی تواند افراد خاص باشد، صحیح نیست؛ زیرا اگر منظور از صادقین مجموع امت باشد، شامل کسانی که امر به بودن با صادقین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 الخطا و غیر معصوم‌اند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که در این صورت اتحاد تابع و متبوع یا پیروان و پیشوایان لازم می‌آید، در حالی‌که ظاهر آیه می رساند که تابع از متبوع و پیروان از پیشوایان جداست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نتیجه این آیه بر وجود معصوم واحد در هر عصر و زمانی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آیا بر این اساس واجب است که در هر زمان چند معصوم وجود داشته باشند؟</w:t>
      </w:r>
      <w:r>
        <w:rPr>
          <w:rStyle w:val="FootnoteAnchor"/>
          <w:rtl w:val="true"/>
        </w:rPr>
        <w:footnoteReference w:id="414"/>
      </w:r>
    </w:p>
    <w:p>
      <w:pPr>
        <w:pStyle w:val="Heading6"/>
        <w:numPr>
          <w:ilvl w:val="5"/>
          <w:numId w:val="1"/>
        </w:numPr>
        <w:rPr/>
      </w:pPr>
      <w:bookmarkStart w:id="364" w:name="__RefHeading___Toc1161298_2035185390"/>
      <w:bookmarkStart w:id="365" w:name="_Toc141"/>
      <w:bookmarkEnd w:id="364"/>
      <w:r>
        <w:rPr>
          <w:rtl w:val="true"/>
        </w:rPr>
        <w:t>پاسخ</w:t>
      </w:r>
      <w:r>
        <w:rPr>
          <w:rtl w:val="true"/>
        </w:rPr>
        <w:t>:</w:t>
      </w:r>
      <w:bookmarkEnd w:id="36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مختص به اهل زمان و عصر معین نیست، بلکه آیة مبارکه تمام</w:t>
      </w:r>
      <w:bookmarkStart w:id="366" w:name="pg4713_31414"/>
    </w:p>
    <w:p>
      <w:pPr>
        <w:pStyle w:val="BookText"/>
        <w:rPr/>
      </w:pPr>
      <w:bookmarkEnd w:id="366"/>
      <w:r>
        <w:rPr>
          <w:rFonts w:ascii="IRNazanin" w:hAnsi="IRNazanin" w:eastAsia="IRNazanin"/>
          <w:color w:val="111111"/>
          <w:sz w:val="28"/>
          <w:sz w:val="28"/>
          <w:szCs w:val="28"/>
          <w:rtl w:val="true"/>
          <w:lang w:bidi="fa-IR"/>
        </w:rPr>
        <w:t>عصرها و قرن‌ها را مخاطب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مخاطبان در مرور عصرها باید با جمعی از صادقین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موضوع این است که در زمان پیامبرصلی الله علیه وآله کسی جز شخص او واجب الاطاعهْ نبود ولی مسلم است که آیه، مؤمنین زمان پیامبر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جمع در آیه جمع در زمان واحد اراده نشده است</w:t>
      </w:r>
      <w:r>
        <w:rPr>
          <w:rFonts w:eastAsia="IRNazanin" w:cs="IRNazanin"/>
          <w:color w:val="111111"/>
          <w:sz w:val="28"/>
          <w:szCs w:val="28"/>
          <w:rtl w:val="true"/>
          <w:lang w:bidi="fa-IR"/>
        </w:rPr>
        <w:t>.</w:t>
      </w:r>
      <w:r>
        <w:rPr>
          <w:rStyle w:val="FootnoteAnchor"/>
          <w:rtl w:val="true"/>
        </w:rPr>
        <w:footnoteReference w:id="415"/>
      </w:r>
    </w:p>
    <w:p>
      <w:pPr>
        <w:pStyle w:val="Heading6"/>
        <w:numPr>
          <w:ilvl w:val="5"/>
          <w:numId w:val="1"/>
        </w:numPr>
        <w:rPr/>
      </w:pPr>
      <w:bookmarkStart w:id="367" w:name="__RefHeading___Toc1161300_2035185390"/>
      <w:bookmarkStart w:id="368" w:name="_Toc142"/>
      <w:bookmarkEnd w:id="367"/>
      <w:r>
        <w:rPr>
          <w:rtl w:val="true"/>
        </w:rPr>
        <w:t xml:space="preserve">ج </w:t>
      </w:r>
      <w:r>
        <w:rPr>
          <w:rtl w:val="true"/>
        </w:rPr>
        <w:t xml:space="preserve">- </w:t>
      </w:r>
      <w:r>
        <w:rPr>
          <w:rtl w:val="true"/>
        </w:rPr>
        <w:t>آیه علم الکتاب</w:t>
      </w:r>
      <w:bookmarkEnd w:id="368"/>
    </w:p>
    <w:p>
      <w:pPr>
        <w:pStyle w:val="Heading6"/>
        <w:numPr>
          <w:ilvl w:val="5"/>
          <w:numId w:val="1"/>
        </w:numPr>
        <w:rPr/>
      </w:pPr>
      <w:bookmarkStart w:id="369" w:name="__RefHeading___Toc1161302_2035185390"/>
      <w:bookmarkStart w:id="370" w:name="_Toc143"/>
      <w:bookmarkEnd w:id="369"/>
      <w:r>
        <w:rPr>
          <w:rtl w:val="true"/>
        </w:rPr>
        <w:t>اشاره</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این آیه مبارکه نخست انکار رسالت پیامبر اکرم صلی الله علیه وآله از جانب کافران بیان می شود و خداوند و کسی که علم کتاب نزد اوست، به عنوان شاهد و برای اثبات رسالت آن حضرت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خداوند بر دو گونه است؛ قولی و عملی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که قول و کلام خداوند است به شهادت قولی اشاره شده است</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و شهادت عملی خداوند هم</w:t>
      </w:r>
    </w:p>
    <w:p>
      <w:pPr>
        <w:pStyle w:val="BookText"/>
        <w:rPr/>
      </w:pPr>
      <w:r>
        <w:rPr>
          <w:rFonts w:ascii="IRNazanin" w:hAnsi="IRNazanin" w:eastAsia="IRNazanin"/>
          <w:color w:val="111111"/>
          <w:sz w:val="28"/>
          <w:sz w:val="28"/>
          <w:szCs w:val="28"/>
          <w:rtl w:val="true"/>
          <w:lang w:bidi="fa-IR"/>
        </w:rPr>
        <w:t>معجزاتی است که دلیلی روشن و شاهدی گویا بر درستی رسالت آن حضرت بود، به ویژه قرآن که معجزة جاویدان آن حضرت در هر زمان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شاهد دوم که در این‌جا برای اثبات ادعای آن حضرت مطرح است، کسی است که علم کتاب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علم او از سنخ علوم موهوبی است و از تعلیمات غیبی و الهامات باطنی سرچشمه می گیرد و از علوم اکتسابی نیست که در معرض فراموشی یا خطا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آمده، نه به صورت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بیانگر این است، که آن کس، بر تمام معارف و اسرار و حقایق کتاب آگاهی و احاطه دارد</w:t>
      </w:r>
      <w:r>
        <w:rPr>
          <w:rFonts w:eastAsia="IRNazanin" w:cs="IRNazanin"/>
          <w:color w:val="111111"/>
          <w:sz w:val="28"/>
          <w:szCs w:val="28"/>
          <w:rtl w:val="true"/>
          <w:lang w:bidi="fa-IR"/>
        </w:rPr>
        <w:t>.</w:t>
      </w:r>
      <w:r>
        <w:rPr>
          <w:rStyle w:val="FootnoteAnchor"/>
          <w:rtl w:val="true"/>
        </w:rPr>
        <w:footnoteReference w:id="42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 بودن شهادت این شاهد با شهادت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بر عظمت وجودی این فرد است که شهادتش همطراز و هم ردیف قرآن مطرح شده است</w:t>
      </w:r>
      <w:r>
        <w:rPr>
          <w:rFonts w:eastAsia="IRNazanin" w:cs="IRNazanin"/>
          <w:color w:val="111111"/>
          <w:sz w:val="28"/>
          <w:szCs w:val="28"/>
          <w:rtl w:val="true"/>
          <w:lang w:bidi="fa-IR"/>
        </w:rPr>
        <w:t>.</w:t>
      </w:r>
      <w:r>
        <w:rPr>
          <w:rStyle w:val="FootnoteAnchor"/>
          <w:rtl w:val="true"/>
        </w:rPr>
        <w:footnoteReference w:id="421"/>
      </w:r>
      <w:bookmarkStart w:id="371" w:name="pg4713_31416"/>
    </w:p>
    <w:p>
      <w:pPr>
        <w:pStyle w:val="BookText"/>
        <w:rPr/>
      </w:pPr>
      <w:bookmarkEnd w:id="371"/>
      <w:r>
        <w:rPr>
          <w:rFonts w:ascii="IRNazanin" w:hAnsi="IRNazanin" w:eastAsia="IRNazanin"/>
          <w:color w:val="111111"/>
          <w:sz w:val="28"/>
          <w:sz w:val="28"/>
          <w:szCs w:val="28"/>
          <w:rtl w:val="true"/>
          <w:lang w:bidi="fa-IR"/>
        </w:rPr>
        <w:t>از طرف دیگر همة امت اسلامی بر مصونیت قرآن از هرگونه خطا، اشتباه و تحریف،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هم طراز و هم ردیف قرآن مطرح است، نیز باید از هرگونه خطا و اشتباه مصون باشد و معنای عصمت جز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در معنی این عبارت نظریاتی به شرح ذیل بیان شده است که به تحلیل آنها می‌پردازیم</w:t>
      </w:r>
      <w:r>
        <w:rPr>
          <w:rFonts w:eastAsia="IRNazanin" w:cs="IRNazanin"/>
          <w:color w:val="111111"/>
          <w:sz w:val="28"/>
          <w:szCs w:val="28"/>
          <w:rtl w:val="true"/>
          <w:lang w:bidi="fa-IR"/>
        </w:rPr>
        <w:t>:</w:t>
      </w:r>
    </w:p>
    <w:p>
      <w:pPr>
        <w:pStyle w:val="Heading6"/>
        <w:numPr>
          <w:ilvl w:val="5"/>
          <w:numId w:val="1"/>
        </w:numPr>
        <w:rPr/>
      </w:pPr>
      <w:bookmarkStart w:id="372" w:name="__RefHeading___Toc1161304_2035185390"/>
      <w:bookmarkStart w:id="373" w:name="_Toc144"/>
      <w:bookmarkEnd w:id="372"/>
      <w:r>
        <w:rPr/>
        <w:t>1</w:t>
      </w:r>
      <w:r>
        <w:rPr>
          <w:rtl w:val="true"/>
        </w:rPr>
        <w:t xml:space="preserve">. </w:t>
      </w:r>
      <w:r>
        <w:rPr>
          <w:rtl w:val="true"/>
        </w:rPr>
        <w:t>علمای اهل کتاب</w:t>
      </w:r>
      <w:bookmarkEnd w:id="373"/>
    </w:p>
    <w:p>
      <w:pPr>
        <w:pStyle w:val="BookText"/>
        <w:rPr/>
      </w:pPr>
      <w:r>
        <w:rPr>
          <w:rFonts w:ascii="IRNazanin" w:hAnsi="IRNazanin" w:eastAsia="IRNazanin"/>
          <w:color w:val="111111"/>
          <w:sz w:val="28"/>
          <w:sz w:val="28"/>
          <w:szCs w:val="28"/>
          <w:rtl w:val="true"/>
          <w:lang w:bidi="fa-IR"/>
        </w:rPr>
        <w:t>منظور، برخی از علمای اهل کتاب است که به پیامبرصلی الله علیه وآله ایمان آورده بودند که عبدالله بن سلام، ابن فارس، سلمان فارسی و تمیم داری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این احتمال را نمی پذیرند؛ زیرا سوره رعد مکی است و آنها در مدینه مسلمان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احتمال دارد این بخش از آیه مدنی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محمد حسین طباطبایی در ردّ چنین قولی،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احتمال و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نقل صحیح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دلیل واقع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خلال آیات یک سوره ممکن است اما در آن بخش از آیه که سوره با آن شروع یا ختم می شود،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اشکال ندارد که علمای یهود در آن زمان دارای ایمان نباشند، اما وقتی ایمان آوردند، چنین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نیز درست نخواهد بود که پیامبرصلی الله علیه وآله برای اثبات رسالتش، این طور استدلال نماید که ادعای من درست است؛ زیرا بعداً علمای اهل کتاب به آن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این‌جا در مرحلة ادا است نه تحمل، به این معنا که شاهد به چیزی شهادت می دهد که خود آن را قبول ندارد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فخر رازی نیز بعد از ذکر این احتمال، آن را ردّ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مکی است و افراد مذکور همه بعد از هجرت در مدینه مسلمان شدند؛ بر فرض که این آیه مدنی باشد، به قول یک یا دو شخص با اینکه آنها معصوم از کذب نیستند، به هیچ وجه امری به این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استدلال این مفسر بزرگ اهل سنت، قابل توجه می‌نماید این است که او معتقد است کسی که علم کتاب دارد و به عنوان شاهد قطعی بر رسالت پیامبرصلی الله علیه وآله مطرح است، باید معصوم باشد؛ زیرا به قول انسان غیر معصوم نبوت و رسالت اثبات نمی شود</w:t>
      </w:r>
      <w:r>
        <w:rPr>
          <w:rFonts w:eastAsia="IRNazanin" w:cs="IRNazanin"/>
          <w:color w:val="111111"/>
          <w:sz w:val="28"/>
          <w:szCs w:val="28"/>
          <w:rtl w:val="true"/>
          <w:lang w:bidi="fa-IR"/>
        </w:rPr>
        <w:t>.</w:t>
      </w:r>
      <w:bookmarkStart w:id="374" w:name="pg4713_31418"/>
    </w:p>
    <w:p>
      <w:pPr>
        <w:pStyle w:val="Heading6"/>
        <w:numPr>
          <w:ilvl w:val="5"/>
          <w:numId w:val="1"/>
        </w:numPr>
        <w:rPr/>
      </w:pPr>
      <w:bookmarkStart w:id="375" w:name="__RefHeading___Toc1161306_2035185390"/>
      <w:bookmarkStart w:id="376" w:name="_Toc145"/>
      <w:bookmarkEnd w:id="374"/>
      <w:bookmarkEnd w:id="375"/>
      <w:r>
        <w:rPr/>
        <w:t>2</w:t>
      </w:r>
      <w:r>
        <w:rPr>
          <w:rtl w:val="true"/>
        </w:rPr>
        <w:t xml:space="preserve">. </w:t>
      </w:r>
      <w:r>
        <w:rPr>
          <w:rtl w:val="true"/>
        </w:rPr>
        <w:t>کسی که آگاهی به تورات و انجیل دارد</w:t>
      </w:r>
      <w:bookmarkEnd w:id="376"/>
    </w:p>
    <w:p>
      <w:pPr>
        <w:pStyle w:val="BookText"/>
        <w:rPr/>
      </w:pPr>
      <w:r>
        <w:rPr>
          <w:rFonts w:ascii="IRNazanin" w:hAnsi="IRNazanin" w:eastAsia="IRNazanin"/>
          <w:color w:val="111111"/>
          <w:sz w:val="28"/>
          <w:sz w:val="28"/>
          <w:szCs w:val="28"/>
          <w:rtl w:val="true"/>
          <w:lang w:bidi="fa-IR"/>
        </w:rPr>
        <w:t>احتمال دیگری را که فخررازی و عده‌ای از مفسران، مطرح کرده‌اند، این است که مراد کسی است که آگاهی به کتاب تورات و انجیل دارد؛ زیرا چنین شخصی به طور حتم می داند، در آن دو کتاب آسمانی، به آمدن پیامبر آخر الزمان حضرت محمدصلی الله علیه وآله بشارت داده شده است</w:t>
      </w:r>
      <w:r>
        <w:rPr>
          <w:rFonts w:eastAsia="IRNazanin" w:cs="IRNazanin"/>
          <w:color w:val="111111"/>
          <w:sz w:val="28"/>
          <w:szCs w:val="28"/>
          <w:rtl w:val="true"/>
          <w:lang w:bidi="fa-IR"/>
        </w:rPr>
        <w:t>.</w:t>
      </w:r>
      <w:r>
        <w:rPr>
          <w:rStyle w:val="FootnoteAnchor"/>
          <w:rtl w:val="true"/>
        </w:rPr>
        <w:footnoteReference w:id="423"/>
      </w:r>
    </w:p>
    <w:p>
      <w:pPr>
        <w:pStyle w:val="Heading6"/>
        <w:numPr>
          <w:ilvl w:val="5"/>
          <w:numId w:val="1"/>
        </w:numPr>
        <w:rPr/>
      </w:pPr>
      <w:bookmarkStart w:id="377" w:name="__RefHeading___Toc1161308_2035185390"/>
      <w:bookmarkStart w:id="378" w:name="_Toc146"/>
      <w:bookmarkEnd w:id="377"/>
      <w:r>
        <w:rPr/>
        <w:t>3</w:t>
      </w:r>
      <w:r>
        <w:rPr>
          <w:rtl w:val="true"/>
        </w:rPr>
        <w:t xml:space="preserve">. </w:t>
      </w:r>
      <w:r>
        <w:rPr>
          <w:rtl w:val="true"/>
        </w:rPr>
        <w:t>خداوند متعال</w:t>
      </w:r>
      <w:bookmarkEnd w:id="378"/>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این احتمال را تقویت می‌کند که مراد از کتاب، لوح محفوظ و مقصود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خواهد بود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علامه طباطبایی پس از نقل این احتمال،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زیر این تفسیر صحیح نیست؛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عطف است، به دلیل اینکه نخست کفایت خدا را گفته بود و دیگر معنا نداشت که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ذات و صفت خدا را بر ذات خدا عطف کرده است و این قبیح و غیر فصیح 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این احتمال را مخدوش می 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w:t>
      </w:r>
      <w:bookmarkStart w:id="379" w:name="pg4713_31419"/>
    </w:p>
    <w:p>
      <w:pPr>
        <w:pStyle w:val="BookText"/>
        <w:rPr/>
      </w:pPr>
      <w:bookmarkEnd w:id="379"/>
      <w:r>
        <w:rPr>
          <w:rFonts w:ascii="IRNazanin" w:hAnsi="IRNazanin" w:eastAsia="IRNazanin"/>
          <w:color w:val="111111"/>
          <w:sz w:val="28"/>
          <w:sz w:val="28"/>
          <w:szCs w:val="28"/>
          <w:rtl w:val="true"/>
          <w:lang w:bidi="fa-IR"/>
        </w:rPr>
        <w:t>حالتی، عطف صفت بر موصوف می شود و اگر چه چنین عطفی جایز است در کلام عرب خلاف اصل محسوب می شود</w:t>
      </w:r>
      <w:r>
        <w:rPr>
          <w:rFonts w:eastAsia="IRNazanin" w:cs="IRNazanin"/>
          <w:color w:val="111111"/>
          <w:sz w:val="28"/>
          <w:szCs w:val="28"/>
          <w:rtl w:val="true"/>
          <w:lang w:bidi="fa-IR"/>
        </w:rPr>
        <w:t>.</w:t>
      </w:r>
    </w:p>
    <w:p>
      <w:pPr>
        <w:pStyle w:val="Heading6"/>
        <w:numPr>
          <w:ilvl w:val="5"/>
          <w:numId w:val="1"/>
        </w:numPr>
        <w:rPr/>
      </w:pPr>
      <w:bookmarkStart w:id="380" w:name="__RefHeading___Toc1161310_2035185390"/>
      <w:bookmarkStart w:id="381" w:name="_Toc147"/>
      <w:bookmarkEnd w:id="380"/>
      <w:r>
        <w:rPr/>
        <w:t>4</w:t>
      </w:r>
      <w:r>
        <w:rPr>
          <w:rtl w:val="true"/>
        </w:rPr>
        <w:t xml:space="preserve">. </w:t>
      </w:r>
      <w:r>
        <w:rPr>
          <w:rtl w:val="true"/>
        </w:rPr>
        <w:t>حضرت امام علی‌بن ابی طالب علیه السّلام</w:t>
      </w:r>
      <w:bookmarkEnd w:id="381"/>
    </w:p>
    <w:p>
      <w:pPr>
        <w:pStyle w:val="BookText"/>
        <w:rPr/>
      </w:pPr>
      <w:r>
        <w:rPr>
          <w:rFonts w:ascii="IRNazanin" w:hAnsi="IRNazanin" w:eastAsia="IRNazanin"/>
          <w:color w:val="111111"/>
          <w:sz w:val="28"/>
          <w:sz w:val="28"/>
          <w:szCs w:val="28"/>
          <w:rtl w:val="true"/>
          <w:lang w:bidi="fa-IR"/>
        </w:rPr>
        <w:t>آیه شریفه در شأن امام علی علیه السّلام نازل شده و این احتمال با روایاتی که در این باره وارد شده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روایات صحیح و بسیار، علی علیه السّلام از تمامی امت مسلمان،</w:t>
      </w:r>
    </w:p>
    <w:p>
      <w:pPr>
        <w:pStyle w:val="BookText"/>
        <w:rPr/>
      </w:pPr>
      <w:r>
        <w:rPr>
          <w:rFonts w:ascii="IRNazanin" w:hAnsi="IRNazanin" w:eastAsia="IRNazanin"/>
          <w:color w:val="111111"/>
          <w:sz w:val="28"/>
          <w:sz w:val="28"/>
          <w:szCs w:val="28"/>
          <w:rtl w:val="true"/>
          <w:lang w:bidi="fa-IR"/>
        </w:rPr>
        <w:t xml:space="preserve">داناتر به کتاب خدا بود و اگر هیچ‌یک از آن روایات جز روایت ثقلین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از طریق شیعه و هم از طریق سنی‌ها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مدعا کافی بود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به برخی از روایاتی که 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از امام باقرعلیه السّلام چنین نقل می کند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شده است که از پیامبر گرامی اسلام صلی الله علیه وآله سؤال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کسی سخن می گوید؟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اخی علی بن ابی طالب علیه السّلام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معروف قاصعه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نور الوحی والرسالة وأشم ریح النبوة ولقد سمعت رنّة الشیطان حین نزول الوحی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آیس من عبادته یا علی انک تسمع ما اسمع وتریٰ ما أریٰ الا انک لست نبی ولکنک لی وزیر وانک لعلی خیر</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گرچه آیه در شأن حضرت امام علی علیه السّلام نازل شده است؛ اما از آنجا که طبق شهادت روایات متعدد، أئمه نور واحد هستند، می‌توان عصمت تمام أئمه را از آیه مبارکه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روایات منقول از أئمه در تفسیر این آیه مبارکه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زجاج از امام باقر و امام صادق علیهماالسّلام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أئمة آل محمدصلی الله علیه وآله لانهم الذی عندهم علم الکتاب</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 بن معاویه می‌گوید از امام کاظم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w:t>
      </w:r>
    </w:p>
    <w:p>
      <w:pPr>
        <w:pStyle w:val="BookText"/>
        <w:rPr/>
      </w:pPr>
      <w:r>
        <w:rPr>
          <w:rFonts w:ascii="IRNazanin" w:hAnsi="IRNazanin" w:eastAsia="IRNazanin"/>
          <w:color w:val="111111"/>
          <w:sz w:val="28"/>
          <w:sz w:val="28"/>
          <w:szCs w:val="28"/>
          <w:rtl w:val="true"/>
          <w:lang w:bidi="fa-IR"/>
        </w:rPr>
        <w:t>بینی وبینکم 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وعلی أولنا وأفضلنا وخیرنا بعد النبی صلی الله علیه وآله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از پدرش، از سدیر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ابو بصیر و یحیی بزاز و داود بن کثیر در مجلس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قرآن نخوانده‌ای؟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چه مقدار ازعلم کتاب نزدش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قطرة من الماء فی البحر الأخضر فما یکون ذلک من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دوباره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را هم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همه علم کتاب نزد او است فهیم‌تر است یا کسی که بعضی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علم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 دست به سینه‌اش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والله کله عندنا، علم الکتاب والله کله عندنا</w:t>
      </w:r>
      <w:r>
        <w:rPr>
          <w:rFonts w:eastAsia="IRNazanin" w:cs="IRNazanin"/>
          <w:color w:val="111111"/>
          <w:sz w:val="28"/>
          <w:szCs w:val="28"/>
          <w:rtl w:val="true"/>
          <w:lang w:bidi="fa-IR"/>
        </w:rPr>
        <w:t>».</w:t>
      </w:r>
      <w:r>
        <w:rPr>
          <w:rStyle w:val="FootnoteAnchor"/>
          <w:rtl w:val="true"/>
        </w:rPr>
        <w:footnoteReference w:id="433"/>
      </w:r>
      <w:bookmarkStart w:id="382" w:name="pg4713_31422"/>
    </w:p>
    <w:p>
      <w:pPr>
        <w:pStyle w:val="BookText"/>
        <w:rPr/>
      </w:pPr>
      <w:bookmarkEnd w:id="38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کثیر، از امام صادق علیه السّلام دربارة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امام انگشتانش را باز کرد و بر سینه‌اش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والله علم الکتاب کله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الاعلی بن أعین از امام صادق علیه السّلام روایت می کند که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رسول خدا هستم و کتاب خدا را می‌دانم در آن آغاز آفرینش و آنچه تا روز قیامت رخ خواهد داد و خبر آسمان و زمین و خبر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اینها را مانند کف دستم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شرح هرچیزی است</w:t>
      </w:r>
      <w:r>
        <w:rPr>
          <w:rFonts w:eastAsia="IRNazanin" w:cs="IRNazanin"/>
          <w:color w:val="111111"/>
          <w:sz w:val="28"/>
          <w:szCs w:val="28"/>
          <w:rtl w:val="true"/>
          <w:lang w:bidi="fa-IR"/>
        </w:rPr>
        <w:t>».</w:t>
      </w:r>
      <w:r>
        <w:rPr>
          <w:rStyle w:val="FootnoteAnchor"/>
          <w:rtl w:val="true"/>
        </w:rPr>
        <w:footnoteReference w:id="435"/>
      </w:r>
    </w:p>
    <w:p>
      <w:pPr>
        <w:pStyle w:val="Heading6"/>
        <w:numPr>
          <w:ilvl w:val="5"/>
          <w:numId w:val="1"/>
        </w:numPr>
        <w:rPr/>
      </w:pPr>
      <w:bookmarkStart w:id="383" w:name="__RefHeading___Toc1161312_2035185390"/>
      <w:bookmarkStart w:id="384" w:name="_Toc148"/>
      <w:bookmarkEnd w:id="383"/>
      <w:r>
        <w:rPr>
          <w:rtl w:val="true"/>
        </w:rPr>
        <w:t xml:space="preserve">د </w:t>
      </w:r>
      <w:r>
        <w:rPr>
          <w:rtl w:val="true"/>
        </w:rPr>
        <w:t xml:space="preserve">- </w:t>
      </w:r>
      <w:r>
        <w:rPr>
          <w:rtl w:val="true"/>
        </w:rPr>
        <w:t>آیه ولایت</w:t>
      </w:r>
      <w:bookmarkEnd w:id="384"/>
    </w:p>
    <w:p>
      <w:pPr>
        <w:pStyle w:val="Heading6"/>
        <w:numPr>
          <w:ilvl w:val="5"/>
          <w:numId w:val="1"/>
        </w:numPr>
        <w:rPr/>
      </w:pPr>
      <w:bookmarkStart w:id="385" w:name="__RefHeading___Toc1161314_2035185390"/>
      <w:bookmarkStart w:id="386" w:name="_Toc149"/>
      <w:bookmarkEnd w:id="385"/>
      <w:r>
        <w:rPr>
          <w:rtl w:val="true"/>
        </w:rPr>
        <w:t>اشاره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436"/>
      </w:r>
    </w:p>
    <w:p>
      <w:pPr>
        <w:pStyle w:val="Heading6"/>
        <w:numPr>
          <w:ilvl w:val="5"/>
          <w:numId w:val="1"/>
        </w:numPr>
        <w:rPr/>
      </w:pPr>
      <w:bookmarkStart w:id="387" w:name="__RefHeading___Toc1161316_2035185390"/>
      <w:bookmarkStart w:id="388" w:name="_Toc150"/>
      <w:bookmarkEnd w:id="387"/>
      <w:r>
        <w:rPr>
          <w:rtl w:val="true"/>
        </w:rPr>
        <w:t>شأن نزول</w:t>
      </w:r>
      <w:r>
        <w:rPr>
          <w:rtl w:val="true"/>
        </w:rPr>
        <w:t>:</w:t>
      </w:r>
      <w:bookmarkEnd w:id="3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روایاتی که در منابع تفسیری و روایی شیعه و اهل سنت آمده است،</w:t>
      </w:r>
    </w:p>
    <w:p>
      <w:pPr>
        <w:pStyle w:val="BookText"/>
        <w:rPr/>
      </w:pPr>
      <w:r>
        <w:rPr>
          <w:rFonts w:ascii="IRNazanin" w:hAnsi="IRNazanin" w:eastAsia="IRNazanin"/>
          <w:color w:val="111111"/>
          <w:sz w:val="28"/>
          <w:sz w:val="28"/>
          <w:szCs w:val="28"/>
          <w:rtl w:val="true"/>
          <w:lang w:bidi="fa-IR"/>
        </w:rPr>
        <w:t>حکایت ازاین دارد که این آیه کریمه در شأن امیرالمؤمنین علی علیه السّلام و به هنگام اعطای انگشتر به سائل نازل شده 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شیعه معتقدند که آیه درصدد معرفی کسانی است که دارای ولایت</w:t>
      </w:r>
      <w:r>
        <w:rPr>
          <w:rStyle w:val="FootnoteAnchor"/>
          <w:rtl w:val="true"/>
        </w:rPr>
        <w:footnoteReference w:id="438"/>
      </w:r>
      <w:r>
        <w:rPr>
          <w:rFonts w:ascii="IRNazanin" w:hAnsi="IRNazanin" w:eastAsia="IRNazanin"/>
          <w:color w:val="111111"/>
          <w:sz w:val="28"/>
          <w:sz w:val="28"/>
          <w:szCs w:val="28"/>
          <w:rtl w:val="true"/>
          <w:lang w:bidi="fa-IR"/>
        </w:rPr>
        <w:t>بر مردم بوده و اطاعت از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در این‌جا به معنی سرپرستی و رهبری مادی و معنوی مردم می دانند؛ زیرا دوستی و یاری مربوط به تمام مسلمانان است، نه تنها به کسی که در حال رکوع</w:t>
      </w:r>
      <w:r>
        <w:rPr>
          <w:rStyle w:val="FootnoteAnchor"/>
          <w:rtl w:val="true"/>
        </w:rPr>
        <w:footnoteReference w:id="439"/>
      </w:r>
      <w:r>
        <w:rPr>
          <w:rFonts w:ascii="IRNazanin" w:hAnsi="IRNazanin" w:eastAsia="IRNazanin"/>
          <w:color w:val="111111"/>
          <w:sz w:val="28"/>
          <w:sz w:val="28"/>
          <w:szCs w:val="28"/>
          <w:rtl w:val="true"/>
          <w:lang w:bidi="fa-IR"/>
        </w:rPr>
        <w:t>انفاق کرده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اطلاق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شمول همه أئمه هدی علیهم السّلام است؛ زیرا</w:t>
      </w:r>
      <w:bookmarkStart w:id="389" w:name="pg4713_31424"/>
    </w:p>
    <w:p>
      <w:pPr>
        <w:pStyle w:val="BookText"/>
        <w:rPr/>
      </w:pPr>
      <w:bookmarkEnd w:id="389"/>
      <w:r>
        <w:rPr>
          <w:rFonts w:ascii="IRNazanin" w:hAnsi="IRNazanin" w:eastAsia="IRNazanin"/>
          <w:color w:val="111111"/>
          <w:sz w:val="28"/>
          <w:sz w:val="28"/>
          <w:szCs w:val="28"/>
          <w:rtl w:val="true"/>
          <w:lang w:bidi="fa-IR"/>
        </w:rPr>
        <w:t>آیه می 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صاحب عصمت هستند که در کنار پیامبر قرار دارند و از آنجایی که آیه ابدی است و اختصاص به مؤمنین صدر اسلام ندارد، هر زمان، ولیّ معصوم برای مؤمنین مطرح است و همان شئون پیامبر رادر تبیین و تحقق دین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لفظ جمع بر خود آن، از حمل آن به معنای مفرد، بهتر و نزدیک‌تر به واقعیت خواهد بود</w:t>
      </w:r>
      <w:r>
        <w:rPr>
          <w:rFonts w:eastAsia="IRNazanin" w:cs="IRNazanin"/>
          <w:color w:val="111111"/>
          <w:sz w:val="28"/>
          <w:szCs w:val="28"/>
          <w:rtl w:val="true"/>
          <w:lang w:bidi="fa-IR"/>
        </w:rPr>
        <w:t>.</w:t>
      </w:r>
    </w:p>
    <w:p>
      <w:pPr>
        <w:pStyle w:val="Heading6"/>
        <w:numPr>
          <w:ilvl w:val="5"/>
          <w:numId w:val="1"/>
        </w:numPr>
        <w:rPr/>
      </w:pPr>
      <w:bookmarkStart w:id="390" w:name="__RefHeading___Toc1161318_2035185390"/>
      <w:bookmarkStart w:id="391" w:name="_Toc151"/>
      <w:bookmarkEnd w:id="390"/>
      <w:r>
        <w:rPr>
          <w:rtl w:val="true"/>
        </w:rPr>
        <w:t>دلالت آیه بر عصمت امامان علیهم السّلام</w:t>
      </w:r>
      <w:bookmarkEnd w:id="3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الهی از طریق ولایت پیامبر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ولایت مطرح نیست، بلکه ولایت واحد الهی است که به وسیله‌ی آنها بر مؤمنان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مجریان اراده و واسطه‌های فیض خداوند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الافق با پیامبرصلی الله علیه وآله و از عصمت برخوردار هستند که ولایت آنها همچون ولایت پیامبرصلی الله علیه وآله، مطلق و بدون 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آمده است که آیه ولایت در شأن امیرالمؤمنین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مصداق نخست و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ولایت پیامبرصلی الله علیه وآله است و همه ائمه اطهارعلیهم السّلام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انگشتر به فقیر در حین رکوع، یک نمونه از فعل ولی خداست که سیرة دائمی ولی معصوم در هر عصر و زمان است و همة حالت‌های گوناگون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همین اصل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مضارع و جمع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حضرت امیرالمؤمنین علیه السّلام</w:t>
      </w:r>
      <w:bookmarkStart w:id="392" w:name="pg4713_31425"/>
    </w:p>
    <w:p>
      <w:pPr>
        <w:pStyle w:val="BookText"/>
        <w:rPr/>
      </w:pPr>
      <w:bookmarkEnd w:id="392"/>
      <w:r>
        <w:rPr>
          <w:rFonts w:ascii="IRNazanin" w:hAnsi="IRNazanin" w:eastAsia="IRNazanin"/>
          <w:color w:val="111111"/>
          <w:sz w:val="28"/>
          <w:sz w:val="28"/>
          <w:szCs w:val="28"/>
          <w:rtl w:val="true"/>
          <w:lang w:bidi="fa-IR"/>
        </w:rPr>
        <w:t>مقصود بود، باید صیغه ماضی و ضمیر مفرد آورده می‌شد؛</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وَاَقِیمُواْ الصَّلاَةَ وَآتُواْ الزَّکَاةَ وَارْکَعُواْ مَعَ الرَّاکِعِینَ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ارْکَعُوا لاَ یَرْکَعُونَ</w:t>
      </w:r>
      <w:r>
        <w:rPr>
          <w:rFonts w:eastAsia="Amiri" w:cs="Amiri" w:ascii="Amiri" w:hAnsi="Amiri"/>
          <w:color w:val="111111"/>
          <w:sz w:val="28"/>
          <w:szCs w:val="28"/>
          <w:rtl w:val="true"/>
          <w:lang w:bidi="ar-SA"/>
        </w:rPr>
        <w:t>}</w:t>
      </w:r>
      <w:r>
        <w:rPr>
          <w:rStyle w:val="FootnoteAnchor"/>
          <w:rtl w:val="true"/>
        </w:rPr>
        <w:footnoteReference w:id="443"/>
      </w:r>
    </w:p>
    <w:p>
      <w:pPr>
        <w:pStyle w:val="Heading6"/>
        <w:numPr>
          <w:ilvl w:val="5"/>
          <w:numId w:val="1"/>
        </w:numPr>
        <w:rPr/>
      </w:pPr>
      <w:bookmarkStart w:id="393" w:name="__RefHeading___Toc1161320_2035185390"/>
      <w:bookmarkStart w:id="394" w:name="_Toc152"/>
      <w:bookmarkEnd w:id="393"/>
      <w:r>
        <w:rPr>
          <w:rtl w:val="true"/>
        </w:rPr>
        <w:t>ﻫ</w:t>
      </w:r>
      <w:r>
        <w:rPr>
          <w:rtl w:val="true"/>
        </w:rPr>
        <w:t xml:space="preserve">- </w:t>
      </w:r>
      <w:r>
        <w:rPr>
          <w:rtl w:val="true"/>
        </w:rPr>
        <w:t xml:space="preserve">آیة أولی الامر </w:t>
      </w:r>
      <w:r>
        <w:rPr>
          <w:rtl w:val="true"/>
        </w:rPr>
        <w:t>(</w:t>
      </w:r>
      <w:r>
        <w:rPr>
          <w:rtl w:val="true"/>
        </w:rPr>
        <w:t>اطاعت</w:t>
      </w:r>
      <w:r>
        <w:rPr>
          <w:rtl w:val="true"/>
        </w:rPr>
        <w:t>)</w:t>
      </w:r>
      <w:bookmarkEnd w:id="394"/>
    </w:p>
    <w:p>
      <w:pPr>
        <w:pStyle w:val="Heading6"/>
        <w:numPr>
          <w:ilvl w:val="5"/>
          <w:numId w:val="1"/>
        </w:numPr>
        <w:rPr/>
      </w:pPr>
      <w:bookmarkStart w:id="395" w:name="__RefHeading___Toc1161322_2035185390"/>
      <w:bookmarkStart w:id="396" w:name="_Toc153"/>
      <w:bookmarkEnd w:id="395"/>
      <w:r>
        <w:rPr>
          <w:rtl w:val="true"/>
        </w:rPr>
        <w:t>اشاره</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وَاَطِیعُواْ الرَّسُولَ وَاُوْلِی الاَمْرِ مِنکُمْ فَإِن تَنَازَعْتُمْ فِی شَیْءٍ فَرُدُّوهُ إِلَی اللهِ وَالرَّسُولِ إِن کُنتُمْ تُؤْمِنُونَ بِاللهِ وَالْیَوْمِ الآخِرِ ذٰلِکَ خَیْرٌ وَاَحْسَنُ تَأوِیلاً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این آیه، اولی الامر در کنار پیامبر قرار داده شده و خداوند همگان را به اطاعت همه جانبه و بی‌چون و چرا از اولی الامر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مطلب جز با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زیرا چنین سرسپردگی‌ای تنها در برابر کسی سزاوار است که از کجروی و کج‌اندیشی در امان است و نه تنها در گفتار، بلکه با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خود نیز مردم را جز به آن‌چه رضای خداوند در آن</w:t>
      </w:r>
      <w:bookmarkStart w:id="397" w:name="pg4713_31426"/>
    </w:p>
    <w:p>
      <w:pPr>
        <w:pStyle w:val="BookText"/>
        <w:rPr/>
      </w:pPr>
      <w:bookmarkEnd w:id="397"/>
      <w:r>
        <w:rPr>
          <w:rFonts w:ascii="IRNazanin" w:hAnsi="IRNazanin" w:eastAsia="IRNazanin"/>
          <w:color w:val="111111"/>
          <w:sz w:val="28"/>
          <w:sz w:val="28"/>
          <w:szCs w:val="28"/>
          <w:rtl w:val="true"/>
          <w:lang w:bidi="fa-IR"/>
        </w:rPr>
        <w:t>است،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یا اولی الامر معصیت کنند، اطاعت از آنها واجب نخواهد بود؛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فخر رازی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طریق جزم در این آیه شریفه، به اطاعت اولی الأمر امر کرده است و هرکس که طاعتش از سوی خداوند بطور قطع و جزم واجب شود، باید معصوم از خطا باشد؛ زیرا اگر معصوم نباشد و از طرفی هم خداوند امر به اطاعت او نماید، در حقیقت خداوند امر بر خطا کرده است و این منجر به اجتماع امر و نهی در فعل واحد و به اعتبار واحد می‌شود و این اجتماع محال است</w:t>
      </w:r>
      <w:r>
        <w:rPr>
          <w:rFonts w:eastAsia="IRNazanin" w:cs="IRNazanin"/>
          <w:color w:val="111111"/>
          <w:sz w:val="28"/>
          <w:szCs w:val="28"/>
          <w:rtl w:val="true"/>
          <w:lang w:bidi="fa-IR"/>
        </w:rPr>
        <w:t>.</w:t>
      </w:r>
      <w:r>
        <w:rPr>
          <w:rStyle w:val="FootnoteAnchor"/>
          <w:rtl w:val="true"/>
        </w:rPr>
        <w:footnoteReference w:id="447"/>
      </w:r>
    </w:p>
    <w:p>
      <w:pPr>
        <w:pStyle w:val="Heading6"/>
        <w:numPr>
          <w:ilvl w:val="5"/>
          <w:numId w:val="1"/>
        </w:numPr>
        <w:rPr/>
      </w:pPr>
      <w:bookmarkStart w:id="398" w:name="__RefHeading___Toc1161324_2035185390"/>
      <w:bookmarkStart w:id="399" w:name="_Toc154"/>
      <w:bookmarkEnd w:id="398"/>
      <w:r>
        <w:rPr>
          <w:rtl w:val="true"/>
        </w:rPr>
        <w:t>اولی الامر چه کسانی هستند؟</w:t>
      </w:r>
      <w:bookmarkEnd w:id="399"/>
    </w:p>
    <w:p>
      <w:pPr>
        <w:pStyle w:val="Heading6"/>
        <w:numPr>
          <w:ilvl w:val="5"/>
          <w:numId w:val="1"/>
        </w:numPr>
        <w:rPr/>
      </w:pPr>
      <w:bookmarkStart w:id="400" w:name="__RefHeading___Toc1161326_2035185390"/>
      <w:bookmarkStart w:id="401" w:name="_Toc155"/>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در دلالت آیه بر عصمت اولی الامر تردیدی وجود ندارد؛ اما سؤال این است که مراد از اولی الامری که معصوم است، چه کسانی هستند؟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مختلفی از مفسران شیعه و سنی نقل شده است</w:t>
      </w:r>
      <w:r>
        <w:rPr>
          <w:rFonts w:eastAsia="IRNazanin" w:cs="IRNazanin"/>
          <w:color w:val="111111"/>
          <w:sz w:val="28"/>
          <w:szCs w:val="28"/>
          <w:rtl w:val="true"/>
          <w:lang w:bidi="fa-IR"/>
        </w:rPr>
        <w:t>.</w:t>
      </w:r>
      <w:bookmarkStart w:id="402" w:name="pg4713_31427"/>
    </w:p>
    <w:p>
      <w:pPr>
        <w:pStyle w:val="Heading6"/>
        <w:numPr>
          <w:ilvl w:val="5"/>
          <w:numId w:val="1"/>
        </w:numPr>
        <w:rPr/>
      </w:pPr>
      <w:bookmarkStart w:id="403" w:name="__RefHeading___Toc1161328_2035185390"/>
      <w:bookmarkStart w:id="404" w:name="_Toc156"/>
      <w:bookmarkEnd w:id="402"/>
      <w:bookmarkEnd w:id="403"/>
      <w:r>
        <w:rPr>
          <w:rtl w:val="true"/>
        </w:rPr>
        <w:t>استدلال فخر رازی به آیه</w:t>
      </w:r>
      <w:bookmarkEnd w:id="404"/>
    </w:p>
    <w:p>
      <w:pPr>
        <w:pStyle w:val="Heading6"/>
        <w:numPr>
          <w:ilvl w:val="5"/>
          <w:numId w:val="1"/>
        </w:numPr>
        <w:rPr/>
      </w:pPr>
      <w:bookmarkStart w:id="405" w:name="__RefHeading___Toc1161330_2035185390"/>
      <w:bookmarkStart w:id="406" w:name="_Toc157"/>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فخر رازی پس از پذیرش عصمت اولی الامر، در تعیین مصداق آن، چهار احتمال زیر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زمامداران و کسانی هستند که در رأس امور قرار می 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است؛</w:t>
      </w:r>
    </w:p>
    <w:p>
      <w:pPr>
        <w:pStyle w:val="BookText"/>
        <w:rPr/>
      </w:pPr>
      <w:r>
        <w:rPr>
          <w:rFonts w:ascii="IRNazanin" w:hAnsi="IRNazanin" w:eastAsia="IRNazanin"/>
          <w:color w:val="111111"/>
          <w:sz w:val="28"/>
          <w:sz w:val="28"/>
          <w:szCs w:val="28"/>
          <w:rtl w:val="true"/>
          <w:lang w:bidi="fa-IR"/>
        </w:rPr>
        <w:t>قول پنجم وجود ندارد چون خرق اجماع مرکب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او تطبیق اولی الأمر را بر ائمه معصومین به سبب سه اشکال زیر مردود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آنها متوقف بر معرفت و دسترسی به آنها است و این دو برای ما ممکن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الأمر جمع است، در حالی‌که در هر زمانی یک امام واجب الاطاعهْ بیشتر نیست و حمل جمع بر مفرد خلاف ظاهر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امری نزاع کردید، آن را به خدا و رسول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اولی الأمر امام معصوم می‌بود، لازم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407" w:name="pg4713_31428"/>
    </w:p>
    <w:p>
      <w:pPr>
        <w:pStyle w:val="BookText"/>
        <w:rPr/>
      </w:pPr>
      <w:bookmarkEnd w:id="407"/>
      <w:r>
        <w:rPr>
          <w:rFonts w:ascii="IRNazanin" w:hAnsi="IRNazanin" w:eastAsia="IRNazanin"/>
          <w:color w:val="111111"/>
          <w:sz w:val="28"/>
          <w:sz w:val="28"/>
          <w:szCs w:val="28"/>
          <w:rtl w:val="true"/>
          <w:lang w:bidi="fa-IR"/>
        </w:rPr>
        <w:t>درامری نزاع نمودید، آن را به امام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 صحیح این است که ما مراد از اولی الأمر را اهل حل و عقد بدانیم</w:t>
      </w:r>
      <w:r>
        <w:rPr>
          <w:rFonts w:eastAsia="IRNazanin" w:cs="IRNazanin"/>
          <w:color w:val="111111"/>
          <w:sz w:val="28"/>
          <w:szCs w:val="28"/>
          <w:rtl w:val="true"/>
          <w:lang w:bidi="fa-IR"/>
        </w:rPr>
        <w:t>.</w:t>
      </w:r>
      <w:r>
        <w:rPr>
          <w:rStyle w:val="FootnoteAnchor"/>
          <w:rtl w:val="true"/>
        </w:rPr>
        <w:footnoteReference w:id="449"/>
      </w:r>
    </w:p>
    <w:p>
      <w:pPr>
        <w:pStyle w:val="Heading6"/>
        <w:numPr>
          <w:ilvl w:val="5"/>
          <w:numId w:val="1"/>
        </w:numPr>
        <w:rPr/>
      </w:pPr>
      <w:bookmarkStart w:id="408" w:name="__RefHeading___Toc1161332_2035185390"/>
      <w:bookmarkStart w:id="409" w:name="_Toc158"/>
      <w:bookmarkEnd w:id="408"/>
      <w:r>
        <w:rPr>
          <w:rtl w:val="true"/>
        </w:rPr>
        <w:t>جواب نقضی</w:t>
      </w:r>
      <w:r>
        <w:rPr>
          <w:rtl w:val="true"/>
        </w:rPr>
        <w:t>:</w:t>
      </w:r>
      <w:bookmarkEnd w:id="409"/>
    </w:p>
    <w:p>
      <w:pPr>
        <w:pStyle w:val="BookText"/>
        <w:rPr/>
      </w:pPr>
      <w:r>
        <w:rPr>
          <w:rFonts w:ascii="IRNazanin" w:hAnsi="IRNazanin" w:eastAsia="IRNazanin"/>
          <w:color w:val="111111"/>
          <w:sz w:val="28"/>
          <w:sz w:val="28"/>
          <w:szCs w:val="28"/>
          <w:rtl w:val="true"/>
          <w:lang w:bidi="fa-IR"/>
        </w:rPr>
        <w:t xml:space="preserve">همانگونه که معرفت و شناخت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اهل حل و عقد هم نیاز به معرفت دارند و چه بسا معرفت اهل حل و عقد از معرفت و اطلاع بر آراء آنها مشکل‌تر باشد؛ زیرا در اهل حل و عقد اجتماع جمیع مجتهدان لازم است و استقرای آرای تمام آنها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بر نظریه فخر رازی هم وارد است</w:t>
      </w:r>
      <w:r>
        <w:rPr>
          <w:rFonts w:eastAsia="IRNazanin" w:cs="IRNazanin"/>
          <w:color w:val="111111"/>
          <w:sz w:val="28"/>
          <w:szCs w:val="28"/>
          <w:rtl w:val="true"/>
          <w:lang w:bidi="fa-IR"/>
        </w:rPr>
        <w:t>.</w:t>
      </w:r>
    </w:p>
    <w:p>
      <w:pPr>
        <w:pStyle w:val="Heading6"/>
        <w:numPr>
          <w:ilvl w:val="5"/>
          <w:numId w:val="1"/>
        </w:numPr>
        <w:rPr/>
      </w:pPr>
      <w:bookmarkStart w:id="410" w:name="__RefHeading___Toc1161334_2035185390"/>
      <w:bookmarkStart w:id="411" w:name="_Toc159"/>
      <w:bookmarkEnd w:id="410"/>
      <w:r>
        <w:rPr>
          <w:rtl w:val="true"/>
        </w:rPr>
        <w:t>جواب حَلّی</w:t>
      </w:r>
      <w:r>
        <w:rPr>
          <w:rtl w:val="true"/>
        </w:rPr>
        <w:t>:</w:t>
      </w:r>
      <w:bookmarkEnd w:id="411"/>
    </w:p>
    <w:p>
      <w:pPr>
        <w:pStyle w:val="Heading6"/>
        <w:numPr>
          <w:ilvl w:val="5"/>
          <w:numId w:val="1"/>
        </w:numPr>
        <w:rPr/>
      </w:pPr>
      <w:bookmarkStart w:id="412" w:name="__RefHeading___Toc1161336_2035185390"/>
      <w:bookmarkStart w:id="413" w:name="_Toc160"/>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فخر رازی از آیه شریفه استفاده کرده است که مراد از اولی الأمر اهل اجماع واهل حل و عقد هستند و این نظریه مبتنی بر این است که معرفت متعلق حکم از شروط خود تکلیف دانسته شود و با انتفای این شرط بخاطر تعذر معرفت أئمه، مشروط نیز منتفی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فات الشرط فات المشروط</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استفاده و برداشت، برداشت غریبی است؛ زیرا لازمه‌اش این است که تمام قضایای مطلقه تبدیل به قضایای مشروطه شود؛ زیرا هیچ قضیه‌ای وجود ندارد مگر اینکه امتثال آن متوقف بر معرفت متعلق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متعلق شرط خود تکلیف و قضیه دانسته شود، لازم می‌آید که قضیه مشروطه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فخر رازی بین مقدمه وجوب و مقدمه واجب خلط کرده است؛ زیرا در مقدمه واجب امتثال تکلیف متوقف بر آن مقدمه است نه اصل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وجوب قبل از اینکه حاصل شود وجود ندارد تا مقدمات آن وجوب داشته باشند و وجوب مقدمه از آن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استفاده‌ای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الأمر جمع است و حمل جمع بر فرد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در این‌گونه عمومات استغراقی حکم بر فرد می‌شود نه بر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شرع می‌گوید حکم حاکم در محاکم نافذ است، یعنی حکم هر یک از 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جمع آمدن لفظ اولی الأمر مفهومش این است که اولی الأمر بیش از یک فرد است و لازمه این حرف این نیست که همه آنها در یک زمان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نفرمود در صورت اختلاف و نزاع، مسأله مورد نزاع را به اولی الأمر برگردانید، بلکه فرمود به خدا و رسول ارجاع دهید، ممکن است اولی الأمر به خاطر قرینه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آغاز آیه شریفه اطاعت خدا و رسول و اولی الأمر رامساوی دانست، چنانچه همین معنا از آیه دوم به دست می‌آید؛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إِلَی الرَّسُولِ وَ إِلی اُولِی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414" w:name="pg4713_31430"/>
    </w:p>
    <w:p>
      <w:pPr>
        <w:pStyle w:val="BookText"/>
        <w:rPr/>
      </w:pPr>
      <w:bookmarkEnd w:id="414"/>
      <w:r>
        <w:rPr>
          <w:rFonts w:ascii="IRNazanin" w:hAnsi="IRNazanin" w:eastAsia="IRNazanin"/>
          <w:color w:val="111111"/>
          <w:sz w:val="28"/>
          <w:sz w:val="28"/>
          <w:szCs w:val="28"/>
          <w:rtl w:val="true"/>
          <w:lang w:bidi="fa-IR"/>
        </w:rPr>
        <w:t>بنابراین اشکال‌های فخر رازی در استدلال آیه شریفه بر عصمت امام وارد نیست و این آیه شریفه به طور صریح بر لزوم عصمت امام دلالت دارد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اما به دلایل زیر و با توجه به لزوم عصمت 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آیه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سه مورد نخست را نمی توان مصداق اولی الامر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یکم و دوم یعنی خلفا یا امیران جنگ یا علمای بزرگ که مردم از اقوال و آرای آنان پیروی می‌کنند، نمی‌تواند درست باشد</w:t>
      </w:r>
      <w:r>
        <w:rPr>
          <w:rFonts w:eastAsia="IRNazanin" w:cs="IRNazanin"/>
          <w:color w:val="111111"/>
          <w:sz w:val="28"/>
          <w:szCs w:val="28"/>
          <w:rtl w:val="true"/>
          <w:lang w:bidi="fa-IR"/>
        </w:rPr>
        <w:t>.</w:t>
      </w:r>
    </w:p>
    <w:p>
      <w:pPr>
        <w:pStyle w:val="Heading6"/>
        <w:numPr>
          <w:ilvl w:val="5"/>
          <w:numId w:val="1"/>
        </w:numPr>
        <w:rPr/>
      </w:pPr>
      <w:bookmarkStart w:id="415" w:name="__RefHeading___Toc1161338_2035185390"/>
      <w:bookmarkStart w:id="416" w:name="_Toc161"/>
      <w:bookmarkEnd w:id="415"/>
      <w:r>
        <w:rPr>
          <w:rtl w:val="true"/>
        </w:rPr>
        <w:t>دلایل</w:t>
      </w:r>
      <w:r>
        <w:rPr>
          <w:rtl w:val="true"/>
        </w:rPr>
        <w:t>:</w:t>
      </w:r>
      <w:bookmarkEnd w:id="416"/>
    </w:p>
    <w:p>
      <w:pPr>
        <w:pStyle w:val="Heading6"/>
        <w:numPr>
          <w:ilvl w:val="5"/>
          <w:numId w:val="1"/>
        </w:numPr>
        <w:rPr/>
      </w:pPr>
      <w:bookmarkStart w:id="417" w:name="__RefHeading___Toc1161340_2035185390"/>
      <w:bookmarkStart w:id="418" w:name="_Toc16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بر عصمت اولی الامر دلالت دارد و طبقات بدون اشکال عصمت نداشتند، مگر علی علیه السّلام که طایفه‌ای از امت، معتقد به عصمت آن حضرت هستند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ادعای بدون دلیل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احتمال سوم هم نمی‌تواند پذیرفتن باشد؛ زیرا از آنان پرسیده می‌شود که مراد شما از اهل حل و عقد چیست؛ هیأت است یا تک تک افراد؟</w:t>
      </w:r>
    </w:p>
    <w:p>
      <w:pPr>
        <w:pStyle w:val="BookText"/>
        <w:rPr/>
      </w:pPr>
      <w:r>
        <w:rPr>
          <w:rFonts w:ascii="IRNazanin" w:hAnsi="IRNazanin" w:eastAsia="IRNazanin"/>
          <w:color w:val="111111"/>
          <w:sz w:val="28"/>
          <w:sz w:val="28"/>
          <w:szCs w:val="28"/>
          <w:rtl w:val="true"/>
          <w:lang w:bidi="fa-IR"/>
        </w:rPr>
        <w:t>اگر گفته شود که تک تک افراد این هیأت معصومند و به حکم اینکه مجموع چیزی جز افراد نیست، قهراً هیأت جمعی آنان نیز معصوم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باطل است؛ زیرا در طول قرن‌ها که بر امت اسلام گذشته است حتی یک روز هم پیش نیامده که جمعیت اهل حل و عقد همه معصوم بر انفاذ امری از امور امت بوده باشند و چون چنین چیزی سابقه ندارد، پس محال است که خدای عزو جل امت را مأمور به چیزی کند که مصداق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هر چند که تک تک افراد معصوم نیستند، اما هیأت حاکمه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که این نیز تصوری است محال؛ زیرا آنچه در خارج وجود و حقیقت دارد، افرادند و هیأت امری است اعتباری و امر اعتباری نه می‌تواند معصوم باشد و نه گنهکار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که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عصمت خبر متواتر است که نه صفت افراد است و نه صفت هیأت، بلکه خداوند این هیأت را از انحراف حفظ می‌کند و نمی‌گذارد امر به معصیت کنند و رأی به خطا دهند، همچنان‌که</w:t>
      </w:r>
      <w:bookmarkStart w:id="419" w:name="pg4713_31432"/>
    </w:p>
    <w:p>
      <w:pPr>
        <w:pStyle w:val="BookText"/>
        <w:rPr/>
      </w:pPr>
      <w:bookmarkEnd w:id="419"/>
      <w:r>
        <w:rPr>
          <w:rFonts w:ascii="IRNazanin" w:hAnsi="IRNazanin" w:eastAsia="IRNazanin"/>
          <w:color w:val="111111"/>
          <w:sz w:val="28"/>
          <w:sz w:val="28"/>
          <w:szCs w:val="28"/>
          <w:rtl w:val="true"/>
          <w:lang w:bidi="fa-IR"/>
        </w:rPr>
        <w:t>خبر متواتر را از این‌که دروغ و خطایی در آن واقع شود،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تک تک خبر واحد و هیأت حاکمه آن، متصف به صفت عصمت نیستند و این خود عنایتی است از خدای متعال بر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نظریه روایتی از رسول خداصلی الله علیه وآله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تجمع أمتی علی خطاء</w:t>
      </w:r>
      <w:r>
        <w:rPr>
          <w:rFonts w:eastAsia="IRNazanin" w:cs="IRNazanin"/>
          <w:color w:val="111111"/>
          <w:sz w:val="28"/>
          <w:szCs w:val="28"/>
          <w:rtl w:val="true"/>
          <w:lang w:bidi="fa-IR"/>
        </w:rPr>
        <w:t>».</w:t>
      </w:r>
      <w:r>
        <w:rPr>
          <w:rStyle w:val="FootnoteAnchor"/>
          <w:rtl w:val="true"/>
        </w:rPr>
        <w:footnoteReference w:id="454"/>
      </w:r>
    </w:p>
    <w:p>
      <w:pPr>
        <w:pStyle w:val="Heading6"/>
        <w:numPr>
          <w:ilvl w:val="5"/>
          <w:numId w:val="1"/>
        </w:numPr>
        <w:rPr/>
      </w:pPr>
      <w:bookmarkStart w:id="420" w:name="__RefHeading___Toc1161342_2035185390"/>
      <w:bookmarkStart w:id="421" w:name="_Toc163"/>
      <w:bookmarkEnd w:id="420"/>
      <w:r>
        <w:rPr>
          <w:rtl w:val="true"/>
        </w:rPr>
        <w:t>پاسخ</w:t>
      </w:r>
      <w:r>
        <w:rPr>
          <w:rtl w:val="true"/>
        </w:rPr>
        <w:t>:</w:t>
      </w:r>
      <w:bookmarkEnd w:id="421"/>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و جعلی نبودن حدیثی که برای تأیید گفته خود آوردید نبودن، هیچ ارتباطی با این بحث ندارد؛ زیرا در حدیث آمده است که امت بر خطا اتفاق نمی‌کند نه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امت معنایی دارد، و اهل حل و عقد معنایی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حل و عقد باشد، باید همه آنان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چنین چیزی نه بوده و نه 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که نمی‌توان جماعتی را که برای حل و عقد امور جامعه دور هم جمع می‌شوند، معصوم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باید پذیرفت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امت هستند که در گفتار و کردارشان معصومند و اطاعتشان واجب است، به همان معنایی که اطاعت خدا و رسولش واجب است و چون قدرت تشخیص و پیدا کردن این افراد خارج از توان انسان‌های</w:t>
      </w:r>
    </w:p>
    <w:p>
      <w:pPr>
        <w:pStyle w:val="BookText"/>
        <w:rPr/>
      </w:pPr>
      <w:r>
        <w:rPr>
          <w:rFonts w:ascii="IRNazanin" w:hAnsi="IRNazanin" w:eastAsia="IRNazanin"/>
          <w:color w:val="111111"/>
          <w:sz w:val="28"/>
          <w:sz w:val="28"/>
          <w:szCs w:val="28"/>
          <w:rtl w:val="true"/>
          <w:lang w:bidi="fa-IR"/>
        </w:rPr>
        <w:t>عادی است باید خداوند این افراد را معرفی کند، خداوند نیز این کار را انجام داده است؛ زیرا هم در کتاب مانند آیه ولایت و آیه تطهیر و آیاتی دیگر، به آنان اشاره نموده و هم در سنت مانند حدیث سفینه، غدیر، یوم الدار، منزلت، حدیث ثقلین و ده‌ها حدیث دیگر که از طرق شیعه و اهل تسنن نقل شده آنها را معرفی کرده که در برخی از آنها حتی به تعداد و اسامی آنها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چند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نقل می‌کند که از جابر بن عبدالله انصاری شنیدم که می‌گفت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زمانی که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 خداصلی الله علیه وآله نازل شد، سؤال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 اللهَ وَ رَسُولَهُ فَمَنْ اُولِی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وَأئِمَّةُ الْمُسْلِمِینَ بَعْدِی أوَّلُهُمْ عَلِیُّ بْنُ أبِی طَالِبٍ علیه السّلام، ثُمَّ الْحَسَنُ ثُمَّ الْحُسَیْنُ ثُمَّ عَلِیُّ بْنُ الْحُسَیْنِ ثُمَّ مُحَمَّدُ بْنُ عَلِیٍّ الْمَعْرُوفُ فِی التَّوْرَاةِ بِالْبَاقِرِ وَسَتُدْرِکُهُ یَا جَابِرُ فَإِذَا لَقِیتَهُ فَأقْرِئْهُ مِنِّی السَّلامَ ثُمَّ الصَّادِقُ جَعْفَرُ بْنُ مُحَمَّدٍ ثُمَّ مُوسَی بْنُ جَعْفَرٍ ثُمَّ عَلِیُّ بْنُ مُوسَی ثُمَّ مُحَمَّدُبْنُ عَلِیٍّ ثُمَّ عَلِیُّ بْنُ مُحَمَّدٍ ثُمَّ الْحَسَنُ‌بْنُ عَلِیٍّ ثُمَّ سَمِیِّی وَ کَنِیِّی حُجَّةُ اللهِ فِی أرْضِهِ وَ بَقِیَّتُهُ فِی عِبَادِهِ ابْنُ الْحَسَنِ‌بْنِ عَلِیٍّ الَّذِی یَفْتَحُ اللهُ عَلَی یَدِهِ مَشَارِقَ الأرْضِ وَ مَغَارِبَهَا ذَاکَ الَّذِی یَغِیبُ عَنْ شِیعَتِهِ</w:t>
      </w:r>
    </w:p>
    <w:p>
      <w:pPr>
        <w:pStyle w:val="BookText"/>
        <w:rPr/>
      </w:pPr>
      <w:r>
        <w:rPr>
          <w:rFonts w:ascii="Amiri" w:hAnsi="Amiri" w:eastAsia="Amiri" w:cs="Amiri"/>
          <w:color w:val="111111"/>
          <w:sz w:val="28"/>
          <w:sz w:val="28"/>
          <w:szCs w:val="28"/>
          <w:rtl w:val="true"/>
          <w:lang w:bidi="ar-SA"/>
        </w:rPr>
        <w:t>غَیْبَةً لا یَثْبُتُ عَلَی الْقَوْلِ فِی إِمَامَتِهِ إِلَّا مَنِ امْتَحَنَ اللهُ قَلْبَهُ بِالاِیمَانِ</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و</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از احادیثی که می تواند به وضوح،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نماید؛ حدیث منزلت است که مورد اتفاق فریقین بوده که در این نوشتار از صحیح مسلم و بخاری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وقاص از پدرش چنین نقل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لعلی أنت بمنزلة هارون من موسی الا أنّه لا نبی بعدی</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مسلم روایت دیگری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سلسله راویان آن به سعد بن وقاص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رسول الله صلی الله علیه وآله علی‌بن ابی طالب فی غزوة تبوک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أتخلفنی فی النساء و الصبیان؟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بمنزلة هارون من موسی الا أنه لانبی بعدی</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بخاری در صحیحش و همچنین مسلم از سعد نقل می‌کند که در روز جنگ خیبر از پیامبر شنیدم که دربارة علی‌بن ابی طالب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رجلاً یحب الله و رسوله و یحبه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علی علیه السّلام را فرا خواند و بیرق اسلام را به دست او داد</w:t>
      </w:r>
      <w:r>
        <w:rPr>
          <w:rFonts w:eastAsia="IRNazanin" w:cs="IRNazanin"/>
          <w:color w:val="111111"/>
          <w:sz w:val="28"/>
          <w:szCs w:val="28"/>
          <w:rtl w:val="true"/>
          <w:lang w:bidi="fa-IR"/>
        </w:rPr>
        <w:t>.</w:t>
      </w:r>
      <w:r>
        <w:rPr>
          <w:rStyle w:val="FootnoteAnchor"/>
          <w:rtl w:val="true"/>
        </w:rPr>
        <w:footnoteReference w:id="45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Style w:val="FootnoteAnchor"/>
          <w:rtl w:val="true"/>
        </w:rPr>
        <w:footnoteReference w:id="460"/>
      </w:r>
      <w:bookmarkStart w:id="422" w:name="pg4713_31436"/>
    </w:p>
    <w:p>
      <w:pPr>
        <w:pStyle w:val="BookText"/>
        <w:rPr/>
      </w:pPr>
      <w:bookmarkEnd w:id="422"/>
      <w:r>
        <w:rPr>
          <w:rFonts w:ascii="IRNazanin" w:hAnsi="IRNazanin" w:eastAsia="IRNazanin"/>
          <w:color w:val="111111"/>
          <w:sz w:val="28"/>
          <w:sz w:val="28"/>
          <w:szCs w:val="28"/>
          <w:rtl w:val="true"/>
          <w:lang w:bidi="fa-IR"/>
        </w:rPr>
        <w:t>از مطالب یاد شده به این نتیجه می‌رسیم که آیه نه دلالت بر عصمت اهل حل و عقد دارد و نه بر عصمت خلفای راشدین و امرای سرایا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گفته‌اند، آیه بر عصمت یکی از این سه گروه، دلالت دارد ادعایشان بدون دلیل است و آیه فقط بر عصمت أئمّة دوازده‌گانه دلالت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ولایت، تطهیر واحادیث سفینه، ثقلین و نیز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طریق شیعه و سنّی، نقل شده است</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مطلب 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w:t>
      </w:r>
      <w:r>
        <w:rPr>
          <w:rStyle w:val="FootnoteAnchor"/>
          <w:rtl w:val="true"/>
        </w:rPr>
        <w:footnoteReference w:id="463"/>
      </w:r>
    </w:p>
    <w:p>
      <w:pPr>
        <w:pStyle w:val="Heading6"/>
        <w:numPr>
          <w:ilvl w:val="5"/>
          <w:numId w:val="1"/>
        </w:numPr>
        <w:rPr/>
      </w:pPr>
      <w:bookmarkStart w:id="423" w:name="__RefHeading___Toc1161344_2035185390"/>
      <w:bookmarkStart w:id="424" w:name="_Toc164"/>
      <w:bookmarkEnd w:id="423"/>
      <w:r>
        <w:rPr>
          <w:rtl w:val="true"/>
        </w:rPr>
        <w:t xml:space="preserve">و </w:t>
      </w:r>
      <w:r>
        <w:rPr>
          <w:rtl w:val="true"/>
        </w:rPr>
        <w:t xml:space="preserve">- </w:t>
      </w:r>
      <w:r>
        <w:rPr>
          <w:rtl w:val="true"/>
        </w:rPr>
        <w:t>آیه تطهیر</w:t>
      </w:r>
      <w:bookmarkEnd w:id="424"/>
    </w:p>
    <w:p>
      <w:pPr>
        <w:pStyle w:val="Heading6"/>
        <w:numPr>
          <w:ilvl w:val="5"/>
          <w:numId w:val="1"/>
        </w:numPr>
        <w:rPr/>
      </w:pPr>
      <w:bookmarkStart w:id="425" w:name="__RefHeading___Toc1161346_2035185390"/>
      <w:bookmarkStart w:id="426" w:name="_Toc165"/>
      <w:bookmarkEnd w:id="425"/>
      <w:r>
        <w:rPr>
          <w:rtl w:val="true"/>
        </w:rPr>
        <w:t>اشاره</w:t>
      </w:r>
      <w:bookmarkEnd w:id="42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64"/>
      </w:r>
      <w:bookmarkStart w:id="427" w:name="pg4713_31437"/>
    </w:p>
    <w:p>
      <w:pPr>
        <w:pStyle w:val="BookText"/>
        <w:rPr/>
      </w:pPr>
      <w:bookmarkEnd w:id="427"/>
      <w:r>
        <w:rPr>
          <w:rFonts w:ascii="IRNazanin" w:hAnsi="IRNazanin" w:eastAsia="IRNazanin"/>
          <w:color w:val="111111"/>
          <w:sz w:val="28"/>
          <w:sz w:val="28"/>
          <w:szCs w:val="28"/>
          <w:rtl w:val="true"/>
          <w:lang w:bidi="fa-IR"/>
        </w:rPr>
        <w:t>بخشی از 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آیه تطهیر شهرت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والایی را برای اهل بیت به اثبات می‌رساند و اندیشمندان شیعه، این فضیلت را برابر با</w:t>
      </w:r>
    </w:p>
    <w:p>
      <w:pPr>
        <w:pStyle w:val="BookText"/>
        <w:rPr/>
      </w:pPr>
      <w:r>
        <w:rPr>
          <w:rFonts w:ascii="IRNazanin" w:hAnsi="IRNazanin" w:eastAsia="IRNazanin"/>
          <w:color w:val="111111"/>
          <w:sz w:val="28"/>
          <w:sz w:val="28"/>
          <w:szCs w:val="28"/>
          <w:rtl w:val="true"/>
          <w:lang w:bidi="fa-IR"/>
        </w:rPr>
        <w:t>عصمت می‌دانند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سخن درباره این آیه فراوان است، به مطالب زیر توجه کنید</w:t>
      </w:r>
      <w:r>
        <w:rPr>
          <w:rFonts w:eastAsia="IRNazanin" w:cs="IRNazanin"/>
          <w:color w:val="111111"/>
          <w:sz w:val="28"/>
          <w:szCs w:val="28"/>
          <w:rtl w:val="true"/>
          <w:lang w:bidi="fa-IR"/>
        </w:rPr>
        <w:t>:</w:t>
      </w:r>
    </w:p>
    <w:p>
      <w:pPr>
        <w:pStyle w:val="Heading6"/>
        <w:numPr>
          <w:ilvl w:val="5"/>
          <w:numId w:val="1"/>
        </w:numPr>
        <w:rPr/>
      </w:pPr>
      <w:bookmarkStart w:id="428" w:name="__RefHeading___Toc1161348_2035185390"/>
      <w:bookmarkStart w:id="429" w:name="_Toc166"/>
      <w:bookmarkEnd w:id="428"/>
      <w:r>
        <w:rPr>
          <w:rtl w:val="true"/>
        </w:rPr>
        <w:t>مقدمه</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 نوع اراده دارد؛ ارادة تشریعی که تخلف از آن ممکن است؛ و ارادة تکوینی که همان اراده حتمی خداوند است و تخلف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مبارکه ارادة حتمی و تکوینی خداوند، به برطرف نمودن رجس و پلیدی از اهل‌بیت علیهم السّلام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در این‌جا تشریعی می بود، معنا نداشت که آن را اختصاص به اهل‌بیت علیهم السّلام دهد؛ زیرا اراده تشریعی از جانب خداوند برای همة مکلفان یکسان است و آنچه با حصر مناسب است، ارادة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آیه کریمه به گواهی احادیث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حدیثی و تفسیری شیعه و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تمجید و ستایش خاندان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تشریعی در این‌جا مراد می بود، تمجید و ستایش معنی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زیادی از عامه و خاصه گویای این است که اهل‌بیت به پنج تن آل عبا اطلاق می شود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علمای لغت و ادبیات عرب دلالت بر حصر می کند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اماکاربرد آن با قرینه در غیر حصر، مجازی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بر دو گونه است؛ حقیقی و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تنها پندار مخاطب را نفی می کند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آیه تطهیر حصر حقیقی مراد است بدین معنا که خداوند طهارت را فقط برای افراد خاصی که همان خمسة طیبه علیهم السّلام هستند منظور نموده است، نه کسانی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شدن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شدن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اختصاص و انحصار را افاده می کند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اراده تکوینی تحقق مراد، همراه اراده است</w:t>
      </w:r>
      <w:r>
        <w:rPr>
          <w:rFonts w:eastAsia="IRNazanin" w:cs="IRNazanin"/>
          <w:color w:val="111111"/>
          <w:sz w:val="28"/>
          <w:szCs w:val="28"/>
          <w:rtl w:val="true"/>
          <w:lang w:bidi="fa-IR"/>
        </w:rPr>
        <w:t>.</w:t>
      </w:r>
      <w:bookmarkStart w:id="430" w:name="pg4713_31439"/>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اَمْرُهُ إِذَا اَرَادَ شَیْئاً اَنْ یَقُولَ لَهُ کُنْ فَیَکُونُ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آیه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امری را اراده کرد، به طور قطع مراد آن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متعلّق ارادة خداوند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خبر از تحقق این امر در آینده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اثبات اراده تکوینی در آیه شریفه، عصمت اهل‌بیت و امامان معصوم علیهم السّلام نیز ثابت می شود؛ زیرا امامان معصوم علیهم السّلام مصداق اهل‌بیت هستند و تحقق اراده خداوند بر طهارت و پاکیزگی اهل‌بیت علیهم السّلام، دور کردن آنان از هرگونه آلودگی و پلیدی است که این همان مصونیت الهی و عصمت است</w:t>
      </w:r>
      <w:r>
        <w:rPr>
          <w:rFonts w:eastAsia="IRNazanin" w:cs="IRNazanin"/>
          <w:color w:val="111111"/>
          <w:sz w:val="28"/>
          <w:szCs w:val="28"/>
          <w:rtl w:val="true"/>
          <w:lang w:bidi="fa-IR"/>
        </w:rPr>
        <w:t>.</w:t>
      </w:r>
    </w:p>
    <w:p>
      <w:pPr>
        <w:pStyle w:val="Heading6"/>
        <w:numPr>
          <w:ilvl w:val="5"/>
          <w:numId w:val="1"/>
        </w:numPr>
        <w:rPr/>
      </w:pPr>
      <w:bookmarkStart w:id="431" w:name="__RefHeading___Toc1161350_2035185390"/>
      <w:bookmarkStart w:id="432" w:name="_Toc167"/>
      <w:bookmarkEnd w:id="431"/>
      <w:r>
        <w:rPr>
          <w:rtl w:val="true"/>
        </w:rPr>
        <w:t>معنی رجس</w:t>
      </w:r>
      <w:r>
        <w:rPr>
          <w:rtl w:val="true"/>
        </w:rPr>
        <w:t>:</w:t>
      </w:r>
      <w:bookmarkEnd w:id="432"/>
    </w:p>
    <w:p>
      <w:pPr>
        <w:pStyle w:val="BookText"/>
        <w:rPr/>
      </w:pPr>
      <w:r>
        <w:rPr>
          <w:rFonts w:ascii="IRNazanin" w:hAnsi="IRNazanin" w:eastAsia="IRNazanin"/>
          <w:color w:val="111111"/>
          <w:sz w:val="28"/>
          <w:sz w:val="28"/>
          <w:szCs w:val="28"/>
          <w:rtl w:val="true"/>
          <w:lang w:bidi="fa-IR"/>
        </w:rPr>
        <w:t xml:space="preserve">تاکنون روشن شد که اراده تکوینی خداوندبر این تعلق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از اهل‌بیت علیهم السّلام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معنی آلودگی‌های جسمی و ظاهری معنی کرده‌اند و هم به معنی آلودگی‌های باطنی و درونی</w:t>
      </w:r>
      <w:r>
        <w:rPr>
          <w:rFonts w:eastAsia="IRNazanin" w:cs="IRNazanin"/>
          <w:color w:val="111111"/>
          <w:sz w:val="28"/>
          <w:szCs w:val="28"/>
          <w:rtl w:val="true"/>
          <w:lang w:bidi="fa-IR"/>
        </w:rPr>
        <w:t>.</w:t>
      </w:r>
      <w:r>
        <w:rPr>
          <w:rStyle w:val="FootnoteAnchor"/>
          <w:rtl w:val="true"/>
        </w:rPr>
        <w:footnoteReference w:id="47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عبارت است از نجاسات،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w:t>
      </w:r>
      <w:r>
        <w:rPr>
          <w:rStyle w:val="FootnoteAnchor"/>
          <w:rtl w:val="true"/>
        </w:rPr>
        <w:footnoteReference w:id="472"/>
      </w:r>
      <w:r>
        <w:rPr>
          <w:rFonts w:ascii="IRNazanin" w:hAnsi="IRNazanin" w:eastAsia="IRNazanin"/>
          <w:color w:val="111111"/>
          <w:sz w:val="28"/>
          <w:sz w:val="28"/>
          <w:szCs w:val="28"/>
          <w:rtl w:val="true"/>
          <w:lang w:bidi="fa-IR"/>
        </w:rPr>
        <w:t>شراب و قمار،</w:t>
      </w:r>
      <w:r>
        <w:rPr>
          <w:rStyle w:val="FootnoteAnchor"/>
          <w:rtl w:val="true"/>
        </w:rPr>
        <w:footnoteReference w:id="473"/>
      </w:r>
      <w:r>
        <w:rPr>
          <w:rFonts w:ascii="IRNazanin" w:hAnsi="IRNazanin" w:eastAsia="IRNazanin"/>
          <w:color w:val="111111"/>
          <w:sz w:val="28"/>
          <w:sz w:val="28"/>
          <w:szCs w:val="28"/>
          <w:rtl w:val="true"/>
          <w:lang w:bidi="fa-IR"/>
        </w:rPr>
        <w:t>ضلالت، ضیق</w:t>
      </w:r>
    </w:p>
    <w:p>
      <w:pPr>
        <w:pStyle w:val="BookText"/>
        <w:rPr/>
      </w:pPr>
      <w:r>
        <w:rPr>
          <w:rFonts w:ascii="IRNazanin" w:hAnsi="IRNazanin" w:eastAsia="IRNazanin"/>
          <w:color w:val="111111"/>
          <w:sz w:val="28"/>
          <w:sz w:val="28"/>
          <w:szCs w:val="28"/>
          <w:rtl w:val="true"/>
          <w:lang w:bidi="fa-IR"/>
        </w:rPr>
        <w:t>صدر،</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Style w:val="FootnoteAnchor"/>
          <w:rtl w:val="true"/>
        </w:rPr>
        <w:footnoteReference w:id="475"/>
      </w:r>
      <w:r>
        <w:rPr>
          <w:rFonts w:ascii="IRNazanin" w:hAnsi="IRNazanin" w:eastAsia="IRNazanin"/>
          <w:color w:val="111111"/>
          <w:sz w:val="28"/>
          <w:sz w:val="28"/>
          <w:szCs w:val="28"/>
          <w:rtl w:val="true"/>
          <w:lang w:bidi="fa-IR"/>
        </w:rPr>
        <w:t>ایمان نداشتن به خدا</w:t>
      </w:r>
      <w:r>
        <w:rPr>
          <w:rStyle w:val="FootnoteAnchor"/>
          <w:rtl w:val="true"/>
        </w:rPr>
        <w:footnoteReference w:id="476"/>
      </w:r>
      <w:r>
        <w:rPr>
          <w:rFonts w:ascii="IRNazanin" w:hAnsi="IRNazanin" w:eastAsia="IRNazanin"/>
          <w:color w:val="111111"/>
          <w:sz w:val="28"/>
          <w:sz w:val="28"/>
          <w:szCs w:val="28"/>
          <w:rtl w:val="true"/>
          <w:lang w:bidi="fa-IR"/>
        </w:rPr>
        <w:t>و امراض قلبی</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از ماده رجاست، یعنی پلیدی و قذارت، و پلیدی و قذارت هیأتی است در نفس آدمی که او را وادار به اجتناب و نفرت می‌نماید، مانند پلیدی رذائل، مثل شرک و کفر و أثر عمل ناپسند و نیز هیأتی است در ظاهر موجود پلید که باعث نفرت می‌شود، مانند پلیدی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انسان عبارت است از ادراکی نفسانی و اثری شعوری که از علاقه قلب به اعتقادی باطل یا عملی زشت حاصل می‌شود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إذهاب رجس، از بین بردن هر هیأت خبیث‌های است در نفس، که حق اعتقاد و عمل را تخطئه می‌کند</w:t>
      </w:r>
      <w:r>
        <w:rPr>
          <w:rFonts w:eastAsia="IRNazanin" w:cs="IRNazanin"/>
          <w:color w:val="111111"/>
          <w:sz w:val="28"/>
          <w:szCs w:val="28"/>
          <w:rtl w:val="true"/>
          <w:lang w:bidi="fa-IR"/>
        </w:rPr>
        <w:t>.</w:t>
      </w:r>
      <w:r>
        <w:rPr>
          <w:rStyle w:val="FootnoteAnchor"/>
          <w:rtl w:val="true"/>
        </w:rPr>
        <w:footnoteReference w:id="479"/>
      </w:r>
      <w:bookmarkStart w:id="433" w:name="pg4713_31441"/>
    </w:p>
    <w:p>
      <w:pPr>
        <w:pStyle w:val="BookText"/>
        <w:rPr/>
      </w:pPr>
      <w:bookmarkEnd w:id="433"/>
      <w:r>
        <w:rPr>
          <w:rFonts w:ascii="IRNazanin" w:hAnsi="IRNazanin" w:eastAsia="IRNazanin"/>
          <w:color w:val="111111"/>
          <w:sz w:val="28"/>
          <w:sz w:val="28"/>
          <w:szCs w:val="28"/>
          <w:rtl w:val="true"/>
          <w:lang w:bidi="fa-IR"/>
        </w:rPr>
        <w:t xml:space="preserve">با در نظر گرفتن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شریفه الف و لام دارد که جنس را می‌رساند، معنایش این می‌شود که خدا می‌خواهد تمامی پلیدی‌ها و هیأت‌های خبیثه و رذیله را که اعتقاد و عمل حق را از انسان می‌گیرد، از نفس ببرد و چنین ازاله‌ای با عصمت الهی منطبق می‌شود و آن عبارت است از صورت علمیه‌ای در نفس که انسان را از هر باطلی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عقاید و چه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یکی از ادله عصمت اهل بیت علیهم السّلام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گواه این مطلب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عنوان تأکید جملة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همین تعبیر در سوره آل عمران درباره حضرت مریم علیهاالسّلام نیز به کار رفته است که این تطهیر جز پاکی از پلیدهای روحی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با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زیارت جامعه کبیره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 و آمنکم من الفتن و طهرکم من الدنس و اذهب عنکم الرجس و طهرکم تطهیراً</w:t>
      </w:r>
      <w:r>
        <w:rPr>
          <w:rFonts w:eastAsia="IRNazanin" w:cs="IRNazanin"/>
          <w:color w:val="111111"/>
          <w:sz w:val="28"/>
          <w:szCs w:val="28"/>
          <w:rtl w:val="true"/>
          <w:lang w:bidi="fa-IR"/>
        </w:rPr>
        <w:t>».</w:t>
      </w:r>
      <w:r>
        <w:rPr>
          <w:rStyle w:val="FootnoteAnchor"/>
          <w:rtl w:val="true"/>
        </w:rPr>
        <w:footnoteReference w:id="482"/>
      </w:r>
    </w:p>
    <w:p>
      <w:pPr>
        <w:pStyle w:val="Heading6"/>
        <w:numPr>
          <w:ilvl w:val="5"/>
          <w:numId w:val="1"/>
        </w:numPr>
        <w:rPr/>
      </w:pPr>
      <w:bookmarkStart w:id="434" w:name="__RefHeading___Toc1161352_2035185390"/>
      <w:bookmarkStart w:id="435" w:name="_Toc168"/>
      <w:bookmarkEnd w:id="434"/>
      <w:r>
        <w:rPr>
          <w:rtl w:val="true"/>
        </w:rPr>
        <w:t>مراد از اهل‌بیت</w:t>
      </w:r>
      <w:r>
        <w:rPr>
          <w:rtl w:val="true"/>
        </w:rPr>
        <w:t>:</w:t>
      </w:r>
      <w:bookmarkEnd w:id="4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مفهوم اهل‌بیت از نظر لغت و عرف، مراد خداوند از این کلمه</w:t>
      </w:r>
    </w:p>
    <w:p>
      <w:pPr>
        <w:pStyle w:val="BookText"/>
        <w:rPr/>
      </w:pPr>
      <w:r>
        <w:rPr>
          <w:rFonts w:ascii="IRNazanin" w:hAnsi="IRNazanin" w:eastAsia="IRNazanin"/>
          <w:color w:val="111111"/>
          <w:sz w:val="28"/>
          <w:sz w:val="28"/>
          <w:szCs w:val="28"/>
          <w:rtl w:val="true"/>
          <w:lang w:bidi="fa-IR"/>
        </w:rPr>
        <w:t>در آیه کریمه جز خمسه طیبه علیهم السّلام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فریقین که بیان خواهد شد می تواند این مطلب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عده‌ای از مفسّران، همسران پیامبرصلی الله علیه وآله را مراد آیه کریمه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گروه آن است که ابتدا و</w:t>
      </w:r>
    </w:p>
    <w:p>
      <w:pPr>
        <w:pStyle w:val="BookText"/>
        <w:rPr/>
      </w:pPr>
      <w:r>
        <w:rPr>
          <w:rFonts w:ascii="IRNazanin" w:hAnsi="IRNazanin" w:eastAsia="IRNazanin"/>
          <w:color w:val="111111"/>
          <w:sz w:val="28"/>
          <w:sz w:val="28"/>
          <w:szCs w:val="28"/>
          <w:rtl w:val="true"/>
          <w:lang w:bidi="fa-IR"/>
        </w:rPr>
        <w:t>انتهای آیه از همسران آن حضرت سخن گفته شده، پس مراد از اهل‌بیت در آیه نیز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استدلال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فصحای عرب، رسم است که در اثنای کلام خطاب را متوجه به غیر می کنند و در قرآن از این قبیل بسیار ذکر شده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دلالت بر این مطلب دارند که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خمسة طیبه علیهم السّلام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زیر نه تنها سیاق آیة تطهیر با سیاق آیات قبل و بعد از آن یکسان نیست، بلکه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دقت و تأمل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بعد استفاده می شود، سیاق آیات مربوط به همسران آن حضرت همراه با عتاب است، که هیچ‌گونه تمجید و ستایشی از آنان مطرح نیست؛ در حالی‌که سیاق آیة تطهیر، مدح و ستایش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واقع شدن یک آیه به دنبال آیة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احراز نشده است که آیات با هم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موجب انعقاد سیاق شود؛ زیرا در سیاق شرط است که احراز شود نزول آیات با همدیگر صورت گرفته است؛ وجود شک در این جهت، نمی تواند وجود سیاق را احراز کند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 شأن نزول مستقل از آیات مربوط به همسران پیامبرصلی الله علیه وآله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دلیل آوردن آیة تطهیر در ضمن آیات مربوط به همسران پیامبر این باشد که خداوند خطاب را از آنها برگردانیده و متوجه اهل‌بیت علیهم السّلام نموده باشد و چنین گوش زد نماید که اگر این وظایف مهم را برای اطرافیان و همسران آن حضرت قائل شده‌ام و اگر وعده‌های مضاعف را می دهم برای این است که در بین آنها وابستگانی هستند که من طهارت و پاکی را تنها برای آنها خواسته‌ام و آنها آن قدر مقدس‌اند که دیگران باید حریم آنان را نگه دارند و از این جهت تکلیف سختی در پیش خواهند داشت و نیز برای همسران آن حضرت بفهماند که شما در خانواده‌ای هستید که پنج معصوم الهی نیز در آن خانواده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حرمت آنها بر شما و تمام مسلمین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تکلیف زنان پیامبرصلی الله علیه وآله سنگین و به آنها وعدة اجر و عذاب مضاعف داده 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علامه طباطبایی در توضیح مفهوم اهل‌بیت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خانوادة مرد به کسانی گفته می‌شود که عضو جامعة کوچک منزل وی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پسر، دختر و خدمت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داده می‌شود و این کلمه در مورد خویشاوندان نزدیک مانند پدر، مادر، برادر، خواهر، عمو، عمه، دایی، خاله و فرزندان آنها نیز استعمال می شود؛ اما مراد از اهل‌بیت در کتاب و سنت هیچ کدام از این دو معنای عرفی نیست؛ زیرا طبق روایات خاصه و عامه، اهل‌بیت نام و موهبتی است که به پیامبرصلی الله علیه وآله، امام علی، فاطمه زهرا، امام حسن و امام حسین علیهم السّلام، اختصاص دارد و اهل خانه و خویشاوندان دیگر را شامل نمی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روایات نیز می رساند که آیه تطهیر شامل زنان پیامبر صلی الله علیه وآله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هرگونه شک و شبهه‌ای را در این باره نفی کرده است؛ زیرا با صراحت تمام بیان می دارد که رسول اکرم صلی الله علیه وآله از ورود عایشه به زیر پارچه جلوگیری کرد و نیز تصریح دارد که عایشه از اهل‌بیت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 سلمه و سایر زنان پیامبرصلی الله علیه وآله نیز چنین است</w:t>
      </w:r>
      <w:r>
        <w:rPr>
          <w:rFonts w:eastAsia="IRNazanin" w:cs="IRNazanin"/>
          <w:color w:val="111111"/>
          <w:sz w:val="28"/>
          <w:szCs w:val="28"/>
          <w:rtl w:val="true"/>
          <w:lang w:bidi="fa-IR"/>
        </w:rPr>
        <w:t>.</w:t>
      </w:r>
      <w:bookmarkStart w:id="436" w:name="pg4713_31445"/>
    </w:p>
    <w:p>
      <w:pPr>
        <w:pStyle w:val="BookText"/>
        <w:rPr/>
      </w:pPr>
      <w:bookmarkEnd w:id="436"/>
      <w:r>
        <w:rPr>
          <w:rFonts w:ascii="IRNazanin" w:hAnsi="IRNazanin" w:eastAsia="IRNazanin"/>
          <w:color w:val="111111"/>
          <w:sz w:val="28"/>
          <w:sz w:val="28"/>
          <w:szCs w:val="28"/>
          <w:rtl w:val="true"/>
          <w:lang w:bidi="fa-IR"/>
        </w:rPr>
        <w:t xml:space="preserve">روایات زیادی در منابع تفسیری و روایی شیعه و اهل سنت آمده است که به وضوح از آنها استفاده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فقط خمسة طیبه علیهم السّلام هستند و همسران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به آن</w:t>
      </w:r>
    </w:p>
    <w:p>
      <w:pPr>
        <w:pStyle w:val="BookText"/>
        <w:rPr/>
      </w:pPr>
      <w:r>
        <w:rPr>
          <w:rFonts w:ascii="IRNazanin" w:hAnsi="IRNazanin" w:eastAsia="IRNazanin"/>
          <w:color w:val="111111"/>
          <w:sz w:val="28"/>
          <w:sz w:val="28"/>
          <w:szCs w:val="28"/>
          <w:rtl w:val="true"/>
          <w:lang w:bidi="fa-IR"/>
        </w:rPr>
        <w:t>معنای خاصی که در آیه تطهیر مقصود است</w:t>
      </w:r>
      <w:r>
        <w:rPr>
          <w:rFonts w:eastAsia="IRNazanin" w:cs="IRNazanin"/>
          <w:color w:val="111111"/>
          <w:sz w:val="28"/>
          <w:szCs w:val="28"/>
          <w:rtl w:val="true"/>
          <w:lang w:bidi="fa-IR"/>
        </w:rPr>
        <w:t>.</w:t>
      </w:r>
    </w:p>
    <w:p>
      <w:pPr>
        <w:pStyle w:val="Heading6"/>
        <w:numPr>
          <w:ilvl w:val="5"/>
          <w:numId w:val="1"/>
        </w:numPr>
        <w:rPr/>
      </w:pPr>
      <w:bookmarkStart w:id="437" w:name="__RefHeading___Toc1161354_2035185390"/>
      <w:bookmarkStart w:id="438" w:name="_Toc169"/>
      <w:bookmarkEnd w:id="437"/>
      <w:r>
        <w:rPr>
          <w:rtl w:val="true"/>
        </w:rPr>
        <w:t>راویان</w:t>
      </w:r>
      <w:r>
        <w:rPr>
          <w:rtl w:val="true"/>
        </w:rPr>
        <w:t>:</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علی‌بن ابیطالب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زهراعلیهاالسّلام؛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انصاری؛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وقاص؛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مالک؛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طیار؛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سلمه؛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 بن اسقع؛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الحمراء</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 روایات را به چند دسته می 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علی و فاطمة زهرا و امام حسن و امام حسین علیهم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حضرت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سکت رسول الله صلی الله علیه وآله فلم یبین من أهل بیته، لادعاها آل فلان وآل فلان، لکن الله عزوجل أنزله فی کتابه تصدیقاً لنبیه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w:t>
      </w:r>
    </w:p>
    <w:p>
      <w:pPr>
        <w:pStyle w:val="BookText"/>
        <w:rPr/>
      </w:pPr>
      <w:r>
        <w:rPr>
          <w:rFonts w:ascii="IRNazanin" w:hAnsi="IRNazanin" w:eastAsia="IRNazanin"/>
          <w:color w:val="111111"/>
          <w:sz w:val="28"/>
          <w:sz w:val="28"/>
          <w:szCs w:val="28"/>
          <w:rtl w:val="true"/>
          <w:lang w:bidi="fa-IR"/>
        </w:rPr>
        <w:t>والحسن والحسین وفاطمة علیهم السّلام، فأدخلهم رسول الله صلی الله علیه وآله تحت الکساء فی بیت أم سلمة،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لکل نبی أهلاً وثقلاً وهؤلاء أهل بیتی وثقلی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اگر رسول خداصلی الله علیه وآله، اهل‌بیت را معرفی نمی کرد، دیگران ادعا می کردند که ما از اهل‌بیت هستیم، اما پیامبر آنها را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اسماعیل‌بن عبدالله بن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نظر رسول الله صلی الله علیه وآله إلی رحمة هابطة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ادعوا لی فقالت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علیاً</w:t>
      </w:r>
    </w:p>
    <w:p>
      <w:pPr>
        <w:pStyle w:val="BookText"/>
        <w:rPr/>
      </w:pPr>
      <w:r>
        <w:rPr>
          <w:rFonts w:ascii="IRNazanin" w:hAnsi="IRNazanin" w:eastAsia="IRNazanin"/>
          <w:color w:val="111111"/>
          <w:sz w:val="28"/>
          <w:sz w:val="28"/>
          <w:szCs w:val="28"/>
          <w:rtl w:val="true"/>
          <w:lang w:bidi="fa-IR"/>
        </w:rPr>
        <w:t>وفاطمة والحسن والحسین فجیء بهم فألقی علیهم النبی صلی الله علیه وآله کساءه ثم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آلی فصل علی محمد وعلی آل محمد وأنزل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پیامبرصلی الله علیه وآله به رحمت الهی که از آسمان فرود می آمد نظر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فرا خوانید، برایم فرا خوانید،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را فرا خوانیم؟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اهل‌بیتم، علی و فاطمه، حسن و حسین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ایشان را آوردند پیامبرصلی الله علیه وآله کساء خویش را بر آنان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خویش را بلند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خاندان من هستند، بر محمد و خاندان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در خانة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اهل‌بیت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و از همسران رسول‌الله صلی الله علیه وآله هستی</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الفاظ و تعابیر مختلف در کتب اهل تسنن آمده‌اند که می‌توان به کتاب‌های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دارالفکر، بیروت؛ 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دار صادر، بیروت؛ 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3875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3963</w:t>
      </w:r>
      <w:r>
        <w:rPr>
          <w:rFonts w:ascii="IRNazanin" w:hAnsi="IRNazanin" w:eastAsia="IRNazanin"/>
          <w:color w:val="111111"/>
          <w:sz w:val="28"/>
          <w:sz w:val="28"/>
          <w:szCs w:val="28"/>
          <w:rtl w:val="true"/>
          <w:lang w:bidi="fa-IR"/>
        </w:rPr>
        <w:t xml:space="preserve">، دارالفکر، بیروت؛ مستدرک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دلالت دارند پیامبرصلی الله علیه وآله هر روز صبح یا هر روزی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خانة علی علیه السّلام و فاطمه علیهاالسّلام می‌آمد و آیه تطهیر را بر آنان می خواند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3259</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رسول الله صلی الله علیه وآله در مدت طولانی و پشت سرهم، می تواند یادآور این حقیقت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خاص است تا مردم فکر نکنند که معنای عرفی اهل‌بیت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بدون در نظر داشتن جا ومکان خاص، نزول آیه را درباره پیامبرصلی الله علیه وآله و علی و فاطمه و حسن و حسین علیهم السّلام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سعید خدری روایتی به این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پنج تن نازل شده است؛ درباره خود من، علی، حسن، حسین و فاطمه علیهم السّلام</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سعید خدری روایت شده که گفت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پنج تن نازل شده است و آنان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 فاطمه، حسن و حسین علیهم السّلام</w:t>
      </w:r>
      <w:r>
        <w:rPr>
          <w:rFonts w:eastAsia="IRNazanin" w:cs="IRNazanin"/>
          <w:color w:val="111111"/>
          <w:sz w:val="28"/>
          <w:szCs w:val="28"/>
          <w:rtl w:val="true"/>
          <w:lang w:bidi="fa-IR"/>
        </w:rPr>
        <w:t>.</w:t>
      </w:r>
      <w:r>
        <w:rPr>
          <w:rStyle w:val="FootnoteAnchor"/>
          <w:rtl w:val="true"/>
        </w:rPr>
        <w:footnoteReference w:id="492"/>
      </w:r>
      <w:bookmarkStart w:id="439" w:name="pg4713_31449"/>
    </w:p>
    <w:p>
      <w:pPr>
        <w:pStyle w:val="BookText"/>
        <w:rPr/>
      </w:pPr>
      <w:bookmarkEnd w:id="4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سعد از پدرش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در شأن پیامبر خدا و فاطمه و علی و حسن و حسین علیهم السّلام نازل گردیده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بیشتر احادیث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معرفی اهل‌بیت در ذیل آیه تطهیر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اهل سنت احادیث زیادی وجود دارد که مراد از اهل بیت در آیه تطهیر، همین پنج تن‌اند که از ذکر آنها خودداری می‌کنیم</w:t>
      </w:r>
      <w:r>
        <w:rPr>
          <w:rFonts w:eastAsia="IRNazanin" w:cs="IRNazanin"/>
          <w:color w:val="111111"/>
          <w:sz w:val="28"/>
          <w:szCs w:val="28"/>
          <w:rtl w:val="true"/>
          <w:lang w:bidi="fa-IR"/>
        </w:rPr>
        <w:t>.</w:t>
      </w:r>
      <w:r>
        <w:rPr>
          <w:rStyle w:val="FootnoteAnchor"/>
          <w:rtl w:val="true"/>
        </w:rPr>
        <w:footnoteReference w:id="494"/>
      </w:r>
    </w:p>
    <w:p>
      <w:pPr>
        <w:pStyle w:val="Heading6"/>
        <w:numPr>
          <w:ilvl w:val="5"/>
          <w:numId w:val="1"/>
        </w:numPr>
        <w:rPr/>
      </w:pPr>
      <w:bookmarkStart w:id="440" w:name="__RefHeading___Toc1161356_2035185390"/>
      <w:bookmarkStart w:id="441" w:name="_Toc170"/>
      <w:bookmarkEnd w:id="440"/>
      <w:r>
        <w:rPr>
          <w:rtl w:val="true"/>
        </w:rPr>
        <w:t>دلالت آیه تطهیر بر عصمت سایر أئمه علیهم السّلام</w:t>
      </w:r>
      <w:bookmarkEnd w:id="441"/>
    </w:p>
    <w:p>
      <w:pPr>
        <w:pStyle w:val="BookText"/>
        <w:rPr/>
      </w:pPr>
      <w:r>
        <w:rPr>
          <w:rFonts w:ascii="IRNazanin" w:hAnsi="IRNazanin" w:eastAsia="IRNazanin"/>
          <w:color w:val="111111"/>
          <w:sz w:val="28"/>
          <w:sz w:val="28"/>
          <w:szCs w:val="28"/>
          <w:rtl w:val="true"/>
          <w:lang w:bidi="fa-IR"/>
        </w:rPr>
        <w:t>از آن‌جا که بر اساس اعتقاد شیعیان غیراز پنج تن آل عباعلیه السّلام نُه امام بعدی از فرزندان امام حسین علیه السّلام نیز پاک و مطهر و دارای عصمت هستند، این سؤال مطرح می شود که آیا از این آیه می توان چنین استفاده‌ای نمود؟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عصمت سایر معصومین، اثبات عصمت یک نفر از آنان کافیست؛ لذا اگر دلیل بر عصمت یک نفر از آنها اقامه شود،</w:t>
      </w:r>
    </w:p>
    <w:p>
      <w:pPr>
        <w:pStyle w:val="BookText"/>
        <w:rPr/>
      </w:pPr>
      <w:r>
        <w:rPr>
          <w:rFonts w:ascii="IRNazanin" w:hAnsi="IRNazanin" w:eastAsia="IRNazanin"/>
          <w:color w:val="111111"/>
          <w:sz w:val="28"/>
          <w:sz w:val="28"/>
          <w:szCs w:val="28"/>
          <w:rtl w:val="true"/>
          <w:lang w:bidi="fa-IR"/>
        </w:rPr>
        <w:t>عصمت دیگران از طریق او شناخته و اثبات خواهد شد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گرچه أئمّه‌ی بعد از امام حسین علیه السّلام در زمان نزول آیه تطهیر نبودند ولی انحصار در پنج تن از قبیل تطبیق آن بر حاضران است و به معنای شامل نبودن آن نسبت به سایر أئمّه علیهم السّلام نیست؛ زیرا از امیرالمؤمنین علی بن ابی طالب علیه السّلام در کتب فریقین روایت شده است که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اللهُ وَ لا شَیْ‌ءَ مَعَهُ فَأوَّلُ مَا خَلَقَ نُورُ حَبِیبِهِ مُحَمَّدٍصلی الله علیه وآله قَبْلَ خَلْقِ الْمَاءِ وَ الْعَرْشِ وَ الْکُرْسِیِّ وَالسَّمَاوَاتِ وَ الأرْضِ وَ اللَّوْحِ وَ الْقَلَمِ وَ الْجَنَّةِ وَ النَّارِ وَالْمَلائِکَةِ وَ آدَمَ وَ حَوَّاءَ بِأرْبَعَةٍ وَ عِشْرِینَ وَ أرْبَعِمِائَةِ ألْفِ عَامٍ فَلَمَّا خَلَقَ اللهُ تَعَالَی نُورَ نَبِیِّنَا مُحَمَّدٍصلی الله علیه وآله بَقِیَ ألْفَ عَامٍ بَیْنَ یَدَیِ اللهِ عَزَّ وَ جَلَّ وَاقِفاً یُسَبِّحُهُ وَ یَحْمَدُهُ وَ الْحَقُّ تَبَارَکَ وَ تَعَالَی یَنْظُرُ إِلَیْهِ وَ یَقُولُ یَا عَبْدِی أنْتَ الْمُرَادُ وَ الْمُرِیدُ وَ أنْتَ خِیَرَتِی مِنْ خَلْقِی وَ عِزَّتِی وَجَلَالِی لَوْلاکَ مَا خَلَقْتُ الأفْلاکَ مَنْ أحَبَّکَ أحْبَبْتُهُ وَ مَنْ أبْغَضَکَ أبْغَضْتُهُ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رَسُولِی إِلَی جَمِیعِ خَلْقِی وَ إِنَّ عَلِیّاً وَلِیِّی وَ أمِیرُ الْمُؤْمِنِینَ وَ عَلَی ذَلِکَ أخَذْتُ مِیثَاقَ مَلائِکَتِی وَأنْبِیَائِی وَ جَمِیعِ خَلْقِی وَ هُمْ أرْوَاحٌ مِنْ قَبْلِ أنْ أخْلُقَ خَلْقاً فِی سَمَائِی وَ أرْضِی مَحَبَّةً مِنِّی لَکَ یَا مُحَمَّدُ وَ لِعَلِیٍّ وَلِوُلْدِکُمَا وَ لِمَنْ أحَبَّکُمَا وَ کَانَ مِنْ شِیعَتِکُمَا وَ لِذَلِکَ خَلَقْتُهُ مِنْ طِینَتِکُمَا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حدیثی قدسی دیگر ذات باری تعالی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لَوْلاکَ مَا خَلَقْتُ آدَمَ وَ لَوْ لا عَلِیٌّ مَا خَلَقْتُ الْجَنَّةَ لأَنِّی بِکُمْ أجْزِی الْعِبَادَ یَوْمَ الْمَعَادِ بِالثَّوَابِ وَ الْعِقَابِ وَ بِعَلِیٍّ وَ بِالأَئِمَّةِ مِنْ وُلْدِهِ أنْتَقِمُ مِنْ أعْدَائِی فِی دَارِ الدُّنْیَا ثُمَّ إلَیَّ الْمَصِیرُ لِلْعِبَادِ وَالْمَعَادِ وَاُحَکِّمُکُمَا فِی جَنَّتِی وَ نَارِی</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حدیث از امام باقرعلیه السّلام نقل شده است که خطاب به جابر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کَانَ اللهُ وَ لا شَیْ‌ءَ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لِمُحَمَّدٍصلی الله علیه وآله وَ عِزَّتِی وَ جَلالِی وَ عُلُوِّ شَأنِی لَوْلاکَ وَ لَوْ لا عَلِیٌّ وَعِتْرَتُکُمَا الْهَادُونَ الْمَهْدِیُّونَ الرَّاشِدُونَ مَا خَلَقْتُ الْجَنَّةَ</w:t>
      </w:r>
    </w:p>
    <w:p>
      <w:pPr>
        <w:pStyle w:val="BookText"/>
        <w:rPr/>
      </w:pPr>
      <w:r>
        <w:rPr>
          <w:rFonts w:ascii="Amiri" w:hAnsi="Amiri" w:eastAsia="Amiri" w:cs="Amiri"/>
          <w:color w:val="111111"/>
          <w:sz w:val="28"/>
          <w:sz w:val="28"/>
          <w:szCs w:val="28"/>
          <w:rtl w:val="true"/>
          <w:lang w:bidi="ar-SA"/>
        </w:rPr>
        <w:t>وَالنَّارَ وَلا الْمَکانَ وَلا الأرْضَ وَلا السَّمَاءَ وَ لا الْمَلائِکَةَ وَ لا خَلْقاًیَعْبُدُنِی</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این احادیث استفاده می‌شود که پیامبر اکرم وآل طاهرینش علیهم السّلام، علت ایجاد این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حدیث معروف بین 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آیة مباهله علی نفس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از نور واحدند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من نورٍ واحد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و اولاد معصومین پیامبر همه مظاهر جمال و کمال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دربارة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اولنا محمد و اوسطنا محمدوآخرنا محمد وکلنا محمد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مؤید دیگر این مطلب روایتی از زید شحام است که نقل می‌کند از امام صادق علیه السّلام سؤال کردم کدام یک افضل است، حسن یا حسین؟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أوَّلِنَا یَلْحَقُ فَضْلِ آخِرِنَا وَ فَضْلَ آخِرِنَا یَلْحَقُ فَضْلِ أوَّلِنَا فکُلٌّ لَهُ فَضْلٌ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لَهُ جُعِلْتُ فِدَاکَ وَسِّعْ عَلَیَّ فِی الْجَوَابِ فَإِنِّی</w:t>
      </w:r>
    </w:p>
    <w:p>
      <w:pPr>
        <w:pStyle w:val="BookText"/>
        <w:rPr/>
      </w:pPr>
      <w:r>
        <w:rPr>
          <w:rFonts w:ascii="Amiri" w:hAnsi="Amiri" w:eastAsia="Amiri" w:cs="Amiri"/>
          <w:color w:val="111111"/>
          <w:sz w:val="28"/>
          <w:sz w:val="28"/>
          <w:szCs w:val="28"/>
          <w:rtl w:val="true"/>
          <w:lang w:bidi="ar-SA"/>
        </w:rPr>
        <w:t>وَاللهِ مَا أسْئَلُکَ إِلَّا مُرْتَاداً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شَجَرَةٍ طَیِّبَةٍ بَرَأنَا اللهُ مِنْ طِینَةٍ وَاحِدَةٍ فَضْلُنَا مِنَ اللهِ وَ عِلْمُنَا مِنْ عِنْدِ اللهِ وَ نَحْنُ اُمَنَاءُ الله عَلَی خَلْقِهِ وَ الدُّعَاةُ إِلَی دِینِهِ وَ الْحُجَّابُ فِیمَا بَیْنَهُ وَ بَیْنَ خَلْقِهِ أزِیدُکَ</w:t>
      </w:r>
    </w:p>
    <w:p>
      <w:pPr>
        <w:pStyle w:val="BookText"/>
        <w:rPr/>
      </w:pPr>
      <w:r>
        <w:rPr>
          <w:rFonts w:ascii="Amiri" w:hAnsi="Amiri" w:eastAsia="Amiri" w:cs="Amiri"/>
          <w:color w:val="111111"/>
          <w:sz w:val="28"/>
          <w:sz w:val="28"/>
          <w:szCs w:val="28"/>
          <w:rtl w:val="true"/>
          <w:lang w:bidi="ar-SA"/>
        </w:rPr>
        <w:t>یَا زَیْدُ، قُلْتُ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خَلْقُنَا وَاحِدٌ وَ عِلْمُنَا وَاحِدٌ وَ فَضْلُنَا وَاحِدٌ وَ کُلُّنَا وَاحِدٌ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بِعِدَّتِکُمْ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هَکَذَا حَوْلَ عَرْشِ رَبِّنَا عَزَّ وَ جَلَّ فِی مُبْتَدَأ خَلْقِنَا أوَّلُنَا مُحَمَّدٌ وَ أوْسَطُنَا مُحَمَّدٌ وَ آخِرُنَا مُحَمَّدٌ</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حسن بن سلیمان الحلی، المحتضر،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حیدریه،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نخست ما به فضل آخر ما ملحق می‌شود و فضل آخر ما به فضل نخست ما ملحق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فضل نخست و آخر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فضلی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فدای شما شوم جواب را برایم بیشتر توضیح دهید؛ به خدا سوگند از شما سؤال نکردم مگر از جهت آشکار شدن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شجرة طیبه هستیم که خداوند ما را از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bookmarkStart w:id="442" w:name="pg4713_31454"/>
    </w:p>
    <w:p>
      <w:pPr>
        <w:pStyle w:val="BookText"/>
        <w:rPr/>
      </w:pPr>
      <w:bookmarkEnd w:id="442"/>
      <w:r>
        <w:rPr>
          <w:rFonts w:ascii="IRNazanin" w:hAnsi="IRNazanin" w:eastAsia="IRNazanin"/>
          <w:color w:val="111111"/>
          <w:sz w:val="28"/>
          <w:sz w:val="28"/>
          <w:szCs w:val="28"/>
          <w:rtl w:val="true"/>
          <w:lang w:bidi="fa-IR"/>
        </w:rPr>
        <w:t>واحده آفریده است؛ فضل ما از خداست و علم ما نیز از جانب اوست، و ما امینان او بر خلقش و دعوت‌کنندگان به سوی دین او و حجاب بین او و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ما، علم ما و فضل ما یکی است و همه ما نزد خدای متعال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سوال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تعدادتان بگویید؟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هستیم که در آغاز خلقت ما، در عرش خداوند چنین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اوسط و آخر ما محمد است</w:t>
      </w:r>
      <w:r>
        <w:rPr>
          <w:rFonts w:eastAsia="IRNazanin" w:cs="IRNazanin"/>
          <w:color w:val="111111"/>
          <w:sz w:val="28"/>
          <w:szCs w:val="28"/>
          <w:rtl w:val="true"/>
          <w:lang w:bidi="fa-IR"/>
        </w:rPr>
        <w:t>».</w:t>
      </w:r>
    </w:p>
    <w:p>
      <w:pPr>
        <w:pStyle w:val="Heading6"/>
        <w:numPr>
          <w:ilvl w:val="5"/>
          <w:numId w:val="1"/>
        </w:numPr>
        <w:rPr/>
      </w:pPr>
      <w:bookmarkStart w:id="443" w:name="__RefHeading___Toc1161358_2035185390"/>
      <w:bookmarkStart w:id="444" w:name="_Toc171"/>
      <w:bookmarkEnd w:id="443"/>
      <w:r>
        <w:rPr>
          <w:rtl w:val="true"/>
        </w:rPr>
        <w:t>چند اشکال</w:t>
      </w:r>
      <w:r>
        <w:rPr>
          <w:rtl w:val="true"/>
        </w:rPr>
        <w:t>:</w:t>
      </w:r>
      <w:bookmarkEnd w:id="444"/>
    </w:p>
    <w:p>
      <w:pPr>
        <w:pStyle w:val="Heading6"/>
        <w:numPr>
          <w:ilvl w:val="5"/>
          <w:numId w:val="1"/>
        </w:numPr>
        <w:rPr/>
      </w:pPr>
      <w:bookmarkStart w:id="445" w:name="__RefHeading___Toc1161360_2035185390"/>
      <w:bookmarkStart w:id="446" w:name="_Toc172"/>
      <w:bookmarkEnd w:id="445"/>
      <w:r>
        <w:rPr>
          <w:rtl w:val="true"/>
        </w:rPr>
        <w:t>اشاره</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اراده در آیه ارادة تکوینی باشد، دلالت قطعی بر طهارت معنوی اهل‌بیت دارد و این تخلف ناپذیر است و مستلزم جبر می شود</w:t>
      </w:r>
      <w:r>
        <w:rPr>
          <w:rFonts w:eastAsia="IRNazanin" w:cs="IRNazanin"/>
          <w:color w:val="111111"/>
          <w:sz w:val="28"/>
          <w:szCs w:val="28"/>
          <w:rtl w:val="true"/>
          <w:lang w:bidi="fa-IR"/>
        </w:rPr>
        <w:t>.</w:t>
      </w:r>
    </w:p>
    <w:p>
      <w:pPr>
        <w:pStyle w:val="Heading6"/>
        <w:numPr>
          <w:ilvl w:val="5"/>
          <w:numId w:val="1"/>
        </w:numPr>
        <w:rPr/>
      </w:pPr>
      <w:bookmarkStart w:id="447" w:name="__RefHeading___Toc1161362_2035185390"/>
      <w:bookmarkStart w:id="448" w:name="_Toc173"/>
      <w:bookmarkEnd w:id="447"/>
      <w:r>
        <w:rPr>
          <w:rtl w:val="true"/>
        </w:rPr>
        <w:t>جواب</w:t>
      </w:r>
      <w:r>
        <w:rPr>
          <w:rtl w:val="true"/>
        </w:rPr>
        <w:t>:</w:t>
      </w:r>
      <w:bookmarkEnd w:id="448"/>
    </w:p>
    <w:p>
      <w:pPr>
        <w:pStyle w:val="BookText"/>
        <w:rPr/>
      </w:pPr>
      <w:r>
        <w:rPr>
          <w:rFonts w:ascii="IRNazanin" w:hAnsi="IRNazanin" w:eastAsia="IRNazanin"/>
          <w:color w:val="111111"/>
          <w:sz w:val="28"/>
          <w:sz w:val="28"/>
          <w:szCs w:val="28"/>
          <w:rtl w:val="true"/>
          <w:lang w:bidi="fa-IR"/>
        </w:rPr>
        <w:t>ارادة تکوینی در صورتی مستلزم جبر خواهد بود که اراده و اختیار خود انسان در انجام عمل واسطه نباشد؛ ولی اگر ارادة تکوینی خداوند بر این تعلق گرفته باشد که اهل‌بیت براساس بینش و آگاهی و اختیار، از پلیدی‌ها و گناه و معصیت به دور باشد، مستلزم جبر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 رود که پلیدی وجود داشته باشد یعنی از آیه فهمیده می شود که اهل‌بیت قبلاً دارای پلیدی و گناه بوده‌اند که الان از آنها بر طرف شده است؟</w:t>
      </w:r>
      <w:bookmarkStart w:id="449" w:name="pg4713_31455"/>
    </w:p>
    <w:p>
      <w:pPr>
        <w:pStyle w:val="Heading6"/>
        <w:numPr>
          <w:ilvl w:val="5"/>
          <w:numId w:val="1"/>
        </w:numPr>
        <w:rPr/>
      </w:pPr>
      <w:bookmarkStart w:id="450" w:name="__RefHeading___Toc1161364_2035185390"/>
      <w:bookmarkStart w:id="451" w:name="_Toc174"/>
      <w:bookmarkEnd w:id="449"/>
      <w:bookmarkEnd w:id="450"/>
      <w:r>
        <w:rPr>
          <w:rtl w:val="true"/>
        </w:rPr>
        <w:t>جواب</w:t>
      </w:r>
      <w:r>
        <w:rPr>
          <w:rtl w:val="true"/>
        </w:rPr>
        <w:t>:</w:t>
      </w:r>
      <w:bookmarkEnd w:id="45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مردود است؛ زیرا به اتفاق جمیع مفسران و محدثان آیه مبارکه شامل پیامبر هم می‌شود و لازمه سخن مذکور این است که پیامبر قبل از نزول آیه تطهیر معصوم نباشد و این چیزی است که هیچ مسلمانی به آن ملتزم نمی‌شود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إذهاب و مشتقات آن همان‌طور که برای رفع چیزی به کار برده می‌شود، برای دفع آن نیز استعمال می‌شود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بهترین شاهد برای این مدعا حدیث منقول از رسول اکرم صلی الله علیه وآله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أخاه حلاوة أذهب الله عنه مرارة الموت</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روشن است که مراد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روایت این نیست که ابتدا تلخی مرگ را به او چشانده، آنگاه آن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ابتدا، مرگ برای چنین شخصی تلخ نخواهد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w:t>
      </w:r>
      <w:bookmarkStart w:id="452" w:name="pg4713_31456"/>
    </w:p>
    <w:p>
      <w:pPr>
        <w:pStyle w:val="BookText"/>
        <w:rPr/>
      </w:pPr>
      <w:bookmarkEnd w:id="452"/>
      <w:r>
        <w:rPr>
          <w:rFonts w:ascii="IRNazanin" w:hAnsi="IRNazanin" w:eastAsia="IRNazanin"/>
          <w:color w:val="111111"/>
          <w:sz w:val="28"/>
          <w:sz w:val="28"/>
          <w:szCs w:val="28"/>
          <w:rtl w:val="true"/>
          <w:lang w:bidi="fa-IR"/>
        </w:rPr>
        <w:t>آلودگی‌های موجود را رفع کند، بلکه به این معناست که اسباب و شرایط حصول رجس و آلودگی را از بین برده است</w:t>
      </w:r>
      <w:r>
        <w:rPr>
          <w:rFonts w:eastAsia="IRNazanin" w:cs="IRNazanin"/>
          <w:color w:val="111111"/>
          <w:sz w:val="28"/>
          <w:szCs w:val="28"/>
          <w:rtl w:val="true"/>
          <w:lang w:bidi="fa-IR"/>
        </w:rPr>
        <w:t>.</w:t>
      </w:r>
      <w:r>
        <w:rPr>
          <w:rStyle w:val="FootnoteAnchor"/>
          <w:rtl w:val="true"/>
        </w:rPr>
        <w:footnoteReference w:id="507"/>
      </w:r>
    </w:p>
    <w:p>
      <w:pPr>
        <w:pStyle w:val="Heading6"/>
        <w:numPr>
          <w:ilvl w:val="5"/>
          <w:numId w:val="1"/>
        </w:numPr>
        <w:rPr/>
      </w:pPr>
      <w:bookmarkStart w:id="453" w:name="__RefHeading___Toc1161366_2035185390"/>
      <w:bookmarkStart w:id="454" w:name="_Toc175"/>
      <w:bookmarkEnd w:id="453"/>
      <w:r>
        <w:rPr>
          <w:rtl w:val="true"/>
        </w:rPr>
        <w:t>دلالت آیه بر عصمت امام از سهو و اشتباه</w:t>
      </w:r>
      <w:r>
        <w:rPr>
          <w:rtl w:val="true"/>
        </w:rPr>
        <w:t>:</w:t>
      </w:r>
      <w:bookmarkEnd w:id="454"/>
    </w:p>
    <w:p>
      <w:pPr>
        <w:pStyle w:val="BookText"/>
        <w:rPr/>
      </w:pPr>
      <w:r>
        <w:rPr>
          <w:rFonts w:ascii="IRNazanin" w:hAnsi="IRNazanin" w:eastAsia="IRNazanin"/>
          <w:color w:val="111111"/>
          <w:sz w:val="28"/>
          <w:sz w:val="28"/>
          <w:szCs w:val="28"/>
          <w:rtl w:val="true"/>
          <w:lang w:bidi="fa-IR"/>
        </w:rPr>
        <w:t>دانشمندان شیعه دلالت آیه تطهیر را بر عصمت از خطا و اشتباه چنین تقریر می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عقیده شیعه و معتزله ارتکاب حرام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عمد و چه سهو و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واقعی و ذاتی دارد و همین مفاسد علت نهی از آنهاست و أئمه دوازده گانه از ارتکاب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صورت سهو و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تکلیف مشروط به قدرت و التفات است که در صورت عجز و عدم التفات کیفر و عقابی نخواهد بود اما اثر وضعی حکم و قبح ذاتی آن‌که صورت دیگری از پلیدی و رجس است، منوط به علم و قدرت نیست و در صورت ارتکاب چه با علم و یا از روی ندانستن، اثر خود را خواهد گذاشت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مثلاً کسی که شراب می‌نو‌شد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روی عمد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آن مثل مستی و نقص روحی عارض خواهد شد</w:t>
      </w:r>
      <w:bookmarkStart w:id="455" w:name="pg4713_31457"/>
    </w:p>
    <w:p>
      <w:pPr>
        <w:pStyle w:val="BookText"/>
        <w:rPr/>
      </w:pPr>
      <w:bookmarkEnd w:id="455"/>
      <w:r>
        <w:rPr>
          <w:rFonts w:ascii="IRNazanin" w:hAnsi="IRNazanin" w:eastAsia="IRNazanin"/>
          <w:color w:val="111111"/>
          <w:sz w:val="28"/>
          <w:sz w:val="28"/>
          <w:szCs w:val="28"/>
          <w:rtl w:val="true"/>
          <w:lang w:bidi="fa-IR"/>
        </w:rPr>
        <w:t>و چنین چیزی با مقام عصمت منافات خواهد داشت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نتیجه آنچه از مفاد آیه و روایات ذیل آیه و مراجعه به عقل سلیم فهمیده می شود، این است که مراد از اهل‌بیت علیه السّلام در آیه تطهیر، پیامبر صلی الله علیه وآله امام علی و حضرت فاطمه زهرا و امام حسن و امام حسین و همچنین ائمه نُه گانه علیهم السّلام هستند</w:t>
      </w:r>
      <w:r>
        <w:rPr>
          <w:rFonts w:eastAsia="IRNazanin" w:cs="IRNazanin"/>
          <w:color w:val="111111"/>
          <w:sz w:val="28"/>
          <w:szCs w:val="28"/>
          <w:rtl w:val="true"/>
          <w:lang w:bidi="fa-IR"/>
        </w:rPr>
        <w:t>.</w:t>
      </w:r>
    </w:p>
    <w:p>
      <w:pPr>
        <w:pStyle w:val="Heading6"/>
        <w:numPr>
          <w:ilvl w:val="5"/>
          <w:numId w:val="1"/>
        </w:numPr>
        <w:rPr/>
      </w:pPr>
      <w:bookmarkStart w:id="456" w:name="__RefHeading___Toc1161368_2035185390"/>
      <w:bookmarkStart w:id="457" w:name="_Toc176"/>
      <w:bookmarkEnd w:id="456"/>
      <w:r>
        <w:rPr>
          <w:rtl w:val="true"/>
        </w:rPr>
        <w:t xml:space="preserve">ز </w:t>
      </w:r>
      <w:r>
        <w:rPr>
          <w:rtl w:val="true"/>
        </w:rPr>
        <w:t xml:space="preserve">- </w:t>
      </w:r>
      <w:r>
        <w:rPr>
          <w:rtl w:val="true"/>
        </w:rPr>
        <w:t>آیه مباهله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مسیحیان نجران به دلیل اینکه حضرت عیسی علیه السّلام پدری نداشت، با لجاجت تمام، برالوهیت او تأکید می کردند، در حالی‌که چنین حرفی را در مورد حضرت آدم علیه السّلام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قرآن کریم، مثل خلقت آن حضرت را به حضرت آدم تشبیه کرده است</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دلائل قطعی به آنها ارائه نمود؛ ولی مورد پذیرش آنان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خداوند دستور مباهله با آنها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هرکدام از طرفین، بهترین و عزیزترین کسان خود را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فرا رسید و پیامبر برای مباهله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امام علی، فاطمه زهرا، امام حسن و امام حسین علیهم السّلام او را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مسیحیان نجران حالت خروج پیامبرصلی الله علیه وآله را مشاهده نمودند، رهبران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صورت‌هایی را می بینیم که اگر از خداوند بخواهند کوه‌ها را از جایش بر‌کند، خداوند چنین خواهد کرد، لذا از مباهله با آنها خودداری نمایید، در غیر این صورت هلاکت طایفه نصارا حتمی و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مباهله آمده است، چنین می گویند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نیست انسان نفس خود را دعوت نماید، بلکه صحیح این است که غیرش را دعوت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به غیر باشد و آن کسی جز علی بن ابی طالب علیه السّلام نمی تواند باشد؛ زیرا تنها آن حضرت بود که با پیامبرصلی الله علیه وآله برای مباهله آمده بودند</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پیامبرصلی الله علیه وآله، امام حسن و امام حسین علیه السّلام را فرزندان خود و حضرت زهراعلیهاالسّلام رازنان و امیر المؤمنین علیه السّلام را نفس خود معرفی کرد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امیرالمؤمنین علیه السّلام نیز در روز شورا به این آیه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در میان شما نزدیک‌ترین خویشاوند به پیامبرصلی الله علیه وآله کسی که آن حضرت او را نفس خود و فرزندانش را فرزندان خود و زنانش را زنان خود خواند، غیر از من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آنچه مسلم است و أئمه تفسیر نیز بر آن اتفاق نظر دارند و روایات زیادی از طرق شیعه و سنی بر آن دلالت دارد،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علی‌بن ابی طالب علیه السّلام است که در این آیه از آن حضرت به منزله نفس نبی صلی الله علیه وآله تعبیر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کتب الصلح؛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باب مناقب المهاجرین و فضلهم؛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باب عمرهْ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منی و أنا منه و لایؤدی عنی الاّ علی</w:t>
      </w:r>
      <w:r>
        <w:rPr>
          <w:rFonts w:eastAsia="IRNazanin" w:cs="IRNazanin"/>
          <w:color w:val="111111"/>
          <w:sz w:val="28"/>
          <w:szCs w:val="28"/>
          <w:rtl w:val="true"/>
          <w:lang w:bidi="fa-IR"/>
        </w:rPr>
        <w:t>»</w:t>
      </w:r>
      <w:r>
        <w:rPr>
          <w:rStyle w:val="FootnoteAnchor"/>
          <w:rtl w:val="true"/>
        </w:rPr>
        <w:footnoteReference w:id="51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3803</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أن ینظر الی نوح فی عزمه، والی آدم فی علمه</w:t>
      </w:r>
    </w:p>
    <w:p>
      <w:pPr>
        <w:pStyle w:val="BookText"/>
        <w:rPr/>
      </w:pPr>
      <w:r>
        <w:rPr>
          <w:rFonts w:ascii="IRNazanin" w:hAnsi="IRNazanin" w:eastAsia="IRNazanin"/>
          <w:color w:val="111111"/>
          <w:sz w:val="28"/>
          <w:sz w:val="28"/>
          <w:szCs w:val="28"/>
          <w:rtl w:val="true"/>
          <w:lang w:bidi="fa-IR"/>
        </w:rPr>
        <w:t>و الی ابراهیم فی حلمه و الی موسی فی فطنته و الی عیسی فی زهده، فلینظر الی علی بن ابی طالب علیه السّلام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الی آدم فی علمه و نوح فی فهمه و ابراهیم فی حمله فلینظر الی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کمی اختلاف در عبارت،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تفسیر الرازی،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تفسیر البحر المحیط، ابن حیان الاندلسی،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أنّه صلی الله علیه وآله و قد سأله سائل عن بعض أصحابه، فأجابه عن کلّ بصفته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سألتنی عن النّاس، و لم تسألنی عن نفسی</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ابن شهر آشوب، مناقب آل ابی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المکتبهْ الحیدریهْ، النجف الاشرف؛ الشریف المرتضی، الشافی فی الامامهْ،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مؤسسه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بحارالانوار،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مؤسسه الوفاء،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مراد، مساوات کامل و سزاوار بودن امیرالمؤمنین علیه السّلام در تصرف با پیامبرصلی الله علیه وآله است، تا جایی که خداوند حکم به مساوات آن حضرت به نفس</w:t>
      </w:r>
      <w:bookmarkStart w:id="458" w:name="pg4713_31461"/>
    </w:p>
    <w:p>
      <w:pPr>
        <w:pStyle w:val="BookText"/>
        <w:rPr/>
      </w:pPr>
      <w:bookmarkEnd w:id="458"/>
      <w:r>
        <w:rPr>
          <w:rFonts w:ascii="IRNazanin" w:hAnsi="IRNazanin" w:eastAsia="IRNazanin"/>
          <w:color w:val="111111"/>
          <w:sz w:val="28"/>
          <w:sz w:val="28"/>
          <w:szCs w:val="28"/>
          <w:rtl w:val="true"/>
          <w:lang w:bidi="fa-IR"/>
        </w:rPr>
        <w:t>پیامبرصلی الله علیه وآله نموده است، جز اینکه پیامبر و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عصمت امیرالمؤمنین علیه السّلام به روشنی از آیه فهمیده می شود زیرا در عصمت نفس پیامبرصلی الله علیه وآله کسی خدشه نکرده است</w:t>
      </w:r>
      <w:r>
        <w:rPr>
          <w:rFonts w:eastAsia="IRNazanin" w:cs="IRNazanin"/>
          <w:color w:val="111111"/>
          <w:sz w:val="28"/>
          <w:szCs w:val="28"/>
          <w:rtl w:val="true"/>
          <w:lang w:bidi="fa-IR"/>
        </w:rPr>
        <w:t>.</w:t>
      </w:r>
    </w:p>
    <w:p>
      <w:pPr>
        <w:pStyle w:val="Heading6"/>
        <w:numPr>
          <w:ilvl w:val="5"/>
          <w:numId w:val="1"/>
        </w:numPr>
        <w:rPr/>
      </w:pPr>
      <w:bookmarkStart w:id="459" w:name="__RefHeading___Toc1161370_2035185390"/>
      <w:bookmarkStart w:id="460" w:name="_Toc177"/>
      <w:bookmarkEnd w:id="459"/>
      <w:r>
        <w:rPr>
          <w:rtl w:val="true"/>
        </w:rPr>
        <w:t xml:space="preserve">ح </w:t>
      </w:r>
      <w:r>
        <w:rPr>
          <w:rtl w:val="true"/>
        </w:rPr>
        <w:t xml:space="preserve">- </w:t>
      </w:r>
      <w:r>
        <w:rPr>
          <w:rtl w:val="true"/>
        </w:rPr>
        <w:t>آیه تبلیغ</w:t>
      </w:r>
      <w:bookmarkEnd w:id="460"/>
    </w:p>
    <w:p>
      <w:pPr>
        <w:pStyle w:val="Heading6"/>
        <w:numPr>
          <w:ilvl w:val="5"/>
          <w:numId w:val="1"/>
        </w:numPr>
        <w:rPr/>
      </w:pPr>
      <w:bookmarkStart w:id="461" w:name="__RefHeading___Toc1161372_2035185390"/>
      <w:bookmarkStart w:id="462" w:name="_Toc178"/>
      <w:bookmarkEnd w:id="461"/>
      <w:r>
        <w:rPr>
          <w:rtl w:val="true"/>
        </w:rPr>
        <w:t>اشاره</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519"/>
      </w:r>
    </w:p>
    <w:p>
      <w:pPr>
        <w:pStyle w:val="Heading6"/>
        <w:numPr>
          <w:ilvl w:val="5"/>
          <w:numId w:val="1"/>
        </w:numPr>
        <w:rPr/>
      </w:pPr>
      <w:bookmarkStart w:id="463" w:name="__RefHeading___Toc1161374_2035185390"/>
      <w:bookmarkStart w:id="464" w:name="_Toc179"/>
      <w:bookmarkEnd w:id="463"/>
      <w:r>
        <w:rPr>
          <w:rtl w:val="true"/>
        </w:rPr>
        <w:t>چند نکته</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پیامبر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از احکام دین است که قبلاً به پیامبر نازل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آیه مبارکه می‌رساند که این حکم از اهمیت و عظمت بالایی برخوردار است؛ به گونه‌ای که اگر ابلاغ نشود، مساوی با انجام ندادن رسالت خداوند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ابلاغ این حکم نگرانی داشته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نگرانی پیامبر نپذیرفتن مردم و در نتیجه بی‌اثر ماندن زحمات رسول خداصلی الله علیه وآله و نابودی دین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امر مهم که رسول‌خداصلی الله علیه وآله از تبلیغ آن بیم داشت، چنانچه از شأن نزول</w:t>
      </w:r>
    </w:p>
    <w:p>
      <w:pPr>
        <w:pStyle w:val="BookText"/>
        <w:rPr/>
      </w:pPr>
      <w:r>
        <w:rPr>
          <w:rFonts w:ascii="IRNazanin" w:hAnsi="IRNazanin" w:eastAsia="IRNazanin"/>
          <w:color w:val="111111"/>
          <w:sz w:val="28"/>
          <w:sz w:val="28"/>
          <w:szCs w:val="28"/>
          <w:rtl w:val="true"/>
          <w:lang w:bidi="fa-IR"/>
        </w:rPr>
        <w:t>آیه و روایاتی که از طریق فریقین در این خصوص رسیده پیداست که ابلاغ ولایت و وصایت و</w:t>
      </w:r>
    </w:p>
    <w:p>
      <w:pPr>
        <w:pStyle w:val="BookText"/>
        <w:rPr/>
      </w:pPr>
      <w:r>
        <w:rPr>
          <w:rFonts w:ascii="IRNazanin" w:hAnsi="IRNazanin" w:eastAsia="IRNazanin"/>
          <w:color w:val="111111"/>
          <w:sz w:val="28"/>
          <w:sz w:val="28"/>
          <w:szCs w:val="28"/>
          <w:rtl w:val="true"/>
          <w:lang w:bidi="fa-IR"/>
        </w:rPr>
        <w:t>خلافت حضرت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نگرانی رسول خداصلی الله علیه وآله این بود که مبادا مردم گمان کنند که رسول‌خداصلی الله علیه وآله این مطلب را از پیش خود می‌گوید و می‌خواهد پسر عموی خود را جانشین خویش قرار دهد و مصلحت عموم و نفع‌شان در آن رعایت نشده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حدیث غدیر که دربارة آیه مبارکه وارد شده است، سه مرتبه از مردم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أولی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استدلال پیامبرصلی الله علیه وآله متکی به این آیه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منصب از جانب خدا تفویض شده و پیامبر فقط مأمور ابلاغ بوده است؛</w:t>
      </w:r>
      <w:bookmarkStart w:id="465" w:name="pg4713_31463"/>
    </w:p>
    <w:p>
      <w:pPr>
        <w:pStyle w:val="BookText"/>
        <w:rPr/>
      </w:pPr>
      <w:bookmarkEnd w:id="46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ابلاغ این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66" w:name="__RefHeading___Toc1161376_2035185390"/>
      <w:bookmarkStart w:id="467" w:name="_Toc180"/>
      <w:bookmarkEnd w:id="466"/>
      <w:r>
        <w:rPr>
          <w:rtl w:val="true"/>
        </w:rPr>
        <w:t>عصمت در آیه مبارکه</w:t>
      </w:r>
      <w:bookmarkEnd w:id="467"/>
    </w:p>
    <w:p>
      <w:pPr>
        <w:pStyle w:val="BookText"/>
        <w:rPr/>
      </w:pPr>
      <w:r>
        <w:rPr>
          <w:rFonts w:ascii="IRNazanin" w:hAnsi="IRNazanin" w:eastAsia="IRNazanin"/>
          <w:color w:val="111111"/>
          <w:sz w:val="28"/>
          <w:sz w:val="28"/>
          <w:szCs w:val="28"/>
          <w:rtl w:val="true"/>
          <w:lang w:bidi="fa-IR"/>
        </w:rPr>
        <w:t>باتوجه به مقدمات یاد شده، آیا می‌شود خداوند این امر مهم را به کسی که معصیت‌کار و ظالم یا خطاکار و فراموشکاراست، واگذار و پیامبر ولایت او را عین ولایت خود معرفی نماید و او را أولی به أنفس مسلمین به حساب آورد آیا ولایت چنین کسی موجب اکمال دین و اتمام نعمت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شخصی که جانشین پیامبر و عهده‌دار امری با این عظمت می‌شود، باید تمام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همان عصمت نبی را داشته باشد؛ زیرا امامت عهدی الهی است و چنین شخصی عهده‌دار همان وظیفه‌ای است که انبیای الهی داشتند با این تفاوت که به جای دریافت وحی، وظیفه حفظ و تفسیر دین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احتمال خطا و انحراف به هر نحو ممکن، در او راه داشته باشد، اعتماد مردم از او سلب می‌شود و به دور از حکمت بالغه خداوند خواهد بود؛ زیرا هدف از تعیین ولیّ و سرپرست برای انسانها نجات آنها از گمراهی و هدایت به سوی سعادت ابدی است که در بعثت انبیا نیز مطرح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 طرف دیگر عصمت امری است مخفی که به جز خداوند، کس دیگری نمی تواند از آن آگاهی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ولیّ معصوم نیز باید از جانب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طی مقدمات لازم در روز خاص و در مکان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توسط پیامبر صورت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سدِیرٍ عَنْ أبِیهِ عَنْ أبِی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جَبْرَئِیلُ عَلَی رَسُولِ اللهِ صلی الله علیه وآله فی حَجَّةِ الْوَدَاعِ بِإِعْلانِ أمْرِ عَلِیِّ بْنِ أبِی طَالِبٍ یا أیُّهَا الرَّسُولُ بَلِّغْ ما اُنْزِلَ إِلَیْکَ مِنْ رَبِّکَ 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النَّبِیُّ صلی الله علیه وآله ثَلاثاً حَتَّی أتَی الْجُحْفَةَ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یَأخُذْ بِیَدِهِ فَرَقاً مِنَ النَّاسِ فَلَمَّا نَزَلَ الْجُحْفَةَ یَوْمَ الْغَدِیرِ فِی مَکَانٍ یُقَالُ لَهُ مَهْیَعَةُ فَنَادَی الصَّلاةَ جَامِعَةً فَاجْتَمَعَ النَّاسُ فَقَالَ النَّبِیُّ صلی الله علیه وآله مَنْ أوْلَی بِکُمْ مِنْ أنْفُسِکُمْ؟ قَالَ فَجَهَرُوا فَقَالُوا اللهُ وَ رَسُولُهُ ثُمَّ قَالَ لَهُمْ الثَّانِیَةَ فَقَالُوا اللهُ وَرَسُولُهُ ثُمَّ قَالَ لَهُمْ الثَّالِثَةَ فَقَالُوا اللهُ وَرَسُولُهُ فَأخَذَ بِیَدِ عَلِیٍّ علیه السّلام فَقَالَ مَنْ کُنْتُ مَوْلاهُ فَعَلِیٌّ مَوْلاهُ اللَّهُمَّ وَالِ مَنْ وَالاهُ وَعَادِ مَنْ عَادَاهُ وَ انْصُرْ مَنْ نَصَرَهُ وَ اخْذُلْ مَنْ خَذَلَهُ فَإِنَّهُ مِنِّی وَ أنَا مِنْهُ وَ هُوَ مِنِّی بِمَنْزِلَةِ هَارُونَ مِنْ مُوسَی إِلَّا أنَّهُ لا نَبِیَّ مِنْ بَعْدِی</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حنان بن سدیر از پدرش از امام باقرعلیه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حجهْ الوداع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اُنْزِلَ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ابلاغ امر علی بن ابی طالب بر رسول خدا صلی الله علیه وآله آورد، پیامبرصلی الله علیه وآله سه روز درنگ نمود و دست علی را به جهت فرق گذاشتن از مردم نگرفت تا به جحفه رسید زمانی‌که در روز غدیر به جحفه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که به آن مهیعه گفته می‌شد،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شما از خود شما بهتر است؟ مردم همه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مرتبه دوم و سوم پیامبر این کلام را تکرار نمود و مردم همان جواب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بعد از من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علی دوست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علی را یاری کند او را یاری رسان و هرکه علی را خوار کند، او را خوار نما؛ زیرا علی از من است و من از او هستم و او نسبت به من مانند هارون است نسبت به موسی جز این‌که بعد از موسی نبی بود، اما بعد از من دیگر نبیی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با من خاتمه پیدا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ابلاغ این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وَاَتْمَمْتُ عَلَیْکُمْ نِعْمَتِی</w:t>
      </w:r>
      <w:bookmarkStart w:id="468" w:name="pg4713_31466"/>
    </w:p>
    <w:p>
      <w:pPr>
        <w:pStyle w:val="BookText"/>
        <w:rPr/>
      </w:pPr>
      <w:bookmarkEnd w:id="468"/>
      <w:r>
        <w:rPr>
          <w:rFonts w:ascii="Amiri" w:hAnsi="Amiri" w:eastAsia="Amiri" w:cs="Amiri"/>
          <w:color w:val="111111"/>
          <w:sz w:val="28"/>
          <w:sz w:val="28"/>
          <w:szCs w:val="28"/>
          <w:rtl w:val="true"/>
          <w:lang w:bidi="ar-SA"/>
        </w:rPr>
        <w:t>وَرَضِیتُ لَکُمُ الاسلاَمَ دِیناً</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6"/>
        <w:numPr>
          <w:ilvl w:val="5"/>
          <w:numId w:val="1"/>
        </w:numPr>
        <w:rPr/>
      </w:pPr>
      <w:bookmarkStart w:id="469" w:name="__RefHeading___Toc1161378_2035185390"/>
      <w:bookmarkStart w:id="470" w:name="_Toc181"/>
      <w:bookmarkEnd w:id="469"/>
      <w:r>
        <w:rPr/>
        <w:t>3</w:t>
      </w:r>
      <w:r>
        <w:rPr>
          <w:rtl w:val="true"/>
        </w:rPr>
        <w:t xml:space="preserve">. </w:t>
      </w:r>
      <w:r>
        <w:rPr>
          <w:rtl w:val="true"/>
        </w:rPr>
        <w:t>روایات نبوی صلی الله علیه وآله</w:t>
      </w:r>
      <w:bookmarkEnd w:id="470"/>
    </w:p>
    <w:p>
      <w:pPr>
        <w:pStyle w:val="BookText"/>
        <w:rPr/>
      </w:pPr>
      <w:r>
        <w:rPr>
          <w:rFonts w:ascii="IRNazanin" w:hAnsi="IRNazanin" w:eastAsia="IRNazanin"/>
          <w:color w:val="111111"/>
          <w:sz w:val="28"/>
          <w:sz w:val="28"/>
          <w:szCs w:val="28"/>
          <w:rtl w:val="true"/>
          <w:lang w:bidi="fa-IR"/>
        </w:rPr>
        <w:t>روایات فراوانی از پیامبر اکرم صلی الله علیه وآله، در بیان فضایل اهل‌بیت علیهم السّلام نقل شده است که به وضوح دال بر عصمت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تصریح به عصمت شده است و برخی</w:t>
      </w:r>
    </w:p>
    <w:p>
      <w:pPr>
        <w:pStyle w:val="BookText"/>
        <w:rPr/>
      </w:pPr>
      <w:r>
        <w:rPr>
          <w:rFonts w:ascii="IRNazanin" w:hAnsi="IRNazanin" w:eastAsia="IRNazanin"/>
          <w:color w:val="111111"/>
          <w:sz w:val="28"/>
          <w:sz w:val="28"/>
          <w:szCs w:val="28"/>
          <w:rtl w:val="true"/>
          <w:lang w:bidi="fa-IR"/>
        </w:rPr>
        <w:t>دیگر با آنکه لفظ عصمت در آنها نیامده است اما دلالت بر عصمت أئمه علیهم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روایات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و الحسن و الحسین و تسعة من وُلد الحسین مطهرون معصومون</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و حسن و حسین و نه نفر دیگر از فرزندان حسین،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در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این روایت را از پیامبر گرامی اسلام صلی الله علیه وآله گزارش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واهل بیتی مطهّرون من الذنوب</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در مورد امیر المؤمنین و سایر ائمه علیهم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خیرة الله و صفوته وهم المعصومون من کل ذنبٍ وخطیئةٍ</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کسانی هستند که خداوند آنها را برگزیده است و آنها از هر گناه و خطایی پاک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العباس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فکم الأئمة بعدک؟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بعدی اثنا عشر أولهم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أسامی ما أسمع بهم قط قال لی یا ابن عباس هم الأئمة بعدی وإن قهروا أمناء معصومون نجباء 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سوف یأخذ الناس یمینا و شمالاً فإذا کان کذلک فاتبع علیاً و حزبه فإنه مع الحق و الحق معه و لا یفترقان حتی یردا علی الحوض یا ابن عباس ولایتهم ولایتی و ولایتی ولایة الله و حربهم حربی و حربی حرب الله و سلمهم سلمی و سلمی سلم الله</w:t>
      </w:r>
      <w:r>
        <w:rPr>
          <w:rFonts w:eastAsia="IRNazanin" w:cs="IRNazanin"/>
          <w:color w:val="111111"/>
          <w:sz w:val="28"/>
          <w:szCs w:val="28"/>
          <w:rtl w:val="true"/>
          <w:lang w:bidi="fa-IR"/>
        </w:rPr>
        <w:t>».</w:t>
      </w:r>
      <w:r>
        <w:rPr>
          <w:rStyle w:val="FootnoteAnchor"/>
          <w:rtl w:val="true"/>
        </w:rPr>
        <w:footnoteReference w:id="52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عباس نقل شده است که خدمت پیامبرصلی الله علیه وآله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تعداد أئمه بعد</w:t>
      </w:r>
    </w:p>
    <w:p>
      <w:pPr>
        <w:pStyle w:val="BookText"/>
        <w:rPr/>
      </w:pPr>
      <w:r>
        <w:rPr>
          <w:rFonts w:ascii="IRNazanin" w:hAnsi="IRNazanin" w:eastAsia="IRNazanin"/>
          <w:color w:val="111111"/>
          <w:sz w:val="28"/>
          <w:sz w:val="28"/>
          <w:szCs w:val="28"/>
          <w:rtl w:val="true"/>
          <w:lang w:bidi="fa-IR"/>
        </w:rPr>
        <w:t>از شما چند نفرند؟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أئمه بعد از من دوازده نفرند که اولشان علی بن 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اینها اسامی هستند که هرگز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 اینها أئمه بعد از من هستند که هرچند مقهور واقع شوند امناء معصوم و فضلا و بزرگان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مردم به راست و چپ منحرف شوند هرگاه چنین شد از علی و حزب او پیروی نما؛ زیرا علی با حق و حق با اوست و هیچگاه از هم جدا نمی‌شوند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آنها دوستی من و دوستی من دوستی خداست و جنگ با آنها جنگ با من و جنگ با من جنگ با خداست و صلح و آشتی با آنها صلح و آشتی با من و صلح با من صلح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از رسول الله صلی الله علیه وآله نقل می‌کند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أمان لأهل الأرض کما أن النجوم أمان لأهل السماء قیل یا رسول الله فالأئمة بعدک من أهل بیتک؟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بعدی اثنا عشر تسعة من صلب الحسین أمناء معصومون و منا مهدی هذه الأمة</w:t>
      </w:r>
      <w:r>
        <w:rPr>
          <w:rFonts w:eastAsia="IRNazanin" w:cs="IRNazanin"/>
          <w:color w:val="111111"/>
          <w:sz w:val="28"/>
          <w:szCs w:val="28"/>
          <w:rtl w:val="true"/>
          <w:lang w:bidi="fa-IR"/>
        </w:rPr>
        <w:t>».</w:t>
      </w:r>
      <w:r>
        <w:rPr>
          <w:rStyle w:val="FootnoteAnchor"/>
          <w:rtl w:val="true"/>
        </w:rPr>
        <w:footnoteReference w:id="52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امان اهل زمین هستند همان‌گونه که</w:t>
      </w:r>
    </w:p>
    <w:p>
      <w:pPr>
        <w:pStyle w:val="BookText"/>
        <w:rPr/>
      </w:pPr>
      <w:r>
        <w:rPr>
          <w:rFonts w:ascii="IRNazanin" w:hAnsi="IRNazanin" w:eastAsia="IRNazanin"/>
          <w:color w:val="111111"/>
          <w:sz w:val="28"/>
          <w:sz w:val="28"/>
          <w:szCs w:val="28"/>
          <w:rtl w:val="true"/>
          <w:lang w:bidi="fa-IR"/>
        </w:rPr>
        <w:t>ستارگان امان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شد یا رسول الله أئمه بعد از شما از اهل بیت شما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بعد از من دوازده نفرند که نه نفر از فرزندان حسین و امناء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است مهدی این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رسول‌الله صلی الله علیه وآله و عنده الحسن و الحسین علیهماالسّلام</w:t>
      </w:r>
    </w:p>
    <w:p>
      <w:pPr>
        <w:pStyle w:val="BookText"/>
        <w:rPr/>
      </w:pPr>
      <w:r>
        <w:rPr>
          <w:rFonts w:ascii="IRNazanin" w:hAnsi="IRNazanin" w:eastAsia="IRNazanin"/>
          <w:color w:val="111111"/>
          <w:sz w:val="28"/>
          <w:sz w:val="28"/>
          <w:szCs w:val="28"/>
          <w:rtl w:val="true"/>
          <w:lang w:bidi="fa-IR"/>
        </w:rPr>
        <w:t>یتغذیان و النبی صلی الله علیه وآله</w:t>
      </w:r>
    </w:p>
    <w:p>
      <w:pPr>
        <w:pStyle w:val="BookText"/>
        <w:rPr/>
      </w:pPr>
      <w:r>
        <w:rPr>
          <w:rFonts w:ascii="IRNazanin" w:hAnsi="IRNazanin" w:eastAsia="IRNazanin"/>
          <w:color w:val="111111"/>
          <w:sz w:val="28"/>
          <w:sz w:val="28"/>
          <w:szCs w:val="28"/>
          <w:rtl w:val="true"/>
          <w:lang w:bidi="fa-IR"/>
        </w:rPr>
        <w:t>یضع اللقمة تارة فی فم الحسن وتارة فی فم الحسین علیه السّلام فلما فرغا من الطعام أخذ رسول الله صلی الله علیه وآله الحسن علی عاتقه و الحسین علی فخذه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أتحبهم قلت یا رسول الله کیف لاأحبهم و مکانهم منک مکانهم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أحبهم فقد أحبنی و من أحبنی فقد أحب الله ثم وضع یده علی کتف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الامام ابن الامام تسعة من صلبه أئمة أبرار أمناء معصومون و التاسع قائمهم</w:t>
      </w:r>
      <w:r>
        <w:rPr>
          <w:rFonts w:eastAsia="IRNazanin" w:cs="IRNazanin"/>
          <w:color w:val="111111"/>
          <w:sz w:val="28"/>
          <w:szCs w:val="28"/>
          <w:rtl w:val="true"/>
          <w:lang w:bidi="fa-IR"/>
        </w:rPr>
        <w:t>».</w:t>
      </w:r>
      <w:r>
        <w:rPr>
          <w:rStyle w:val="FootnoteAnchor"/>
          <w:rtl w:val="true"/>
        </w:rPr>
        <w:footnoteReference w:id="53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فارسی نقل شده است که خدمت رسول الله صلی الله علیه وآله مشرف شدم در حالی‌که به حسن و حسین علیهماالسّلام غذا می‌داد؛ یکبار لقمه را در دهان حسن می‌گذاشت و بار دیگر در دهان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دو از غذا خوردن فارغ شدند، پیامبرصلی الله علیه وآله حسن را بر دوش و</w:t>
      </w:r>
    </w:p>
    <w:p>
      <w:pPr>
        <w:pStyle w:val="BookText"/>
        <w:rPr/>
      </w:pPr>
      <w:r>
        <w:rPr>
          <w:rFonts w:ascii="IRNazanin" w:hAnsi="IRNazanin" w:eastAsia="IRNazanin"/>
          <w:color w:val="111111"/>
          <w:sz w:val="28"/>
          <w:sz w:val="28"/>
          <w:szCs w:val="28"/>
          <w:rtl w:val="true"/>
          <w:lang w:bidi="fa-IR"/>
        </w:rPr>
        <w:t>حسین را بر روی رانش گرفت،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آیا اینان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دوست نداشته باشم و حال آنکه جایگاه آنها مانند جایگاه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دوست بدارد، مرا دوست داشته است و هر کس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بازوی حسین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فرزند امام است که نه نفر از ائمه ابرار که امناء معصوم هستند از نسل او هستند که نهمین فرد آنها حضرت قائم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فی الشکاة التی قبض فیها فإذاً فاطمة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حتی ارتفعت صوتها فرفع رسول الله صلی الله علیه وآله طرفه إلیها فقال حبیبتی فاطمة ما الذی یبکیک قالت أخشی الضیعة من بعدک قال یا حبیبتی لاتبکین فنحن أهل بیت قد أعطانا الله سبع خصال لم یعطها أحدا قبلنا ولایعطیها أحدا بعدنا منا خاتم النبیین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سبطا هذه الأمة و هما ابناک الحسن و الحسین سوف یخرج الله من صلب الحسین تسعة من الأئمة أمناء معصومون و منا مهدی هذه الأمة</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انصاری نقل شده است که پیامبر در بستر بیماری منجر به فوتش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بالای سرش نشسته بود و گریه می کرد تا این‌که صدایش بلند شد، رسول‌خداصلی الله علیه وآله چشمش را باز نمود و پیامبر به دخترش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حبیبة من فاطمه چه چیز تو را گریاند؟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ضایعه‌ای که بعد از تو به وقوع می‌پیوندد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نکن ما اهل بیتی هستیم که خداوند به ما هفت خصلت داده است که پیش از ما به هیچ کسی نداده است و بعد از ما هم به کسی نخواهد داد؛ از ماست خاتم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دو سبط این امت و آن دو، دو فرزند تو، حسن و حسین هستند، زود است که خداوند از صلب حسین نه نفر از أئمه را بیافریند که آنها امناء معصوم هستند و از ماست مهدی این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منقول از پیامبر اکرم صلی الله علیه وآله، گرچه لفظ عصمت ذکر نشده است اما فضایل فراوانی برای اهل بیت علیهم السّلام بر می‌شمارند که برخی از آنها جز با عصمت آنان سازگار نیست که به نمونه‌ای از آنچه در کتب اهل سنّت آمده است، اشاره می‌کنیم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یرکب سفینة النجاة و یستمسک بالعروة الوثقی ویعتصم بحبل الله المتین فلیوال علیاً بعدی، ولیعاد عدوه، ولیأتم بالائمة الهداة من ولده، فانهم</w:t>
      </w:r>
    </w:p>
    <w:p>
      <w:pPr>
        <w:pStyle w:val="BookText"/>
        <w:rPr/>
      </w:pPr>
      <w:r>
        <w:rPr>
          <w:rFonts w:ascii="IRNazanin" w:hAnsi="IRNazanin" w:eastAsia="IRNazanin"/>
          <w:color w:val="111111"/>
          <w:sz w:val="28"/>
          <w:sz w:val="28"/>
          <w:szCs w:val="28"/>
          <w:rtl w:val="true"/>
          <w:lang w:bidi="fa-IR"/>
        </w:rPr>
        <w:t xml:space="preserve">خلفائی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وأوصیائی وحجج الله علی خلقه بعدی وسادات أمتی وقادات الاتقیاء إلی الجنة، حزبهم حزبی، وحزبی حزب الله، وحزب أعدائهم حزب الشیطان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که بر کشتی نجات سوار شود و به ریسمان محکم الهی چنگ بزند، باید ولایت و رهبری علی را بعد از من بپذیرد و با دشمنان او دشمنی کند و به ائمه هدایتگر از فرزندان او اقتدا کند؛ زیرا آنها خلفا و اوصیای بعد از من و حجت‌های خدا بر خلق و بزرگان امت من و</w:t>
      </w:r>
    </w:p>
    <w:p>
      <w:pPr>
        <w:pStyle w:val="BookText"/>
        <w:rPr/>
      </w:pPr>
      <w:r>
        <w:rPr>
          <w:rFonts w:ascii="IRNazanin" w:hAnsi="IRNazanin" w:eastAsia="IRNazanin"/>
          <w:color w:val="111111"/>
          <w:sz w:val="28"/>
          <w:sz w:val="28"/>
          <w:szCs w:val="28"/>
          <w:rtl w:val="true"/>
          <w:lang w:bidi="fa-IR"/>
        </w:rPr>
        <w:t>پیشوایان پرهیزگاری هستند که مردم را به سوی بهشت می‌خوانند؛ حزب آنها حزب من و حزب من حزب خدا و حزب دشمنان آنان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 حبل الله المتین، الائمة الهداة، حجج الله، قادات الاتقیاء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دلالت بر عصمت آنها دارد؛ زیرا غیر معصوم این مقام‌ها و خصوصیات را نخواهد داشت و در آخر حدیث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آنها حزب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وحزب من، حزب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حزب انسان‌های گناهکار و ظالم و فاسد حزب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ثقلین، پیامبر اهل‌بیت را همراه و همتای قرآن معرفی می‌کند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تارک فیکم الثقلین کتاب الله وعترتی أهل بیتی فتمسکوا بهما لن تضلوا فإن اللطیف أخبرنی</w:t>
      </w:r>
    </w:p>
    <w:p>
      <w:pPr>
        <w:pStyle w:val="BookText"/>
        <w:rPr/>
      </w:pPr>
      <w:r>
        <w:rPr>
          <w:rFonts w:ascii="IRNazanin" w:hAnsi="IRNazanin" w:eastAsia="IRNazanin"/>
          <w:color w:val="111111"/>
          <w:sz w:val="28"/>
          <w:sz w:val="28"/>
          <w:szCs w:val="28"/>
          <w:rtl w:val="true"/>
          <w:lang w:bidi="fa-IR"/>
        </w:rPr>
        <w:t>وعهد إلی أنهما لن یفترقا حتی یردا علی الحوض فقام عمر بن الخطاب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أکل أهل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أوصیائی منهم، أولهم أخی و وزیری ووارثی وخلیفتی فی أمتی وولی کل مؤمن بعدی، هو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ابنی الحسن، ثم إبنی الحسین، ثم تسعة من ولد الحسین واحد بعد واحد حتی یردوا علی الحوض شهداء لله فی أرضه، وحجته علی خلقه، وخزّان علمه، ومعادن حکمته، من أطاعهم فقد أطاع الله ومن عصاهم فقد عصی الله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حدیث ثقلین علاوه بر متون حدیثی شیعه در بسیاری از منابع حدیثی اهل تسنن ذکر شده است که به بعضی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دار صادر، بیروت؛ ترمذی، سنن ترمذی، باب مناقب اهل بیت النبی صلی الله علیه وآله،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نسائی، فضائل الصحابه، باب فضائل علی علیه السّلام،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دار الکتب العلمیهْ، بیروت؛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باب فضل اهل البیت علیهم السّلام؛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باب فی حوض النبی صلی الله علیه وآله؛ نسائی، سنن 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8149</w:t>
      </w:r>
      <w:r>
        <w:rPr>
          <w:rFonts w:ascii="IRNazanin" w:hAnsi="IRNazanin" w:eastAsia="IRNazanin"/>
          <w:color w:val="111111"/>
          <w:sz w:val="28"/>
          <w:sz w:val="28"/>
          <w:szCs w:val="28"/>
          <w:rtl w:val="true"/>
          <w:lang w:bidi="fa-IR"/>
        </w:rPr>
        <w:t xml:space="preserve">، باب فضائل علی علیه السّلام، دار الکتب العلمیهْ، بیروت؛ مسند ابی یعلی،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سند ابی سعید خدری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را در میان شما به امانت می‌گذارم؛ یکی کتاب خدا و دیگر عترت من که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دو چنگ بزنید که هرگز گمراه نخواهید شد؛ زیرا خدای مهربان به من خبر داده و با</w:t>
      </w:r>
    </w:p>
    <w:p>
      <w:pPr>
        <w:pStyle w:val="BookText"/>
        <w:rPr/>
      </w:pPr>
      <w:r>
        <w:rPr>
          <w:rFonts w:ascii="IRNazanin" w:hAnsi="IRNazanin" w:eastAsia="IRNazanin"/>
          <w:color w:val="111111"/>
          <w:sz w:val="28"/>
          <w:sz w:val="28"/>
          <w:szCs w:val="28"/>
          <w:rtl w:val="true"/>
          <w:lang w:bidi="fa-IR"/>
        </w:rPr>
        <w:t>من پیمان بسته است که آن دو هرگز از هم جدا نشوند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عمر بن خطاب با ناراحتی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اهل بیت تو؟ 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دسته از اهل بیت من که اوصیای من هستند؛ که اولشان برادر، وزیر، وارث و خلیفه من در میان امتم و ولی و سرپرست هر مؤمن بعد از من است، سپس فرزندم حسن سپس فرزندم حسین سپس نه نفر از فرزندان حسین یکی پس از دیگری هستند تا این‌که بر حوض بر من وارد شوند در حالی‌که شاهدان خدا در روی زمینش و حجت او بر خلقش و گنجینه های علم خدا و معادن حکمت او هستند؛ هرکس از آنها پیروی کند از خدا پیروی نموده است و هرکس از فرمان آنها سرپیچی کند، فرمان خدا را معصیت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توجّه به دو نکته زیر اندیشه حق‌جویان را به عصمت اهل‌بیت علیهم السّلام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در کنار یکدیگر،محور هدایت به شمار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تَمَسّکتُم بِهِما لَن تَضّلوا ابَدا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جدایی‌ناپذیری قرآن و عترت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اهل بیت علیهم السّلام معصوم از گناه و خطا نبودند، پیروی از آنان همواره موجب هدایت نمی‌گردید؛ زیرا گمراه نمی‌تواند هادی به سوی سعادت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جدایی‌ناپذیری آنان از قرآن، معنای روشنی نداشت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پیامبرصلی الله علیه وآله، علی و بقیه أئمه علیهم السّلام را مدار و معیار حق معرفی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 وزیری و وارثی و وصیی و خلیفتی فی أمتی و ولی کل مؤمن بعدی ثم ابنی الحسن ثم ابنی الحسین ثم تسعة من ولد ابنی الحسین واحد بعد واحد القرآن معهم و هم مع القرآن لا یفارقونه و لا یفارقهم حتی یردوا علی حوضی</w:t>
      </w:r>
      <w:r>
        <w:rPr>
          <w:rFonts w:eastAsia="IRNazanin" w:cs="IRNazanin"/>
          <w:color w:val="111111"/>
          <w:sz w:val="28"/>
          <w:szCs w:val="28"/>
          <w:rtl w:val="true"/>
          <w:lang w:bidi="fa-IR"/>
        </w:rPr>
        <w:t>»</w:t>
      </w:r>
      <w:r>
        <w:rPr>
          <w:rStyle w:val="FootnoteAnchor"/>
          <w:rtl w:val="true"/>
        </w:rPr>
        <w:footnoteReference w:id="53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وارث، وصی و جانشین من در میان امتم و ولی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فرزندم حسن سپس فرزندم حسین و بعد از او نه نفر از فرزندان فرزندم حسین یکی پس از دیگری خلیفه و جانشین من در میان امتم خواهند بود؛ قرآن با آنها و آنها با قرآن هستند؛ آنها از قرآن و قرآن از آنها جدا نمی‌شوند تا این‌که در حوض کوثر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منقول از پیامبرصلی الله علیه وآله، با عبارت‌های مختلف و متفاوت با همدیگر، علی علیه السّلام معیار حق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عبارات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معه وعلی لسانه، والحق یدور حیثما دار علی</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او و بر زبان اوست، و حق می‌گردد هرجا که علی بگردد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معک والحق علی لسانک وفی قلبک وبین عینیک، والایمان مخالط لحمک ودمک کما خالط لحمی ودمی</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اکرم صلی الله علیه وآله می‌فرماید که علی علیه السّلام همیشه با قرآن و قرآن با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معه لا یفترقان حتی یردا علی الحوض</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برای داوری میان انسان‌های عادی، چیزی جز حق را نمی‌توان محور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حق را شناخت تا میزان حقانیّت اشخاص بر اساس نزدیکی و دوری به این محور سنجیده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اهلَه</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تنها کسانی که خود معیار حقاند و حق برگِرد آنان می‌چرخد، معصومان‌اند و امام علی علیه السّلام به گواهی رسول خداصلی الله علیه وآله، از این گروه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ادِر الحَق مَعَ عَلی حیثُ دار</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کسی که معیار حق است و حق بر قلب و زبان و بین چشمانش جاری است و هم‌طراز قرآن و همراه با آن است و ایمان با گوشت و</w:t>
      </w:r>
      <w:bookmarkStart w:id="471" w:name="pg4713_31478"/>
    </w:p>
    <w:p>
      <w:pPr>
        <w:pStyle w:val="BookText"/>
        <w:rPr/>
      </w:pPr>
      <w:bookmarkEnd w:id="471"/>
      <w:r>
        <w:rPr>
          <w:rFonts w:ascii="IRNazanin" w:hAnsi="IRNazanin" w:eastAsia="IRNazanin"/>
          <w:color w:val="111111"/>
          <w:sz w:val="28"/>
          <w:sz w:val="28"/>
          <w:szCs w:val="28"/>
          <w:rtl w:val="true"/>
          <w:lang w:bidi="fa-IR"/>
        </w:rPr>
        <w:t>خون او آمیخته شده است، معصوم است و هیچ شکی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فراوانی می‌توان یافت که رستگاری ابدی را با پیروی از اهل بیت علیهم السّلام پیوند می‌زند، مانند حدیث معروف سفینه که اهل بیت علیهم السّلام را به کشتی نوح همانند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فیکم کمثل سفینة نوح فی قوم نوح من رکبها نجا ومن تخلف عنها هلک</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در میان شما مانند کشتی نوح است در میان قوم نوح که هرکس بر آن کشتی سوار شود، نجات می‌یابد و هرکس از آن تخلف کند،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عبارت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472" w:name="__RefHeading___Toc1161380_2035185390"/>
      <w:bookmarkStart w:id="473" w:name="_Toc182"/>
      <w:bookmarkEnd w:id="472"/>
      <w:r>
        <w:rPr/>
        <w:t>4</w:t>
      </w:r>
      <w:r>
        <w:rPr>
          <w:rtl w:val="true"/>
        </w:rPr>
        <w:t xml:space="preserve">. </w:t>
      </w:r>
      <w:r>
        <w:rPr>
          <w:rtl w:val="true"/>
        </w:rPr>
        <w:t>حضرت زهراعلیهاالسّلام</w:t>
      </w:r>
      <w:bookmarkEnd w:id="473"/>
    </w:p>
    <w:p>
      <w:pPr>
        <w:pStyle w:val="Heading5"/>
        <w:numPr>
          <w:ilvl w:val="4"/>
          <w:numId w:val="1"/>
        </w:numPr>
        <w:rPr/>
      </w:pPr>
      <w:bookmarkStart w:id="474" w:name="__RefHeading___Toc1161382_2035185390"/>
      <w:bookmarkStart w:id="475" w:name="_Toc183"/>
      <w:bookmarkEnd w:id="474"/>
      <w:r>
        <w:rPr>
          <w:rtl w:val="true"/>
        </w:rPr>
        <w:t>اشاره</w:t>
      </w:r>
      <w:bookmarkEnd w:id="47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علاوه بر عصمت انبیا و أئمه علیهم السّلام، به عصمت حضرت فاطمه</w:t>
      </w:r>
      <w:bookmarkStart w:id="476" w:name="pg4713_31479"/>
    </w:p>
    <w:p>
      <w:pPr>
        <w:pStyle w:val="BookText"/>
        <w:rPr/>
      </w:pPr>
      <w:bookmarkEnd w:id="476"/>
      <w:r>
        <w:rPr>
          <w:rFonts w:ascii="IRNazanin" w:hAnsi="IRNazanin" w:eastAsia="IRNazanin"/>
          <w:color w:val="111111"/>
          <w:sz w:val="28"/>
          <w:sz w:val="28"/>
          <w:szCs w:val="28"/>
          <w:rtl w:val="true"/>
          <w:lang w:bidi="fa-IR"/>
        </w:rPr>
        <w:t>زهراعلیهاالسّلام نیز معتقد هستند و با دلایل مختلفی آن را اثبات می‌کنند که در اینجا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477" w:name="__RefHeading___Toc1161384_2035185390"/>
      <w:bookmarkStart w:id="478" w:name="_Toc184"/>
      <w:bookmarkEnd w:id="477"/>
      <w:r>
        <w:rPr>
          <w:rtl w:val="true"/>
        </w:rPr>
        <w:t>ادلّه عصمت حضرت زهرا علیهاالسّلام</w:t>
      </w:r>
      <w:bookmarkEnd w:id="478"/>
    </w:p>
    <w:p>
      <w:pPr>
        <w:pStyle w:val="Heading6"/>
        <w:numPr>
          <w:ilvl w:val="5"/>
          <w:numId w:val="1"/>
        </w:numPr>
        <w:rPr/>
      </w:pPr>
      <w:bookmarkStart w:id="479" w:name="__RefHeading___Toc1161386_2035185390"/>
      <w:bookmarkStart w:id="480" w:name="_Toc185"/>
      <w:bookmarkEnd w:id="479"/>
      <w:r>
        <w:rPr/>
        <w:t>1</w:t>
      </w:r>
      <w:r>
        <w:rPr>
          <w:rtl w:val="true"/>
        </w:rPr>
        <w:t xml:space="preserve">- </w:t>
      </w:r>
      <w:r>
        <w:rPr>
          <w:rtl w:val="true"/>
        </w:rPr>
        <w:t>آیه تطهیر</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همان‌طور که گذشت بر اساس این آیه،اراده تخلّف‌ناپذیر خداوند بر این تعلّق گرفته است که هرگونه پلیدی را تنها از اهل بیت بزداید و آنان را به طور کامل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آیه با بررسی واژه‌های به کار رفته در آن، همچون اراده، رجس، اذهاب و تطهیر تأیید می‌گردد و جای تردیدی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پیامبرصلی الله علیه وآله در کتب اهل تسنن نقل شده است که رسول خداصلی الله علیه وآله پس از قرائت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 اهل بیتی مطهرون من الذنوب</w:t>
      </w:r>
      <w:r>
        <w:rPr>
          <w:rFonts w:eastAsia="IRNazanin" w:cs="IRNazanin"/>
          <w:color w:val="111111"/>
          <w:sz w:val="28"/>
          <w:szCs w:val="28"/>
          <w:rtl w:val="true"/>
          <w:lang w:bidi="fa-IR"/>
        </w:rPr>
        <w:t>».</w:t>
      </w:r>
      <w:r>
        <w:rPr>
          <w:rStyle w:val="FootnoteAnchor"/>
          <w:rtl w:val="true"/>
        </w:rPr>
        <w:footnoteReference w:id="54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فاطمه زهراعلیهاالسّلام از اهل‌بیت پیامبر است و اگر در بیان فضیلت او</w:t>
      </w:r>
    </w:p>
    <w:p>
      <w:pPr>
        <w:pStyle w:val="BookText"/>
        <w:rPr/>
      </w:pPr>
      <w:r>
        <w:rPr>
          <w:rFonts w:ascii="IRNazanin" w:hAnsi="IRNazanin" w:eastAsia="IRNazanin"/>
          <w:color w:val="111111"/>
          <w:sz w:val="28"/>
          <w:sz w:val="28"/>
          <w:szCs w:val="28"/>
          <w:rtl w:val="true"/>
          <w:lang w:bidi="fa-IR"/>
        </w:rPr>
        <w:t>دلیل دیگری نبود، همین آیه کافی بود که او را در صدر زنان عالَم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اهل بیت را به همگان معرفی نموده و راهِ هرگونه توجیهی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 کساء، رسول خداصلی الله علیه وآله پارچه‌ای را بر روی خود و علی و فاطمه و فرزندانشان، حسن و حسین علیهم السّلام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هؤلاء اهلُ بیتی</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محمد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و در پاسخ به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پیوستن به اصحاب کساء را درخواست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إلی خیر انک من أزواج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مکانک و انک 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همواره به راه خیر و رستگاری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فضیلت ویژة من و این چند نفر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سیوطی در تفسیرش به طرق مختلف از ام سلمه به این مضمون می‌نویسد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خانه بودم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خانه، فاطمه و علی و حسن و حسین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آنها را زیر کسائی که داشتند جمع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 فاذهب عنهم الرجس و طهرهم تطهیرا</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وی نام بسیاری از دانشمندان و راویان اهل سنت را می‌آورد که آنها نیز شأن نزول آیه را در مورد همین پنج تن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عایشه نیز به همین مضمون نقل می‌کند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پیامبر گرامی اسلام برای آنکه وظیفه خویش را در تبیین آیات الهی به گونه شایسته‌ای بجای آورند، به این مقدار بسنده نکرده و با به کارگیری شیوه‌ای فراموش نشدنی و درمدت زمانی طولانی آن هم به صورت هر روزه، به معرفی اهل‌بیت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ابن عباس و دیگران نقل شده است رسول خدا صلی الله علیه وآله تا شش ماه یا هشت ماه یا نُه ماه، هر روز یا روزی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اختلاف در نقل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فرا رسیدن وقت نماز به در خانه علی و فاطمه علیهماالسّلام می‌آمد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البیت و رحمة الله و برکاته الصلاة رحمکم الله انما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55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تردیدی در عصمت حضرت زهراعلیهاالسّلام و اینکه آن حضرت به طور قطع از اهل بیت است، باقی نمی‌ماند</w:t>
      </w:r>
      <w:r>
        <w:rPr>
          <w:rFonts w:eastAsia="IRNazanin" w:cs="IRNazanin"/>
          <w:color w:val="111111"/>
          <w:sz w:val="28"/>
          <w:szCs w:val="28"/>
          <w:rtl w:val="true"/>
          <w:lang w:bidi="fa-IR"/>
        </w:rPr>
        <w:t>.</w:t>
      </w:r>
      <w:bookmarkStart w:id="481" w:name="pg4713_31482"/>
    </w:p>
    <w:p>
      <w:pPr>
        <w:pStyle w:val="Heading6"/>
        <w:numPr>
          <w:ilvl w:val="5"/>
          <w:numId w:val="1"/>
        </w:numPr>
        <w:rPr/>
      </w:pPr>
      <w:bookmarkStart w:id="482" w:name="__RefHeading___Toc1161388_2035185390"/>
      <w:bookmarkStart w:id="483" w:name="_Toc186"/>
      <w:bookmarkEnd w:id="481"/>
      <w:bookmarkEnd w:id="482"/>
      <w:r>
        <w:rPr/>
        <w:t>2</w:t>
      </w:r>
      <w:r>
        <w:rPr>
          <w:rtl w:val="true"/>
        </w:rPr>
        <w:t xml:space="preserve">- </w:t>
      </w:r>
      <w:r>
        <w:rPr>
          <w:rtl w:val="true"/>
        </w:rPr>
        <w:t>روایات مربوط به عصمت اهل بیت علیه السّلام</w:t>
      </w:r>
      <w:bookmarkEnd w:id="483"/>
    </w:p>
    <w:p>
      <w:pPr>
        <w:pStyle w:val="BookText"/>
        <w:rPr/>
      </w:pPr>
      <w:r>
        <w:rPr>
          <w:rFonts w:ascii="IRNazanin" w:hAnsi="IRNazanin" w:eastAsia="IRNazanin"/>
          <w:color w:val="111111"/>
          <w:sz w:val="28"/>
          <w:sz w:val="28"/>
          <w:szCs w:val="28"/>
          <w:rtl w:val="true"/>
          <w:lang w:bidi="fa-IR"/>
        </w:rPr>
        <w:t>علاوه بر آیه تطهیر، روایاتی که شیعه و سنی از رسول خداصلی الله علیه وآله نقل نموده‌اند، همچون احادیثی که به طور صریح لفظ عصمت آمده یا مانند احادیث معروف ثقلین و سفینه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عصمت اهل بیت است، به طریق أولی شامل حضرت فاطمه زهراعلیهاالسّلام می‌شود؛ زیرا حضرت زهراعلیهاالسّلام به طور یقین از اهل بیت است</w:t>
      </w:r>
      <w:r>
        <w:rPr>
          <w:rFonts w:eastAsia="IRNazanin" w:cs="IRNazanin"/>
          <w:color w:val="111111"/>
          <w:sz w:val="28"/>
          <w:szCs w:val="28"/>
          <w:rtl w:val="true"/>
          <w:lang w:bidi="fa-IR"/>
        </w:rPr>
        <w:t>.</w:t>
      </w:r>
    </w:p>
    <w:p>
      <w:pPr>
        <w:pStyle w:val="Heading6"/>
        <w:numPr>
          <w:ilvl w:val="5"/>
          <w:numId w:val="1"/>
        </w:numPr>
        <w:rPr/>
      </w:pPr>
      <w:bookmarkStart w:id="484" w:name="__RefHeading___Toc1161390_2035185390"/>
      <w:bookmarkStart w:id="485" w:name="_Toc187"/>
      <w:bookmarkEnd w:id="484"/>
      <w:r>
        <w:rPr/>
        <w:t>3</w:t>
      </w:r>
      <w:r>
        <w:rPr>
          <w:rtl w:val="true"/>
        </w:rPr>
        <w:t xml:space="preserve">- </w:t>
      </w:r>
      <w:r>
        <w:rPr>
          <w:rtl w:val="true"/>
        </w:rPr>
        <w:t>روایات مخصوص به حضرت زهراعلیهاالسّلام</w:t>
      </w:r>
      <w:bookmarkEnd w:id="485"/>
    </w:p>
    <w:p>
      <w:pPr>
        <w:pStyle w:val="BookText"/>
        <w:rPr/>
      </w:pPr>
      <w:r>
        <w:rPr>
          <w:rFonts w:ascii="IRNazanin" w:hAnsi="IRNazanin" w:eastAsia="IRNazanin"/>
          <w:color w:val="111111"/>
          <w:sz w:val="28"/>
          <w:sz w:val="28"/>
          <w:szCs w:val="28"/>
          <w:rtl w:val="true"/>
          <w:lang w:bidi="fa-IR"/>
        </w:rPr>
        <w:t>محدّثان شیعه و سنّی روایت نموده‌اند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لغضب فاطمة ویرضی لرضاها</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أمالی،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عیون اخبار الرضاعلیه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شیخ صدوق، معانی الاخبار،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معنی الجبار؛ شیخ مفید، امالی،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دارالمفید، بیروت؛ ابن عساکر، تاریخ مدینه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دارالفکر، بیروت؛ حاکم نیشابوری،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باب ذکر مناقب فاطمه زهراعلیهاالسّلام؛ هیثمی،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باب مناقب فاطمهْ بنت النبی صلی الله علیه وآله؛ عبد الله بن عدی، الکامل،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ابن الاثیر، أسد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دارالکتب العربی، بیروت؛ طبرانی، المعجم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اسند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مناقب فاطمه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رضا و غضب فاطمه زهراعلیهاالسّلام پیش‌نیاز رضایت و خشنودی خداوند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تفسیری جز عصمت همه جانبه آن حضرت را بر نمی‌تابد؛ زیرا خداوند جز به اعمال صالح خشنود نمی‌گردد و هیچگاه به گناه و سرپیچی از فرمانش رضایت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زهراعلیهاالسّلام به گناه دست می‌زد یا حتّی فکر انجام آن را در سر می‌پروراند، به چیزی راضی گردیده بود که خدا از آن راضی نیست، در حالی‌که در این روایت، رضایت الهی پیوندی ناگسستنی با رضایت فاطمه علیهاالسّلام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آیه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یکسو حضرت مریم علیهاالسّلام را معصوم از گناه شمرده و از تمامی پلیدی‌های حسّی، معنوی و قلبی پاک می‌داند و از سوی دیگر، دیدگاه کسانی را که وی را سرور تمامی زنان جهان، از آغاز تا انجام می‌شمارند، رد می‌کند و با اقامه شواهد گوناگونی چنین نتیجه می‌گیرد که این ویژگی شایسته فاطمه زهراعلیهاالسّلام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یدور فی خلدی أن أفضل النساء فاطمة</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پر واضح است که جمع میان این دو سخن، جز با پذیرش عصمت حضرت زهراعلیهاالسّلام سازگار نیست؛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نویسنده از یک طرف بر عصمت حضرت مریم اقرار دارد و از طرف دیگر حضرت زهراعلیهاالسّلام را برتر از او دانسته است پس معلوم می‌شود</w:t>
      </w:r>
      <w:bookmarkStart w:id="486" w:name="pg4713_31484"/>
    </w:p>
    <w:p>
      <w:pPr>
        <w:pStyle w:val="BookText"/>
        <w:rPr/>
      </w:pPr>
      <w:bookmarkEnd w:id="486"/>
      <w:r>
        <w:rPr>
          <w:rFonts w:ascii="IRNazanin" w:hAnsi="IRNazanin" w:eastAsia="IRNazanin"/>
          <w:color w:val="111111"/>
          <w:sz w:val="28"/>
          <w:sz w:val="28"/>
          <w:szCs w:val="28"/>
          <w:rtl w:val="true"/>
          <w:lang w:bidi="fa-IR"/>
        </w:rPr>
        <w:t>که حضرت زهراعلیهاالسّلام به طریق اولی معصومه است یا با توجه به تشکیکی بودن مقوله عصمت حضرت زهراعلیهاالسّلام از درجة بالاتری از عصمت برخوردار است</w:t>
      </w:r>
      <w:r>
        <w:rPr>
          <w:rFonts w:eastAsia="IRNazanin" w:cs="IRNazanin"/>
          <w:color w:val="111111"/>
          <w:sz w:val="28"/>
          <w:szCs w:val="28"/>
          <w:rtl w:val="true"/>
          <w:lang w:bidi="fa-IR"/>
        </w:rPr>
        <w:t>.</w:t>
      </w:r>
    </w:p>
    <w:p>
      <w:pPr>
        <w:pStyle w:val="Heading4"/>
        <w:numPr>
          <w:ilvl w:val="3"/>
          <w:numId w:val="1"/>
        </w:numPr>
        <w:rPr/>
      </w:pPr>
      <w:bookmarkStart w:id="487" w:name="__RefHeading___Toc1161392_2035185390"/>
      <w:bookmarkStart w:id="488" w:name="_Toc188"/>
      <w:bookmarkEnd w:id="487"/>
      <w:r>
        <w:rPr/>
        <w:t>5</w:t>
      </w:r>
      <w:r>
        <w:rPr>
          <w:rtl w:val="true"/>
        </w:rPr>
        <w:t xml:space="preserve">. </w:t>
      </w:r>
      <w:r>
        <w:rPr>
          <w:rtl w:val="true"/>
        </w:rPr>
        <w:t>انسان‌های دیگر</w:t>
      </w:r>
      <w:bookmarkEnd w:id="488"/>
    </w:p>
    <w:p>
      <w:pPr>
        <w:pStyle w:val="Heading5"/>
        <w:numPr>
          <w:ilvl w:val="4"/>
          <w:numId w:val="1"/>
        </w:numPr>
        <w:rPr/>
      </w:pPr>
      <w:bookmarkStart w:id="489" w:name="__RefHeading___Toc1161394_2035185390"/>
      <w:bookmarkStart w:id="490" w:name="_Toc189"/>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آیا مقام عصمت، به پیامبرصلی الله علیه وآله و ائمه علیهم السّلام اختصاص دارد یا انسان‌های دیگر نیز می‌توانند به این مقام برسند؟</w:t>
      </w:r>
    </w:p>
    <w:p>
      <w:pPr>
        <w:pStyle w:val="BookText"/>
        <w:rPr/>
      </w:pPr>
      <w:r>
        <w:rPr>
          <w:rFonts w:ascii="IRNazanin" w:hAnsi="IRNazanin" w:eastAsia="IRNazanin"/>
          <w:color w:val="111111"/>
          <w:sz w:val="28"/>
          <w:sz w:val="28"/>
          <w:szCs w:val="28"/>
          <w:rtl w:val="true"/>
          <w:lang w:bidi="fa-IR"/>
        </w:rPr>
        <w:t>در پاسخ به این پرسش باید گفت، عصمت مقامی نیست که در انحصار انبیا و ائمه قرار داشته و دست سایر انسان‌ها از رسیدن به آن کوتاه باشد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به صورت مطلق و گسترده، مربوط به گروه معدودی به نام انبیا و امامان است، ولی عصمت نسبی یعنی مصونیت در برابر برخی از گناهان، اختصاصی به آن گروه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در برخورد با برخی گناهان مانند سرقت مسلحانه در نیمه شب یا قتل انسان‌های بی‌گناه و خود کشی، مصونیت دارند و دارای حالت درونی خاصی هستند که عوامل پیدایش این نوع گناهان در محیط ذهن آنها آن چنان محکوم و مورد تنفّر بوده که به فکر آنها نیز نمی‌افتند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از آن‌جا که یکی از موارد منشأ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w:t>
      </w:r>
      <w:r>
        <w:rPr>
          <w:rStyle w:val="FootnoteAnchor"/>
          <w:rtl w:val="true"/>
        </w:rPr>
        <w:footnoteReference w:id="557"/>
      </w:r>
      <w:r>
        <w:rPr>
          <w:rFonts w:ascii="IRNazanin" w:hAnsi="IRNazanin" w:eastAsia="IRNazanin"/>
          <w:color w:val="111111"/>
          <w:sz w:val="28"/>
          <w:sz w:val="28"/>
          <w:szCs w:val="28"/>
          <w:rtl w:val="true"/>
          <w:lang w:bidi="fa-IR"/>
        </w:rPr>
        <w:t>هر انسان صاحب اراده‌ای می‌تواند با ریاضت شرعی وتهذیب نفس و با الگو قرار دادن ائمه معصومین علیهم السّلام در عقاید و اخلاق و افکار، روحیات و اعمال خود به برخی از مراتب عصمت دست یابد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و پیامبری معصوم است اما هر معصومی لازم نیست امام وپیامبر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ذکر آن در این‌جا لازم می‌نماید، این است که این مطلب با آنچه در کتاب‌های کلامی آمده و بعضی عصمت را موهبتی الهی دانسته‌اند نه یک امر اکتسابی</w:t>
      </w:r>
      <w:r>
        <w:rPr>
          <w:rStyle w:val="FootnoteAnchor"/>
          <w:rtl w:val="true"/>
        </w:rPr>
        <w:footnoteReference w:id="559"/>
      </w:r>
      <w:r>
        <w:rPr>
          <w:rFonts w:ascii="IRNazanin" w:hAnsi="IRNazanin" w:eastAsia="IRNazanin"/>
          <w:color w:val="111111"/>
          <w:sz w:val="28"/>
          <w:sz w:val="28"/>
          <w:szCs w:val="28"/>
          <w:rtl w:val="true"/>
          <w:lang w:bidi="fa-IR"/>
        </w:rPr>
        <w:t>، منافات ندارد؛ زیرا آنچه بخشش الهی است، عصمت کامل و منزه</w:t>
      </w:r>
      <w:bookmarkStart w:id="491" w:name="pg4713_31486"/>
    </w:p>
    <w:p>
      <w:pPr>
        <w:pStyle w:val="BookText"/>
        <w:rPr/>
      </w:pPr>
      <w:bookmarkEnd w:id="491"/>
      <w:r>
        <w:rPr>
          <w:rFonts w:ascii="IRNazanin" w:hAnsi="IRNazanin" w:eastAsia="IRNazanin"/>
          <w:color w:val="111111"/>
          <w:sz w:val="28"/>
          <w:sz w:val="28"/>
          <w:szCs w:val="28"/>
          <w:rtl w:val="true"/>
          <w:lang w:bidi="fa-IR"/>
        </w:rPr>
        <w:t>بودن از گناه و خطا در سراسر عمر و از ابتدای طفولیت تا آخر پیری است اما آنچه قابل کسب است این است که انسان پس از رسیدن به علم زیاد و تقوای قوی، بتواند احتمال ارتکاب گناه و خطا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زینب علیهاالسّلام و حضرت ابوالفضل علیه السّلام که سیرة زندگی آنان نشان می‌دهد که به مراتب بالایی از عصمت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 هم بزرگانی</w:t>
      </w:r>
    </w:p>
    <w:p>
      <w:pPr>
        <w:pStyle w:val="BookText"/>
        <w:rPr/>
      </w:pPr>
      <w:r>
        <w:rPr>
          <w:rFonts w:ascii="IRNazanin" w:hAnsi="IRNazanin" w:eastAsia="IRNazanin"/>
          <w:color w:val="111111"/>
          <w:sz w:val="28"/>
          <w:sz w:val="28"/>
          <w:szCs w:val="28"/>
          <w:rtl w:val="true"/>
          <w:lang w:bidi="fa-IR"/>
        </w:rPr>
        <w:t>بوده‌اند که گفته شده سال های زیادی کار مکروه هم انجام ندادند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چنانچه بسیاری از علما و بزرگان تالی تلو معصوم علیه السّلام خوانده شده‌اند</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492" w:name="__RefHeading___Toc1161396_2035185390"/>
      <w:bookmarkStart w:id="493" w:name="_Toc190"/>
      <w:bookmarkEnd w:id="492"/>
      <w:r>
        <w:rPr>
          <w:rtl w:val="true"/>
        </w:rPr>
        <w:t xml:space="preserve">الف </w:t>
      </w:r>
      <w:r>
        <w:rPr>
          <w:rtl w:val="true"/>
        </w:rPr>
        <w:t xml:space="preserve">- </w:t>
      </w:r>
      <w:r>
        <w:rPr>
          <w:rtl w:val="true"/>
        </w:rPr>
        <w:t>تفاوت عصمت معصومان و انسان‌های دیگر</w:t>
      </w:r>
      <w:bookmarkEnd w:id="493"/>
    </w:p>
    <w:p>
      <w:pPr>
        <w:pStyle w:val="BookText"/>
        <w:rPr/>
      </w:pPr>
      <w:r>
        <w:rPr>
          <w:rFonts w:ascii="IRNazanin" w:hAnsi="IRNazanin" w:eastAsia="IRNazanin"/>
          <w:color w:val="111111"/>
          <w:sz w:val="28"/>
          <w:sz w:val="28"/>
          <w:szCs w:val="28"/>
          <w:rtl w:val="true"/>
          <w:lang w:bidi="fa-IR"/>
        </w:rPr>
        <w:t xml:space="preserve">مقصود از عصمتِ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ائمه و حضرت زهراعلیهم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عصمت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سنین متعارف بلوغ و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عصمت از سهو و خطا در زمان طفولیت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عصمتی در امت اسلام، منحصر در چهارده معصوم علیهم السّلام است</w:t>
      </w:r>
      <w:r>
        <w:rPr>
          <w:rFonts w:eastAsia="IRNazanin" w:cs="IRNazanin"/>
          <w:color w:val="111111"/>
          <w:sz w:val="28"/>
          <w:szCs w:val="28"/>
          <w:rtl w:val="true"/>
          <w:lang w:bidi="fa-IR"/>
        </w:rPr>
        <w:t>.</w:t>
      </w:r>
      <w:r>
        <w:rPr>
          <w:rStyle w:val="FootnoteAnchor"/>
          <w:rtl w:val="true"/>
        </w:rPr>
        <w:footnoteReference w:id="56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انسان‌های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 آینده مصون بمانند و نیز ممکن است گذشته را با کفّارات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 اما نمی‌توانند آن را به گونه‌ای</w:t>
      </w:r>
    </w:p>
    <w:p>
      <w:pPr>
        <w:pStyle w:val="BookText"/>
        <w:rPr/>
      </w:pPr>
      <w:r>
        <w:rPr>
          <w:rFonts w:ascii="IRNazanin" w:hAnsi="IRNazanin" w:eastAsia="IRNazanin"/>
          <w:color w:val="111111"/>
          <w:sz w:val="28"/>
          <w:sz w:val="28"/>
          <w:szCs w:val="28"/>
          <w:rtl w:val="true"/>
          <w:lang w:bidi="fa-IR"/>
        </w:rPr>
        <w:t>ترمیم نمایند که نسبت به گذشته، عصمت تحصیل شود؛ زیرا نمی‌توان واقع شده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انسانی قبل از بلوغ در سایه تعلیم، تربیت، تهذیب و تزکیه به جایی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بلوغ نیز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عصمتش فراگیر خواهد بود؛ مانند امامزادگان و بسیاری از تربیت‌یافتگان در دامن‌های پاک؛ زیرا کم نبوده‌اند عالمان تقواپیشه‌ای که سالیان متمادی نه تنها از حرام، بلکه از امور مکروه نیز چشم پوشیدند و حتی به خوردن و آشامیدن خود نیز رنگ الهی دادند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اگر افرادی در مقام وقوع نیز به چنین مقام ویژه‌ای نایل آیند، بر اساس روایات و ادعیه، باز با هدایت و یاری پیامبران و ائمه علیهم السّلام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w:t>
      </w:r>
      <w:r>
        <w:rPr>
          <w:rStyle w:val="FootnoteAnchor"/>
          <w:rtl w:val="true"/>
        </w:rPr>
        <w:footnoteReference w:id="5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آنان منشأ خیر و سبب وصول آدمی به مراتب بالا و مقامات انسانی‌اند، باز در این جهت بر تمامی انسان‌های برتر، مقدم‌اند</w:t>
      </w:r>
      <w:r>
        <w:rPr>
          <w:rFonts w:eastAsia="IRNazanin" w:cs="IRNazanin"/>
          <w:color w:val="111111"/>
          <w:sz w:val="28"/>
          <w:szCs w:val="28"/>
          <w:rtl w:val="true"/>
          <w:lang w:bidi="fa-IR"/>
        </w:rPr>
        <w:t>.</w:t>
      </w:r>
      <w:r>
        <w:rPr>
          <w:rStyle w:val="FootnoteAnchor"/>
          <w:rtl w:val="true"/>
        </w:rPr>
        <w:footnoteReference w:id="565"/>
      </w:r>
      <w:bookmarkStart w:id="494" w:name="pg4713_31488"/>
    </w:p>
    <w:p>
      <w:pPr>
        <w:pStyle w:val="Heading5"/>
        <w:numPr>
          <w:ilvl w:val="4"/>
          <w:numId w:val="1"/>
        </w:numPr>
        <w:rPr/>
      </w:pPr>
      <w:bookmarkStart w:id="495" w:name="__RefHeading___Toc1161398_2035185390"/>
      <w:bookmarkStart w:id="496" w:name="_Toc191"/>
      <w:bookmarkEnd w:id="494"/>
      <w:bookmarkEnd w:id="495"/>
      <w:r>
        <w:rPr>
          <w:rtl w:val="true"/>
        </w:rPr>
        <w:t xml:space="preserve">ب </w:t>
      </w:r>
      <w:r>
        <w:rPr>
          <w:rtl w:val="true"/>
        </w:rPr>
        <w:t xml:space="preserve">- </w:t>
      </w:r>
      <w:r>
        <w:rPr>
          <w:rtl w:val="true"/>
        </w:rPr>
        <w:t>عصمت از منظر زمان</w:t>
      </w:r>
      <w:bookmarkEnd w:id="496"/>
    </w:p>
    <w:p>
      <w:pPr>
        <w:pStyle w:val="BookText"/>
        <w:rPr/>
      </w:pPr>
      <w:r>
        <w:rPr>
          <w:rFonts w:ascii="IRNazanin" w:hAnsi="IRNazanin" w:eastAsia="IRNazanin"/>
          <w:color w:val="111111"/>
          <w:sz w:val="28"/>
          <w:sz w:val="28"/>
          <w:szCs w:val="28"/>
          <w:rtl w:val="true"/>
          <w:lang w:bidi="fa-IR"/>
        </w:rPr>
        <w:t>تا اینجا دانستیم که فرشتگان، پیامبران و امامان علیهم السّلام، معصوم هستند و نیز سایر انسان‌ها می‌توانند به طور نسبی به این مقام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پیامبران از چه زمانی معصوم هستند؟ آیا در همه احوال، حتی پیش از نبوت، و از دوران کودکی باید معصوم باشند؟ یا صرفاً شرط است که پس از نبوت دچار گناه و خطا نگردند؟</w:t>
      </w:r>
    </w:p>
    <w:p>
      <w:pPr>
        <w:pStyle w:val="BookText"/>
        <w:rPr/>
      </w:pPr>
      <w:r>
        <w:rPr>
          <w:rFonts w:ascii="IRNazanin" w:hAnsi="IRNazanin" w:eastAsia="IRNazanin"/>
          <w:color w:val="111111"/>
          <w:sz w:val="28"/>
          <w:sz w:val="28"/>
          <w:szCs w:val="28"/>
          <w:rtl w:val="true"/>
          <w:lang w:bidi="fa-IR"/>
        </w:rPr>
        <w:t>درباره شروع زمان عصمت، سه قول زیر مطرح شده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زمان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معتزله بر این قول‌اند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 حالت نبوت است، نه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اشاعره بر این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ما می‌گوییم، همان قول بیشتر اصحاب ماست و آن این‌که انبیا در دوران نبوت از کبائر و صغائر معصوم هستند و عمداً مرتکب آن</w:t>
      </w:r>
    </w:p>
    <w:p>
      <w:pPr>
        <w:pStyle w:val="BookText"/>
        <w:rPr/>
      </w:pPr>
      <w:r>
        <w:rPr>
          <w:rFonts w:ascii="IRNazanin" w:hAnsi="IRNazanin" w:eastAsia="IRNazanin"/>
          <w:color w:val="111111"/>
          <w:sz w:val="28"/>
          <w:sz w:val="28"/>
          <w:szCs w:val="28"/>
          <w:rtl w:val="true"/>
          <w:lang w:bidi="fa-IR"/>
        </w:rPr>
        <w:t>نمی‌گردند، اما بر سبیل سهو جایز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 ولادت تا زمان وفات، که رأی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ما درباره انبیا و أئمّه علیهم السّلام و ملائکه آن است که آنان، از هر آلودگی و پلیدی معصوم و مطهر هستند و هیچ‌گونه گناهی مرتکب نمی‌شوند، نه کوچک و نه بزرگ و هیچگاه خدا را نافرمانی نمی‌کنند و اگر کسی عصمت آنها رانفی کند، آنان را نشناخته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به دو مورد از دلایل عقلی وجوب عصمت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امامیه را اثبات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سیره پیامبر قبل از بعثت مخالف با بعد از آن باشد، اطمینان کامل به او حاصل نمی‌شود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هدف بعثت در گرو عصمت انبیا در تمام لحظات عمر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نعلم أن من یجوز علیه الکفر و الکبائر فی حال من الأحوال و إن تاب منهما وخرج من استحقاق العقاب به لا نسکن إلی قبول قوله کسکوننا إلی من لا یجوز ذلک علیه فی حال من الأحوال و لا علی وجه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کثیرا ما یعیر الناس من یعهدون منه القبائح المتقدمة بها و إن وقعت التوبة منها و یجعلون ذلک عیبا و نقصا وقادحا و مؤثرا و لیس إذا کان تجویز الکبائر قبل النبوة منخفضا عن تجویزها فی حال النبوة وناقصاً عن رتبته فی باب التنفیر</w:t>
      </w:r>
      <w:r>
        <w:rPr>
          <w:rFonts w:eastAsia="IRNazanin" w:cs="IRNazanin"/>
          <w:color w:val="111111"/>
          <w:sz w:val="28"/>
          <w:szCs w:val="28"/>
          <w:rtl w:val="true"/>
          <w:lang w:bidi="fa-IR"/>
        </w:rPr>
        <w:t>».</w:t>
      </w:r>
      <w:r>
        <w:rPr>
          <w:rStyle w:val="FootnoteAnchor"/>
          <w:rtl w:val="true"/>
        </w:rPr>
        <w:footnoteReference w:id="57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می‌دانیم آنگونه که از قول کسی که در هیچ حالی از احوال و به هیچ وجهی از وجوه مرتکب کفر و شرک نشده است آرامش پیدا می‌کنیم، از قبول قول کسی که در حالی از احوال کفر و شرک بر اوسرزده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آنها توبه کند و مستحق عقاب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بسیاری اوقات مردم کسانی را که قبلاً فعل قبیحی از آنها سر زده‌اند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می‌زنند و عیبش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آن فعل توبه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عیب و نقص و مضر و مؤثر در شخصیتش می‌دانند و تجویز کبائر</w:t>
      </w:r>
    </w:p>
    <w:p>
      <w:pPr>
        <w:pStyle w:val="BookText"/>
        <w:rPr/>
      </w:pPr>
      <w:r>
        <w:rPr>
          <w:rFonts w:ascii="IRNazanin" w:hAnsi="IRNazanin" w:eastAsia="IRNazanin"/>
          <w:color w:val="111111"/>
          <w:sz w:val="28"/>
          <w:sz w:val="28"/>
          <w:szCs w:val="28"/>
          <w:rtl w:val="true"/>
          <w:lang w:bidi="fa-IR"/>
        </w:rPr>
        <w:t>پیش از نبوت کمتر از تجویز کبائر در حال نبوت در کاستن از رتبه پیامبر و منفور نمودن مردم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بدیهی است انسانی که از آغاز زندگی دارای مقام عصمت از گناه بوده، از انسانی که فقط پس از بعثت دارای چنین مقامی شده است، برتر است و نقش هدایتی او نیز بیشتر خواهد بود و مقتضای حکمت الهی این است که فعل احسن و اکمل رابرگزیند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کلی بعثت انبیا، تزکیه و تربیت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تربیت، عمل بیشتر و عمیق‌تر از گفتار تأثیر دارد؛ لذا تطابق قول و عمل، یک عامل کلیدی برای شناخت تعالیم مصلح و مربی خواهد بود؛ در نتیجه تربیت کامل مقصود از بعثت انبیاء حاصل نمی‌شود مگر با مطابقت قول و عملشان و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عصمت بعد از بعثت ایجاب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قبل از آن را نیز می‌طلبد؛ زیرا سوابق اشخاص و اعمال گذشته آنها در پذیرفته شدن کلام و ارشاد آنها از سوی مردم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علاوه بر پیامبر، جانشینان او یعنی امامان دوازده‌گانه را نیز در تمام مراحل زندگی معصوم می‌داند؛ زیرا مستخلف باید تمام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قبل از نبوت یا امامت، با عصمت بعد از آن چه فرقی دارد؟</w:t>
      </w:r>
    </w:p>
    <w:p>
      <w:pPr>
        <w:pStyle w:val="BookText"/>
        <w:rPr/>
      </w:pPr>
      <w:r>
        <w:rPr>
          <w:rFonts w:ascii="IRNazanin" w:hAnsi="IRNazanin" w:eastAsia="IRNazanin"/>
          <w:color w:val="111111"/>
          <w:sz w:val="28"/>
          <w:sz w:val="28"/>
          <w:szCs w:val="28"/>
          <w:rtl w:val="true"/>
          <w:lang w:bidi="fa-IR"/>
        </w:rPr>
        <w:t>ویژگی‌های عصمت در این دو مرحله زمانی، تفاوت چندانی با یکدیگر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برخی از مراتب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عصمت در دریافت وحی و نیز عصمت در ابلاغ و تبیین معارف وحیانی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نبوت و امامت قابل طرح نیست اما عصمت از گناه و خطا و نیز عصمت در اعتقادات، تمام دوران زندگی معصومین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توضیح دو نکته 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قبل از نبوت و امامت، گستره وسیعی دارد و سال‌های آغاز زندگی را نیز در 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پس از نبوت و امامت، اختیاری است و ریشه در شایستگی‌هایی دارد که با تلاش خود معصومان علیهم السّلام به دست آمده است اما عصمت پیش از نبوت و امامت، اگر هم غیراختیاری باشد، نقصی برای آنان به حساب نمی‌آید؛ زیرا ملاک برتری معصومین، عصمت اختیاری در سنین بزرگسالی است و عصمت در خردسالی، پاداش قبل از عمل به شمار می‌آید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می‌داند که فردی در آینده زندگی خود، چه مسیری را انتخاب می‌کند، به میزان انتخاب او و تلاش مداوم آینده‌اش، او را از نخستین روز زندگی</w:t>
      </w:r>
    </w:p>
    <w:p>
      <w:pPr>
        <w:pStyle w:val="BookText"/>
        <w:rPr/>
      </w:pPr>
      <w:r>
        <w:rPr>
          <w:rFonts w:ascii="IRNazanin" w:hAnsi="IRNazanin" w:eastAsia="IRNazanin"/>
          <w:color w:val="111111"/>
          <w:sz w:val="28"/>
          <w:sz w:val="28"/>
          <w:szCs w:val="28"/>
          <w:rtl w:val="true"/>
          <w:lang w:bidi="fa-IR"/>
        </w:rPr>
        <w:t>مورد لطف و عنایت قرار می‌دهد و از لغزش‌ها مصونش می‌دارد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پرسش دیگری که در اینجا مطرح می‌شود این است که قبل از رسیدن به سنّ تکلیف؛ گناهی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سخن از عصمت به میان آورد؟</w:t>
      </w:r>
    </w:p>
    <w:p>
      <w:pPr>
        <w:pStyle w:val="BookText"/>
        <w:rPr/>
      </w:pPr>
      <w:r>
        <w:rPr>
          <w:rFonts w:ascii="IRNazanin" w:hAnsi="IRNazanin" w:eastAsia="IRNazanin"/>
          <w:color w:val="111111"/>
          <w:sz w:val="28"/>
          <w:sz w:val="28"/>
          <w:szCs w:val="28"/>
          <w:rtl w:val="true"/>
          <w:lang w:bidi="fa-IR"/>
        </w:rPr>
        <w:t>این پرسش را دو گونه می‌توان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 در طفولیت، پاداشی برای عصمت اختیاری آنها در بزرگسالی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انسان‌های معمولی، آمادگی برای پذیرش تکالیف الهی از حدود نه یا پانزده سالگی آغاز می‌شود، می‌توان نسبت به انسان‌های مختلف، زمان تکلیف را متفاوت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افراد خردسالی هستند که از نظر رشد عقلی، شناخت، آگاهی و قدرت تصمیم‌گیری، با افراد بزرگسال برابری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افراد، قبل از سنین متعارف به تکلیف می‌رسیدند، نه محال عقلی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می‌شد نه با عدل و حکمت الهی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مشیّت الهی بر این قرار گرفته است که از این تفاوت‌ها و ویژگی‌های فردی چشم‌پوشی شود و زمان تکلیف همه انسان‌ها، یکسان تلقّی گردد؛ اما درباره پیامبران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راهنمای مردمان و حجت الهی‌اند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 گونه‌ای دیگر است؛ راهیابی گروهی از آنان به مقام نبوت و امامت در سنین خردسالی، مهر تأییدی بر تکلیف‌پذیری آنان در آن سنین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فرموده قرآن کریم، حضرت عیسی و یحیی، در کودکی به پیامبری رسیدند</w:t>
      </w:r>
      <w:r>
        <w:rPr>
          <w:rStyle w:val="FootnoteAnchor"/>
          <w:rtl w:val="true"/>
        </w:rPr>
        <w:footnoteReference w:id="574"/>
      </w:r>
      <w:r>
        <w:rPr>
          <w:rFonts w:ascii="IRNazanin" w:hAnsi="IRNazanin" w:eastAsia="IRNazanin"/>
          <w:color w:val="111111"/>
          <w:sz w:val="28"/>
          <w:sz w:val="28"/>
          <w:szCs w:val="28"/>
          <w:rtl w:val="true"/>
          <w:lang w:bidi="fa-IR"/>
        </w:rPr>
        <w:t>و بر اساس روایات و شواهد مسلّم تاریخی، عده‌ای از ائمه شیعه در خردسالی</w:t>
      </w:r>
      <w:r>
        <w:rPr>
          <w:rStyle w:val="FootnoteAnchor"/>
          <w:rtl w:val="true"/>
        </w:rPr>
        <w:footnoteReference w:id="57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امامت و رهبری امت را بر عهده گرفتند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و</w:t>
      </w:r>
      <w:r>
        <w:rPr>
          <w:rStyle w:val="FootnoteAnchor"/>
          <w:rtl w:val="true"/>
        </w:rPr>
        <w:footnoteReference w:id="577"/>
      </w:r>
      <w:bookmarkStart w:id="497" w:name="pg4713_31495"/>
    </w:p>
    <w:p>
      <w:pPr>
        <w:pStyle w:val="Heading5"/>
        <w:numPr>
          <w:ilvl w:val="4"/>
          <w:numId w:val="1"/>
        </w:numPr>
        <w:rPr/>
      </w:pPr>
      <w:bookmarkStart w:id="498" w:name="__RefHeading___Toc1161400_2035185390"/>
      <w:bookmarkStart w:id="499" w:name="_Toc192"/>
      <w:bookmarkEnd w:id="497"/>
      <w:bookmarkEnd w:id="498"/>
      <w:r>
        <w:rPr>
          <w:rtl w:val="true"/>
        </w:rPr>
        <w:t xml:space="preserve">ج </w:t>
      </w:r>
      <w:r>
        <w:rPr>
          <w:rtl w:val="true"/>
        </w:rPr>
        <w:t xml:space="preserve">- </w:t>
      </w:r>
      <w:r>
        <w:rPr>
          <w:rtl w:val="true"/>
        </w:rPr>
        <w:t xml:space="preserve">موارد عصمت </w:t>
      </w:r>
      <w:r>
        <w:rPr>
          <w:rtl w:val="true"/>
        </w:rPr>
        <w:t>(</w:t>
      </w:r>
      <w:r>
        <w:rPr>
          <w:rtl w:val="true"/>
        </w:rPr>
        <w:t>از منظر متعلق</w:t>
      </w:r>
      <w:r>
        <w:rPr>
          <w:rtl w:val="true"/>
        </w:rPr>
        <w:t>)</w:t>
      </w:r>
      <w:bookmarkEnd w:id="499"/>
    </w:p>
    <w:p>
      <w:pPr>
        <w:pStyle w:val="Heading6"/>
        <w:numPr>
          <w:ilvl w:val="5"/>
          <w:numId w:val="1"/>
        </w:numPr>
        <w:rPr/>
      </w:pPr>
      <w:bookmarkStart w:id="500" w:name="__RefHeading___Toc1161402_2035185390"/>
      <w:bookmarkStart w:id="501" w:name="_Toc193"/>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پیامبران از چه چیزهایی و در چه مقام‌هایی معصوم هستند؟</w:t>
      </w:r>
    </w:p>
    <w:p>
      <w:pPr>
        <w:pStyle w:val="BookText"/>
        <w:rPr/>
      </w:pPr>
      <w:r>
        <w:rPr>
          <w:rFonts w:ascii="IRNazanin" w:hAnsi="IRNazanin" w:eastAsia="IRNazanin"/>
          <w:color w:val="111111"/>
          <w:sz w:val="28"/>
          <w:sz w:val="28"/>
          <w:szCs w:val="28"/>
          <w:rtl w:val="true"/>
          <w:lang w:bidi="fa-IR"/>
        </w:rPr>
        <w:t>در این نگاه عصمت از دو منظر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تلقی و ابلاغ وحی؛ عصمت در عمل و امور عادی زندگی و عصمت در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نظر دیگر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گناه و عصمت از خطا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تقسیم با هم تداخل دارند؛ در هر یک از اقسام تقسیم نخست، دو صورت قسم دوم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عصمت در تلقی و ابلاغ وحی، هم عصمت از گناه مطرح است و هم عصمت از خطا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را بر اساس تقسیم نخست پی‌گرفته و در هر قسم پس از بیان نظریه‌ها و اقامه دلیل به محدوده و قلمرو دلالت آن پرداخته خواهد شد که آیافقط عصمت از گناه را ثابت می‌کند یا عصمت از سهو و نسیان را نیز شامل می‌شود؟ در مورد امامان علیهم السّلام هم می توان نظیر همین مطلب را بیان کرد امّا با این تفاوت که در مورد ائمه علیهم السّلام دریافت و ابلاغ وحی در کار نیست، بلکه تبیین و تفسیر وحی مطرح است</w:t>
      </w:r>
      <w:r>
        <w:rPr>
          <w:rFonts w:eastAsia="IRNazanin" w:cs="IRNazanin"/>
          <w:color w:val="111111"/>
          <w:sz w:val="28"/>
          <w:szCs w:val="28"/>
          <w:rtl w:val="true"/>
          <w:lang w:bidi="fa-IR"/>
        </w:rPr>
        <w:t>.</w:t>
      </w:r>
    </w:p>
    <w:p>
      <w:pPr>
        <w:pStyle w:val="Heading6"/>
        <w:numPr>
          <w:ilvl w:val="5"/>
          <w:numId w:val="1"/>
        </w:numPr>
        <w:rPr/>
      </w:pPr>
      <w:bookmarkStart w:id="502" w:name="__RefHeading___Toc1161404_2035185390"/>
      <w:bookmarkStart w:id="503" w:name="_Toc194"/>
      <w:bookmarkEnd w:id="502"/>
      <w:r>
        <w:rPr/>
        <w:t>1</w:t>
      </w:r>
      <w:r>
        <w:rPr>
          <w:rtl w:val="true"/>
        </w:rPr>
        <w:t xml:space="preserve">. </w:t>
      </w:r>
      <w:r>
        <w:rPr>
          <w:rtl w:val="true"/>
        </w:rPr>
        <w:t>عصمت در دریافت و ابلاغ وحی</w:t>
      </w:r>
      <w:bookmarkEnd w:id="503"/>
    </w:p>
    <w:p>
      <w:pPr>
        <w:pStyle w:val="Heading6"/>
        <w:numPr>
          <w:ilvl w:val="5"/>
          <w:numId w:val="1"/>
        </w:numPr>
        <w:rPr/>
      </w:pPr>
      <w:bookmarkStart w:id="504" w:name="__RefHeading___Toc1161406_2035185390"/>
      <w:bookmarkStart w:id="505" w:name="_Toc195"/>
      <w:bookmarkEnd w:id="504"/>
      <w:r>
        <w:rPr>
          <w:rtl w:val="true"/>
        </w:rPr>
        <w:t>اشاره</w:t>
      </w:r>
      <w:bookmarkEnd w:id="50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انبیا، دریافت وحی از خداوند متعال و رساندن آن به مردم است که بالاترین مرتبة عصمت و قوام نبوت به شمار می‌رود</w:t>
      </w:r>
      <w:r>
        <w:rPr>
          <w:rFonts w:eastAsia="IRNazanin" w:cs="IRNazanin"/>
          <w:color w:val="111111"/>
          <w:sz w:val="28"/>
          <w:szCs w:val="28"/>
          <w:rtl w:val="true"/>
          <w:lang w:bidi="fa-IR"/>
        </w:rPr>
        <w:t>.</w:t>
      </w:r>
      <w:bookmarkStart w:id="506" w:name="pg4713_31496"/>
    </w:p>
    <w:p>
      <w:pPr>
        <w:pStyle w:val="Heading6"/>
        <w:numPr>
          <w:ilvl w:val="5"/>
          <w:numId w:val="1"/>
        </w:numPr>
        <w:rPr/>
      </w:pPr>
      <w:bookmarkStart w:id="507" w:name="__RefHeading___Toc1161408_2035185390"/>
      <w:bookmarkStart w:id="508" w:name="_Toc196"/>
      <w:bookmarkEnd w:id="506"/>
      <w:bookmarkEnd w:id="507"/>
      <w:r>
        <w:rPr>
          <w:rtl w:val="true"/>
        </w:rPr>
        <w:t>آیا پیامبران در این وظیفه معصوم‌اند؟</w:t>
      </w:r>
      <w:bookmarkEnd w:id="508"/>
    </w:p>
    <w:p>
      <w:pPr>
        <w:pStyle w:val="Heading6"/>
        <w:numPr>
          <w:ilvl w:val="5"/>
          <w:numId w:val="1"/>
        </w:numPr>
        <w:rPr/>
      </w:pPr>
      <w:bookmarkStart w:id="509" w:name="__RefHeading___Toc1161410_2035185390"/>
      <w:bookmarkStart w:id="510" w:name="_Toc197"/>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بیشتر متکلمین شیعه و سنی، عصمت انبیا در این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در دروغگو نبودن در مقام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Style w:val="FootnoteAnchor"/>
          <w:rtl w:val="true"/>
        </w:rPr>
        <w:footnoteReference w:id="578"/>
      </w:r>
      <w:r>
        <w:rPr>
          <w:rFonts w:ascii="IRNazanin" w:hAnsi="IRNazanin" w:eastAsia="IRNazanin"/>
          <w:color w:val="111111"/>
          <w:sz w:val="28"/>
          <w:sz w:val="28"/>
          <w:szCs w:val="28"/>
          <w:rtl w:val="true"/>
          <w:lang w:bidi="fa-IR"/>
        </w:rPr>
        <w:t>به غیر ازقاضی عبدالجبار که کذب سهوی را در تبلیغ رسالت تجویز کرده است؛</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وایضا لا خلاف بین الامة فی وجوب عصمتهم فیما یتعلق بالتبلیغ وعدم جواز الخطاء فیه لا عمدا ولا سهوا والا لم یبق الاعتماد علی شئ من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تجویز خطا در ابلاغ رسالت به صورت سهو و نسیان به ابوبکر باقلانی نیز نسبت داده شده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عصمت در این مرحله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دروغ؛</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خطا در تلقّی و دریافت وفهم وحی و رساندن آن به مردم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عقلی و قرآنی و روایی بسیاری برای عصمت در این دو بخش بیان شده است که به چند مورد اشاره می‌کنیم</w:t>
      </w:r>
      <w:r>
        <w:rPr>
          <w:rFonts w:eastAsia="IRNazanin" w:cs="IRNazanin"/>
          <w:color w:val="111111"/>
          <w:sz w:val="28"/>
          <w:szCs w:val="28"/>
          <w:rtl w:val="true"/>
          <w:lang w:bidi="fa-IR"/>
        </w:rPr>
        <w:t>.</w:t>
      </w:r>
      <w:bookmarkStart w:id="511" w:name="pg4713_31497"/>
    </w:p>
    <w:p>
      <w:pPr>
        <w:pStyle w:val="Heading6"/>
        <w:numPr>
          <w:ilvl w:val="5"/>
          <w:numId w:val="1"/>
        </w:numPr>
        <w:rPr/>
      </w:pPr>
      <w:bookmarkStart w:id="512" w:name="__RefHeading___Toc1161412_2035185390"/>
      <w:bookmarkStart w:id="513" w:name="_Toc198"/>
      <w:bookmarkEnd w:id="511"/>
      <w:bookmarkEnd w:id="512"/>
      <w:r>
        <w:rPr>
          <w:rtl w:val="true"/>
        </w:rPr>
        <w:t>ادله عقلی</w:t>
      </w:r>
      <w:bookmarkEnd w:id="51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عقلی بر عصمت در تلقی و ابلاغ وحی مبتنی بر هدف از بعثت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خلقت انسان رسیدن او به کمال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به طور فطری طالب سعادت و رسیدن به کمال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مقدمات لازم برای رسیدن به این کمال، شناسایی آن و راه های منتهی به آن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شناخت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منحصر در حس و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و سعادت ابدی کافی نیست؛ زیرا به دلیل اینکه جهان آخرت از محدوده شناخت عقل و حس خارج است نمی‌توانند همة آنچه را که برای سعادت انسان لازم است، شناسایی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 توجه به حکمت خدا درمی‌یابد که راه دیگری برای شناخت سعادت ابدی باید وجود داشته باشد تا بتواند انسان را به هدف نهایی راهنمایی کند و گرنه نقض غرض خواهد بود و نقص غرض از خدای حکیم محال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راه دیگر، وحی و نبوت است؛ در غیر این صورت حجت بر مردم تمام نمی‌شود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w:t>
      </w:r>
    </w:p>
    <w:p>
      <w:pPr>
        <w:pStyle w:val="BookText"/>
        <w:rPr/>
      </w:pPr>
      <w:r>
        <w:rPr>
          <w:rFonts w:ascii="Amiri" w:hAnsi="Amiri" w:eastAsia="Amiri" w:cs="Amiri"/>
          <w:color w:val="111111"/>
          <w:sz w:val="28"/>
          <w:sz w:val="28"/>
          <w:szCs w:val="28"/>
          <w:rtl w:val="true"/>
          <w:lang w:bidi="ar-SA"/>
        </w:rPr>
        <w:t>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که واسطه رساندن وحی به مردم هستند، باید آن را معصومانه و بدون تغییر به مردم برسانند؛ زیرا تنها راه شناخت، منحصر به این راه است و اگر این راه مطمئن نباشد و خطا در آن صورت گیرد، به هدف و غرض نهایی نخواهد 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در تلقی وابلاغ وحی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علاوه بر اینکه پیامبر را از گناه معصوم می‌داند، او را از سهو و نسیان نیز معصوم می‌داند؛ زیرا احتمال سهو و نسیان نیز باعث بی‌اعتمادی و نقض غرض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عقلی بر عصمت در تلقی وابلاغ وحی مبتنی بر معجزه پیامبران است؛ زیرا فلسفه معجزه تأیید پیامبران است و از نظر عقل دلالت بر این دارد که در آنچه انبیاء به خدا نسبت می‌دهند، دروغ راه ندارد</w:t>
      </w:r>
      <w:r>
        <w:rPr>
          <w:rFonts w:eastAsia="IRNazanin" w:cs="IRNazanin"/>
          <w:color w:val="111111"/>
          <w:sz w:val="28"/>
          <w:szCs w:val="28"/>
          <w:rtl w:val="true"/>
          <w:lang w:bidi="fa-IR"/>
        </w:rPr>
        <w:t>.</w:t>
      </w:r>
      <w:r>
        <w:rPr>
          <w:rStyle w:val="FootnoteAnchor"/>
          <w:rtl w:val="true"/>
        </w:rPr>
        <w:footnoteReference w:id="58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حتی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منکر حُسن و قُبح عقلی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استناد کرده‌اند</w:t>
      </w:r>
      <w:r>
        <w:rPr>
          <w:rFonts w:eastAsia="IRNazanin" w:cs="IRNazanin"/>
          <w:color w:val="111111"/>
          <w:sz w:val="28"/>
          <w:szCs w:val="28"/>
          <w:rtl w:val="true"/>
          <w:lang w:bidi="fa-IR"/>
        </w:rPr>
        <w:t>.</w:t>
      </w:r>
      <w:r>
        <w:rPr>
          <w:rStyle w:val="FootnoteAnchor"/>
          <w:rtl w:val="true"/>
        </w:rPr>
        <w:footnoteReference w:id="584"/>
      </w:r>
      <w:bookmarkStart w:id="514" w:name="pg4713_31499"/>
    </w:p>
    <w:p>
      <w:pPr>
        <w:pStyle w:val="BookText"/>
        <w:rPr/>
      </w:pPr>
      <w:bookmarkEnd w:id="514"/>
      <w:r>
        <w:rPr>
          <w:rFonts w:ascii="IRNazanin" w:hAnsi="IRNazanin" w:eastAsia="IRNazanin"/>
          <w:color w:val="111111"/>
          <w:sz w:val="28"/>
          <w:sz w:val="28"/>
          <w:szCs w:val="28"/>
          <w:rtl w:val="true"/>
          <w:lang w:bidi="fa-IR"/>
        </w:rPr>
        <w:t>پیامبران مدعی هستند که با غیب و خالق عالم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وجود این رابطه به صورت مستقیم برای بیشتر مردم ممکن نیست؛ زیرا طرف مقابل پیامبر قابل درک برای همه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باید کاری کند تا نشانه ارتباط او با خداباشد؛ این نشانه باید به گونه‌ای غیر عادی و خارق‌العاده باشد تا مؤید این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که نشانه پیامبری است از سوی خدا به پیامبر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دروغگو باشد یا خطا کند، اعطای معجزه به معنای تأیید دروغگو خواهد بود و تأیید دروغگو از خدای حکیم محال خواهد بود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این دلیل، عصمت از دروغ در مقام ابلاغ وحی را تأیید می‌کند؛ اما به نظر مرحوم علامه طباطبایی این دلیل، عصمت از خطا و نیز سهو و اشتباه در ابلاغ را نیز ثابت می‌کند؛ زیرا تصدیق باطل و خلاف حق نیز قبیح است</w:t>
      </w:r>
      <w:r>
        <w:rPr>
          <w:rFonts w:eastAsia="IRNazanin" w:cs="IRNazanin"/>
          <w:color w:val="111111"/>
          <w:sz w:val="28"/>
          <w:szCs w:val="28"/>
          <w:rtl w:val="true"/>
          <w:lang w:bidi="fa-IR"/>
        </w:rPr>
        <w:t>.</w:t>
      </w:r>
      <w:r>
        <w:rPr>
          <w:rStyle w:val="FootnoteAnchor"/>
          <w:rtl w:val="true"/>
        </w:rPr>
        <w:footnoteReference w:id="586"/>
      </w:r>
    </w:p>
    <w:p>
      <w:pPr>
        <w:pStyle w:val="Heading6"/>
        <w:numPr>
          <w:ilvl w:val="5"/>
          <w:numId w:val="1"/>
        </w:numPr>
        <w:rPr/>
      </w:pPr>
      <w:bookmarkStart w:id="515" w:name="__RefHeading___Toc1161414_2035185390"/>
      <w:bookmarkStart w:id="516" w:name="_Toc199"/>
      <w:bookmarkEnd w:id="515"/>
      <w:r>
        <w:rPr>
          <w:rtl w:val="true"/>
        </w:rPr>
        <w:t>ادله نقلی</w:t>
      </w:r>
      <w:bookmarkEnd w:id="516"/>
    </w:p>
    <w:p>
      <w:pPr>
        <w:pStyle w:val="Heading6"/>
        <w:numPr>
          <w:ilvl w:val="5"/>
          <w:numId w:val="1"/>
        </w:numPr>
        <w:rPr/>
      </w:pPr>
      <w:bookmarkStart w:id="517" w:name="__RefHeading___Toc1161416_2035185390"/>
      <w:bookmarkStart w:id="518" w:name="_Toc200"/>
      <w:bookmarkEnd w:id="517"/>
      <w:r>
        <w:rPr>
          <w:rtl w:val="true"/>
        </w:rPr>
        <w:t>اشاره</w:t>
      </w:r>
      <w:bookmarkEnd w:id="51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به ادله قرآنی و روایی بپردازیم نخستین سؤالی که به ذهن می‌رسد این است که استدلال به آیات قرآن برای عصمت در تلقی و ابلاغ وحی، دور باطل است؛ زیرا صحیح بودن آیات قرآن متوقف بر معصوم بودن پیامبر است و معصوم بودن پیامبر متوقف بر صحیح بودن آیات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این شبهه در مورد آیات قرآن وارد نیست؛ زیرا می‌توان صحت آیات قرآن را از طریق تحدی اثبات کرد؛ تحدی آیات قرآن، نشانه‌ی از سوی خدا بودن آن خواهد بود و نیازی به اثبات معصوم بودن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آیات قرآنی متوقف بر تحدی خواهد بود نه عصمت پیامبر و دور مذکور باطل می‌شود اما این مشکل در مورد ادله روایی وارد است و با آنها نمی‌توان عصمت را ثابت کرد؛ زیرا تحدی به ادله روایی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برای عصمت در مقام تلقی و ابلاغ وحی ارائه شده است که به ذکر سه نمونه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دوست شما</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نکرده است؛ هرگز از روی هوای</w:t>
      </w:r>
    </w:p>
    <w:p>
      <w:pPr>
        <w:pStyle w:val="BookText"/>
        <w:rPr/>
      </w:pPr>
      <w:r>
        <w:rPr>
          <w:rFonts w:ascii="IRNazanin" w:hAnsi="IRNazanin" w:eastAsia="IRNazanin"/>
          <w:color w:val="111111"/>
          <w:sz w:val="28"/>
          <w:sz w:val="28"/>
          <w:szCs w:val="28"/>
          <w:rtl w:val="true"/>
          <w:lang w:bidi="fa-IR"/>
        </w:rPr>
        <w:t>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بر او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روشنی بیانگر این است که پیامبر به عنوان نماینده خدا سخن می‌گوید، در واقع سخن خداوند است که بر او وحی شده و اگر امکان تخطی یا خطای پیامبر وجود داشت، خدا به طور مطلق نمی‌فرمود آنچه او می‌گوید،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 فَبَعَثَ اللهُ النَّبِیِّینَ مُبَشِّرِینَ وَمُنذِرِینَ وَاَنزَلَ مَعَهُمُ الْکِتَابَ بِالْحَقِّ لِیَحْکُمَ بَیْنَ النَّاسِ فِیمَا اخْتَلَفُواْ فِیهِ وَ مَا اخْتَلَفَ فیهِ إِلاَّ الَّذینَ اُوتُوهُ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تضادی در میان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جوامع و طبقات پدید آمد و اختلافات و تضادهایی در میان آنها پیدا شد،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برانگیخت تا مردم را بشارت و بیم دهند و کتاب آسمانی، که به سوی حق دعوت می‌کرد، بر آنها نازل نمود تا در میان مردم، در آنچه اختلاف داشتند،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باایمان، در آن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را دریافت کرده، و نشانه‌های روشن به آنها رسیده بود، به منظور انحراف از حق و ستمگری،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آورده بودند، به حقیقت آنچه مورد اختلاف بود، به فرمان خودش، رهبری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بی‌ایمان، هم 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کس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بعثت پیامبران دو هدف زیر را دنبال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مردم به حق داوری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به سوی اعتقاد حق و عمل صحیح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هدف جز در سایه عصمت انبیا از خطا در اخذ و تبلیغ وحی امکان‌پذیر نیست؛ زیرا در غیر این صورت گفتار آنان نه تنها رهبری به سوی حقیقت نخواهد بود، بلکه مایه گمراهی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اَن قَدْ اَبْلَغُوا رِسَالاَتِ رَبِّهِمْ وَاَحَاطَ بِمَا لَدَیْهِمْ وَاَحْصَی کُلَّ شَیْءٍ</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غیب است و هیچ کس را از اسرار غیبش آگاه نمی‌سازد؛ مگر رسولانی که آنان را برگزیده و مراقبینی از پیش رو و پشت سر برای آنها قرار می‌دهد؛ تا بداند پیامبرانش رسالت‌های پروردگارشان را ابلاغ کرده‌اند و او به آنچه نزد آنهاست احاطه دارد و همه چیز را احصار شمارش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یاد شده، دو نوع نگهبان برای صیانت از وحی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پیامبر را از هر سو احاطه می‌کنند؛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که بر پیامبر و فرشتگان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مراقبت کامل نیز تحقق یافتن هدف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افزون بر این، توضیحاتی که در پی می‌آید، به روشن‌تر شدن استدلال به این آیه بر عصمت در مرحله تبلیغ رسالت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إفعال و به معنای اعلام کردن است که نتیجه آن، رساندن پیام اعلام شده به مخاطبان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یعنی خداوند از پیامبرانش خشنود است که آنان را بر غیب خویش آگاه می‌کند؛</w:t>
      </w:r>
      <w:bookmarkStart w:id="519" w:name="pg4713_31504"/>
    </w:p>
    <w:p>
      <w:pPr>
        <w:pStyle w:val="BookText"/>
        <w:rPr/>
      </w:pPr>
      <w:bookmarkEnd w:id="5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 می‌گردد؛ همانطور که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ضمائر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و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پیامبرصلی الله علیه وآله بر می‌گردد، ولی منظور از ضمیر نخست آن است که خداوند میان پیامبران و مخاطبان واسطه‌ای قرار نداده است و منظور از ضمیر دوم این است که خداوند میان خود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فرشتگانی را برای مراقبت و نگهبانی از وحی و پیام خویش می‌گذارد تا از لوح محفوظ تا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گزند باشد و هم از قلب پیامبران تا زمانی که آن را به مردمان ابلاغ می‌کند و هم آن‌گاه که واژه‌ها و اوصافی را بر زبان می‌آورد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این آیات پیامبر را از خطا و نسیان و گناه معصوم می‌داند</w:t>
      </w:r>
      <w:r>
        <w:rPr>
          <w:rFonts w:eastAsia="IRNazanin" w:cs="IRNazanin"/>
          <w:color w:val="111111"/>
          <w:sz w:val="28"/>
          <w:szCs w:val="28"/>
          <w:rtl w:val="true"/>
          <w:lang w:bidi="fa-IR"/>
        </w:rPr>
        <w:t>.</w:t>
      </w:r>
    </w:p>
    <w:p>
      <w:pPr>
        <w:pStyle w:val="Heading6"/>
        <w:numPr>
          <w:ilvl w:val="5"/>
          <w:numId w:val="1"/>
        </w:numPr>
        <w:rPr/>
      </w:pPr>
      <w:bookmarkStart w:id="520" w:name="__RefHeading___Toc1161418_2035185390"/>
      <w:bookmarkStart w:id="521" w:name="_Toc201"/>
      <w:bookmarkEnd w:id="520"/>
      <w:r>
        <w:rPr>
          <w:rtl w:val="true"/>
        </w:rPr>
        <w:t>تردید در تلقی وحی</w:t>
      </w:r>
      <w:bookmarkEnd w:id="521"/>
    </w:p>
    <w:p>
      <w:pPr>
        <w:pStyle w:val="BookText"/>
        <w:rPr/>
      </w:pPr>
      <w:r>
        <w:rPr>
          <w:rFonts w:ascii="IRNazanin" w:hAnsi="IRNazanin" w:eastAsia="IRNazanin"/>
          <w:color w:val="111111"/>
          <w:sz w:val="28"/>
          <w:sz w:val="28"/>
          <w:szCs w:val="28"/>
          <w:rtl w:val="true"/>
          <w:lang w:bidi="fa-IR"/>
        </w:rPr>
        <w:t>در برخی از روایات اهل تسنن آمده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باری که جبرئیل وحی را بر پیامبر رساند، حضرت با حالت پریشانی و ترس نزد خدیجه علیهاالسّلام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علت ناراحتی او را پرسید و پیامبر جریان را تعریف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صدایی شنیدم ولی نفهمیدم چه کسی بود؟ 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جان خویش نگران و</w:t>
      </w:r>
    </w:p>
    <w:p>
      <w:pPr>
        <w:pStyle w:val="BookText"/>
        <w:rPr/>
      </w:pPr>
      <w:r>
        <w:rPr>
          <w:rFonts w:ascii="IRNazanin" w:hAnsi="IRNazanin" w:eastAsia="IRNazanin"/>
          <w:color w:val="111111"/>
          <w:sz w:val="28"/>
          <w:sz w:val="28"/>
          <w:szCs w:val="28"/>
          <w:rtl w:val="true"/>
          <w:lang w:bidi="fa-IR"/>
        </w:rPr>
        <w:t>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ماجرا را با ورقهْ بن نوفل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علائم وحی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خاطر جمع شد و فهمید که این شخص جبرئیل بوده و آنچه دریافت نموده وحی است اما تا آن زمان در دریافت وحی تردید داشت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امام صادق علیه السّلام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رسول خداصلی الله علیه وآله بیم آن نداشت که آنچه به عنوان وحی الهی بر او نازل می‌شود، از القائات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اذا اتّخذ عبداً رسولاً انزل علیه السکینة والوقار، فکان یأتیه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 یراه بعینه</w:t>
      </w:r>
      <w:r>
        <w:rPr>
          <w:rFonts w:eastAsia="IRNazanin" w:cs="IRNazanin"/>
          <w:color w:val="111111"/>
          <w:sz w:val="28"/>
          <w:szCs w:val="28"/>
          <w:rtl w:val="true"/>
          <w:lang w:bidi="fa-IR"/>
        </w:rPr>
        <w:t>».</w:t>
      </w:r>
      <w:r>
        <w:rPr>
          <w:rStyle w:val="FootnoteAnchor"/>
          <w:rtl w:val="true"/>
        </w:rPr>
        <w:footnoteReference w:id="595"/>
      </w:r>
      <w:bookmarkStart w:id="522" w:name="pg4713_31506"/>
    </w:p>
    <w:p>
      <w:pPr>
        <w:pStyle w:val="Heading6"/>
        <w:numPr>
          <w:ilvl w:val="5"/>
          <w:numId w:val="1"/>
        </w:numPr>
        <w:rPr/>
      </w:pPr>
      <w:bookmarkStart w:id="523" w:name="__RefHeading___Toc1161420_2035185390"/>
      <w:bookmarkStart w:id="524" w:name="_Toc202"/>
      <w:bookmarkEnd w:id="522"/>
      <w:bookmarkEnd w:id="523"/>
      <w:r>
        <w:rPr/>
        <w:t>2</w:t>
      </w:r>
      <w:r>
        <w:rPr>
          <w:rtl w:val="true"/>
        </w:rPr>
        <w:t xml:space="preserve">. </w:t>
      </w:r>
      <w:r>
        <w:rPr>
          <w:rtl w:val="true"/>
        </w:rPr>
        <w:t>عصمت انبیا در مقام عمل</w:t>
      </w:r>
      <w:bookmarkEnd w:id="524"/>
    </w:p>
    <w:p>
      <w:pPr>
        <w:pStyle w:val="Heading6"/>
        <w:numPr>
          <w:ilvl w:val="5"/>
          <w:numId w:val="1"/>
        </w:numPr>
        <w:rPr/>
      </w:pPr>
      <w:bookmarkStart w:id="525" w:name="__RefHeading___Toc1161422_2035185390"/>
      <w:bookmarkStart w:id="526" w:name="_Toc203"/>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در ابتدای این قسمت لازم است دو نکته به عنوان مقدمه بیان شود</w:t>
      </w:r>
      <w:r>
        <w:rPr>
          <w:rFonts w:eastAsia="IRNazanin" w:cs="IRNazanin"/>
          <w:color w:val="111111"/>
          <w:sz w:val="28"/>
          <w:szCs w:val="28"/>
          <w:rtl w:val="true"/>
          <w:lang w:bidi="fa-IR"/>
        </w:rPr>
        <w:t>:</w:t>
      </w:r>
    </w:p>
    <w:p>
      <w:pPr>
        <w:pStyle w:val="Heading6"/>
        <w:numPr>
          <w:ilvl w:val="5"/>
          <w:numId w:val="1"/>
        </w:numPr>
        <w:rPr/>
      </w:pPr>
      <w:bookmarkStart w:id="527" w:name="__RefHeading___Toc1161424_2035185390"/>
      <w:bookmarkStart w:id="528" w:name="_Toc204"/>
      <w:bookmarkEnd w:id="527"/>
      <w:r>
        <w:rPr>
          <w:rtl w:val="true"/>
        </w:rPr>
        <w:t>نکته یکم</w:t>
      </w:r>
      <w:bookmarkEnd w:id="528"/>
    </w:p>
    <w:p>
      <w:pPr>
        <w:pStyle w:val="BookText"/>
        <w:rPr/>
      </w:pPr>
      <w:r>
        <w:rPr>
          <w:rFonts w:ascii="IRNazanin" w:hAnsi="IRNazanin" w:eastAsia="IRNazanin"/>
          <w:color w:val="111111"/>
          <w:sz w:val="28"/>
          <w:sz w:val="28"/>
          <w:szCs w:val="28"/>
          <w:rtl w:val="true"/>
          <w:lang w:bidi="fa-IR"/>
        </w:rPr>
        <w:t>منظور از عصمت در علم کلام و بحث‌های عقاید، صرف گناه نکردن نیست؛ بلکه چیزی بالاتر از آن است و آن عبارت از ملکه نفسانی و قوه روحانی است که مانع از ارتکاب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چند روز بیشتر از تکلیفش نگذشته بود و در این چند روز مرتکب گناهی نشد یا اگر سال‌ها مکلف بود اما زمینه‌ی گناه برایش فراهم نشد و خواه ناخواه به گناه آلوده نشد،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گفتگوهای عرفی به کسی که گناه نکند، معصوم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کودک خردسال که گناهی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اصطلاح عُرفی و مُسامحی است</w:t>
      </w:r>
      <w:r>
        <w:rPr>
          <w:rFonts w:eastAsia="IRNazanin" w:cs="IRNazanin"/>
          <w:color w:val="111111"/>
          <w:sz w:val="28"/>
          <w:szCs w:val="28"/>
          <w:rtl w:val="true"/>
          <w:lang w:bidi="fa-IR"/>
        </w:rPr>
        <w:t>.</w:t>
      </w:r>
    </w:p>
    <w:p>
      <w:pPr>
        <w:pStyle w:val="Heading6"/>
        <w:numPr>
          <w:ilvl w:val="5"/>
          <w:numId w:val="1"/>
        </w:numPr>
        <w:rPr/>
      </w:pPr>
      <w:bookmarkStart w:id="529" w:name="__RefHeading___Toc1161426_2035185390"/>
      <w:bookmarkStart w:id="530" w:name="_Toc205"/>
      <w:bookmarkEnd w:id="529"/>
      <w:r>
        <w:rPr>
          <w:rtl w:val="true"/>
        </w:rPr>
        <w:t>نکتة دوم</w:t>
      </w:r>
      <w:bookmarkEnd w:id="530"/>
    </w:p>
    <w:p>
      <w:pPr>
        <w:pStyle w:val="Heading6"/>
        <w:numPr>
          <w:ilvl w:val="5"/>
          <w:numId w:val="1"/>
        </w:numPr>
        <w:rPr/>
      </w:pPr>
      <w:bookmarkStart w:id="531" w:name="__RefHeading___Toc1161428_2035185390"/>
      <w:bookmarkStart w:id="532" w:name="_Toc206"/>
      <w:bookmarkEnd w:id="531"/>
      <w:r>
        <w:rPr>
          <w:rtl w:val="true"/>
        </w:rPr>
        <w:t>اشاره</w:t>
      </w:r>
      <w:bookmarkEnd w:id="53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عصمت در این بحث پرهیز ازکارهایی است که از نظر فقه حرام است</w:t>
      </w:r>
      <w:r>
        <w:rPr>
          <w:rStyle w:val="FootnoteAnchor"/>
          <w:rtl w:val="true"/>
        </w:rPr>
        <w:footnoteReference w:id="596"/>
      </w:r>
      <w:r>
        <w:rPr>
          <w:rFonts w:ascii="IRNazanin" w:hAnsi="IRNazanin" w:eastAsia="IRNazanin"/>
          <w:color w:val="111111"/>
          <w:sz w:val="28"/>
          <w:sz w:val="28"/>
          <w:szCs w:val="28"/>
          <w:rtl w:val="true"/>
          <w:lang w:bidi="fa-IR"/>
        </w:rPr>
        <w:t>آن هم از گناه بالفعل، نه آنچه در دین سابق حرام بوده و بالفعل نسخ</w:t>
      </w:r>
      <w:bookmarkStart w:id="533" w:name="pg4713_31507"/>
    </w:p>
    <w:p>
      <w:pPr>
        <w:pStyle w:val="BookText"/>
        <w:rPr/>
      </w:pPr>
      <w:bookmarkEnd w:id="533"/>
      <w:r>
        <w:rPr>
          <w:rFonts w:ascii="IRNazanin" w:hAnsi="IRNazanin" w:eastAsia="IRNazanin"/>
          <w:color w:val="111111"/>
          <w:sz w:val="28"/>
          <w:sz w:val="28"/>
          <w:szCs w:val="28"/>
          <w:rtl w:val="true"/>
          <w:lang w:bidi="fa-IR"/>
        </w:rPr>
        <w:t>شده و یا بر عکس قبلاً حلال بوده و در دین بعدی بواسطه مصالحی حرام شده است</w:t>
      </w:r>
      <w:r>
        <w:rPr>
          <w:rFonts w:eastAsia="IRNazanin" w:cs="IRNazanin"/>
          <w:color w:val="111111"/>
          <w:sz w:val="28"/>
          <w:szCs w:val="28"/>
          <w:rtl w:val="true"/>
          <w:lang w:bidi="fa-IR"/>
        </w:rPr>
        <w:t>.</w:t>
      </w:r>
      <w:r>
        <w:rPr>
          <w:rStyle w:val="FootnoteAnchor"/>
          <w:rtl w:val="true"/>
        </w:rPr>
        <w:footnoteReference w:id="597"/>
      </w:r>
    </w:p>
    <w:p>
      <w:pPr>
        <w:pStyle w:val="Heading6"/>
        <w:numPr>
          <w:ilvl w:val="5"/>
          <w:numId w:val="1"/>
        </w:numPr>
        <w:rPr/>
      </w:pPr>
      <w:bookmarkStart w:id="534" w:name="__RefHeading___Toc1161430_2035185390"/>
      <w:bookmarkStart w:id="535" w:name="_Toc207"/>
      <w:bookmarkEnd w:id="534"/>
      <w:r>
        <w:rPr>
          <w:rtl w:val="true"/>
        </w:rPr>
        <w:t xml:space="preserve">الف </w:t>
      </w:r>
      <w:r>
        <w:rPr>
          <w:rtl w:val="true"/>
        </w:rPr>
        <w:t xml:space="preserve">- </w:t>
      </w:r>
      <w:r>
        <w:rPr>
          <w:rtl w:val="true"/>
        </w:rPr>
        <w:t>عصمت از گناه</w:t>
      </w:r>
      <w:bookmarkEnd w:id="535"/>
    </w:p>
    <w:p>
      <w:pPr>
        <w:pStyle w:val="Heading6"/>
        <w:numPr>
          <w:ilvl w:val="5"/>
          <w:numId w:val="1"/>
        </w:numPr>
        <w:rPr/>
      </w:pPr>
      <w:bookmarkStart w:id="536" w:name="__RefHeading___Toc1161432_2035185390"/>
      <w:bookmarkStart w:id="537" w:name="_Toc208"/>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آیا پیامبران علاوه بر عصمت در دو مقام تلقی و ابلاغ وحی، در عمل هم معصوم هستند؟</w:t>
      </w:r>
    </w:p>
    <w:p>
      <w:pPr>
        <w:pStyle w:val="BookText"/>
        <w:rPr/>
      </w:pPr>
      <w:r>
        <w:rPr>
          <w:rFonts w:ascii="IRNazanin" w:hAnsi="IRNazanin" w:eastAsia="IRNazanin"/>
          <w:color w:val="111111"/>
          <w:sz w:val="28"/>
          <w:sz w:val="28"/>
          <w:szCs w:val="28"/>
          <w:rtl w:val="true"/>
          <w:lang w:bidi="fa-IR"/>
        </w:rPr>
        <w:t>آیا در مقام تطبیق شریعت، بر طبق وحی عمل می‌کردند یا ممکن است دچار لغزش وگناه شوند؟</w:t>
      </w:r>
    </w:p>
    <w:p>
      <w:pPr>
        <w:pStyle w:val="BookText"/>
        <w:rPr/>
      </w:pPr>
      <w:r>
        <w:rPr>
          <w:rFonts w:ascii="IRNazanin" w:hAnsi="IRNazanin" w:eastAsia="IRNazanin"/>
          <w:color w:val="111111"/>
          <w:sz w:val="28"/>
          <w:sz w:val="28"/>
          <w:szCs w:val="28"/>
          <w:rtl w:val="true"/>
          <w:lang w:bidi="fa-IR"/>
        </w:rPr>
        <w:t>در عصمت انبیاعلیهم السّلام از گناهان، بین فرق کلامی و مذاهب اسلامی شیعه و اهل تسنن اختلاف است</w:t>
      </w:r>
      <w:r>
        <w:rPr>
          <w:rFonts w:eastAsia="IRNazanin" w:cs="IRNazanin"/>
          <w:color w:val="111111"/>
          <w:sz w:val="28"/>
          <w:szCs w:val="28"/>
          <w:rtl w:val="true"/>
          <w:lang w:bidi="fa-IR"/>
        </w:rPr>
        <w:t>.</w:t>
      </w:r>
    </w:p>
    <w:p>
      <w:pPr>
        <w:pStyle w:val="Heading6"/>
        <w:numPr>
          <w:ilvl w:val="5"/>
          <w:numId w:val="1"/>
        </w:numPr>
        <w:rPr/>
      </w:pPr>
      <w:bookmarkStart w:id="538" w:name="__RefHeading___Toc1161434_2035185390"/>
      <w:bookmarkStart w:id="539" w:name="_Toc209"/>
      <w:bookmarkEnd w:id="538"/>
      <w:r>
        <w:rPr/>
        <w:t>1</w:t>
      </w:r>
      <w:r>
        <w:rPr>
          <w:rtl w:val="true"/>
        </w:rPr>
        <w:t xml:space="preserve">. </w:t>
      </w:r>
      <w:r>
        <w:rPr>
          <w:rtl w:val="true"/>
        </w:rPr>
        <w:t>دیدگاه معتزله</w:t>
      </w:r>
      <w:bookmarkEnd w:id="5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وقوع کبائر و صغایر مستخفه را از انبیاعلیهم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نبوت و در حال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نمی‌دانند اما وقوع گناهان صغیره غیر مستخفه را در هر دو حال جایز می‌دانند ولی اگر موجب نفرت طبع شود، باید از آن هم بپرهیزند؛</w:t>
      </w:r>
    </w:p>
    <w:p>
      <w:pPr>
        <w:pStyle w:val="BookText"/>
        <w:rPr/>
      </w:pPr>
      <w:r>
        <w:rPr>
          <w:rFonts w:ascii="IRNazanin" w:hAnsi="IRNazanin" w:eastAsia="IRNazanin"/>
          <w:color w:val="111111"/>
          <w:sz w:val="28"/>
          <w:sz w:val="28"/>
          <w:szCs w:val="28"/>
          <w:rtl w:val="true"/>
          <w:lang w:bidi="fa-IR"/>
        </w:rPr>
        <w:t>بعضی از آنها اقدام بر معصیت صغیره را از روی عمد، بر پیامبر جایز دانسته‌اند؛</w:t>
      </w:r>
      <w:r>
        <w:rPr>
          <w:rStyle w:val="FootnoteAnchor"/>
          <w:rtl w:val="true"/>
        </w:rPr>
        <w:footnoteReference w:id="598"/>
      </w:r>
      <w:r>
        <w:rPr>
          <w:rFonts w:ascii="IRNazanin" w:hAnsi="IRNazanin" w:eastAsia="IRNazanin"/>
          <w:color w:val="111111"/>
          <w:sz w:val="28"/>
          <w:sz w:val="28"/>
          <w:szCs w:val="28"/>
          <w:rtl w:val="true"/>
          <w:lang w:bidi="fa-IR"/>
        </w:rPr>
        <w:t>برخی نیز از روی تأویل جایزمی‌دانند</w:t>
      </w:r>
      <w:r>
        <w:rPr>
          <w:rStyle w:val="FootnoteAnchor"/>
          <w:rtl w:val="true"/>
        </w:rPr>
        <w:footnoteReference w:id="599"/>
      </w:r>
      <w:r>
        <w:rPr>
          <w:rFonts w:ascii="IRNazanin" w:hAnsi="IRNazanin" w:eastAsia="IRNazanin"/>
          <w:color w:val="111111"/>
          <w:sz w:val="28"/>
          <w:sz w:val="28"/>
          <w:szCs w:val="28"/>
          <w:rtl w:val="true"/>
          <w:lang w:bidi="fa-IR"/>
        </w:rPr>
        <w:t>و گروهی دیگر تمام گناهان را به صورت سهو و غفلت جایز می‌دانند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از ابو اسحاق نظام و جعفر بن مبشر و عده‌ای که از آنها پیروی نموده‌اند، حکایت شده است که گناهان انبیا نیست مگر از روی سهو و غفلت و انبیا بر سهو و غفلت مؤاخذه می‌شوند و این به دلیل قوت معرفت و علو مرتبه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مؤاخذه بر سهو و غفلت از امت‌های انبیا برداشته شده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البته در این میان نظریه‌های استثنایی هم دیده می‌شود، مثلاً ابو علی جبایی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سران معتزله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کبیره را قبل از بعثت به صورت غیر عمد بر انبیا جایز می‌داند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ابو هاشم از معتزله، قایل به تجویز صدور صغیره، به صورت عمد 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در مورد امام، هم کبائر و هم صغائر را جایز می‌دانند ولی</w:t>
      </w:r>
      <w:bookmarkStart w:id="540" w:name="pg4713_31509"/>
    </w:p>
    <w:p>
      <w:pPr>
        <w:pStyle w:val="BookText"/>
        <w:rPr/>
      </w:pPr>
      <w:bookmarkEnd w:id="540"/>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کبیره از امام موجب فساد امامت او می‌شود و در این صورت عزل و جانشینی آن امام واجب است</w:t>
      </w:r>
      <w:r>
        <w:rPr>
          <w:rFonts w:eastAsia="IRNazanin" w:cs="IRNazanin"/>
          <w:color w:val="111111"/>
          <w:sz w:val="28"/>
          <w:szCs w:val="28"/>
          <w:rtl w:val="true"/>
          <w:lang w:bidi="fa-IR"/>
        </w:rPr>
        <w:t>.</w:t>
      </w:r>
      <w:r>
        <w:rPr>
          <w:rStyle w:val="FootnoteAnchor"/>
          <w:rtl w:val="true"/>
        </w:rPr>
        <w:footnoteReference w:id="604"/>
      </w:r>
    </w:p>
    <w:p>
      <w:pPr>
        <w:pStyle w:val="Heading6"/>
        <w:numPr>
          <w:ilvl w:val="5"/>
          <w:numId w:val="1"/>
        </w:numPr>
        <w:rPr/>
      </w:pPr>
      <w:bookmarkStart w:id="541" w:name="__RefHeading___Toc1161436_2035185390"/>
      <w:bookmarkStart w:id="542" w:name="_Toc210"/>
      <w:bookmarkEnd w:id="541"/>
      <w:r>
        <w:rPr/>
        <w:t>2</w:t>
      </w:r>
      <w:r>
        <w:rPr>
          <w:rtl w:val="true"/>
        </w:rPr>
        <w:t xml:space="preserve">. </w:t>
      </w:r>
      <w:r>
        <w:rPr>
          <w:rtl w:val="true"/>
        </w:rPr>
        <w:t>دیدگاه اشاعره</w:t>
      </w:r>
      <w:bookmarkEnd w:id="542"/>
    </w:p>
    <w:p>
      <w:pPr>
        <w:pStyle w:val="BookText"/>
        <w:rPr/>
      </w:pPr>
      <w:r>
        <w:rPr>
          <w:rFonts w:ascii="IRNazanin" w:hAnsi="IRNazanin" w:eastAsia="IRNazanin"/>
          <w:color w:val="111111"/>
          <w:sz w:val="28"/>
          <w:sz w:val="28"/>
          <w:szCs w:val="28"/>
          <w:rtl w:val="true"/>
          <w:lang w:bidi="fa-IR"/>
        </w:rPr>
        <w:t>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نبوت صدور هر نوع گناه اشکالی ندارد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آنها تمام معاصی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عمد و چه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مواقف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الجمهور لایمتنع ان یصدر عنهم کبیرة</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اما در حال نبوت، تنها صغائر آن هم به صورت سهو نه عمد را جایز دانسته و کبائر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عمد و چه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محقق قوشچی می‌نویسد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عند محققی الاشاعرة منع الکبائر و الصغائر الخسیسة بعد البعثة مطلقاً و الصغائر غیر الخسیسة عمداً لا سهواً</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امام الحرمین صدور صغیره به صورت عمد را جایز می‌داند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زرقانی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پیامبرصلی الله علیه وآله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معصوم من الذنوب، بعد النبوة وقبلها، کبیرها وصغیرها، وعمدها وسهوها علی الأصح</w:t>
      </w:r>
      <w:r>
        <w:rPr>
          <w:rStyle w:val="FootnoteAnchor"/>
          <w:rtl w:val="true"/>
        </w:rPr>
        <w:footnoteReference w:id="610"/>
      </w:r>
      <w:r>
        <w:rPr>
          <w:rFonts w:ascii="IRNazanin" w:hAnsi="IRNazanin" w:eastAsia="IRNazanin"/>
          <w:color w:val="111111"/>
          <w:sz w:val="28"/>
          <w:sz w:val="28"/>
          <w:szCs w:val="28"/>
          <w:rtl w:val="true"/>
          <w:lang w:bidi="fa-IR"/>
        </w:rPr>
        <w:t xml:space="preserve">فی ظاهره وباطنه، سرّه وجهره، جدّه ومزحه، رضاه وغضبه، کیف وقد أجمع الصحب علی 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والتأسی به فی کل ما یفعله وکذلک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هذا بنبیّنا، کل الأنبیاء هکذا</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سُبْکی یکی دیگر از اشاعره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الأُمة علی عصمة الأنبیاء فیما یتعلق بالتبلیغ وغیره من الکبائر والصغائر، الخسّة أو الخسیسة، والمداومة علی الصغائر</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ارتکاب صغایری که از مقام و منزلت انبیا نمی‌کاهد،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جمع کثیری از غیر</w:t>
      </w:r>
      <w:bookmarkStart w:id="543" w:name="pg4713_31511"/>
    </w:p>
    <w:p>
      <w:pPr>
        <w:pStyle w:val="BookText"/>
        <w:rPr/>
      </w:pPr>
      <w:bookmarkEnd w:id="543"/>
      <w:r>
        <w:rPr>
          <w:rFonts w:ascii="IRNazanin" w:hAnsi="IRNazanin" w:eastAsia="IRNazanin"/>
          <w:color w:val="111111"/>
          <w:sz w:val="28"/>
          <w:sz w:val="28"/>
          <w:szCs w:val="28"/>
          <w:rtl w:val="true"/>
          <w:lang w:bidi="fa-IR"/>
        </w:rPr>
        <w:t>معتزله گفته‌اند ارتکاب آن جایز ولی از نظر من جایز نیست؛ زیرا ما به اقتداء از انبیا در آنچه از آنها صادر می‌شود امر شده‌ایم، پس چگونه آنچه سزاوار نیست از آنها واقع می‌شود و کسانی که تجویز کرده‌اند بدون نص و دلیل تجویز نموده‌اند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ابن حزم نظر باقلانی را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کذب در تبلیغ بر پیامبران جایز است و نیز بر انبیا جایز است که کافر بشوند و نیز اگر زمانی نبی از چیزی نهی کند و سپس خود آن را انجام دهد، دلیل بر این نیست که این نهی نسخ شده است؛ زیرا گاهی پیامبر فعل منهی را از روی معصیت خدا انجام می‌دهد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سپس وی این نظر را رد نموده،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گفتارها تمامش کفر و شرک محض و برگشتن از اسلام است</w:t>
      </w:r>
      <w:r>
        <w:rPr>
          <w:rFonts w:eastAsia="IRNazanin" w:cs="IRNazanin"/>
          <w:color w:val="111111"/>
          <w:sz w:val="28"/>
          <w:szCs w:val="28"/>
          <w:rtl w:val="true"/>
          <w:lang w:bidi="fa-IR"/>
        </w:rPr>
        <w:t>.</w:t>
      </w:r>
      <w:r>
        <w:rPr>
          <w:rStyle w:val="FootnoteAnchor"/>
          <w:rtl w:val="true"/>
        </w:rPr>
        <w:footnoteReference w:id="615"/>
      </w:r>
    </w:p>
    <w:p>
      <w:pPr>
        <w:pStyle w:val="Heading6"/>
        <w:numPr>
          <w:ilvl w:val="5"/>
          <w:numId w:val="1"/>
        </w:numPr>
        <w:rPr/>
      </w:pPr>
      <w:bookmarkStart w:id="544" w:name="__RefHeading___Toc1161438_2035185390"/>
      <w:bookmarkStart w:id="545" w:name="_Toc211"/>
      <w:bookmarkEnd w:id="544"/>
      <w:r>
        <w:rPr/>
        <w:t>3</w:t>
      </w:r>
      <w:r>
        <w:rPr>
          <w:rtl w:val="true"/>
        </w:rPr>
        <w:t xml:space="preserve">. </w:t>
      </w:r>
      <w:r>
        <w:rPr>
          <w:rtl w:val="true"/>
        </w:rPr>
        <w:t>دیدگاه امامیه</w:t>
      </w:r>
      <w:bookmarkEnd w:id="54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شیعة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معصیتی بر انبیا و ائمه علیهم السّلام جایز نیست و</w:t>
      </w:r>
      <w:bookmarkStart w:id="546" w:name="pg4713_31512"/>
    </w:p>
    <w:p>
      <w:pPr>
        <w:pStyle w:val="BookText"/>
        <w:rPr/>
      </w:pPr>
      <w:bookmarkEnd w:id="546"/>
      <w:r>
        <w:rPr>
          <w:rFonts w:ascii="IRNazanin" w:hAnsi="IRNazanin" w:eastAsia="IRNazanin"/>
          <w:color w:val="111111"/>
          <w:sz w:val="28"/>
          <w:sz w:val="28"/>
          <w:szCs w:val="28"/>
          <w:rtl w:val="true"/>
          <w:lang w:bidi="fa-IR"/>
        </w:rPr>
        <w:t>آنها از صغائر وکبائر منزه و از معاصی و رذایل و منقصه و هرچه که دلالت بر پستی و ضعف کند، معصوم هستند، قبل از نبوت و امامت و بعد از آن، چه به صورت عمد باشد یا نسیان</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تنها مرحوم شیخ مفید، صغیره سهوی را که حاکی از خفت طبع نباشد، برای پیامبران پیش از بعثت ممکن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أنبیاء الله علیهم السّلام معصومون من الکبائر قبل النبوة و بعدها و ما یستخف فاعله من الصغائر کلها وأما ما کان من صغیر لا یستخف فاعله فجائز وقوعه منهم قبل النبوة وعلی غیر تعمد وممتنع منهم بعدها علی کل حال</w:t>
      </w:r>
      <w:r>
        <w:rPr>
          <w:rFonts w:eastAsia="IRNazanin" w:cs="IRNazanin"/>
          <w:color w:val="111111"/>
          <w:sz w:val="28"/>
          <w:szCs w:val="28"/>
          <w:rtl w:val="true"/>
          <w:lang w:bidi="fa-IR"/>
        </w:rPr>
        <w:t>».</w:t>
      </w:r>
      <w:r>
        <w:rPr>
          <w:rStyle w:val="FootnoteAnchor"/>
          <w:rtl w:val="true"/>
        </w:rPr>
        <w:footnoteReference w:id="617"/>
      </w:r>
    </w:p>
    <w:p>
      <w:pPr>
        <w:pStyle w:val="Heading6"/>
        <w:numPr>
          <w:ilvl w:val="5"/>
          <w:numId w:val="1"/>
        </w:numPr>
        <w:rPr/>
      </w:pPr>
      <w:bookmarkStart w:id="547" w:name="__RefHeading___Toc1161440_2035185390"/>
      <w:bookmarkStart w:id="548" w:name="_Toc212"/>
      <w:bookmarkEnd w:id="547"/>
      <w:r>
        <w:rPr>
          <w:rtl w:val="true"/>
        </w:rPr>
        <w:t xml:space="preserve">ب </w:t>
      </w:r>
      <w:r>
        <w:rPr>
          <w:rtl w:val="true"/>
        </w:rPr>
        <w:t xml:space="preserve">- </w:t>
      </w:r>
      <w:r>
        <w:rPr>
          <w:rtl w:val="true"/>
        </w:rPr>
        <w:t>عصمت از سهو</w:t>
      </w:r>
      <w:bookmarkEnd w:id="548"/>
    </w:p>
    <w:p>
      <w:pPr>
        <w:pStyle w:val="Heading6"/>
        <w:numPr>
          <w:ilvl w:val="5"/>
          <w:numId w:val="1"/>
        </w:numPr>
        <w:rPr/>
      </w:pPr>
      <w:bookmarkStart w:id="549" w:name="__RefHeading___Toc1161442_2035185390"/>
      <w:bookmarkStart w:id="550" w:name="_Toc213"/>
      <w:bookmarkEnd w:id="549"/>
      <w:r>
        <w:rPr>
          <w:rtl w:val="true"/>
        </w:rPr>
        <w:t>اشاره</w:t>
      </w:r>
      <w:bookmarkEnd w:id="55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نیز یکی از شعبه‌های مهم عصمت است که متکلمان مسلمان به تفصیل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اشاعره و معتزله سهو بر انبیا را در امور عادی زندگی و تطبیق شریعت، جایز می‌دانند؛ زیرا وقتی آنها صدور صغیره سهوی را جایز بدانند، تجویز سهو که جای خود دارد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علمای شیعه معتقدند که پیامبران از همه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کبیره و چه صغیره، چه عمدی و چه سهوی، چه قبل از بعثت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و مرتکب خطا و سهو و نسیان نمی‌شوند و نه تنها در عمل به احکام شریعت، بلکه در امور دنیایی و زندگی شخصی نیز مصون از لغزش، اشتباه و سهو هستند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میان امامیه جواز سهو تنها به شیخ صدوق و استادش محمد بن حسن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نقل نظر آنها پرداخته، و می‌نویسد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أن یسهوصلی الله علیه وآله فی الصلاة لجاز أن یسهو فی التبلیغ لان الصلاة علیه فریضة کما أن التبلیغ علیه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یلزمنا،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فالحالة التی اختص بها هی النبوة والتبلیغ من شرائطها، ولا یجوز أن یقع علیه فی التبلیغ ما یقع علیه فی الصلاة لانها عبادة مخصوصة والصلاة عبادة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سهو النبی صلی الله علیه وآله کسهونا لان سهوه من الله عزوجل وإنما أسهاه لیعلم أنه بشر مخلوق فلا یتخذ ربا معبودا دونه، ولیعلم الناس بسهوه حکم السهو متی سهوا، وسهونا من الشیطان ولیس للشیطان علی النبی صلی الله علیه وآله والائمة علیه السّلام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الَّذِینَ یَتَوَلَّوْنَهُ وَالَّذِینَ هُم بِهِ</w:t>
      </w:r>
    </w:p>
    <w:p>
      <w:pPr>
        <w:pStyle w:val="BookText"/>
        <w:rPr/>
      </w:pPr>
      <w:r>
        <w:rPr>
          <w:rFonts w:ascii="Amiri" w:hAnsi="Amiri" w:eastAsia="Amiri" w:cs="Amiri"/>
          <w:color w:val="111111"/>
          <w:sz w:val="28"/>
          <w:sz w:val="28"/>
          <w:szCs w:val="28"/>
          <w:rtl w:val="true"/>
          <w:lang w:bidi="ar-SA"/>
        </w:rPr>
        <w:t>مُشْرِکُونَ</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وعلی من تبعه من الغاوین</w:t>
      </w:r>
      <w:r>
        <w:rPr>
          <w:rFonts w:eastAsia="IRNazanin" w:cs="IRNazanin"/>
          <w:color w:val="111111"/>
          <w:sz w:val="28"/>
          <w:szCs w:val="28"/>
          <w:rtl w:val="true"/>
          <w:lang w:bidi="fa-IR"/>
        </w:rPr>
        <w:t>...».</w:t>
      </w:r>
      <w:r>
        <w:rPr>
          <w:rStyle w:val="FootnoteAnchor"/>
          <w:rtl w:val="true"/>
        </w:rPr>
        <w:footnoteReference w:id="62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پیامبرصلی الله علیه وآله در نماز سهو کند، جایز است که در تبلیغ وحی نیز سهو کند؛ زیرا همانطور که تبلیغ بر پیامبر واجب است نماز نیز واجب است و حال آنکه ما این را قبول نداریم که پیامبر در تبلیغ سهو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حالتی که پیامبر به آن اختصاص داده شده نبوت است و تبلیغ از شرایط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جایز نیست آنچه در نماز بر او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هم بر او واقع شود؛ زیرا تبلیغ عبادت مخصوصه است امانماز عبادت مشترکه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سهو پیامبر مثل سهو ما نیست چون سهو پیامبر از جانب خداست و خداوند او را به سهو انداخته است تا بداند که او بشر و مخلوق است و رب معبودی جز او را بر نگزیند و دیگر این که مردم به سبب سهو او وقتی سهو می‌کنند حکم سهو را بدانند و سهو ما از ناحیه شیطان است اما شیطان بر پیامبر و أئمه علیهم السّلام سلطه ندارد؛ تسلّط او تنها بر کسانی است که او را به سرپرستی خود برگزیده‌اند و آنها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شیطان را به جای فرمان خدا،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بر پیروان گمراه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متکلّمان شیعه، قائل به عصمت پیامبران در این مرحله هستند؛ بدین سبب بسیاری از عالمان شیعه آثاری ارجمند در این حوزه نوشته و سهو را درباره پیامبر</w:t>
      </w:r>
    </w:p>
    <w:p>
      <w:pPr>
        <w:pStyle w:val="BookText"/>
        <w:rPr/>
      </w:pPr>
      <w:r>
        <w:rPr>
          <w:rFonts w:ascii="IRNazanin" w:hAnsi="IRNazanin" w:eastAsia="IRNazanin"/>
          <w:color w:val="111111"/>
          <w:sz w:val="28"/>
          <w:sz w:val="28"/>
          <w:szCs w:val="28"/>
          <w:rtl w:val="true"/>
          <w:lang w:bidi="fa-IR"/>
        </w:rPr>
        <w:t>نفی کرده‌اند؛ علامه مجلسی در بحارالانوار</w:t>
      </w:r>
      <w:r>
        <w:rPr>
          <w:rStyle w:val="FootnoteAnchor"/>
          <w:rtl w:val="true"/>
        </w:rPr>
        <w:footnoteReference w:id="622"/>
      </w:r>
      <w:r>
        <w:rPr>
          <w:rFonts w:ascii="IRNazanin" w:hAnsi="IRNazanin" w:eastAsia="IRNazanin"/>
          <w:color w:val="111111"/>
          <w:sz w:val="28"/>
          <w:sz w:val="28"/>
          <w:szCs w:val="28"/>
          <w:rtl w:val="true"/>
          <w:lang w:bidi="fa-IR"/>
        </w:rPr>
        <w:t>اخبار بیانگر سهو النبی را بررسی نموده و سیّد عبدالله شّبر نیز این روایات را به نقد کشیده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همان‌طور که در بحث ماهیت عصمت اشاره شد، متکلمین عصمت را در مقام اثبات مطرح می‌کنند اما حکما علاوه بر مقام اثبات در مقام ثبوت و نفس‌الامر نیز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حکما نسبت به متکلمین سطح برتری از عصمت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 در رسیدن به حقایق و دریافت آنها از خدای متعال، هم چنین در حفظ و نگهداری آنها و نیز در عمل به احکام مصون و معصوم است؛ زیرا کسی که 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اَوْ اَدْنَی</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رسیده است، از لغزش‌های علمی و عملی محفوظ است</w:t>
      </w:r>
      <w:r>
        <w:rPr>
          <w:rFonts w:eastAsia="IRNazanin" w:cs="IRNazanin"/>
          <w:color w:val="111111"/>
          <w:sz w:val="28"/>
          <w:szCs w:val="28"/>
          <w:rtl w:val="true"/>
          <w:lang w:bidi="fa-IR"/>
        </w:rPr>
        <w:t>.</w:t>
      </w:r>
      <w:r>
        <w:rPr>
          <w:rStyle w:val="FootnoteAnchor"/>
          <w:rtl w:val="true"/>
        </w:rPr>
        <w:footnoteReference w:id="625"/>
      </w:r>
      <w:bookmarkStart w:id="551" w:name="pg4713_31516"/>
    </w:p>
    <w:p>
      <w:pPr>
        <w:pStyle w:val="BookText"/>
        <w:rPr/>
      </w:pPr>
      <w:bookmarkEnd w:id="551"/>
      <w:r>
        <w:rPr>
          <w:rFonts w:ascii="IRNazanin" w:hAnsi="IRNazanin" w:eastAsia="IRNazanin"/>
          <w:color w:val="111111"/>
          <w:sz w:val="28"/>
          <w:sz w:val="28"/>
          <w:szCs w:val="28"/>
          <w:rtl w:val="true"/>
          <w:lang w:bidi="fa-IR"/>
        </w:rPr>
        <w:t>ابن سینا در الهیات شفاء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مقدّس پیامبران، برتر از آن است که سهو و غلط در آن راه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الأنبیاء الذین لایؤتون من جهة غلطاً أو سهواً هذه وسیرتهم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انبیا کسانی هستند که به هیچ وجه غلط و سهوی از ناحیه آنها رخ نمی‌دهد و این طریقت آنها است</w:t>
      </w:r>
      <w:r>
        <w:rPr>
          <w:rFonts w:eastAsia="IRNazanin" w:cs="IRNazanin"/>
          <w:color w:val="111111"/>
          <w:sz w:val="28"/>
          <w:szCs w:val="28"/>
          <w:rtl w:val="true"/>
          <w:lang w:bidi="fa-IR"/>
        </w:rPr>
        <w:t>».</w:t>
      </w:r>
    </w:p>
    <w:p>
      <w:pPr>
        <w:pStyle w:val="Heading6"/>
        <w:numPr>
          <w:ilvl w:val="5"/>
          <w:numId w:val="1"/>
        </w:numPr>
        <w:rPr/>
      </w:pPr>
      <w:bookmarkStart w:id="552" w:name="__RefHeading___Toc1161444_2035185390"/>
      <w:bookmarkStart w:id="553" w:name="_Toc214"/>
      <w:bookmarkEnd w:id="552"/>
      <w:r>
        <w:rPr>
          <w:rtl w:val="true"/>
        </w:rPr>
        <w:t>ادله عقلی</w:t>
      </w:r>
      <w:bookmarkEnd w:id="55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عقلی بر عصمت در اعمال، مبتنی بر یکی از وظایف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 اهداف بعثت انبیا، تربیت و تزکیه انسان‌هاست و از اصول اولیه تربیت و تزکیه، عمل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بین گفتار و کردار، اثر تربیتی گفتار مربی را خنثی می‌کند و نقض غرض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راسخ انبیاء به آنچه آوردهاند و تجلی آن در اعمال آنها در هدایت مردم نقشی اساس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اُسْوَةٌ حَسَنَةٌ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برای شما در زندگی رسول خدا سرمشق نیکویی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عوامل بازدارنده از گناه، به اندازهای باید در پیامبر نیرومند باشد که به کلی از گناه به دور بوده و از مصونیت کامل نسبت به آن و مخالفت احکام الهی برخوردار باشد و هیچ نقطة تاریکی در صفحة حیات او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بتواند بالاترین و مستعدترین انسان‌ها را نیز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 باید در بالاترین سطح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تا بتواند مربی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مبتنی بر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دلیل عقلی نخست بر عصمت پیامبر در تلقی و ابلاغ وحی گفته شد، تنها راه شناسایی راه سعادت، از طریق وحی است؛ زیرا عقل و حس انسان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پیامبر همانند گفتار وی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کردار مطابق گفتار نباشد، باعث سلب اعتماد و موجب سرگردانی مردم می‌شود؛ زیرا تفکیک بین این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از وحی و صیانت در سایر امور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امر ممکن عقلی آن هم در بحث‌های کلامی است، در ذهن بیشتر افراد، خطا در اینگونه مسائل با خطا در احکام دینی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ارتکاب خطا در این مسائل، اطمینان مردم را نسبت به شخص پیامبر خدشه‌دار ساخته، در نهایت مایه خدشه‌دار شدن غرض بعثت می‌گردد و در نتیجه هدف رسالت عقیم می‌ماند</w:t>
      </w:r>
      <w:r>
        <w:rPr>
          <w:rFonts w:eastAsia="IRNazanin" w:cs="IRNazanin"/>
          <w:color w:val="111111"/>
          <w:sz w:val="28"/>
          <w:szCs w:val="28"/>
          <w:rtl w:val="true"/>
          <w:lang w:bidi="fa-IR"/>
        </w:rPr>
        <w:t>.</w:t>
      </w:r>
      <w:r>
        <w:rPr>
          <w:rStyle w:val="FootnoteAnchor"/>
          <w:rtl w:val="true"/>
        </w:rPr>
        <w:footnoteReference w:id="628"/>
      </w:r>
      <w:bookmarkStart w:id="554" w:name="pg4713_31518"/>
    </w:p>
    <w:p>
      <w:pPr>
        <w:pStyle w:val="Heading6"/>
        <w:numPr>
          <w:ilvl w:val="5"/>
          <w:numId w:val="1"/>
        </w:numPr>
        <w:rPr/>
      </w:pPr>
      <w:bookmarkStart w:id="555" w:name="__RefHeading___Toc1161446_2035185390"/>
      <w:bookmarkStart w:id="556" w:name="_Toc215"/>
      <w:bookmarkEnd w:id="554"/>
      <w:bookmarkEnd w:id="555"/>
      <w:r>
        <w:rPr>
          <w:rtl w:val="true"/>
        </w:rPr>
        <w:t>أدله قرآنی و روایی</w:t>
      </w:r>
      <w:bookmarkEnd w:id="556"/>
    </w:p>
    <w:p>
      <w:pPr>
        <w:pStyle w:val="BookText"/>
        <w:rPr/>
      </w:pPr>
      <w:r>
        <w:rPr>
          <w:rFonts w:ascii="IRNazanin" w:hAnsi="IRNazanin" w:eastAsia="IRNazanin"/>
          <w:color w:val="111111"/>
          <w:sz w:val="28"/>
          <w:sz w:val="28"/>
          <w:szCs w:val="28"/>
          <w:rtl w:val="true"/>
          <w:lang w:bidi="fa-IR"/>
        </w:rPr>
        <w:t>از آیات متعددی می‌توان برای عصمت افعالی انبیا استفاده نمود؛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اَغْوَیْتَنِی لاُزَیِّنَنَّ لَهُمْ فِی الاَرْضِ وَلاُغْوِیَنَّهُمْ</w:t>
      </w:r>
    </w:p>
    <w:p>
      <w:pPr>
        <w:pStyle w:val="BookText"/>
        <w:rPr/>
      </w:pPr>
      <w:r>
        <w:rPr>
          <w:rFonts w:ascii="Amiri" w:hAnsi="Amiri" w:eastAsia="Amiri" w:cs="Amiri"/>
          <w:color w:val="111111"/>
          <w:sz w:val="28"/>
          <w:sz w:val="28"/>
          <w:szCs w:val="28"/>
          <w:rtl w:val="true"/>
          <w:lang w:bidi="ar-SA"/>
        </w:rPr>
        <w:t>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هستند که خداوند آنها را خالص کرده و پاکی و خلوص آنها را ضمانت نموده و شیطان به ناتوانی بر فریب آنها اعتراف کرده است؛ اما اینکه چه کسانی مخلَص هستند، خدا باید آنها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زیر پیامبران از کسانی هستند که به یقین به این مقام راه یافته‌اند؛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آنها به این مقام نرسند چه کسی به این مقام خواهد 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برخی از پیامبران مانند حضرت ابراهیم و اسحق و یعقوب</w:t>
      </w:r>
      <w:r>
        <w:rPr>
          <w:rStyle w:val="FootnoteAnchor"/>
          <w:rtl w:val="true"/>
        </w:rPr>
        <w:footnoteReference w:id="630"/>
      </w:r>
      <w:r>
        <w:rPr>
          <w:rFonts w:ascii="IRNazanin" w:hAnsi="IRNazanin" w:eastAsia="IRNazanin"/>
          <w:color w:val="111111"/>
          <w:sz w:val="28"/>
          <w:sz w:val="28"/>
          <w:szCs w:val="28"/>
          <w:rtl w:val="true"/>
          <w:lang w:bidi="fa-IR"/>
        </w:rPr>
        <w:t>، حضرت موسی</w:t>
      </w:r>
      <w:r>
        <w:rPr>
          <w:rStyle w:val="FootnoteAnchor"/>
          <w:rtl w:val="true"/>
        </w:rPr>
        <w:footnoteReference w:id="631"/>
      </w:r>
      <w:r>
        <w:rPr>
          <w:rFonts w:ascii="IRNazanin" w:hAnsi="IRNazanin" w:eastAsia="IRNazanin"/>
          <w:color w:val="111111"/>
          <w:sz w:val="28"/>
          <w:sz w:val="28"/>
          <w:szCs w:val="28"/>
          <w:rtl w:val="true"/>
          <w:lang w:bidi="fa-IR"/>
        </w:rPr>
        <w:t>و حضرت یوسف</w:t>
      </w:r>
      <w:r>
        <w:rPr>
          <w:rStyle w:val="FootnoteAnchor"/>
          <w:rtl w:val="true"/>
        </w:rPr>
        <w:footnoteReference w:id="632"/>
      </w:r>
      <w:r>
        <w:rPr>
          <w:rFonts w:ascii="IRNazanin" w:hAnsi="IRNazanin" w:eastAsia="IRNazanin"/>
          <w:color w:val="111111"/>
          <w:sz w:val="28"/>
          <w:sz w:val="28"/>
          <w:szCs w:val="28"/>
          <w:rtl w:val="true"/>
          <w:lang w:bidi="fa-IR"/>
        </w:rPr>
        <w:t>را از مصادیق</w:t>
      </w:r>
    </w:p>
    <w:p>
      <w:pPr>
        <w:pStyle w:val="BookText"/>
        <w:rPr/>
      </w:pPr>
      <w:r>
        <w:rPr>
          <w:rFonts w:ascii="IRNazanin" w:hAnsi="IRNazanin" w:eastAsia="IRNazanin"/>
          <w:color w:val="111111"/>
          <w:sz w:val="28"/>
          <w:sz w:val="28"/>
          <w:szCs w:val="28"/>
          <w:rtl w:val="true"/>
          <w:lang w:bidi="fa-IR"/>
        </w:rPr>
        <w:t>مخلَصین شمرده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إبْرَاهِیمَ وَإِسْحَاقَ وَیَعْقُوبَ اُوْلِی الاَیْدِی وَالاَبْصَارِ؛ إِنَّا اَخْلَصْنَاهُم بِخَالِصَةٍ ذِکْرَی الدَّارِ وَإِنَّهُمْ عِندَنَا لَمِنَ الْمُصْطَفَیْنَ الاَخْیَارِ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مُوسَی إِنَّهُ کَانَ مُخْلَصاً وَکَانَ رَسُولاً نَّبِیّاً</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اَن رَّاَی بُرْهَانَ رَبِّهِ کذٰلِکَ لِنَصْرِفَ عَنْهُ السُّوءَ وَالْفَحْشَاء إِنَّهُ مِنْ عِبَادِنَا الْمُخْلَصِینَ</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برای این‌که به فرمان خدا،از وی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تمام آیاتی که به صورت مطلق امر به اطاعت از رسول خدا نموده است، دلالت بر عصمت او دارد؛ زیرا کردار و گفتار هر دو وسیله رساندن پیام و ارائه اندیشه هستند و هرگونه سرپیچی از دستورات آنها خلاف حق است و مورد اذن او قرار نمی‌گیرد و اطاعت از پیامبر عام بوده و مشروط به قید و شرطی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پیامبران را هدایت‌شدگان و برگزیدگان از جانب خداوند می‌داند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پدران و فرزندان و برادران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برگزیدیم و به راه راست، هدایت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یادآور می‌شود کسی را که خدا هدایت می‌کند، هیچ کس قادر به گمراه ساختن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یَهْدِ اللهُ فَمَا لَهُ مِن مُّضِلٍّ</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خدا هدایت کند، هیچ گمراه‌کننده‌ای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آیه دیگر معصیت را ضلالت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اَضَلَّ مِنکُمْ جِبِلاً کَثِیراً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گروه زیادی از شما 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می‌شود که پیامبران از هر نوع ضلالت و معصیت پیراسته‌اند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ائمه علیهم السّلام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جانشینان بر حق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 بودن عصمت همانند پیامبرصلی الله علیه وآله می‌دانند؛ زیرا امام ناظم عالم انسانی و اجتماع است و باید دارای نیروهایی متین و فکری صائب و اندیشه‌ای توانا و ناظر بر اعمال و کردار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نیز جایز الخطا و مبتلا به معصیت و گناه و در فکر</w:t>
      </w:r>
      <w:bookmarkStart w:id="557" w:name="pg4713_31521"/>
    </w:p>
    <w:p>
      <w:pPr>
        <w:pStyle w:val="BookText"/>
        <w:rPr/>
      </w:pPr>
      <w:bookmarkEnd w:id="557"/>
      <w:r>
        <w:rPr>
          <w:rFonts w:ascii="IRNazanin" w:hAnsi="IRNazanin" w:eastAsia="IRNazanin"/>
          <w:color w:val="111111"/>
          <w:sz w:val="28"/>
          <w:sz w:val="28"/>
          <w:szCs w:val="28"/>
          <w:rtl w:val="true"/>
          <w:lang w:bidi="fa-IR"/>
        </w:rPr>
        <w:t>و اندیشه مانند سایر افراد جامعه دچار هزاران خطا و اشتباه گردد یا مانند آنان تحت تأثیر شهوات باشد، نمی‌تواند بین افراد صلح برقرار کند و اختلاف‌های آنان را رفع و از تجاوز جلوگیری کند و به هرکس به اندازه استعداد و نیاز او از معارف و حقایق تعلیم دهد و موارد خطا و اشتباه آنان را هر یک به نوبه خود در سلوک راه خدا و رسیدن به مقصد کمال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و رهبر جامعه اسلامی بایدمعصوم و عاری از گناه و هرگونه لغزش و خطا بوده، با فکری عمیق و پهناور، سینه‌ای گشاده به نور الهی و با قلبی منور به تأییدات غیبیه، ناظر بر احوال و رفتار و حتی بر خاطرات قلبیه هر یک از افراد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برخی از آیات قرآن عصمت نداشتن پیامبران را نشان می‌دهد که دستاویزی برای زیر سؤال بردن عصمت آنها شده است که در فصل چهارم به آنها اشاره خواهد شد</w:t>
      </w:r>
      <w:r>
        <w:rPr>
          <w:rFonts w:eastAsia="IRNazanin" w:cs="IRNazanin"/>
          <w:color w:val="111111"/>
          <w:sz w:val="28"/>
          <w:szCs w:val="28"/>
          <w:rtl w:val="true"/>
          <w:lang w:bidi="fa-IR"/>
        </w:rPr>
        <w:t>.</w:t>
      </w:r>
    </w:p>
    <w:p>
      <w:pPr>
        <w:pStyle w:val="Heading6"/>
        <w:numPr>
          <w:ilvl w:val="5"/>
          <w:numId w:val="1"/>
        </w:numPr>
        <w:rPr/>
      </w:pPr>
      <w:bookmarkStart w:id="558" w:name="__RefHeading___Toc1161448_2035185390"/>
      <w:bookmarkStart w:id="559" w:name="_Toc216"/>
      <w:bookmarkEnd w:id="558"/>
      <w:r>
        <w:rPr/>
        <w:t>3</w:t>
      </w:r>
      <w:r>
        <w:rPr>
          <w:rtl w:val="true"/>
        </w:rPr>
        <w:t xml:space="preserve">. </w:t>
      </w:r>
      <w:r>
        <w:rPr>
          <w:rtl w:val="true"/>
        </w:rPr>
        <w:t>عصمت در اعتقادات</w:t>
      </w:r>
      <w:bookmarkEnd w:id="559"/>
    </w:p>
    <w:p>
      <w:pPr>
        <w:pStyle w:val="Heading6"/>
        <w:numPr>
          <w:ilvl w:val="5"/>
          <w:numId w:val="1"/>
        </w:numPr>
        <w:rPr/>
      </w:pPr>
      <w:bookmarkStart w:id="560" w:name="__RefHeading___Toc1161450_2035185390"/>
      <w:bookmarkStart w:id="561" w:name="_Toc217"/>
      <w:bookmarkEnd w:id="560"/>
      <w:r>
        <w:rPr>
          <w:rtl w:val="true"/>
        </w:rPr>
        <w:t>اشاره</w:t>
      </w:r>
      <w:bookmarkEnd w:id="56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فرقه‌های مسلمان، به جز تعداد اندکی از آنان، معتقدند که پیامبران الهی قبل از رسالت، موحّد و خداپرست بوده و اندیشه خود را به شرک نیالوده‌اند</w:t>
      </w:r>
      <w:r>
        <w:rPr>
          <w:rStyle w:val="FootnoteAnchor"/>
          <w:rtl w:val="true"/>
        </w:rPr>
        <w:footnoteReference w:id="639"/>
      </w:r>
      <w:r>
        <w:rPr>
          <w:rFonts w:ascii="IRNazanin" w:hAnsi="IRNazanin" w:eastAsia="IRNazanin"/>
          <w:color w:val="111111"/>
          <w:sz w:val="28"/>
          <w:sz w:val="28"/>
          <w:szCs w:val="28"/>
          <w:rtl w:val="true"/>
          <w:lang w:bidi="fa-IR"/>
        </w:rPr>
        <w:t>و بر عصمت انبیاعلیهم السّلام در بحث اعتقاد، اتفاق نظر داشته و آنان را از</w:t>
      </w:r>
    </w:p>
    <w:p>
      <w:pPr>
        <w:pStyle w:val="BookText"/>
        <w:rPr/>
      </w:pPr>
      <w:r>
        <w:rPr>
          <w:rFonts w:ascii="IRNazanin" w:hAnsi="IRNazanin" w:eastAsia="IRNazanin"/>
          <w:color w:val="111111"/>
          <w:sz w:val="28"/>
          <w:sz w:val="28"/>
          <w:szCs w:val="28"/>
          <w:rtl w:val="true"/>
          <w:lang w:bidi="fa-IR"/>
        </w:rPr>
        <w:t>کفر مبرا می‌دانند به جز أزارقه از خوارج، که صدور گناه را کفر و بر انبیا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این است که منظور خوارج از کفر، اعتقاد باطل نیست</w:t>
      </w:r>
      <w:r>
        <w:rPr>
          <w:rStyle w:val="FootnoteAnchor"/>
          <w:rtl w:val="true"/>
        </w:rPr>
        <w:footnoteReference w:id="640"/>
      </w:r>
      <w:r>
        <w:rPr>
          <w:rFonts w:ascii="IRNazanin" w:hAnsi="IRNazanin" w:eastAsia="IRNazanin"/>
          <w:color w:val="111111"/>
          <w:sz w:val="28"/>
          <w:sz w:val="28"/>
          <w:szCs w:val="28"/>
          <w:rtl w:val="true"/>
          <w:lang w:bidi="fa-IR"/>
        </w:rPr>
        <w:t>بلکه مقصود تجویز معصیت است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همچنین حشویه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پیامبر قبل از نبوت گمراه و کافر بوده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بعضی از اشاعره نیز کفر را بر پیامبر قبل و بعد از نبوت جایز دانسته‌اند، روایتی که در فضیلت عمر بن خطاب آورده‌اند</w:t>
      </w:r>
    </w:p>
    <w:p>
      <w:pPr>
        <w:pStyle w:val="BookText"/>
        <w:rPr/>
      </w:pP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بعدی نبی لکان عمر بن الخطاب</w:t>
      </w:r>
      <w:r>
        <w:rPr>
          <w:rFonts w:eastAsia="IRNazanin" w:cs="IRNazanin"/>
          <w:color w:val="111111"/>
          <w:sz w:val="28"/>
          <w:szCs w:val="28"/>
          <w:rtl w:val="true"/>
          <w:lang w:bidi="fa-IR"/>
        </w:rPr>
        <w:t>».</w:t>
      </w:r>
      <w:r>
        <w:rPr>
          <w:rStyle w:val="FootnoteAnchor"/>
          <w:rtl w:val="true"/>
        </w:rPr>
        <w:footnoteReference w:id="64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در کتب تاریخ و حدیث به طور متواتر آمده است که عمر در سال ششم بعثت یا بعد از آن، مسلمان شد و در آن زمان دستِکم بیست و هفت سال داشت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اشاعره نیز به پیامبر نسبت سهو در قرآن داده‌اند، به گونه‌ای که موجب کفر می‌شود که مشهور به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ابن فورک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کسی که کافر بوده به پیامبری مبعوث شود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ابن حزم نیز از باقلانی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هرگونه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کذب در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چه کوچک حتی کفر بر انبیا جایز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غزالی نیز نظر باقلانی را تأیید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 عصمت انبیا واجب نیست؛ زیرا محال بودن وقوع معصیت نه به ضرورت عقل و نه از دیدگاه آن روشن نیست و نداشتن عصمت با مدلول معجزه نیز منافات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زیرا مدلول معجزه صدق لهجه است در آنچه از جانب خداوند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وقوع کذب در آن جایز نیست نه عمداً و نه سهواً؛ اما صدور گناه از آنها موجب نفرت هم نمی‌شود؛ زیرا ما جایز</w:t>
      </w:r>
    </w:p>
    <w:p>
      <w:pPr>
        <w:pStyle w:val="BookText"/>
        <w:rPr/>
      </w:pPr>
      <w:r>
        <w:rPr>
          <w:rFonts w:ascii="IRNazanin" w:hAnsi="IRNazanin" w:eastAsia="IRNazanin"/>
          <w:color w:val="111111"/>
          <w:sz w:val="28"/>
          <w:sz w:val="28"/>
          <w:szCs w:val="28"/>
          <w:rtl w:val="true"/>
          <w:lang w:bidi="fa-IR"/>
        </w:rPr>
        <w:t>می‌دانیم که خداوند کافر را نبی قرار دهد و او را با معجزه تأیید کند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پاسخ غزالی باید گفت در بحث‌های سابق با ادله عقلی و نقلی فراوان اثبات شد که عصمت برای انبیا واجب است و هم چنین اثبات شد که صدور گناه و معصیت و خطا از انبیا با مقتضای معجزه منافات دارد که خود اشاعره نیز به دلیل معجزه استناد نموده بودند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بر عصمت انبیا به خصوص پیامبر اکرم صلی الله علیه وآله به طور مطلق،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جای بسی شگفت است که عضد الدین ایجی</w:t>
      </w:r>
      <w:r>
        <w:rPr>
          <w:rStyle w:val="FootnoteAnchor"/>
          <w:rtl w:val="true"/>
        </w:rPr>
        <w:footnoteReference w:id="649"/>
      </w:r>
      <w:r>
        <w:rPr>
          <w:rFonts w:ascii="IRNazanin" w:hAnsi="IRNazanin" w:eastAsia="IRNazanin"/>
          <w:color w:val="111111"/>
          <w:sz w:val="28"/>
          <w:sz w:val="28"/>
          <w:szCs w:val="28"/>
          <w:rtl w:val="true"/>
          <w:lang w:bidi="fa-IR"/>
        </w:rPr>
        <w:t>و تفتازانی به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کفر را برای تقیه بر انبیا روا می‌دانند؛</w:t>
      </w:r>
      <w:r>
        <w:rPr>
          <w:rStyle w:val="FootnoteAnchor"/>
          <w:rtl w:val="true"/>
        </w:rPr>
        <w:footnoteReference w:id="650"/>
      </w:r>
      <w:r>
        <w:rPr>
          <w:rFonts w:ascii="IRNazanin" w:hAnsi="IRNazanin" w:eastAsia="IRNazanin"/>
          <w:color w:val="111111"/>
          <w:sz w:val="28"/>
          <w:sz w:val="28"/>
          <w:szCs w:val="28"/>
          <w:rtl w:val="true"/>
          <w:lang w:bidi="fa-IR"/>
        </w:rPr>
        <w:t>در حالی‌که مدرکی برای این حرف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نظر شیعه تقیه برای پیامبران جایز نیست؛ زیرا نابودی پایه‌های شرک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شهادت‌طلبی و فداکاری در راه هدف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ندارد که برای حفظ جان خود، رسالت خویش را انکار و تظاهر به کفر نمایند</w:t>
      </w:r>
      <w:r>
        <w:rPr>
          <w:rFonts w:eastAsia="IRNazanin" w:cs="IRNazanin"/>
          <w:color w:val="111111"/>
          <w:sz w:val="28"/>
          <w:szCs w:val="28"/>
          <w:rtl w:val="true"/>
          <w:lang w:bidi="fa-IR"/>
        </w:rPr>
        <w:t>.</w:t>
      </w:r>
      <w:r>
        <w:rPr>
          <w:rStyle w:val="FootnoteAnchor"/>
          <w:rtl w:val="true"/>
        </w:rPr>
        <w:footnoteReference w:id="651"/>
      </w:r>
      <w:bookmarkStart w:id="562" w:name="pg4713_31525"/>
    </w:p>
    <w:p>
      <w:pPr>
        <w:pStyle w:val="BookText"/>
        <w:rPr/>
      </w:pPr>
      <w:bookmarkEnd w:id="562"/>
      <w:r>
        <w:rPr>
          <w:rFonts w:ascii="IRNazanin" w:hAnsi="IRNazanin" w:eastAsia="IRNazanin"/>
          <w:color w:val="111111"/>
          <w:sz w:val="28"/>
          <w:sz w:val="28"/>
          <w:szCs w:val="28"/>
          <w:rtl w:val="true"/>
          <w:lang w:bidi="fa-IR"/>
        </w:rPr>
        <w:t>به علاوه در خصوص پیامبر اکرم صلی الله علیه وآله، علمای امامیه به جایز نبودن تقیه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الشریعة لا تعرف الا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جازت التقیه علیه لم یکن لنا الی العلم بالشرع طریق</w:t>
      </w:r>
      <w:r>
        <w:rPr>
          <w:rFonts w:eastAsia="IRNazanin" w:cs="IRNazanin"/>
          <w:color w:val="111111"/>
          <w:sz w:val="28"/>
          <w:szCs w:val="28"/>
          <w:rtl w:val="true"/>
          <w:lang w:bidi="fa-IR"/>
        </w:rPr>
        <w:t>».</w:t>
      </w:r>
      <w:r>
        <w:rPr>
          <w:rStyle w:val="FootnoteAnchor"/>
          <w:rtl w:val="true"/>
        </w:rPr>
        <w:footnoteReference w:id="652"/>
      </w:r>
    </w:p>
    <w:p>
      <w:pPr>
        <w:pStyle w:val="Heading6"/>
        <w:numPr>
          <w:ilvl w:val="5"/>
          <w:numId w:val="1"/>
        </w:numPr>
        <w:rPr/>
      </w:pPr>
      <w:bookmarkStart w:id="563" w:name="__RefHeading___Toc1161452_2035185390"/>
      <w:bookmarkStart w:id="564" w:name="_Toc218"/>
      <w:bookmarkEnd w:id="563"/>
      <w:r>
        <w:rPr>
          <w:rtl w:val="true"/>
        </w:rPr>
        <w:t>دین پیامبرصلی الله علیه وآله قبل از بعثت</w:t>
      </w:r>
      <w:bookmarkEnd w:id="564"/>
    </w:p>
    <w:p>
      <w:pPr>
        <w:pStyle w:val="BookText"/>
        <w:rPr/>
      </w:pPr>
      <w:r>
        <w:rPr>
          <w:rFonts w:ascii="IRNazanin" w:hAnsi="IRNazanin" w:eastAsia="IRNazanin"/>
          <w:color w:val="111111"/>
          <w:sz w:val="28"/>
          <w:sz w:val="28"/>
          <w:szCs w:val="28"/>
          <w:rtl w:val="true"/>
          <w:lang w:bidi="fa-IR"/>
        </w:rPr>
        <w:t>اکنون این سؤال مطرح می شود که آیا پیامبر اکرم صلی الله علیه وآله قبل از بعثت به دین و شریعتی تقید داشته یا نه؟ و اگر داشته در میان مردم مشرک عربستان از چه دینی پیروی می‌کرده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 با تکیه بر حُسن و قُبح عقلی، متدین بودن پیامبرصلی الله علیه وآله قبل از نبوت را از نظر عقل محال دانسته و گفته‌اند بعید است کسی که معروف به تبعیت از دین دیگری بوده، مورد پیروی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دیگری قائل به توقف شده‌اند و نه حکم قطعی به متدین بودن آن حضرت نموده‌اند و نه به بی‌دینی آن؛ زیرا هیچ یک از این دو نظر را از نظر عقل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نقل هم یکی از این دو وجه برای این گروه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عقیدة امام الحرمین جوینی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گفته‌اند پیامبرصلی الله علیه وآله پیش از نبوت متعبد به شریعتی و عامل به آن بود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این باره گزینه‌هایی همچون یهودیت، مسیحیت، دین حنیف یعنی شریعت حضرت ابراهیم علیه السّلام و دین اسلام مطرح شده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عقل تمام این اقوال را ممکن می‌داند، این اقوال متعارضند و أئمه ما آنها را ابطال نموده‌اند و هیچ دلالت قطعی در آنها وجود ندارد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معتقدند که پیامبرصلی الله علیه وآله حتماً باید دینی داشته باشد، اما کدام دین،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یقین داریم که نه تنها منسوب به هیچ یک از انبیاعلیهم السّلام نبوده تا این‌که امت یکی از آنها و مخاطب شریعتشان باشد بلکه شریعتش مستقل و آغاز آن از جانب خداوند بوده است و پیامبرصلی الله علیه وآله مؤمن به خداوند بوده و هیچ یک از اعمالی همچون سجده برای بت، شرک به خداوند، زنا، شرب خمر، شب نشینی و حضور در بزم‌های شبانه، سوگند برای حمایت از</w:t>
      </w:r>
    </w:p>
    <w:p>
      <w:pPr>
        <w:pStyle w:val="BookText"/>
        <w:rPr/>
      </w:pPr>
      <w:r>
        <w:rPr>
          <w:rFonts w:ascii="IRNazanin" w:hAnsi="IRNazanin" w:eastAsia="IRNazanin"/>
          <w:color w:val="111111"/>
          <w:sz w:val="28"/>
          <w:sz w:val="28"/>
          <w:szCs w:val="28"/>
          <w:rtl w:val="true"/>
          <w:lang w:bidi="fa-IR"/>
        </w:rPr>
        <w:t xml:space="preserve">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و غارت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سرنزد،بلکه خداوند او را از این رذایل، منزه و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مبغوض او و او از همان ابتدا با مشرکان مخالفت می‌کرد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متأسفانه در تاریخ و مدارک اسلامی چیزی که به طور صریح متعرض این مسئله شده باشد، موجود نیست؛ ولی مطالبی را می‌توان به عنوان شواهد تاریخی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مخالفان کینه‌توز، از دادن هیچ نسبت ناروایی به پیامبر خودداری نکردند و حتی وی را دیوانه و ساحر نامیدند؛ اما هیچگاه افکار عمومی را برای متهم کردن پیامبر به انحراف عقیدتی یا عملی پیش از بعثت آماده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پذیرش دعوت پیامبر سر باز زده،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 آبَاءنَا عَلی اُمَّةٍ وَإِنَّا عَلی آثَارِهِم مُّهْتَدُونَ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عَلی اُمَّةٍ وَإِنَّا عَلی آثَارِهِم مُّقْتَدُونَ</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آیا ما را از پرستش آنچه پدرانمان می‌پرستیدند باز می‌داری؟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می‌توانستند نسبت بت پرستی را نیز می‌افزودند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رسول خداصلی الله علیه وآله به گواهی تاریخ و تأکید روایات، دارای نیاکانی یکتاپرست بوده</w:t>
      </w:r>
      <w:r>
        <w:rPr>
          <w:rStyle w:val="FootnoteAnchor"/>
          <w:rtl w:val="true"/>
        </w:rPr>
        <w:footnoteReference w:id="658"/>
      </w:r>
      <w:r>
        <w:rPr>
          <w:rFonts w:ascii="IRNazanin" w:hAnsi="IRNazanin" w:eastAsia="IRNazanin"/>
          <w:color w:val="111111"/>
          <w:sz w:val="28"/>
          <w:sz w:val="28"/>
          <w:szCs w:val="28"/>
          <w:rtl w:val="true"/>
          <w:lang w:bidi="fa-IR"/>
        </w:rPr>
        <w:t>و اجداد او پیرو دین حنیف و تابع حضرت ابراهیم علیه السّلام به شمار می‌آمدند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این مساله، عصمت آن حضرت از شرک را پذیرفتنی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بارها در برابر مردمی که با سرگذشت پیامبر خدا آشنا بودند، بر عصمت وی از خردسالی و پیراستگی او از شرک و گناه تأکید می‌ورزد</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پیشینه درخشان او و خاندانش را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در سنین نوجوانی در سفری به شام با راهبی به نام بحیرا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بحیرای راهب نشانه‌های پیامبر خاتم را در سیمای محمّد نوجوان مشاهده کرد و برای آزمودنش او را به دو بت لات و عزّی سوگند داد، همگان این جمله به یاد ماندنی را از آن حضرت شنیدند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تسألنی بهما، فوالله ما اَبغضتُ شیئاً بغضهما</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این دو بت سوگند مده، به خدا قسم هیچگاه چیزی نزد من منفورتر از آن دو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آن حضرت از خوردن گوشت مردار نیز شاهد دیگری بر دین باوری وی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در منابع تاریخی از اعمال عبادی رسول اکرم صلی الله علیه وآله که پیش از بعثت انجام می‌دادند، مانند نماز، روزه، حج و طواف خانه خدا سخن به میان آمده و عزلت‌گزینی در غار حراء از عادات دیرینه حضرت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پاره‌ای از مشرکان نیز خانه کعبه را محترم شمرده، کارهایی را به</w:t>
      </w:r>
    </w:p>
    <w:p>
      <w:pPr>
        <w:pStyle w:val="BookText"/>
        <w:rPr/>
      </w:pPr>
      <w:r>
        <w:rPr>
          <w:rFonts w:ascii="IRNazanin" w:hAnsi="IRNazanin" w:eastAsia="IRNazanin"/>
          <w:color w:val="111111"/>
          <w:sz w:val="28"/>
          <w:sz w:val="28"/>
          <w:szCs w:val="28"/>
          <w:rtl w:val="true"/>
          <w:lang w:bidi="fa-IR"/>
        </w:rPr>
        <w:t xml:space="preserve">عنوان اعمال حج انجام می‌دادند اما حج پیامبر با عادات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شعار شرک قرین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نداشت و سازگاری آن با حج ابراهیمی در مناسکی چون وقوف در عرفات آشکار می‌گشت</w:t>
      </w:r>
      <w:r>
        <w:rPr>
          <w:rFonts w:eastAsia="IRNazanin" w:cs="IRNazanin"/>
          <w:color w:val="111111"/>
          <w:sz w:val="28"/>
          <w:szCs w:val="28"/>
          <w:rtl w:val="true"/>
          <w:lang w:bidi="fa-IR"/>
        </w:rPr>
        <w:t>.</w:t>
      </w:r>
      <w:r>
        <w:rPr>
          <w:rStyle w:val="FootnoteAnchor"/>
          <w:rtl w:val="true"/>
        </w:rPr>
        <w:footnoteReference w:id="66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وسلم یجاور فی حراء من کل سنة شهرا و کان ذلک مما تتحنث به قریش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والتحنث التبرر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یجاور ذلک الشهر من کل سنة یطعم من جاءه من المساکین فإذا قضی جواره من شهره ذلک کان أول ما یبدأ به إذا انصرف قبل أن یدخل بیته الکعبة فیطوف بها سبعا أو ما شاء الله ثم یرجع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عبید بن عمر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سالی یک ماه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در آنجا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در جاهلیت همین عمل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به هر فقیری که می‌آمد، غذا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مراسم عبادت، قبل از ورود به خانه هفت مرتبه یا بیشتر به طواف خود، کعبه مبادرت می‌کرد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غیاث بن ابراهیم از امام جعفر صادق علیه السّلام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غِیَاثِ بْن اِبْرَاهِیمَ عَنْ جَعْفَرٍعلیه السّلام قَالَ لَمْ یَحُجَّ النَّبِیُّ صلی الله علیه وآله بَعْدَ قُدُومِهِ الْمَدِینَةَ إِلاَّ وَاحِدَةً وَ قَدْ حَجَّ بِمَکَّةَ مَعَ قَوْمِهِ حِجَّاتٍ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وآله بعد از این‌که به مدینه آمد جز یک مرتبه به حج نرفت؛ اما در مکه چندین مرتبه با خویشانش مراسم حج را انجام داد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مرحوم مجلسی می‌نویسد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أرْبَعِ سِنِینَ</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در چهار سالگی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ابوطالب نیز زمان کودکی حضرت محمدصلی الله علیه وآله را چنین توصیف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هنگام شروع غذا بسم الله و بعد از آن الحمد لله می‌گفت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از این توصیف‌ها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دربارة آن حضرت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پیامبر اعظم صلی الله علیه وآله قبل از بعثت، شخصی دیندار و پایبند به عبادت‌ها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ثابت شد که پیامبران در تمام عمر خود از کفر و شرک و گناه،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قبل از بعثت نیز دیندار بوده است؛ زیرا کفر و شرک با عصمت وی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ضلالت و کفر را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هنگامی که افول می‌کند؛ که هرگز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نکرده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مقدمات، در اصل تدین و یکتاپرستی آن حضرت و بیزاری وی از بت‌ها و بت‌پرستان هیچ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به چه دینی گرایش داشته است؟</w:t>
      </w:r>
    </w:p>
    <w:p>
      <w:pPr>
        <w:pStyle w:val="BookText"/>
        <w:rPr/>
      </w:pPr>
      <w:r>
        <w:rPr>
          <w:rFonts w:ascii="IRNazanin" w:hAnsi="IRNazanin" w:eastAsia="IRNazanin"/>
          <w:color w:val="111111"/>
          <w:sz w:val="28"/>
          <w:sz w:val="28"/>
          <w:szCs w:val="28"/>
          <w:rtl w:val="true"/>
          <w:lang w:bidi="fa-IR"/>
        </w:rPr>
        <w:t>در پاسخ به این سؤال احتمال‌های زیر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شریعت حضرت موسی یا حضرت عیسی پیروی می‌کرده است، زیرا تنها شریعت آسمانی آن زمان همین دو دین بوده و پیروی از آنها بر همه واجب بوده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اما این احتمال مردود است؛ زیرا اگر یهودی یا مسیحی بود، در مراسم دینی آنان نیز شرکت می‌کرد و با آنها معاشرت داشت و در تاریخ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چنین چیزی نه در تاریخ ثبت شده و نه یهودیان و مسیحیان مدعی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بیان شد که حضرت محمدصلی الله علیه وآله به مراسم و عبادت‌هایی تقید داشته که جزء این دو دین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طواف کعبه، نماز و اعتکاف در کوه حرا</w:t>
      </w:r>
      <w:r>
        <w:rPr>
          <w:rFonts w:eastAsia="IRNazanin" w:cs="IRNazanin"/>
          <w:color w:val="111111"/>
          <w:sz w:val="28"/>
          <w:szCs w:val="28"/>
          <w:rtl w:val="true"/>
          <w:lang w:bidi="fa-IR"/>
        </w:rPr>
        <w:t>.</w:t>
      </w:r>
      <w:r>
        <w:rPr>
          <w:rStyle w:val="FootnoteAnchor"/>
          <w:rtl w:val="true"/>
        </w:rPr>
        <w:footnoteReference w:id="6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شریعت حضرت ابراهیم علیه السّلام بوده است؛ زیرا حضرت ابراهیم توحید و خداپرستی را در حجاز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در میان مردم آن سرزمین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p>
    <w:p>
      <w:pPr>
        <w:pStyle w:val="BookText"/>
        <w:rPr/>
      </w:pPr>
      <w:r>
        <w:rPr>
          <w:rFonts w:ascii="IRNazanin" w:hAnsi="IRNazanin" w:eastAsia="IRNazanin"/>
          <w:color w:val="111111"/>
          <w:sz w:val="28"/>
          <w:sz w:val="28"/>
          <w:szCs w:val="28"/>
          <w:rtl w:val="true"/>
          <w:lang w:bidi="fa-IR"/>
        </w:rPr>
        <w:t>اسماعیل نیز آن شریعت را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آن دیار که بیشتر از فرزندان اسماعیل بوده‌اند، شریعت جدشان حضرت ابراهیم علیه السّلام را پذیرفته، از آن دفاع می‌کردند و تا مدت‌ها، دین رسمی مردم جزیرهْ العرب بود؛ اما با گذشت زمان، نه تنها قوانین و مراسم عبادی آن دین حنیف کم کم به فراموشی سپرده شد و جز مراسم خاصی از قبیل حج، وقوف در عرفات، مشعر و منی، قربانی، رمی جمرات، طواف کعبه، سعی بین صفا و مروه و چند عمل دیگر، چیزی از آن باقی نماند؛ بلکه با مرور زمان شرک نیز در عقاید مردم نفوذ کرد و با توجیهات غلط اشیا یا اشخاص دیگری را شریک خدا قرار داده، آن را پرستش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انحرافات، باز هم خود را پیرو دین حضرت ابراهیم علیه السّلام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از احادیث بر می‌آید، اجداد پیامبر نیز از دین حضرت ابراهیم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 سَمِعْتُ أمِیرَالْمُؤْمِنِینَ علیه السّلام یَقُولُ وَ اللهِ مَا عَبَدَ أبِی وَ لا جَدِّی عَبْدُ الْمُطَّلِبِ وَ لا هَاشِمٌ وَ لا عَبْدُمَنَافٍ صَنَماً قَطُّ قِیلَ فَمَا کَانُوا یَعْبُدُونَ قَالَ کَانُوا یُصَلُّونَ إِلَی الْبَیْتِ عَلَی دِینِ إِبْرَاهِیمَ علیه السّلام مُتَمَسِّکِینَ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جدم عبد المطلب و هاشم و عبد مناف هیچگاه بت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عبادت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دین حضرت ابراهیم عمل می‌کردند و به سوی کعبه نماز می‌خواندند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بنابراین احتمال، پیامبر اکرم صلی الله علیه وآله قبل از بعثت، از دین و شریعت حضرت ابراهیم پیروی می‌کرده است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 أو نصاریٰ تهتدوا قل بل ملة ابراهیم حنیفاً و ما کان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انی هدانی ربّی الیٰ صراط مستقیم دیناً قیماً ملة ابراهیم و ما کان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أوحینا الیک ان اتبع ملّة ابراهیم حنیفاً و ما کان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صدق الله فاتبعوا ملّة ابراهیم حنیفاً و ما کان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دیناً ممن اسلم وجهه لله و هو محسن و اتّبع ملّة ابراهیم حنیفاً و اتخذ الله ابراهیم خلیلاً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لغت به معنای اطاعت، جزا، خضوع، تسلیم و غیره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معنای اصطلاحی،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نوشته تنها درصدد تبیین دین حق است، نه تعریفی که تمام مصادیق خارجی اعم از حق و باطل، الهی و بشری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مجموعه حقایق و ارزش‌هایی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عقاید، احکام، اخلاق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طریق وحی الهی برای هدایت وسعادت انسان‌ها بر پیامبران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رکن حقیقت دین، خداوند متعال است که نقش فاعلی در پیدایش دین دارد و رکن دیگر، انسان است که نقش قابلی را ایفا می‌کند و رکن سوم آن، پیامبر و عقل قطعی و فطرت و وجدان و سایر پیشوایان دین‌اند که نقش منبع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 این باشد که گفته شود حقیقت دین یک چیز است؛</w:t>
      </w:r>
      <w:r>
        <w:rPr>
          <w:rStyle w:val="FootnoteAnchor"/>
          <w:rtl w:val="true"/>
        </w:rPr>
        <w:footnoteReference w:id="673"/>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عِندَاللهِ الأِسْلاَمُ</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در سوره شوری نیز آنچه بر نوح و ابراهیم و موسی و عیسی و پیامبر اکرم صلی الله علیه وآله فرستاده شده را یک دین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اَوْحَیْنَا إِلَیْکَ وَمَا وَصَّیْنَا بِهِ إِبْرَاهِیمَ وَمُوسَی وَعِیسَی اَنْ اَقِیمُوا الدِّینَ وَلاَ تَتَفَرَّقُوا فِیهِ کَبُرَ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الْمُشْرِکِینَ مَا تَدْعُوهُمْ إِلَیْهِ اللهُ یَجْتَبِی إِلَیْهِ مَن یَشَاءُ وَیَهْدِی إِلَیْهِ مَن یُنِیبُ</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w:t>
      </w:r>
    </w:p>
    <w:p>
      <w:pPr>
        <w:pStyle w:val="BookText"/>
        <w:rPr/>
      </w:pPr>
      <w:r>
        <w:rPr>
          <w:rFonts w:ascii="IRNazanin" w:hAnsi="IRNazanin" w:eastAsia="IRNazanin"/>
          <w:color w:val="111111"/>
          <w:sz w:val="28"/>
          <w:sz w:val="28"/>
          <w:szCs w:val="28"/>
          <w:rtl w:val="true"/>
          <w:lang w:bidi="fa-IR"/>
        </w:rPr>
        <w:t>بود و آنچه را بر تو وحی فرستادیم و به ابراهیم و موسی و عیسی سفارش کردیم این بود که 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مشرکان گران است آنچه شما آنان را به سویش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بخواهد برمی‌گزیند و کسی را که به سوی او بازگردد،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آسمانی توحیدی در اصول و کلیات با هم مشترکند؛ اما بر اساس مقتضیات زمان و مکان، و برای سعادت دنیوی و اخروی بشر، این دین واحد به تدریج از جانب خدای متعال تکامل یافته و به وسیله‌ی پیامبرانش آن را به مردم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 شده، پیامبر بزرگوار اسلام صلی الله علیه وآله امت هیچ کدام از انبیای سابق نبوده؛ بلکه دین مستقل داشته و از همان ابتدا خود نبی بوده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نَبِیّاً وَ آدَمُ بَیْنَ الْمَاءِ وَ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آدَمُ علیه السّلام أوَّلَ الأنْبِیَاءِ فَنُبُوَّةُ مُحَمَّدٍ أقْدَمُ مِنْهُ قَوْلُهُ کُنْتُ نَبِیّاً وَآدَمُ علیه السّلام مَنْخُولٌ فِی طِینَتِهِ</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بیانگر آن است که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قبل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شریعت خاص خود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نیز در خطبه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بنابرقول مشهور پانزده سال قبل از بعثت ایراد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عظیم، ودین شائع، ورأی کامل</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از بعضی از روایات چنین بر می‌آید که حضرت محمدصلی الله علیه وآله قبل از بعثت، در شناخت مکارم و التزام بدانها همواره از تأییدات الهی نیز برخوردار بوده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امیرالمؤمنین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بِهِ صلی الله علیه وآله مِنْ لَدُنْ کَانَ فَطِیماً أعْظَمَ مَلَکٍ مِنْ مَلائِکَتِهِ یَسْلُکُ بِهِ طَرِیقَ الْمَکَارِمِ وَمَحَاسِنَ أخْلَاقِ الْعَالَمِ لَیْلَهُ وَ نَهَارَهُ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زمانی که محمدصلی الله علیه وآله از شیرگرفته شد، خدا به بزرگترین فرشته خود مأموریت داد تا شب و روز مراقب او باشد و او را به سوی کردار و اخلاق نیک هدایت کند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بَعْضَ أصْحَابِ أبِی جَعْفَرٍ مُحَمَّدِ بْنِ عَلِیٍّ الْبَاقِرِعلیه السّلام سَألَهُ عَنْ قَوْلِ اللهِ تَعَالَی إِلاّ مَنِ ارْتَضی مِنْ رَسُولٍ فَإِنَّهُ یَسْلُکُ مِنْ بَیْنِ یَدَیْهِ وَ مِنْ خَلْفِهِ رَصَداً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یُوَکِّلُ اللهُ تَعَالَی بِأنْبِیَائِهِ مَلائِکَةً یُحْصُونَ أعْمَالَهُمْ وَ یُؤَدُّونَ إِلَیْهِمْ تَبْلِیغَهُمُ الرِّسَالَةَ وَ وَکَّلَ بِمُحَمَّدٍ مَلَکاً عَظِیماً مُنْذُ فُصِلَ عَنِ الرَّضَاعِ یُرْشِدُهُ إِلَی الْخَیْرَاتِ وَ مَکَارِمِ الأخْلاقِ وَ یَصُدُّهُ عَنِ الشَّرِّ وَمَسَاوِی الأخْلاقِ وَ هُوَ الَّذِی کَانَ یُنَادِیهِ السَّلامُ عَلَیْکَ یَا مُحَمَّدُ یَا رَسُولَ اللهِ وَ هُوَ شَابٌّ لَمْ یَبْلُغْ دَرَجَةَ الرِّسَالَةِ</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 شده که بعضی از اصحاب امام محمد باقرعلیه السّلام دربارة آن حضرت از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سؤال کردند،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فرشتگانی را مأمور پیامبرانش می‌نماید تا مراقب عمل‌های آنان باشند و در تبلیغ رسالت به آنان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فرشتة بزرگی را مأموریت داد تا از همان زمان که محمدصلی الله علیه وآله از شیر باز گرفته شد، مراقب او باشد، به کار‌های خیر</w:t>
      </w:r>
    </w:p>
    <w:p>
      <w:pPr>
        <w:pStyle w:val="BookText"/>
        <w:rPr/>
      </w:pPr>
      <w:r>
        <w:rPr>
          <w:rFonts w:ascii="IRNazanin" w:hAnsi="IRNazanin" w:eastAsia="IRNazanin"/>
          <w:color w:val="111111"/>
          <w:sz w:val="28"/>
          <w:sz w:val="28"/>
          <w:szCs w:val="28"/>
          <w:rtl w:val="true"/>
          <w:lang w:bidi="fa-IR"/>
        </w:rPr>
        <w:t>و اخلاق نیک هدایتش کند و از بدیها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همان کسی</w:t>
      </w:r>
    </w:p>
    <w:p>
      <w:pPr>
        <w:pStyle w:val="BookText"/>
        <w:rPr/>
      </w:pPr>
      <w:r>
        <w:rPr>
          <w:rFonts w:ascii="IRNazanin" w:hAnsi="IRNazanin" w:eastAsia="IRNazanin"/>
          <w:color w:val="111111"/>
          <w:sz w:val="28"/>
          <w:sz w:val="28"/>
          <w:szCs w:val="28"/>
          <w:rtl w:val="true"/>
          <w:lang w:bidi="fa-IR"/>
        </w:rPr>
        <w:t>است که به پیامبر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هنوز به رسالت مبعوث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عرب‌ها و اهل سایر ادیان علاقه خاصی به ابراهیم نشان می‌دادند و حتی آیین خود را به عنوان آئین ابراهیم معرفی می‌کردند و برحقانیت او اتفاق نظر داشتند، دین پیامبر هم توصیف به دین و ملت ابراهیم شده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اَوْ نَصَارَی تَهْتَدُواْ قُلْ بَلْ مِلَّةَ إِبْرَاهِیمَ حَنِیفاً وَمَا کَانَ مِنَ الْمُشْرِکِینَ</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مسیحی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آیینهای تحریف شده، هرگز نمی‌تواند موجب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آیین خالص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از مشرکان نبود</w:t>
      </w:r>
      <w:r>
        <w:rPr>
          <w:rFonts w:eastAsia="IRNazanin" w:cs="IRNazanin"/>
          <w:color w:val="111111"/>
          <w:sz w:val="28"/>
          <w:szCs w:val="28"/>
          <w:rtl w:val="true"/>
          <w:lang w:bidi="fa-IR"/>
        </w:rPr>
        <w:t>!»</w:t>
      </w:r>
      <w:bookmarkStart w:id="565" w:name="pg4713_31540"/>
    </w:p>
    <w:p>
      <w:pPr>
        <w:pStyle w:val="BookText"/>
        <w:rPr/>
      </w:pPr>
      <w:bookmarkEnd w:id="565"/>
      <w:r>
        <w:rPr>
          <w:rFonts w:ascii="IRNazanin" w:hAnsi="IRNazanin" w:eastAsia="IRNazanin"/>
          <w:color w:val="111111"/>
          <w:sz w:val="28"/>
          <w:sz w:val="28"/>
          <w:szCs w:val="28"/>
          <w:rtl w:val="true"/>
          <w:lang w:bidi="fa-IR"/>
        </w:rPr>
        <w:t>آئین واقعی ابراهیم همین است که من به سوی آن دعوت می‌کنم، نه آنچه شما به او بسته‌اید؛ همان ابراهیم که از آئین خرافی زمان و محیط، اعراض کرد و به حق یعنی آئین یکتاپرستی روی آورد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گویا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مشرکان که مخالفت پیامبرصلی الله علیه وآله را با آئین بت‌پرستی که آئین نیاکان عرب بود،نکوهش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پاسخ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شکنی و پشت پا زدن به عقاید خرافی محیط، تنها کار من نیست بلکه این ملت ابراهیم است که مورد احترام همه ماست و تنها ملّتی است که تمام انبیا، ابراهیم و غیر ابراهیم بر آن بودند و این دین، دینی فطری است که هیچ گونه افراط و تفریطی در آن نیست</w:t>
      </w:r>
      <w:r>
        <w:rPr>
          <w:rFonts w:eastAsia="IRNazanin" w:cs="IRNazanin"/>
          <w:color w:val="111111"/>
          <w:sz w:val="28"/>
          <w:szCs w:val="28"/>
          <w:rtl w:val="true"/>
          <w:lang w:bidi="fa-IR"/>
        </w:rPr>
        <w:t>.</w:t>
      </w:r>
      <w:r>
        <w:rPr>
          <w:rStyle w:val="FootnoteAnchor"/>
          <w:rtl w:val="true"/>
        </w:rPr>
        <w:footnoteReference w:id="685"/>
      </w:r>
    </w:p>
    <w:p>
      <w:pPr>
        <w:pStyle w:val="Heading6"/>
        <w:numPr>
          <w:ilvl w:val="5"/>
          <w:numId w:val="1"/>
        </w:numPr>
        <w:rPr/>
      </w:pPr>
      <w:bookmarkStart w:id="566" w:name="__RefHeading___Toc1161454_2035185390"/>
      <w:bookmarkStart w:id="567" w:name="_Toc219"/>
      <w:bookmarkEnd w:id="566"/>
      <w:r>
        <w:rPr>
          <w:rtl w:val="true"/>
        </w:rPr>
        <w:t>پاک از آنچه مورد تنفّر است</w:t>
      </w:r>
      <w:bookmarkEnd w:id="5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عصمت از گناه و خطا در تبلیغ و اجرای احکام و اعتقادات بر انبیا لازم است تا وثوق تام به قول و فعل آنها حاصل و هدف بعثت تأمین گردد، به همین دلیل سزاوار است که انبیا از هر صفتی که موجب تنفر مردم می‌شود نیز منزه بوده و هر چیزی را که موجب جذب آنان می‌شود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یکون منزّها عن کل امر تنفر عن قبوله اما فی خُلقه کالرذائل النفسانیه من الحقد و البخل و الحسد والحرص و نحوها، او فی خَلقه کالجذام و البرص، او فی نسبه کالزنا و دناءة الاباء، لان جمیع هذه الامور صارف عن قبول قوله و النظر الی معجزته، فکانت طهارته عنها من الالطاف التی فیها تقریب الخلق الی طاعته واستمالة قلوبهم الیه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پیامبر از هر امری که مردم را از پذیرش حرفش متنفر کند،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امر درخُلقش باشد مانند رذائل نفسانیه از قبیل کینه، بخل، حسد و حرص و مانند آنها یا در خلقتش باشد مانند جذام و برص یا در نسبش باشد مثل زنا و پستی پدرانش؛ زیرا تمام این امور مردم را از پذیرش سخن و معجزه اش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پیامبر از این اوصاف از الطافی است که موجب نزدیکی مردم به سوی طاعتش و متمایل شدن قلب‌های آنها به سوی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بدر الدین زرکشی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اعتقادش را دربارة عصمت پیامبر چنین بیان می‌کند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یجب اعتقاده تنزیه النبی عن أن یقع خبره فی</w:t>
      </w:r>
      <w:bookmarkStart w:id="568" w:name="pg4713_31542"/>
    </w:p>
    <w:p>
      <w:pPr>
        <w:pStyle w:val="BookText"/>
        <w:rPr/>
      </w:pPr>
      <w:bookmarkEnd w:id="568"/>
      <w:r>
        <w:rPr>
          <w:rFonts w:ascii="IRNazanin" w:hAnsi="IRNazanin" w:eastAsia="IRNazanin"/>
          <w:color w:val="111111"/>
          <w:sz w:val="28"/>
          <w:sz w:val="28"/>
          <w:szCs w:val="28"/>
          <w:rtl w:val="true"/>
          <w:lang w:bidi="fa-IR"/>
        </w:rPr>
        <w:t>شیء من ذلک کله بخلاف مخبره لا عمدا ولا سهوا ولا غلطا وأنه معصوم من ذلک کله فی کل حال رضاه وغضبه ومزاحه لاتفاق المسلمین والصحابة علی تصدیقه فی جمیع أحواله وتلقیه بالقبول والعمل</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مرحوم مظفر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یکون منزّهاً حتی عمّا ینافی المروة کالتبذل بین الناس من الاکل فی الطریق او ضحک عال و کل عمل یستهجن فعله عند العرف العام</w:t>
      </w:r>
      <w:r>
        <w:rPr>
          <w:rFonts w:eastAsia="IRNazanin" w:cs="IRNazanin"/>
          <w:color w:val="111111"/>
          <w:sz w:val="28"/>
          <w:szCs w:val="28"/>
          <w:rtl w:val="true"/>
          <w:lang w:bidi="fa-IR"/>
        </w:rPr>
        <w:t>».</w:t>
      </w:r>
      <w:r>
        <w:rPr>
          <w:rStyle w:val="FootnoteAnchor"/>
          <w:rtl w:val="true"/>
        </w:rPr>
        <w:footnoteReference w:id="688"/>
      </w:r>
    </w:p>
    <w:p>
      <w:pPr>
        <w:pStyle w:val="Heading6"/>
        <w:numPr>
          <w:ilvl w:val="5"/>
          <w:numId w:val="1"/>
        </w:numPr>
        <w:rPr/>
      </w:pPr>
      <w:bookmarkStart w:id="569" w:name="__RefHeading___Toc1161456_2035185390"/>
      <w:bookmarkStart w:id="570" w:name="_Toc220"/>
      <w:bookmarkEnd w:id="569"/>
      <w:r>
        <w:rPr>
          <w:rtl w:val="true"/>
        </w:rPr>
        <w:t>خلاصه و نتیجه</w:t>
      </w:r>
      <w:bookmarkEnd w:id="570"/>
    </w:p>
    <w:p>
      <w:pPr>
        <w:pStyle w:val="Heading6"/>
        <w:numPr>
          <w:ilvl w:val="5"/>
          <w:numId w:val="1"/>
        </w:numPr>
        <w:rPr/>
      </w:pPr>
      <w:bookmarkStart w:id="571" w:name="__RefHeading___Toc1161458_2035185390"/>
      <w:bookmarkStart w:id="572" w:name="_Toc221"/>
      <w:bookmarkEnd w:id="571"/>
      <w:r>
        <w:rPr>
          <w:rtl w:val="true"/>
        </w:rPr>
        <w:t>اشاره</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عصمت ملائکه به طور کلی چهار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حشویه با استدلال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قائل به عصمت نداشتن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به دلیل نارسا دانستن ادله موافقین و مخالفین، توقف اختیار کرده‌اند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به تفصیل شده و می گویند تنها ملائکه وحی و مقربان مانند حاملان عرش و کروبیین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هم ملائکه آسمان را</w:t>
      </w:r>
      <w:bookmarkStart w:id="573" w:name="pg4713_31543"/>
    </w:p>
    <w:p>
      <w:pPr>
        <w:pStyle w:val="BookText"/>
        <w:rPr/>
      </w:pPr>
      <w:bookmarkEnd w:id="573"/>
      <w:r>
        <w:rPr>
          <w:rFonts w:ascii="IRNazanin" w:hAnsi="IRNazanin" w:eastAsia="IRNazanin"/>
          <w:color w:val="111111"/>
          <w:sz w:val="28"/>
          <w:sz w:val="28"/>
          <w:szCs w:val="28"/>
          <w:rtl w:val="true"/>
          <w:lang w:bidi="fa-IR"/>
        </w:rPr>
        <w:t>معصوم و ملائکه زمین را غیر معصوم می دانند و معتقدند که ابلیس از ملائکه زمین بود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شیعه و بیشتر علمای سایر مذاهب، به دلیل آیات و روایات متعددی که در مدح فرشتگان آمده است، همه فرشتگان را معصوم از گناه، نافرمانی و خطا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مخالفین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استثنایی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الا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بیان که علت تمرد او کفر درونی وی بود که پنهان کرده بود و با توجه به استثناء آیه، ابلیس از طایفه‌ای از ملائکه به نام جن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هاروت و ماروت که در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Heading6"/>
        <w:numPr>
          <w:ilvl w:val="5"/>
          <w:numId w:val="1"/>
        </w:numPr>
        <w:rPr/>
      </w:pPr>
      <w:bookmarkStart w:id="574" w:name="__RefHeading___Toc1161460_2035185390"/>
      <w:bookmarkStart w:id="575" w:name="_Toc222"/>
      <w:bookmarkEnd w:id="574"/>
      <w:r>
        <w:rPr>
          <w:rtl w:val="true"/>
        </w:rPr>
        <w:t>پاسخ شبهه یکم</w:t>
      </w:r>
      <w:r>
        <w:rPr>
          <w:rtl w:val="true"/>
        </w:rPr>
        <w:t>:</w:t>
      </w:r>
      <w:bookmarkEnd w:id="57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در آیه منقطع است؛ یعنی ابلیس حقیقتاً از طایفه جن بود و متبادر از لفظ جن این است که از ملک نباشد؛ اما بر اثر کثرت عبادت در زمره ملائکه شمرده شده است یا اینکه استثنا مبنی بر تغلیب است؛ یعنی چون بیشتر مخاطبان فرشتگان بودند، بر غیر فرشته هم به کار رفته است</w:t>
      </w:r>
      <w:r>
        <w:rPr>
          <w:rFonts w:eastAsia="IRNazanin" w:cs="IRNazanin"/>
          <w:color w:val="111111"/>
          <w:sz w:val="28"/>
          <w:szCs w:val="28"/>
          <w:rtl w:val="true"/>
          <w:lang w:bidi="fa-IR"/>
        </w:rPr>
        <w:t>.</w:t>
      </w:r>
      <w:bookmarkStart w:id="576" w:name="pg4713_31544"/>
    </w:p>
    <w:p>
      <w:pPr>
        <w:pStyle w:val="Heading6"/>
        <w:numPr>
          <w:ilvl w:val="5"/>
          <w:numId w:val="1"/>
        </w:numPr>
        <w:rPr/>
      </w:pPr>
      <w:bookmarkStart w:id="577" w:name="__RefHeading___Toc1161462_2035185390"/>
      <w:bookmarkStart w:id="578" w:name="_Toc223"/>
      <w:bookmarkEnd w:id="576"/>
      <w:bookmarkEnd w:id="577"/>
      <w:r>
        <w:rPr>
          <w:rtl w:val="true"/>
        </w:rPr>
        <w:t>پاسخ شبهه دوم</w:t>
      </w:r>
      <w:r>
        <w:rPr>
          <w:rtl w:val="true"/>
        </w:rPr>
        <w:t>:</w:t>
      </w:r>
      <w:bookmarkEnd w:id="578"/>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نظر این داستان را مردود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خود آیات قرآن می توان تفسیر صحیح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خواهد بگوید جریان</w:t>
      </w:r>
    </w:p>
    <w:p>
      <w:pPr>
        <w:pStyle w:val="BookText"/>
        <w:rPr/>
      </w:pPr>
      <w:r>
        <w:rPr>
          <w:rFonts w:ascii="IRNazanin" w:hAnsi="IRNazanin" w:eastAsia="IRNazanin"/>
          <w:color w:val="111111"/>
          <w:sz w:val="28"/>
          <w:sz w:val="28"/>
          <w:szCs w:val="28"/>
          <w:rtl w:val="true"/>
          <w:lang w:bidi="fa-IR"/>
        </w:rPr>
        <w:t>آن‌گونه نیست که یهود می گوید که رواج سحر را به سلیمان و آن دو ملک نسبت می دهند؛ بلکه آنچه سلیمان می کرد به سحر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سحر بر هاروت و ماروت نازل شد، منظور و هدف خداوند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امتحان و دیگر این که مردم وجوه ابطال سحر را بیاموزند تا بتوانند خود را از شر ساحران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دو فرشته هشدار دادند که این یک نوع آزمایش الهی است برای شما و سوء استفاده از آن کفر است؛ اما عده‌ای سوء استفاده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دلایل عصمت انبیا می 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 لطف است و لطف بر خدا واجب است، پس عصمت انبیا واجب است و مقتضای حکمت و رحمت الهی عصمت کامل انبیا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طور مستقیم دلالت بر صدق ادعای نبی دارد؛ زیرا تصدیق دروغگو بر خداوند قبیح است و به طور غیر مستقیم دلالت بر نفی معاصی از انبیا می‌کند؛ زیرا اگر انبیا معصوم نباشند، نمی توان از آنان پیروی کرد، در حالی‌که معجزه دلالت بر وجوب پیروی از پیامبران و تصدیق کلام آنها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 به اطاعت مطلق از انبیا دارد و اگر آنان معصوم از گناه</w:t>
      </w:r>
    </w:p>
    <w:p>
      <w:pPr>
        <w:pStyle w:val="BookText"/>
        <w:rPr/>
      </w:pPr>
      <w:r>
        <w:rPr>
          <w:rFonts w:ascii="IRNazanin" w:hAnsi="IRNazanin" w:eastAsia="IRNazanin"/>
          <w:color w:val="111111"/>
          <w:sz w:val="28"/>
          <w:sz w:val="28"/>
          <w:szCs w:val="28"/>
          <w:rtl w:val="true"/>
          <w:lang w:bidi="fa-IR"/>
        </w:rPr>
        <w:t>نباشند، پیروی از آنها حرام خواهد بود؛ زیرا گناه حرام و مستلزم اجتماع ضدین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معصوم از گناه و خطا نباشند، منع و زجر دیگران واجب است و این نوعی آزار نبی است که طبق نص قرآن حرام است؛ به علاوه نبی مورد نفرت عموم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معصوم از گناه و خطانباشند، به یک بازدارنده نیاز دارند که او هم اگر معصوم نباشد، بازدارنده‌ی دیگر لازم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تسلسل یا دور لازم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هدف بعثت و اعتماد مردم به گفته‌ها و اعمال پیامبر، لازم است که او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علاوه بر ابلاغ وحی، وظیفه تزکیه و تربیت مردم و پرورش افراد مستعد را تا بالاترین مرحله کمال انسانی بر عهده دارند و این در صورتی است که خودشان دارای کامل‌ترین ملکات نفسانی یعنی عصمت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ریاست امت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 سهو و نسیان بر او جایز باشد، ریاست او بر امت ترجیح بدون مرجّح خواهد بود و آن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عصمت پیامبران در میان مسلمانان اجماعی است و اختلاف در دایره شمولی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امامیه عصمت را از اساسی‌ترین صفات امام دانسته و آنان را مانند</w:t>
      </w:r>
    </w:p>
    <w:p>
      <w:pPr>
        <w:pStyle w:val="BookText"/>
        <w:rPr/>
      </w:pPr>
      <w:r>
        <w:rPr>
          <w:rFonts w:ascii="IRNazanin" w:hAnsi="IRNazanin" w:eastAsia="IRNazanin"/>
          <w:color w:val="111111"/>
          <w:sz w:val="28"/>
          <w:sz w:val="28"/>
          <w:szCs w:val="28"/>
          <w:rtl w:val="true"/>
          <w:lang w:bidi="fa-IR"/>
        </w:rPr>
        <w:t>پیامبران از هرگونه گناه و پلیدی عمدی و سهوی معصوم می داند، بر خلاف اهل سنت که عصمت را در مورد امام قبول ندارند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ادله اشاعره و معتزله بر اعتبار نداشتن عصمت امام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نداشتن دلیل نمی خواهد، بلکه اشتراط آن احتیاج به دلیل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امام بودند و کسی عصمتشان را واجب و لازم ندانسته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از سوی خدا نیست؛ بلکه وکیل و نائب از سوی مردم است؛ زیرا ما مسائل دین را از امام نمی‌گیریم بلکه از پیامبر می گیریم و او حجت و عصمتش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ادله شیعه برای اثبات عصمت ائمه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و سنت، امامت استمرار نبوت و کامل کننده رسالت است؛ پس دلایل عقلی عصمت نبی شامل امام هم می شود، با این تفاوت که امام وحی دریافت نمی کند، بلکه مسئولیت تبیین معارف وحیانی را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شرع و مسئول هدایت دینی افراد است؛ و یگانه راه</w:t>
      </w:r>
    </w:p>
    <w:p>
      <w:pPr>
        <w:pStyle w:val="BookText"/>
        <w:rPr/>
      </w:pPr>
      <w:r>
        <w:rPr>
          <w:rFonts w:ascii="IRNazanin" w:hAnsi="IRNazanin" w:eastAsia="IRNazanin"/>
          <w:color w:val="111111"/>
          <w:sz w:val="28"/>
          <w:sz w:val="28"/>
          <w:szCs w:val="28"/>
          <w:rtl w:val="true"/>
          <w:lang w:bidi="fa-IR"/>
        </w:rPr>
        <w:t>مطمئن برای حفظ شریعت این است که امام معصوم باشد و کتاب و سنت، اجماع علما و اجتهاد، احتمال خطا را از بین نمی برد؛ زیرا تفاصیل شریعت</w:t>
      </w:r>
    </w:p>
    <w:p>
      <w:pPr>
        <w:pStyle w:val="BookText"/>
        <w:rPr/>
      </w:pPr>
      <w:r>
        <w:rPr>
          <w:rFonts w:ascii="IRNazanin" w:hAnsi="IRNazanin" w:eastAsia="IRNazanin"/>
          <w:color w:val="111111"/>
          <w:sz w:val="28"/>
          <w:sz w:val="28"/>
          <w:szCs w:val="28"/>
          <w:rtl w:val="true"/>
          <w:lang w:bidi="fa-IR"/>
        </w:rPr>
        <w:t>در کتاب و سنت نیامده و کتاب و سنت به خودی خود هم سخن نمی گویند، بلکه نیاز به مفسر دارند؛ اجماع افراد غیر معصوم هم احتمال خطا را از بین نمی برد و آمران به معروف نیز اگر معصوم از خطا نباشند، چه بسا در شناخت معروف به خطا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شناخت دین و اجرای آن مصون از خطا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نیز معصوم نباشد، به امام دیگری نیاز است و اگر او هم معصوم نباشد، به امام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در نتیجه تسلسل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امامت عهد الهی دانسته شده است که 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فرهنگ قرآن هر گناهی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عصمت امام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مفسران اهل سنت نیز این آیه را دلیل عصمت انبیا و فاسق نبودن امام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امر شده است به وجوب همراهی با صادقین و معنای مصاحبت، پیروی از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امامان معصوم باشد، لازمه‌اش تبعیت همه مسلمانان و از جمله معصومین از غیر معصوم است و این عقلاً قبیح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نیز استفاده می شود که پیامبرصلی الله علیه وآله شود و ائمه معصومین علیهم السّلام</w:t>
      </w:r>
    </w:p>
    <w:p>
      <w:pPr>
        <w:pStyle w:val="BookText"/>
        <w:rPr/>
      </w:pPr>
      <w:r>
        <w:rPr>
          <w:rFonts w:ascii="IRNazanin" w:hAnsi="IRNazanin" w:eastAsia="IRNazanin"/>
          <w:color w:val="111111"/>
          <w:sz w:val="28"/>
          <w:sz w:val="28"/>
          <w:szCs w:val="28"/>
          <w:rtl w:val="true"/>
          <w:lang w:bidi="fa-IR"/>
        </w:rPr>
        <w:t>مصداق صادقین هستند و مرتبه کامل عصمت و طهارت جز در خاندان پیامبرصلی الله علیه وآله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شهادت خداوند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رعد 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قرآن که شهادت خداست از هر گونه خطا مصون است و به شهادت روایات صحیح و فراوان، علی علیه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ائمه نور واحدند شامل سایر أئمه 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کنار ولایت خدا و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کسانی هم شأن پیامبر و ولایت آنها همانند ولایت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همانند پیامبر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روایات فراوان از شیعه و اهل سنت، حضرت علی علیه السّلام است؛ اما از آنجایی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و جمع آمده است و شامل همه أئمه اطهارعلیهم السّلام می شود و اعطای انگشتر در حین رکوع، نمونه‌ای از فعل ولی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کنار امر به اطاعت از پیامبر به اطاعت از اولی الامر نیز امر شده است و این امر مطلق است که لازمه آن عصمت اولی الامر خواهد بود؛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اولی الامر معصوم نباشد، لازمه‌اش این است که خداوند به پیروی از شخص گناهکار و ظالم و دروغگو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نموده باشد و</w:t>
      </w:r>
    </w:p>
    <w:p>
      <w:pPr>
        <w:pStyle w:val="BookText"/>
        <w:rPr/>
      </w:pPr>
      <w:r>
        <w:rPr>
          <w:rFonts w:ascii="IRNazanin" w:hAnsi="IRNazanin" w:eastAsia="IRNazanin"/>
          <w:color w:val="111111"/>
          <w:sz w:val="28"/>
          <w:sz w:val="28"/>
          <w:szCs w:val="28"/>
          <w:rtl w:val="true"/>
          <w:lang w:bidi="fa-IR"/>
        </w:rPr>
        <w:t>چنین امری از خدای حکیم قبیح خواهد بود و هیچگاه امر قبیح از خداوند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گزینه‌هایی چون زمامداران، خلفای راشدین، اهل حل و عقد و ائمه معصومین،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آیات ولایت، تطهیر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پیامبر اکرم صلی الله علیه وآله مانند حدیث سفینه و ثقلین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شیعه و اهل سنت نقل شده، ثابت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أئمه دوازده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اراده تکوینی خداوند تنها به بر طرف نمودن هرگونه رجس و پلیدی از اهل بیت تعلق</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چند مقدمه زیر می‌توان از این آیه، عصمت أئمه و امامان دوازدگانه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تکوینی خداوند تخلف مراد از اراده امکان ندارد؛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را اهل لغت هم آلودگی‌های جسمی و ظاهری و هم به آلودگی‌های باطنی و درونی، معنا کرده‌اند و در قرآن نیز چنان چه از تفاسیر استفاده می‌شود به تمام آلودگی‌های ظاهری و باطنی و رذایل اخلاقی و اعتقادی و امور منفوره اطلاق شده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دخول الف و لام جنس 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p>
    <w:p>
      <w:pPr>
        <w:pStyle w:val="BookText"/>
        <w:rPr/>
      </w:pPr>
      <w:r>
        <w:rPr>
          <w:rFonts w:ascii="IRNazanin" w:hAnsi="IRNazanin" w:eastAsia="IRNazanin"/>
          <w:color w:val="111111"/>
          <w:sz w:val="28"/>
          <w:sz w:val="28"/>
          <w:szCs w:val="28"/>
          <w:rtl w:val="true"/>
          <w:lang w:bidi="fa-IR"/>
        </w:rPr>
        <w:t>معنای آیه این است که اراده تکوینی خدا به پاکی از تمامی انواع پلیدی‌ها و هیأت‌های خبیثه و رذیله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عنوان تأکید جملة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چنین ازاله‌ای با عصمت الهی منطبق می‌شود؛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خدا در این‌جا مستلزم جبر نیست؛ زیرا اراده بر این تعلق گرفته که اهل‌بیت بر اساس بینش و آگاهی و اختیار خود از پلیدی‌ها دوری گزینند؛</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زیادی از طرق شیعه و اهل سنت،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تن آل عبا هستند؛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دانشمندان شیعه این آیه علاوه بر عصمت از گناه، عصمت امام از سهو و اشتباه را هم ثابت می کند و شامل نه امام از نسل امام حسین علیه السّلام نیز می شود؛ زیرا به موجب روایات فراوان و ادله باهره، آنها همگی از نور واحدند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حضرت علی علیه السّلام است که روایات زیادی از طریق شیعه و اهل سنت مؤید آن است و عصمت نفس پیامبرصلی الله علیه وآله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ابلاغ ولایت حضرت علی علیه السّلام به منزله انجام دادن رسالت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جانشین پیامبر می‌شود تمام</w:t>
      </w:r>
      <w:bookmarkStart w:id="579" w:name="pg4713_31551"/>
    </w:p>
    <w:p>
      <w:pPr>
        <w:pStyle w:val="BookText"/>
        <w:rPr/>
      </w:pPr>
      <w:bookmarkEnd w:id="579"/>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عصمت را نداشته باشد، موجب هدایت مردم به سوی سعادت نخواهد بود و این به دور از حکمت بالغه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پیامبرصلی الله علیه وآله در فضایل اهل بیت علیهم السّلام روایت شده است که به وضوح دال بر عصمت آنهاست، در برخی تصریح به عصمت آنها شده و برخی به طور غیر مستقیم دلالت بر عصمت ائمه علیهم السّلام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علاوه بر انبیا و أئمه علیهم السّلام حضرت زهراعلیهاالسّلام را نیز معصوم می‌داند</w:t>
      </w:r>
      <w:r>
        <w:rPr>
          <w:rFonts w:eastAsia="IRNazanin" w:cs="IRNazanin"/>
          <w:color w:val="111111"/>
          <w:sz w:val="28"/>
          <w:szCs w:val="28"/>
          <w:rtl w:val="true"/>
          <w:lang w:bidi="fa-IR"/>
        </w:rPr>
        <w:t>.</w:t>
      </w:r>
    </w:p>
    <w:p>
      <w:pPr>
        <w:pStyle w:val="Heading6"/>
        <w:numPr>
          <w:ilvl w:val="5"/>
          <w:numId w:val="1"/>
        </w:numPr>
        <w:rPr/>
      </w:pPr>
      <w:bookmarkStart w:id="580" w:name="__RefHeading___Toc1161464_2035185390"/>
      <w:bookmarkStart w:id="581" w:name="_Toc224"/>
      <w:bookmarkEnd w:id="580"/>
      <w:r>
        <w:rPr>
          <w:rtl w:val="true"/>
        </w:rPr>
        <w:t>ادلة عصمت حضرت زهراعلیهاالسّلام</w:t>
      </w:r>
      <w:bookmarkEnd w:id="58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که در شأن اهل بیت علیهم السّلام نازل شده است و به موجب روایات متعدد قدر متیقن حضرت زهراعلیهاالسّلام از اهل بیت علیهم السّلام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شیعه و سنی درباره عصمت اهل بیت علیهم السّلام نقل کرده‌اند به طریق أولی شامل حضرت زهراعلیهاالسّلام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شیعه و سنی از پیامبرصلی الله علیه وآله 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 فاطمه و یرضی لرضاها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رضایت فاطمه علیهاالسّلام موجب رضایت خدا دانسته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سخن عصمت همه جانبه آن حضرت است؛ زیرا خداوند جز به اعمال صالح خشنود نمی‌گردد و هیچگاه به گناه و سرپیچی ازفرمانش رضایت نمی‌دهد</w:t>
      </w:r>
      <w:r>
        <w:rPr>
          <w:rFonts w:eastAsia="IRNazanin" w:cs="IRNazanin"/>
          <w:color w:val="111111"/>
          <w:sz w:val="28"/>
          <w:szCs w:val="28"/>
          <w:rtl w:val="true"/>
          <w:lang w:bidi="fa-IR"/>
        </w:rPr>
        <w:t>.</w:t>
      </w:r>
      <w:bookmarkStart w:id="582" w:name="pg4713_31552"/>
    </w:p>
    <w:p>
      <w:pPr>
        <w:pStyle w:val="BookText"/>
        <w:rPr/>
      </w:pPr>
      <w:bookmarkEnd w:id="58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عصمت مطلق از آن چهارده معصوم علیه السّلام است، اما اصل عصمت اختصاص به انبیا و أئمه ندارد و هر انسان صاحب اراده‌ای می‌تواند با تهذیب نفس و ریاضت شرعی به برخی از مراتب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عصمت انبیا و أئمه علیهم السّلام همه جانبه و کامل و از ابتدای تولد تا آخر عمر است اما عصمت سایر انسان‌ها نسبی و نیل به مراتب بالای آن با عنایت و یاری انبیا، و أئمه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محدوده زمان عصمت انبیا سه قول زیر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معتزله آغاز عصمت را از زمان بلوغ می‌دانند؛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اشاعره زمان آن را پس از نبوت می‌دانند؛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قائل به عصمت انبیا و أئمه علیهم السّلام از همان لحظات تولد تا پایان عمراست</w:t>
      </w:r>
      <w:r>
        <w:rPr>
          <w:rFonts w:eastAsia="IRNazanin" w:cs="IRNazanin"/>
          <w:color w:val="111111"/>
          <w:sz w:val="28"/>
          <w:szCs w:val="28"/>
          <w:rtl w:val="true"/>
          <w:lang w:bidi="fa-IR"/>
        </w:rPr>
        <w:t>.</w:t>
      </w:r>
    </w:p>
    <w:p>
      <w:pPr>
        <w:pStyle w:val="Heading6"/>
        <w:numPr>
          <w:ilvl w:val="5"/>
          <w:numId w:val="1"/>
        </w:numPr>
        <w:rPr/>
      </w:pPr>
      <w:bookmarkStart w:id="583" w:name="__RefHeading___Toc1161466_2035185390"/>
      <w:bookmarkStart w:id="584" w:name="_Toc225"/>
      <w:bookmarkEnd w:id="583"/>
      <w:r>
        <w:rPr>
          <w:rtl w:val="true"/>
        </w:rPr>
        <w:t>دلایل شیعه بر عصمت انبیا و ائمه علیهم السّلام</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پیامبرصلی الله علیه وآله قبل از بعثت مخالف با بعد از آن باشد، اطمینان کامل به او حاصل نشده و غرض بعثت تأمین نمی‌شود؛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تزکیه و تربیت انسان‌ها باید عمل مربی مؤید گفتار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سوابق و اعمال گذشته، در پذیرفته شدن کلام و ارشاد پیامبران مؤثر است به همین دلیل همان‌طور که عصمت پس از نبوت ضرورت دارد، عصمت قبل از آن نیز ضروری است</w:t>
      </w:r>
      <w:r>
        <w:rPr>
          <w:rFonts w:eastAsia="IRNazanin" w:cs="IRNazanin"/>
          <w:color w:val="111111"/>
          <w:sz w:val="28"/>
          <w:szCs w:val="28"/>
          <w:rtl w:val="true"/>
          <w:lang w:bidi="fa-IR"/>
        </w:rPr>
        <w:t>.</w:t>
      </w:r>
      <w:bookmarkStart w:id="585" w:name="pg4713_31553"/>
    </w:p>
    <w:p>
      <w:pPr>
        <w:pStyle w:val="BookText"/>
        <w:rPr/>
      </w:pPr>
      <w:bookmarkEnd w:id="58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انبیا در دوره طفولیت، یا پاداش عصمت اختیاری آنها در بزرگسالی است یا به دلیل تکلیف‌پذیری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 متکلمین شیعه و سنی عصمت انبیا را در مقام دریافت و ابلاغ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در دروغ نگفتن در مقام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w:t>
      </w:r>
      <w:r>
        <w:rPr>
          <w:rFonts w:eastAsia="IRNazanin" w:cs="IRNazanin"/>
          <w:color w:val="111111"/>
          <w:sz w:val="28"/>
          <w:szCs w:val="28"/>
          <w:rtl w:val="true"/>
          <w:lang w:bidi="fa-IR"/>
        </w:rPr>
        <w:t>.</w:t>
      </w:r>
    </w:p>
    <w:p>
      <w:pPr>
        <w:pStyle w:val="Heading6"/>
        <w:numPr>
          <w:ilvl w:val="5"/>
          <w:numId w:val="1"/>
        </w:numPr>
        <w:rPr/>
      </w:pPr>
      <w:bookmarkStart w:id="586" w:name="__RefHeading___Toc1161468_2035185390"/>
      <w:bookmarkStart w:id="587" w:name="_Toc226"/>
      <w:bookmarkEnd w:id="586"/>
      <w:r>
        <w:rPr>
          <w:rtl w:val="true"/>
        </w:rPr>
        <w:t>دلایل عقلی و نقلی عصمت انبیا در دریافت و ابلاغ وحی</w:t>
      </w:r>
      <w:bookmarkEnd w:id="58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انبیا رساندن انسان‌ها به کمال و سعادت است که نیاز فطری هر انسانی است و ابزار حس و عقل برای شناسایی راه رسیدن به این هدف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متعال برای رسیدن انسان‌ها به این هدف و اتمام حجت بر آنها راه وحی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که واسطة رساندن وحی‌اند، باید بدون تغییر و اشتباه آن را برسانند تا هدف نهایی تأمین 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معجزه، تأیید کردن پیامبران است و از نظر عقل، دلالت بر این دارد که در آنچه به خدا نسبت می‌دهند، دروغ، سهو، خطا و اشتباه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اعطای معجزه به معنای تأیید دروغ، باطل و خلاف حق خواهد بود که بر خدای حکیم محال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خداوند به طور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بر او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استفاده می‌شود که اگر انبیا در تلقی و ابلاغ وحی معصوم نباشند، هدف بعثت تأمین نمی‌شود؛ زیرا در غیر این صورت نه تنها نمی‌توانند به حقیقت رهبری کنند، بلکه مایه گمراهی نیز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می‌رساند که خدا و فرشتگان، از وحی مراقبت می‌کنند تا به طور سالم به دست بشر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عصمت افعالی انبیا و أئمه نظر فرق سه گانه کلامی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صدور کبائر و صغائر مستخفه را قبل و بعد از نبوت از پیامبر جایز نمی‌دانند؛ اما در گناهان صغیره غیر مستخفه اختلاف نظر دارند؛ برخی از روی عمد و برخی بر برای تأویل و برخی به صورت سهو و غفلت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نظریه‌های استثنایی هم در میان آنها دیده می‌شود، اما صدور کبائر و صغائر را از امام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ارتکاب کبیره را موجب فساد امامت و عزل امام می‌دانند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اشاعره به جز امام الحرمین که صدور صغیره عمدی را جایز دانسته است، ارتکاب هر نوع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نبوت، چه عمداً و چه سهواً، از پیامبر جایز می‌دانند؛ اما بعد از نبوت تنها ارتکاب صغایر سهوی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امامیه، انبیا و أئمه علیهم السّلام عصمت مطلق دارند و صدور هیچ‌گونه گناه و خطا و سهو و اشتباهی نه کبیره، نه صغیره، نه قبل از نبوت و نه بعد از آن، نه عمداً و نه سهواً از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مرحوم شیخ مفید صغیره سهویای را که حاکی از خفت طبع نباشد، آن هم قبل از نبوت بر انبیا ممکن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این است که اشاعره و معتزله، سهو در امور عادی زندگی و تطبیق شریعت را بر انبیا جایز می‌دانند؛ زیرا وقتی صغیره سهوی را جایز بدانند، تجویز سهو جای خود را دارد؛ اما شیعه امامیه انبیا و أئمه را از سهو و اشتباه، حتی در امور کاملاً شخصی زندگی معصوم می‌داند، به جز شیخ صدوق و استادش محمد بن حسن که اسهاء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رحمانی نه سهو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انبیا جایزدانسته‌اند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نخسشان در این امر این است که مردم بدانند او بشر است نه خدا و دوم این‌که مردم حکم سهو را عملاً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برای اثبات مدعای خود به دلایل عقلی و نقلی زیر تمسک نموده‌اند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بعثت انبیا تربیت و تزکیه انسان‌هاست و در صورت وجود تناقض بین گفتار و افعال آنان، حرفشان بی‌اثر بوده و نقض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تفکیک بین دو مرحله صیانت از وحی و صیانت در سایر امور زندگی، ممکن عقلی است؛ اما در ذهن غالب افراد خطا در امور عادی زندگی با خطا در احکام دینی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صورت نداشتن عصمت در امور عادی زندگی اطمینان مردم ازپیامبر می‌شود سلب و هدف رسالت ناتمام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ناظم عالم انسانیت و اجتماع است، اگر جایز الخطا و مبتلا به معصیت و گناه و حتی فکر خطا باشد، نمی‌تواند امور جامعه را اصلاح کند و افراد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آمده است که شیطان بر مخلصین سلطه ندارد و به گواهی آیات و روایات از مصداق‌های کامل مخلصین انبیا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امر به اطاعت مطلق از پیامبرصلی الله علیه وآله شده و لازمه آن عصمت پیامبرصلی الله علیه وآله از هر گونه گناه و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پیامبران هدایت‌شدگان و برگزیدگان خداوند معرفی شده‌اند، و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را خدا هدایت کند، کسی قادر به گمراه کردنش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معصیت را گمراهی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انبیا از ضلالت و معصیت پیراسته‌اند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با همه فرقه‌های مسلمان، به عصمت پیامبرصلی الله علیه وآله در بحث اعتقاد،</w:t>
      </w:r>
    </w:p>
    <w:p>
      <w:pPr>
        <w:pStyle w:val="BookText"/>
        <w:rPr/>
      </w:pPr>
      <w:r>
        <w:rPr>
          <w:rFonts w:ascii="IRNazanin" w:hAnsi="IRNazanin" w:eastAsia="IRNazanin"/>
          <w:color w:val="111111"/>
          <w:sz w:val="28"/>
          <w:sz w:val="28"/>
          <w:szCs w:val="28"/>
          <w:rtl w:val="true"/>
          <w:lang w:bidi="fa-IR"/>
        </w:rPr>
        <w:t xml:space="preserve">اتفاق نظر دارند؛ جز حشویه که با استدلال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پیامبر قبل از نبوت کافر و گمراه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اشاعره کفر را قبل و بعد از بعثت بر پیامبر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خوارج از کفر که بر پیامبر تجویز کرده‌اند، جواز ارتکاب معصیت است نه اعتقاد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دروغ نسبت‌هایی به شیعه داده‌اند؛ عضد الدین ایجی و تفتازانی که ادعا کرده‌اند شیعه اظهار کفر را برای</w:t>
      </w:r>
    </w:p>
    <w:p>
      <w:pPr>
        <w:pStyle w:val="BookText"/>
        <w:rPr/>
      </w:pPr>
      <w:r>
        <w:rPr>
          <w:rFonts w:ascii="IRNazanin" w:hAnsi="IRNazanin" w:eastAsia="IRNazanin"/>
          <w:color w:val="111111"/>
          <w:sz w:val="28"/>
          <w:sz w:val="28"/>
          <w:szCs w:val="28"/>
          <w:rtl w:val="true"/>
          <w:lang w:bidi="fa-IR"/>
        </w:rPr>
        <w:t>تقیه بر انبیا جایز می‌دانند، این گفته آنان گزاف و کذب و نسبت ناروایی است؛ زیرا علمای شیعه به جواز نداشتن تقیه بر انبیا،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دین پیامبر اسلام صلی الله علیه وآله پیش از نبوت، دیدگاه‌های گوناگونی وجود دارد اما براساس قرائن قرآنی و روایات و شواهد تاریخی پیامبرصلی الله علیه وآله از ابتدا دیندار و متعبد و مؤمن به خدا و بهره‌مند از تأییدات الهی در شناخت مکارم و عمل به آنها بوده است و امت هیچ کدام از انبیای سابق نبوده؛ بلکه دین مستقل داشته و از همان ابتدا نبی بوده است؛ اما از آنجا که عرب‌ها و اهل سایر ادیان علاقه خاصی به حضرت ابراهیم نشان می‌دادند و بر حقانیت او اتفاق نظر داشتند، دین پیامبر هم به دین و ملت ابراهیم توصیف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فرقه عمده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انبیا از هر گونه صفتی که موجب تنفر مردم می‌شود، منزهند و واجد تمام اوصافی هستند که موجب جذب آنان می‌گردد تا وثوق تام به قول و فعل آنها حاصل شود و غرض از بعثت تأمین گردد</w:t>
      </w:r>
      <w:r>
        <w:rPr>
          <w:rFonts w:eastAsia="IRNazanin" w:cs="IRNazanin"/>
          <w:color w:val="111111"/>
          <w:sz w:val="28"/>
          <w:szCs w:val="28"/>
          <w:rtl w:val="true"/>
          <w:lang w:bidi="fa-IR"/>
        </w:rPr>
        <w:t>.</w:t>
      </w:r>
      <w:bookmarkStart w:id="588" w:name="pg4713_31559"/>
    </w:p>
    <w:p>
      <w:pPr>
        <w:pStyle w:val="Heading2"/>
        <w:numPr>
          <w:ilvl w:val="1"/>
          <w:numId w:val="1"/>
        </w:numPr>
        <w:rPr/>
      </w:pPr>
      <w:bookmarkStart w:id="589" w:name="__RefHeading___Toc1161470_2035185390"/>
      <w:bookmarkStart w:id="590" w:name="_Toc227"/>
      <w:bookmarkEnd w:id="588"/>
      <w:bookmarkEnd w:id="589"/>
      <w:r>
        <w:rPr>
          <w:rtl w:val="true"/>
        </w:rPr>
        <w:t>فصل چهارم</w:t>
      </w:r>
      <w:r>
        <w:rPr>
          <w:rtl w:val="true"/>
        </w:rPr>
        <w:t>:</w:t>
      </w:r>
      <w:r>
        <w:rPr>
          <w:rtl w:val="true"/>
        </w:rPr>
        <w:t>بررسی آیات و روایات موهم معصوم نبودن</w:t>
      </w:r>
      <w:bookmarkEnd w:id="59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1161472_2035185390"/>
      <w:bookmarkStart w:id="592" w:name="_Toc228"/>
      <w:bookmarkEnd w:id="591"/>
      <w:r>
        <w:rPr>
          <w:rtl w:val="true"/>
        </w:rPr>
        <w:t>اشاره</w:t>
      </w:r>
      <w:bookmarkStart w:id="593" w:name="pg4713_31561"/>
      <w:bookmarkEnd w:id="592"/>
    </w:p>
    <w:p>
      <w:pPr>
        <w:pStyle w:val="Heading3"/>
        <w:numPr>
          <w:ilvl w:val="2"/>
          <w:numId w:val="1"/>
        </w:numPr>
        <w:rPr/>
      </w:pPr>
      <w:bookmarkStart w:id="594" w:name="__RefHeading___Toc1161474_2035185390"/>
      <w:bookmarkStart w:id="595" w:name="_Toc229"/>
      <w:bookmarkEnd w:id="593"/>
      <w:bookmarkEnd w:id="594"/>
      <w:r>
        <w:rPr>
          <w:rtl w:val="true"/>
        </w:rPr>
        <w:t>مقدمه</w:t>
      </w:r>
      <w:bookmarkEnd w:id="595"/>
    </w:p>
    <w:p>
      <w:pPr>
        <w:pStyle w:val="Heading4"/>
        <w:numPr>
          <w:ilvl w:val="3"/>
          <w:numId w:val="1"/>
        </w:numPr>
        <w:rPr/>
      </w:pPr>
      <w:bookmarkStart w:id="596" w:name="__RefHeading___Toc1161476_2035185390"/>
      <w:bookmarkStart w:id="597" w:name="_Toc230"/>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از آنجا که ظاهر برخی از آیات و روایات و ادعیه منقول از انبیا و أئمة علیهم السّلام حاکی از صدور گناه یا خطا از آنها است، برخی این اشکال را مطرح نموده‌اند که اگر پیامبران و أئمه علیهم السّلام معصوم هستند، چرا در قرآن اموری همچون زمینه‌های شرک، تبعیت از اهل کتاب در مقابل پیروی از وحی، نفوذ و سلطه شیطان، دروغ، تهمت، ظلم، خطا، سهو و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نسبت داده شده است یا چرا گاهی آنها خود را گناهکار خوانده، و از خدا طلب آمرزش می‌کردند؟</w:t>
      </w:r>
    </w:p>
    <w:p>
      <w:pPr>
        <w:pStyle w:val="BookText"/>
        <w:rPr/>
      </w:pPr>
      <w:r>
        <w:rPr>
          <w:rFonts w:ascii="IRNazanin" w:hAnsi="IRNazanin" w:eastAsia="IRNazanin"/>
          <w:color w:val="111111"/>
          <w:sz w:val="28"/>
          <w:sz w:val="28"/>
          <w:szCs w:val="28"/>
          <w:rtl w:val="true"/>
          <w:lang w:bidi="fa-IR"/>
        </w:rPr>
        <w:t>ابتدا در قالب چند نکته پاسخ اجمالی به این سؤالات داده می‌شود و سپس به پاسخ تفصیلی آن می‌پردازیم</w:t>
      </w:r>
      <w:r>
        <w:rPr>
          <w:rFonts w:eastAsia="IRNazanin" w:cs="IRNazanin"/>
          <w:color w:val="111111"/>
          <w:sz w:val="28"/>
          <w:szCs w:val="28"/>
          <w:rtl w:val="true"/>
          <w:lang w:bidi="fa-IR"/>
        </w:rPr>
        <w:t>.</w:t>
      </w:r>
    </w:p>
    <w:p>
      <w:pPr>
        <w:pStyle w:val="Heading4"/>
        <w:numPr>
          <w:ilvl w:val="3"/>
          <w:numId w:val="1"/>
        </w:numPr>
        <w:rPr/>
      </w:pPr>
      <w:bookmarkStart w:id="598" w:name="__RefHeading___Toc1161478_2035185390"/>
      <w:bookmarkStart w:id="599" w:name="_Toc231"/>
      <w:bookmarkEnd w:id="598"/>
      <w:r>
        <w:rPr>
          <w:rtl w:val="true"/>
        </w:rPr>
        <w:t>نکته</w:t>
      </w:r>
      <w:r>
        <w:rPr/>
        <w:t>1</w:t>
      </w:r>
      <w:r>
        <w:rPr>
          <w:rtl w:val="true"/>
        </w:rPr>
        <w:t>:</w:t>
      </w:r>
      <w:bookmarkEnd w:id="59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شبهات بیشتر از طریق اهل سنت مطرح شده است و مفسران و متکلمان بزرگ شیعه، به حکایت این شبهات و تفسیر آیات مربوطه پرداخته و</w:t>
      </w:r>
      <w:bookmarkStart w:id="600" w:name="pg4713_31562"/>
    </w:p>
    <w:p>
      <w:pPr>
        <w:pStyle w:val="BookText"/>
        <w:rPr/>
      </w:pPr>
      <w:bookmarkEnd w:id="600"/>
      <w:r>
        <w:rPr>
          <w:rFonts w:ascii="IRNazanin" w:hAnsi="IRNazanin" w:eastAsia="IRNazanin"/>
          <w:color w:val="111111"/>
          <w:sz w:val="28"/>
          <w:sz w:val="28"/>
          <w:szCs w:val="28"/>
          <w:rtl w:val="true"/>
          <w:lang w:bidi="fa-IR"/>
        </w:rPr>
        <w:t>برخی از دانشمندان شیعه و سنی کتاب‌های مستقل و ارزشمندی در این زمینه تألیف کرده اند</w:t>
      </w:r>
      <w:r>
        <w:rPr>
          <w:rFonts w:eastAsia="IRNazanin" w:cs="IRNazanin"/>
          <w:color w:val="111111"/>
          <w:sz w:val="28"/>
          <w:szCs w:val="28"/>
          <w:rtl w:val="true"/>
          <w:lang w:bidi="fa-IR"/>
        </w:rPr>
        <w:t>.</w:t>
      </w:r>
    </w:p>
    <w:p>
      <w:pPr>
        <w:pStyle w:val="Heading4"/>
        <w:numPr>
          <w:ilvl w:val="3"/>
          <w:numId w:val="1"/>
        </w:numPr>
        <w:rPr/>
      </w:pPr>
      <w:bookmarkStart w:id="601" w:name="__RefHeading___Toc1161480_2035185390"/>
      <w:bookmarkStart w:id="602" w:name="_Toc232"/>
      <w:bookmarkEnd w:id="601"/>
      <w:r>
        <w:rPr>
          <w:rtl w:val="true"/>
        </w:rPr>
        <w:t xml:space="preserve">نکته </w:t>
      </w:r>
      <w:r>
        <w:rPr/>
        <w:t>2</w:t>
      </w:r>
      <w:r>
        <w:rPr>
          <w:rtl w:val="true"/>
        </w:rPr>
        <w:t>:</w:t>
      </w:r>
      <w:bookmarkEnd w:id="602"/>
    </w:p>
    <w:p>
      <w:pPr>
        <w:pStyle w:val="BookText"/>
        <w:rPr/>
      </w:pPr>
      <w:r>
        <w:rPr>
          <w:rFonts w:ascii="IRNazanin" w:hAnsi="IRNazanin" w:eastAsia="IRNazanin"/>
          <w:color w:val="111111"/>
          <w:sz w:val="28"/>
          <w:sz w:val="28"/>
          <w:szCs w:val="28"/>
          <w:rtl w:val="true"/>
          <w:lang w:bidi="fa-IR"/>
        </w:rPr>
        <w:t>در اینجا لازم است بر این نکته تأکید شود که ظاهر بر دو معناست؛ یکی ظاهر بدوی که همان معنای تصوری است و دیگری ظاهر مستقر و پایدار که معنای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آیات برداشت عدم عصمت نموده‌اند، به ظاهر بدوی آیات تمسک کرده‌اند؛ اما اگر ظاهر آیه مستقر شد، حجت است و کسی حق ندارد در ظاهر مستقر آیه</w:t>
      </w:r>
    </w:p>
    <w:p>
      <w:pPr>
        <w:pStyle w:val="BookText"/>
        <w:rPr/>
      </w:pP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w:t>
      </w:r>
    </w:p>
    <w:p>
      <w:pPr>
        <w:pStyle w:val="Heading4"/>
        <w:numPr>
          <w:ilvl w:val="3"/>
          <w:numId w:val="1"/>
        </w:numPr>
        <w:rPr/>
      </w:pPr>
      <w:bookmarkStart w:id="603" w:name="__RefHeading___Toc1161482_2035185390"/>
      <w:bookmarkStart w:id="604" w:name="_Toc233"/>
      <w:bookmarkEnd w:id="603"/>
      <w:r>
        <w:rPr>
          <w:rtl w:val="true"/>
        </w:rPr>
        <w:t xml:space="preserve">نکته </w:t>
      </w:r>
      <w:r>
        <w:rPr/>
        <w:t>3</w:t>
      </w:r>
      <w:r>
        <w:rPr>
          <w:rtl w:val="true"/>
        </w:rPr>
        <w:t>:</w:t>
      </w:r>
      <w:bookmarkEnd w:id="604"/>
    </w:p>
    <w:p>
      <w:pPr>
        <w:pStyle w:val="BookText"/>
        <w:rPr/>
      </w:pPr>
      <w:r>
        <w:rPr>
          <w:rFonts w:ascii="IRNazanin" w:hAnsi="IRNazanin" w:eastAsia="IRNazanin"/>
          <w:color w:val="111111"/>
          <w:sz w:val="28"/>
          <w:sz w:val="28"/>
          <w:szCs w:val="28"/>
          <w:rtl w:val="true"/>
          <w:lang w:bidi="fa-IR"/>
        </w:rPr>
        <w:t>باید توجه داشت که موارد زیر از مصادیق و مراتب گناه است که با تفکیک آنها از یکدیگر، بسیاری از اشتباهات و شبهاتی که دربارة عصمت پیامبران و اولیای خدا مطرح شده است، حل خواهد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رایج‌ترین معنای گناه مخالفت با اوامر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محدودة واجب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دروغگویی، دزدی، ترک واجبات، ارتکاب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دلایل عقلی و نقلی، دلالت بر عصمت پیامبران و دیگر معصومان علیهم السّلام از این نوع گناهان دارد و در هیچ منبع و مأخذی، چنین گناهانی به آنها نسبت داده نشده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دارای مقام علمی ومعنوی فوق العاده‌ای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مقام آنها بهتر است برخی اعمال از آنها سر نزند، هر چند آن کار در مقایسه با سایر مکلفان، عملی ناشایسته به شمار نمی‌رود؛ این نوع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پیامبران در مقابل تَرکِ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ارتباطی به امور اعتقادی یا اخلاقی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حق تعالی قرار گرفته‌اند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عبادی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شایسته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خداوند و نسبت به لطفها و نعمتهای بیشمار او ناچیز و ناقص و مقایسه‌ناپذیر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که اهل سیر و سلوک‌اند و با معرفت خداوند آشنایی بیشتری دارند، عبادت خود را با نهایت شرمساری به پیشگاه او عرضه وپیوسته به تقصیر خویش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پیامبران به مقام خداوند آگاه‌تر از دیگر مردم بوده‌اند، خود را در پیشگاه او مقصّر دانسته و از خداوند آمرزش خواسته اند نه این که مرتکب گناهی شده باشند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پیامبران و اولیای الهی متصور است دو قسم اخیر است، و این دو با مقام عصمت آنان منافات ندارد؛ یعنی گاهی از پیامبران الهی عملی سرزده است که با توجه به مقام فوق‌العادة آنان ترک آن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عشق آنان به عبادت خدا در حدی بوده است که نمی‌خواستند حتی لحظه ای</w:t>
      </w:r>
    </w:p>
    <w:p>
      <w:pPr>
        <w:pStyle w:val="BookText"/>
        <w:rPr/>
      </w:pPr>
      <w:r>
        <w:rPr>
          <w:rFonts w:ascii="IRNazanin" w:hAnsi="IRNazanin" w:eastAsia="IRNazanin"/>
          <w:color w:val="111111"/>
          <w:sz w:val="28"/>
          <w:sz w:val="28"/>
          <w:szCs w:val="28"/>
          <w:rtl w:val="true"/>
          <w:lang w:bidi="fa-IR"/>
        </w:rPr>
        <w:t>از خدا دور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علی عذابک فکیف اصبر علی فراقک</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از سوی دیگر آن بزرگواران بشر بودند و جنبه بشری آنان ایجاب می‌کرد که به وظایف مرتبط به آن نیز بپردازند، ولی با توجه به مقام معنوی فوق العاده‌ای که داشتند، اشتغال به آن را با عظمت خداوند ناسازگار دیده و این لحظات را لحظات غفلت و گناه می‌شمردند و به همین دلیل با اعتراف به گناه، کوتاهی در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انجام حرام یا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تقصیر خویش را به درگاه حضرت حق بیان می‌نمودند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امام حسین علیه السّلام در دعای عرفه به خداوند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ألْبَسَ أولِیَاءَهُ مَلابِسَ هَیْبَةِ، فَقَامُوا بَیْنَ یَدَیْهِ مُستَغْفِرِینَ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جامههای هیبت و عظمتت را به دوستانت پوشاندی، و به همین دلیل اولیای تو برای آمرزش خواهی در پیشگاهت به پا خاستند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قرآن بر اساس مثل معروف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w:t>
      </w:r>
    </w:p>
    <w:p>
      <w:pPr>
        <w:pStyle w:val="BookText"/>
        <w:rPr/>
      </w:pPr>
      <w:r>
        <w:rPr>
          <w:rFonts w:ascii="IRNazanin" w:hAnsi="IRNazanin" w:eastAsia="IRNazanin"/>
          <w:color w:val="111111"/>
          <w:sz w:val="28"/>
          <w:sz w:val="28"/>
          <w:szCs w:val="28"/>
          <w:rtl w:val="true"/>
          <w:lang w:bidi="fa-IR"/>
        </w:rPr>
        <w:t>أعنی واسمعی یا جارة</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پیامبرصلی الله علیه وآله گیرنده وحی و مخاطب اصلی کلام الهی است، ظاهر خطاب‌ها ناظر به آن حضرت است؛ اما در‌حقیقت متوجه تمام انسان‌ها یا مسلمانان است و شاهد آن خطاب‌ها‌یی است که درباره پیامبرصلی الله علیه وآله اصلاً موضوعیت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اَلاَّ تَعْبُدُواْ إِلاَّ إِیَّاهُ وَبِالْوَالِدَیْنِ إِحْسَاناً إِمَّا یَبْلُغَنَّ عِندَکَ الْکِبَرَ اَحَدُهُمَا اَوْکِلاَهُمَا فَلاَ تَقُل لَّهُمَا اُفٍّ وَلاَ تَنْهَرْهُمَا وَقُل لَّهُمَا قَوْلاً کَرِیماً ٭ وَاخْفِضْ لَهُمَا جَنَاحَ الذُّلِّ مِنَ الرَّحْمَةِ وَقُل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ا‌ین آ‌یات به احسان و تکریم پدر و مادر و نرنجاندن آنان سفارش شده است، در حالی‌که پدر رسول اکرم صلی الله علیه وآله پیش از تولّد آن حضرت و مادرش در خردسالیِ وی از دنیا رفته بودند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آیه دیگر خداوند در قیامت به حضرت عیسی می‌فرماید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یَا عِیسَی ابْنَ مَرْیَمَ اَنتَ قُلتَ لِلنَّاسِ اتَّخِذُونِی وَاُمِّیَ إِلَهَیْنِ مِن دُونِ اللهِ قَالَ سُبْحَانَکَ مَا یَکُونُ لِی اَنْ اَقُولَ مَا لَیْسَ لِی بِحَقٍّ إِن کُنتُ قُلْتُهُ فَقَدْ</w:t>
      </w:r>
    </w:p>
    <w:p>
      <w:pPr>
        <w:pStyle w:val="BookText"/>
        <w:rPr/>
      </w:pPr>
      <w:r>
        <w:rPr>
          <w:rFonts w:ascii="Amiri" w:hAnsi="Amiri" w:eastAsia="Amiri" w:cs="Amiri"/>
          <w:color w:val="111111"/>
          <w:sz w:val="28"/>
          <w:sz w:val="28"/>
          <w:szCs w:val="28"/>
          <w:rtl w:val="true"/>
          <w:lang w:bidi="ar-SA"/>
        </w:rPr>
        <w:t>عَلِمْتَهُ تَعْلَمُ مَا فِی نَفْسِی وَلاَ اَعْلَمُ مَا فِی نَفْسِکَ إِنَّکَ اَنتَ عَلاَّمُ الْغُیُوبِ</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من و مادرم را عبادت کنید و إله و معبود خود بدانید؟ حضرت مسیح علیه السّلام در جواب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نحوه بیان، توبیخ نسبت به مردم است نه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خدای سبحان در قیامت در 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ناظر به ملائکه است؛ ولی در واقع سرزنش بت پرستان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یَحْشُرُهُمْ جَمِیعاً ثُمَّ یَقُولُ لِلْمَلاَئِکَةِ اَهَؤُلاَء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اَنتَ وَلِیُّنَا مِن دُونِهِم بَلْ کَانُوا</w:t>
      </w:r>
    </w:p>
    <w:p>
      <w:pPr>
        <w:pStyle w:val="BookText"/>
        <w:rPr/>
      </w:pPr>
      <w:r>
        <w:rPr>
          <w:rFonts w:ascii="Amiri" w:hAnsi="Amiri" w:eastAsia="Amiri" w:cs="Amiri"/>
          <w:color w:val="111111"/>
          <w:sz w:val="28"/>
          <w:sz w:val="28"/>
          <w:szCs w:val="28"/>
          <w:rtl w:val="true"/>
          <w:lang w:bidi="ar-SA"/>
        </w:rPr>
        <w:t>یَعْبُدُونَ الْجِنَّ اَکْثَرُهُم بِهِم مُّؤْمِنُونَ</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شما را می‌پرستیدند؟ ملائکه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از شر‌یک و نظیری، تو مولا و سرپرست ما هستی؛ بلکه آنها شیطان را می‌پرستیدند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آمده است که صدق قضایای شرطیه به تلازم مقدم و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هیچگونه اشعاری بر تحقق مقدم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فلز آدم بود،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دلالتی بر ا‌ین که</w:t>
      </w:r>
      <w:bookmarkStart w:id="605" w:name="pg4713_31567"/>
    </w:p>
    <w:p>
      <w:pPr>
        <w:pStyle w:val="BookText"/>
        <w:rPr/>
      </w:pPr>
      <w:bookmarkEnd w:id="605"/>
      <w:r>
        <w:rPr>
          <w:rFonts w:ascii="IRNazanin" w:hAnsi="IRNazanin" w:eastAsia="IRNazanin"/>
          <w:color w:val="111111"/>
          <w:sz w:val="28"/>
          <w:sz w:val="28"/>
          <w:szCs w:val="28"/>
          <w:rtl w:val="true"/>
          <w:lang w:bidi="fa-IR"/>
        </w:rPr>
        <w:t>فلز مورد نظر آدم است، ندارد و اگر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هیچگونه دلالتی بر وجود یا امکان تعدد آلهه ندارد، گرچه لازمه تعدد خدایان یقیناً، فساد و تباهی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ورز‌یدی، اعمال تو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اِشعاری به وجود زمینه شرک در پیامبر ندارد؛ زیرا صدق قضیه شرطی هرگز مستلزم تحقق مقدم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بیان شده به طور خلاصه پاسخ آیات موهّم معصوم نبودن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مهم‌ترین آیات موهم عدم عصمت پیامبران و نقد و بررسی آنها طبق تقسیم بندی فصل سوم، می‌پردازیم</w:t>
      </w:r>
      <w:r>
        <w:rPr>
          <w:rFonts w:eastAsia="IRNazanin" w:cs="IRNazanin"/>
          <w:color w:val="111111"/>
          <w:sz w:val="28"/>
          <w:szCs w:val="28"/>
          <w:rtl w:val="true"/>
          <w:lang w:bidi="fa-IR"/>
        </w:rPr>
        <w:t>.</w:t>
      </w:r>
    </w:p>
    <w:p>
      <w:pPr>
        <w:pStyle w:val="Heading3"/>
        <w:numPr>
          <w:ilvl w:val="2"/>
          <w:numId w:val="1"/>
        </w:numPr>
        <w:rPr/>
      </w:pPr>
      <w:bookmarkStart w:id="606" w:name="__RefHeading___Toc1161484_2035185390"/>
      <w:bookmarkStart w:id="607" w:name="_Toc234"/>
      <w:bookmarkEnd w:id="606"/>
      <w:r>
        <w:rPr>
          <w:rtl w:val="true"/>
        </w:rPr>
        <w:t>آیاتی که در عصمت پیامبران نیاز به توضیح دارد</w:t>
      </w:r>
      <w:bookmarkEnd w:id="607"/>
    </w:p>
    <w:p>
      <w:pPr>
        <w:pStyle w:val="Heading4"/>
        <w:numPr>
          <w:ilvl w:val="3"/>
          <w:numId w:val="1"/>
        </w:numPr>
        <w:rPr/>
      </w:pPr>
      <w:bookmarkStart w:id="608" w:name="__RefHeading___Toc1161486_2035185390"/>
      <w:bookmarkStart w:id="609" w:name="_Toc235"/>
      <w:bookmarkEnd w:id="608"/>
      <w:r>
        <w:rPr>
          <w:rtl w:val="true"/>
        </w:rPr>
        <w:t xml:space="preserve">الف </w:t>
      </w:r>
      <w:r>
        <w:rPr>
          <w:rtl w:val="true"/>
        </w:rPr>
        <w:t xml:space="preserve">- </w:t>
      </w:r>
      <w:r>
        <w:rPr>
          <w:rtl w:val="true"/>
        </w:rPr>
        <w:t>در دریافت و ابلاغ وحی</w:t>
      </w:r>
      <w:bookmarkEnd w:id="609"/>
    </w:p>
    <w:p>
      <w:pPr>
        <w:pStyle w:val="Heading5"/>
        <w:numPr>
          <w:ilvl w:val="4"/>
          <w:numId w:val="1"/>
        </w:numPr>
        <w:rPr/>
      </w:pPr>
      <w:bookmarkStart w:id="610" w:name="__RefHeading___Toc1161488_2035185390"/>
      <w:bookmarkStart w:id="611" w:name="_Toc236"/>
      <w:bookmarkEnd w:id="610"/>
      <w:r>
        <w:rPr/>
        <w:t>1</w:t>
      </w:r>
      <w:r>
        <w:rPr>
          <w:rtl w:val="true"/>
        </w:rPr>
        <w:t xml:space="preserve">. </w:t>
      </w:r>
      <w:r>
        <w:rPr>
          <w:rtl w:val="true"/>
        </w:rPr>
        <w:t xml:space="preserve">آیه </w:t>
      </w:r>
      <w:r>
        <w:rPr/>
        <w:t>41</w:t>
      </w:r>
      <w:r>
        <w:rPr>
          <w:rtl w:val="true"/>
        </w:rPr>
        <w:t xml:space="preserve"> </w:t>
      </w:r>
      <w:r>
        <w:rPr>
          <w:rtl w:val="true"/>
        </w:rPr>
        <w:t>آل عمران</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آیَةً قَالَ آیَتُکَ اَلاَّ تُکَلِّمَ النَّاسَ ثَلاَثَةَ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اَیَّامٍ إِلاَّ رَمْزاً وَاذْکُر رَّبَّکَ کَثِیراً وَسَبِّحْ بِالْعَشِیِّ وَالاِبْکَارِ</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تو آن است که سه روز، جز به اشاره و رمز، با مردم سخن نخواهی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زبان تو، بدون هیچ علّت ظاهری، برای گفتگو با مردم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صبح و شام، او را تسبیح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آیة قرآن کریم استفاده می شود که حضرت زکریّا نسبت به وعده های خداوند شک داشته و کلام خدا را از کلام وسوسه آلود شیطان تشخیص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خداوند نشانه صدق وعده وخبر را طلب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قبل از آیة یاد شده، حضرت زکریاعلیه السّلام از خداوند تقاضای فرزند می کند و نوید تولّد یحیی را می گیرد و در این آیه، عرض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آن است که سه روز، جز به اشاره و رمز، با مردم سخن نخواهی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تو، بدون هیچ علّت ظاهری، برای گفتگو با مردم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صبح و شام، او را تسبیح بگو</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حضرت زکریا از خداوند درخواست علامت می‌کند، دواحتمال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خواست نشانه برای این بود تا بداند خطابی را که دریافت نموده، توسط ملک بوده نه شیطان، بنابراین، وعدة فرزند از جانب خداوند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را برای دانستن زمان حمل همسرش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تا اندازه‌ای از سیاق آیات، دور و از فرآیند قصّه بیگانه است ولی آنچه موجب فرار مفسّران از برگزیدن احتمال نخست شده است، داستان عصمت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چون دارای ملکه عصمتند، باید فرق میان کلام فرشته و وسوسه شیطان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درخواست نشانه از طرف زکریّا، نباید برای روشن شدن وضعیت اصل خطاب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پیامبران چون عصمت،دارند نباید کلام فرشته و وسوسه شیطان برایشان اشتباه شود؛ ولی جان سخن در این است که شناخت کلام فرشته و فرق آن با وسوسه شیطان نیز به دست خداوند علیم و قدیر است نه این که خود پیامبران در آن استقلالی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جایز نباشد که زکریا از خدا بخواهد که برای او نشانه و آیه‌ای قرار دهد تا با آن، این فرق را بشناسد؟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دعایش مستجاب نمی‌شد و خداوند نشانه‌ای برایش قرار نمی‌داد، در این صورت، اشکال وارد بود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آیت الله استاد عبدالله جوادی آملی سخن مرحوم علامه طباطبایی را نقد می‌کند و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فقط می‌تواند در محدوده بدن و جسم پیامبران تصرّف کند،نه در محدوده تلقی وحی، الهام و خاطره‌ها، و نه در حیطه تبلیغ و تعلیم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ایّوب علیه السّلام خدایش را ندا داد که شیطان بدن مرا مس کرده و مورد رنج و عذاب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اَیُّوبَ إِذْ نَادَی رَبَّهُ اَنِّی مَسَّنِیَ الشَّیْطَانُ بِنُصْبٍ وَعَذَابٍ</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که مدّتی از دوران نبوّت خویش را سپری کرده و بارها وحی و الهام الهی را دریافت کرده و نسبت به آن شناخت کافی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رواست که برای تشخیص وحی،</w:t>
      </w:r>
    </w:p>
    <w:p>
      <w:pPr>
        <w:pStyle w:val="BookText"/>
        <w:rPr/>
      </w:pPr>
      <w:r>
        <w:rPr>
          <w:rFonts w:ascii="IRNazanin" w:hAnsi="IRNazanin" w:eastAsia="IRNazanin"/>
          <w:color w:val="111111"/>
          <w:sz w:val="28"/>
          <w:sz w:val="28"/>
          <w:szCs w:val="28"/>
          <w:rtl w:val="true"/>
          <w:lang w:bidi="fa-IR"/>
        </w:rPr>
        <w:t>نشانه بخواهد؟ گرچه پیامبران از ناحیه ذات خود و به طور مستقل، دارای تشخیص نیستند؛ ولی وقتی خداوند آنان را به حدّ نصاب نبوّت رساند، دارای تشخیص وفرقان شده‌اند و همواره آن را حفظ می کنند وگرنه باید در هر قضیّه‌ای شک کنند و برای تشخیص آن از خداوند نشانه بخواهند تا کلام خدا را با وسوسه شیطان اشتباه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مقام دریافت وحی نایل آمده، به درجه‌ای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را آشکار می بیند و در آن رتبه، هیچ شایبه و وسوسه‌ای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اول،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بود که حضرت زکریّا به دنبال آیت و نشانه‌ای برای تشخیص زمان تولد فرزند بود و بی‌صبرانه در انتظار این بشارت به سر می برد به ویژه که روزگار پیری و فرتوتی او فرا رسیده بود و از وارث نااهل نیز دل نگرانی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می‌خواست زمان تولد فرزند خود را بداند و برای اطمینان دل، تقاضای نشانه کردکه مستجاب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قوی‌تر است</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7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کتب دیگر نیز آمده است که به بعضی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العلامهْ المجلسی،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مدینهْ المعاجز، السید هاشم البحرانی،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المعارف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مطبعهْ الحیدریهْ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الشیخ الطبرسی،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النعمان للطباعهْ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الامامهْ،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الطباعهْ والنشر فی مؤسسهْ البعثهْ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bookmarkStart w:id="612" w:name="pg4713_31572"/>
    </w:p>
    <w:p>
      <w:pPr>
        <w:pStyle w:val="Heading5"/>
        <w:numPr>
          <w:ilvl w:val="4"/>
          <w:numId w:val="1"/>
        </w:numPr>
        <w:rPr/>
      </w:pPr>
      <w:bookmarkStart w:id="613" w:name="__RefHeading___Toc1161490_2035185390"/>
      <w:bookmarkStart w:id="614" w:name="_Toc237"/>
      <w:bookmarkEnd w:id="612"/>
      <w:bookmarkEnd w:id="613"/>
      <w:r>
        <w:rPr/>
        <w:t>2</w:t>
      </w:r>
      <w:r>
        <w:rPr>
          <w:rtl w:val="true"/>
        </w:rPr>
        <w:t xml:space="preserve">. </w:t>
      </w:r>
      <w:r>
        <w:rPr>
          <w:rtl w:val="true"/>
        </w:rPr>
        <w:t xml:space="preserve">آیات </w:t>
      </w:r>
      <w:r>
        <w:rPr/>
        <w:t>52</w:t>
      </w:r>
      <w:r>
        <w:rPr>
          <w:rtl w:val="true"/>
        </w:rPr>
        <w:t>-</w:t>
      </w:r>
      <w:r>
        <w:rPr/>
        <w:t>54</w:t>
      </w:r>
      <w:r>
        <w:rPr>
          <w:rtl w:val="true"/>
        </w:rPr>
        <w:t xml:space="preserve"> </w:t>
      </w:r>
      <w:r>
        <w:rPr>
          <w:rtl w:val="true"/>
        </w:rPr>
        <w:t>حج</w:t>
      </w:r>
      <w:bookmarkEnd w:id="614"/>
    </w:p>
    <w:p>
      <w:pPr>
        <w:pStyle w:val="Heading6"/>
        <w:numPr>
          <w:ilvl w:val="5"/>
          <w:numId w:val="1"/>
        </w:numPr>
        <w:rPr/>
      </w:pPr>
      <w:bookmarkStart w:id="615" w:name="__RefHeading___Toc1161492_2035185390"/>
      <w:bookmarkStart w:id="616" w:name="_Toc238"/>
      <w:bookmarkEnd w:id="615"/>
      <w:r>
        <w:rPr>
          <w:rtl w:val="true"/>
        </w:rPr>
        <w:t>اشاره</w:t>
      </w:r>
      <w:bookmarkEnd w:id="61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اشکال‌هایی که به عصمت در مقام تلقی و ابلاغ وحی مطرح</w:t>
      </w:r>
    </w:p>
    <w:p>
      <w:pPr>
        <w:pStyle w:val="BookText"/>
        <w:rPr/>
      </w:pPr>
      <w:r>
        <w:rPr>
          <w:rFonts w:ascii="IRNazanin" w:hAnsi="IRNazanin" w:eastAsia="IRNazanin"/>
          <w:color w:val="111111"/>
          <w:sz w:val="28"/>
          <w:sz w:val="28"/>
          <w:szCs w:val="28"/>
          <w:rtl w:val="true"/>
          <w:lang w:bidi="fa-IR"/>
        </w:rPr>
        <w:t xml:space="preserve">شده است،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 که به افسانه غرانیق مشهور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اَرْسَلْنَا مِن قَبْلِکَ مِن رَّسُولٍ وَلاَ نَبِیٍّ إِلاَّ إِذَا تَمَنَّی اَلْقَی الشَّیْطَانُ فِی اُمْنِیَّتِهِ فَیَنسَخُ اللهُ مَا یُلْقِی الشَّیْطَانُ ثُمَّ یُحْکِمُ اللهُ آیَاتِهِ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وَالْقَاسِیَةِ قُلُوبُهُمْ وَإِنَّ الظَّالِمِینَ لَفِی شِقَاقٍ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وَلِیَعْلَمَ الَّذِینَ اُوتُوا الْعِلْمَ اَنَّهُ الْحَقُّ مِن رَّبِّکَ فَیُؤْمِنُوا بِهِ فَتُخْبِتَ لَهُ قُلُوبُهُمْ وَإِنَّ اللهَ لَهَادِ الَّذِینَ آمَنُوا إِلَی صِرَاطٍ مُّسْتَقِیمٍ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پیش از تو نفرستادیم مگر اینکه هر 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برای پیشبرد اهداف الهی خود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القائاتی در آن می‌کرد، امّا خداوند القائات شیطان را ازمیان می‌برد، سپس آیات خود را استحکام می‌بخشید و خداوند علیم و حکیم است؛ هدف این بود که خداوند القای شیطان را آزمونی قرار دهد برای آنها که در دلهایشان بیماری است، و آنها که سنگدلند و ظالمان در عداوت شدید دور از حقّ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آگاهان بدانند این حقّی است از سوی پروردگارت، و در نتیجه به آن ایمان بیاورند، و دل‌هایشان در برابر آن خاضع گردد و خداوند کسانی را که ایمان آوردند، به سوی صراط مستقیم هدایت می‌کند</w:t>
      </w:r>
      <w:r>
        <w:rPr>
          <w:rFonts w:eastAsia="IRNazanin" w:cs="IRNazanin"/>
          <w:color w:val="111111"/>
          <w:sz w:val="28"/>
          <w:szCs w:val="28"/>
          <w:rtl w:val="true"/>
          <w:lang w:bidi="fa-IR"/>
        </w:rPr>
        <w:t>».</w:t>
      </w:r>
      <w:bookmarkStart w:id="617" w:name="pg4713_31574"/>
    </w:p>
    <w:p>
      <w:pPr>
        <w:pStyle w:val="Heading6"/>
        <w:numPr>
          <w:ilvl w:val="5"/>
          <w:numId w:val="1"/>
        </w:numPr>
        <w:rPr/>
      </w:pPr>
      <w:bookmarkStart w:id="618" w:name="__RefHeading___Toc1161494_2035185390"/>
      <w:bookmarkStart w:id="619" w:name="_Toc239"/>
      <w:bookmarkEnd w:id="617"/>
      <w:bookmarkEnd w:id="618"/>
      <w:r>
        <w:rPr>
          <w:rtl w:val="true"/>
        </w:rPr>
        <w:t>شأن نزول</w:t>
      </w:r>
      <w:r>
        <w:rPr>
          <w:rtl w:val="true"/>
        </w:rPr>
        <w:t>:</w:t>
      </w:r>
      <w:bookmarkEnd w:id="619"/>
    </w:p>
    <w:p>
      <w:pPr>
        <w:pStyle w:val="BookText"/>
        <w:rPr/>
      </w:pPr>
      <w:r>
        <w:rPr>
          <w:rFonts w:ascii="IRNazanin" w:hAnsi="IRNazanin" w:eastAsia="IRNazanin"/>
          <w:color w:val="111111"/>
          <w:sz w:val="28"/>
          <w:sz w:val="28"/>
          <w:szCs w:val="28"/>
          <w:rtl w:val="true"/>
          <w:lang w:bidi="fa-IR"/>
        </w:rPr>
        <w:t>در کتب اهل تسنن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پیامبر اکرم صلی الله علیه وآله اعراض و دوری کردند، این کار بر او سنگین آمد و در دل آرزو می‌کرد که ای کاش از جانب خداوند، چیزی نازل می شد که سبب نزدیکی او با مردم می شد؛ زیرا او حرص داشت که مردم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امر، روزی در مسجدالحرام نشسته بود که آیات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شروع کرد به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w:t>
      </w:r>
      <w:r>
        <w:rPr>
          <w:rStyle w:val="FootnoteAnchor"/>
          <w:rtl w:val="true"/>
        </w:rPr>
        <w:footnoteReference w:id="708"/>
      </w:r>
      <w:r>
        <w:rPr>
          <w:rFonts w:ascii="Amiri" w:hAnsi="Amiri" w:eastAsia="Amiri" w:cs="Amiri"/>
          <w:color w:val="111111"/>
          <w:sz w:val="28"/>
          <w:sz w:val="28"/>
          <w:szCs w:val="28"/>
          <w:rtl w:val="true"/>
          <w:lang w:bidi="ar-SA"/>
        </w:rPr>
        <w:t>تا به این آیات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اَفَرَاَیْتُمُ اللاَّتَ وَالْعُزَّی٭وَمَنَاةَ الثَّالِثَةَ الاُخْرَی</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که در این هنگام، شیطان بر زبانش این کلمات را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w:t>
      </w:r>
      <w:r>
        <w:rPr>
          <w:rStyle w:val="FootnoteAnchor"/>
          <w:rtl w:val="true"/>
        </w:rPr>
        <w:footnoteReference w:id="710"/>
      </w:r>
      <w:r>
        <w:rPr>
          <w:rFonts w:ascii="IRNazanin" w:hAnsi="IRNazanin" w:eastAsia="IRNazanin"/>
          <w:color w:val="111111"/>
          <w:sz w:val="28"/>
          <w:sz w:val="28"/>
          <w:szCs w:val="28"/>
          <w:rtl w:val="true"/>
          <w:lang w:bidi="fa-IR"/>
        </w:rPr>
        <w:t>العلی منها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الشفاعة ترتجی</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آن‌ها پرندگان زیبای بلند مقامی‌اند که از</w:t>
      </w:r>
    </w:p>
    <w:p>
      <w:pPr>
        <w:pStyle w:val="BookText"/>
        <w:rPr/>
      </w:pPr>
      <w:r>
        <w:rPr>
          <w:rFonts w:ascii="IRNazanin" w:hAnsi="IRNazanin" w:eastAsia="IRNazanin"/>
          <w:color w:val="111111"/>
          <w:sz w:val="28"/>
          <w:sz w:val="28"/>
          <w:szCs w:val="28"/>
          <w:rtl w:val="true"/>
          <w:lang w:bidi="fa-IR"/>
        </w:rPr>
        <w:t>آن‌ها امید شفاعت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شنیدند که از خدایان آنان به خوبی یاد شد، غرق شادی و سرور شدند و در پایان سوره همراه پیامبر و مسلمانان، سجده کردند؛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کهولت نتوانستند سجده کنند؛ مشتی از خاک برداشته، به پیشانی رساندند و بر آن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با خوشحالی و سرور متفرّق شدند، جبرئیل مانند همیشه، شب بر پیامبر نازل شد و از او خواست، آنچه برمردم قرائت کرده برای او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شنیدن این قسمت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نگفته بودم، بلکه شیطان بر تو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سرزنش و نکوهش حضرت این آیات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 لَیَفْتَنُونَکَ عَنِ الّذی أوْحَیْنا إلَیْکَ لِتَفْتَریَ عَلَیْنا غَیْرَهُ وَإِذاً لاَ تَّخَذُوکَ خَلیلاً ٭ وَلَوْ لا أَنْ ثَبَّتْناکَ لَقَدْ کِدْتَ تَرْکَنُ إِلیْهِمْ شَیْئَاً قَلیلاً ٭ إِذاً لَأَذَقْناکَ ضِعْفَ الْحَیاةِ وَ ضِعْفَ الْمَماتِ ثُمَّ لا تَجِدُلَکَ عَلَیْنا نَصیراً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بود آنها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وحی کرده‌ایم بفریبند، تا غیر آن را به ما نسبت دهی و در آن صورت، تو را به دوستی خود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تو را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قدم نمی‌ساختیم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مقام عصمت، مصون از انحراف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بود به آنان</w:t>
      </w:r>
    </w:p>
    <w:p>
      <w:pPr>
        <w:pStyle w:val="BookText"/>
        <w:rPr/>
      </w:pPr>
      <w:r>
        <w:rPr>
          <w:rFonts w:ascii="IRNazanin" w:hAnsi="IRNazanin" w:eastAsia="IRNazanin"/>
          <w:color w:val="111111"/>
          <w:sz w:val="28"/>
          <w:sz w:val="28"/>
          <w:szCs w:val="28"/>
          <w:rtl w:val="true"/>
          <w:lang w:bidi="fa-IR"/>
        </w:rPr>
        <w:t xml:space="preserve">تمایل پیدا کنی؛ اگر چنین می‌کردی، ما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بعد از مرگ، به تو می‌چشاندیم سپس در برابر ما، یاوری برای خود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آیات بر غم‌های پیامبر افزوده شد، تا اینکه بعد از مدتی، آیاتی نازل شد که نشانة عفو و گذشت خداوند نسبت به آن حضرت بود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قَبْلِکَ مِن رَّسُولٍ وَلاَ نَبِیٍّ إِلاَّ إِذَا تَمَنَّی اَلْقَی الشَّیْطَانُ فِِی اُمْنِیَّتِهِ فَیَنسَخُ اللهُ مَا یُلْقِی الشَّیْطَانُ ثُمَّ یُحْکِمُ اللهُ آیَاتِهِ وَاللهُ عَلِیمٌ حَکِیمٌ</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پیش از تو نفرستادیم مگر اینکه هر 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برای پیشبرد اهداف الهی خود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القائاتی در آن می‌کرد؛ امّا خداوند القائات شیطان را از میان می‌برد، سپس آیات خود را استحکام می‌بخشید و خداوند علیم و حکیم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شیعه این شأن نزول مردود است و گفته‌اند آن کلمه ستایش بتان</w:t>
      </w:r>
      <w:bookmarkStart w:id="620" w:name="pg4713_31577"/>
    </w:p>
    <w:p>
      <w:pPr>
        <w:pStyle w:val="BookText"/>
        <w:rPr/>
      </w:pPr>
      <w:bookmarkEnd w:id="620"/>
      <w:r>
        <w:rPr>
          <w:rFonts w:ascii="IRNazanin" w:hAnsi="IRNazanin" w:eastAsia="IRNazanin"/>
          <w:color w:val="111111"/>
          <w:sz w:val="28"/>
          <w:sz w:val="28"/>
          <w:szCs w:val="28"/>
          <w:rtl w:val="true"/>
          <w:lang w:bidi="fa-IR"/>
        </w:rPr>
        <w:t>را در ازدحام و غلغله، یکی از کفار حاضر در مجلس با وسوسه شیطان بر زبان آورد و بعضی</w:t>
      </w:r>
    </w:p>
    <w:p>
      <w:pPr>
        <w:pStyle w:val="BookText"/>
        <w:rPr/>
      </w:pPr>
      <w:r>
        <w:rPr>
          <w:rFonts w:ascii="IRNazanin" w:hAnsi="IRNazanin" w:eastAsia="IRNazanin"/>
          <w:color w:val="111111"/>
          <w:sz w:val="28"/>
          <w:sz w:val="28"/>
          <w:szCs w:val="28"/>
          <w:rtl w:val="true"/>
          <w:lang w:bidi="fa-IR"/>
        </w:rPr>
        <w:t>تصور کردند از پیغمبرصلی الله علیه وآله بوده است</w:t>
      </w:r>
      <w:r>
        <w:rPr>
          <w:rFonts w:eastAsia="IRNazanin" w:cs="IRNazanin"/>
          <w:color w:val="111111"/>
          <w:sz w:val="28"/>
          <w:szCs w:val="28"/>
          <w:rtl w:val="true"/>
          <w:lang w:bidi="fa-IR"/>
        </w:rPr>
        <w:t>.</w:t>
      </w:r>
      <w:r>
        <w:rPr>
          <w:rStyle w:val="FootnoteAnchor"/>
          <w:rtl w:val="true"/>
        </w:rPr>
        <w:footnoteReference w:id="715"/>
      </w:r>
    </w:p>
    <w:p>
      <w:pPr>
        <w:pStyle w:val="Heading6"/>
        <w:numPr>
          <w:ilvl w:val="5"/>
          <w:numId w:val="1"/>
        </w:numPr>
        <w:rPr/>
      </w:pPr>
      <w:bookmarkStart w:id="621" w:name="__RefHeading___Toc1161496_2035185390"/>
      <w:bookmarkStart w:id="622" w:name="_Toc240"/>
      <w:bookmarkEnd w:id="621"/>
      <w:r>
        <w:rPr>
          <w:rtl w:val="true"/>
        </w:rPr>
        <w:t>نقد و بررسی</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این داستان و متن آن اختلاف و تناقض زیادی وجود دارد که جلال الدین سیوطی در الدر المنثور از طرق متعدد و وجوه مختلفی آن را نقل نموده است و علامه بلاغی صور اختلاف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رسانده و به تفصیل نقل نموده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داستان از جهات زیادی ضعیف است که در علم درایه و رجال معروف است؛ امادر این‌جا مجال شمارش آن وجود ندارد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منقطعه است و هیچ یک از سندهای آن به زمان واقعه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حدیث از تابعین و کسانی که بعد از تابعین بودند، تجاوز نمی‌کند؛ مگر ابن عباس که در زمان ساخت قصه دو سه سال بیش نداشت؛</w:t>
      </w:r>
    </w:p>
    <w:p>
      <w:pPr>
        <w:pStyle w:val="BookText"/>
        <w:rPr/>
      </w:pPr>
      <w:r>
        <w:rPr>
          <w:rFonts w:ascii="IRNazanin" w:hAnsi="IRNazanin" w:eastAsia="IRNazanin"/>
          <w:color w:val="111111"/>
          <w:sz w:val="28"/>
          <w:sz w:val="28"/>
          <w:szCs w:val="28"/>
          <w:rtl w:val="true"/>
          <w:lang w:bidi="fa-IR"/>
        </w:rPr>
        <w:t xml:space="preserve">چون او سه سال پیش از هجرت نبی صلی الله علیه وآله در مدینه و در شعب ابی طالب به دنیا آمد و هنگام وفات رسول خدا سیزده سال داشت و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در حالی که آیات سوره نجم</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نجم مربوط به سال پنجم بعثت است و سوره حج به تصریح بسیاری از مفسران</w:t>
      </w:r>
      <w:r>
        <w:rPr>
          <w:rStyle w:val="FootnoteAnchor"/>
          <w:rtl w:val="true"/>
        </w:rPr>
        <w:footnoteReference w:id="719"/>
      </w:r>
      <w:r>
        <w:rPr>
          <w:rFonts w:ascii="IRNazanin" w:hAnsi="IRNazanin" w:eastAsia="IRNazanin"/>
          <w:color w:val="111111"/>
          <w:sz w:val="28"/>
          <w:sz w:val="28"/>
          <w:szCs w:val="28"/>
          <w:rtl w:val="true"/>
          <w:lang w:bidi="fa-IR"/>
        </w:rPr>
        <w:t>مدنی است، چگونه به هم ارتباط داشته و ناظر به هم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مخالف قرآن، سنت و عقل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داستان با روش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سرلوحه دعوت او مبارزه با بت‌پرستی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آیات یاد شده، نظم و آهنگ آیات سوره‌ی</w:t>
      </w:r>
    </w:p>
    <w:p>
      <w:pPr>
        <w:pStyle w:val="BookText"/>
        <w:rPr/>
      </w:pPr>
      <w:r>
        <w:rPr>
          <w:rFonts w:ascii="IRNazanin" w:hAnsi="IRNazanin" w:eastAsia="IRNazanin"/>
          <w:color w:val="111111"/>
          <w:sz w:val="28"/>
          <w:sz w:val="28"/>
          <w:szCs w:val="28"/>
          <w:rtl w:val="true"/>
          <w:lang w:bidi="fa-IR"/>
        </w:rPr>
        <w:t xml:space="preserve">نجم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مفسّران یکباره نازل شده است در هم می ریزد و تناقض آشکاری را پدید می آورد؛ زیرا از طرفی، سراسر قرآن و به خصوص سوره نجم، در مقام درهم کوبیدن بت‌پرستی و نکوهش بت‌های لات و عزّی و منات است و از سوی دیگر، آن‌ها را پرندگان زیبا می شمارد تا دل چند مشرک را به دست آورد؟ چگونه پیامبر وسوسه شیطان را متوجه نشد، به خصوص که در ابتدای سوره نجم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وَمَا غَوَی٭ وَمَا یَنطِقُ عَنِ الْهَوَی٭ إِنْ هُوَ إِلاَّ وَحْیٌ یُوحَی</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که بیانگر عصمت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که با صراحت بر عصمت پیامبر در مقام تلقی و ابلاغ وحی دلالت دارد، این داستان را تکذیب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دریافت وحی، معصوم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لَتُلَقَّی الْقُرْآنَ مِن لَّدنْ حَکِیمٍ عَلِیمٍ</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قرآن از سوی حکیم و دانایی بر تو القا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ضبط و نگهداری وحی، فراموش‌کار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سَنُقْرِؤُکَ فَلاَ تَنسَی</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 و ابلاغ نیز پیامبر جز وحی ناب چیزی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 xml:space="preserve">البته قدر مسلم از نطق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است که به عنوان وحی الهی و دین خدا از آن حضرت ظاهر می‌شود، خواه به صورت گفتار و خواه به صورت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صورت سکوت در مقام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برگرفتة از دستور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مأموریت، مبرّا از کتمان و بخل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نسبت به آنچه از طریق وحی دریافت داشته، بخل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اسلام و مسلمانان اهل علم و درایت این داستان را رد نموده، آن را از خرافات خوانده‌اند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فسادهای زیر را به دنبال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جواز سهو در تلقی وابلاغ پیام وحی، بر انبیا دلالت می‌کند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سهو پیامبرصلی الله علیه وآله در تلقّی و ابلاغ وحی، زمینه ساز امکان اشتباه او در مسایل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بزرگی به سایر پیامبران می زند که آنان نیز در تلقّی وحی، دچار سهو شده‌اند؛ زیرا بر اساس شان نزول نقل شده، این آیات برای تسلی خاطر پیامبرصلی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ظاهر آیه تصور شده که شیطان توان نفوذ و تصرّف در حیطة وحی را دارد،</w:t>
      </w:r>
      <w:r>
        <w:rPr>
          <w:rStyle w:val="FootnoteAnchor"/>
          <w:rtl w:val="true"/>
        </w:rPr>
        <w:footnoteReference w:id="728"/>
      </w:r>
      <w:r>
        <w:rPr>
          <w:rFonts w:ascii="IRNazanin" w:hAnsi="IRNazanin" w:eastAsia="IRNazanin"/>
          <w:color w:val="111111"/>
          <w:sz w:val="28"/>
          <w:sz w:val="28"/>
          <w:szCs w:val="28"/>
          <w:rtl w:val="true"/>
          <w:lang w:bidi="fa-IR"/>
        </w:rPr>
        <w:t>آنگاه خداوند چیزهایی را که شیطان القا می‌کرد، محو و نابود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سه مسأله زیر حقیقت آیه راروشن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هدف و آرزوی پیامبران با توجه به آیات قرآن، گسترش آیین الهی و نشر هدایت در میان اقوام خود بوده است؛ برای همین هدف و آرزو، انواع مصائب و شدائد را تحمل کرده، اصرار و پایمردی می‌نمودند؛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اَکْثَرُ النَّاسِ وَلَوْ حَرَصْتَ بِمُؤْمِنِینَ</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کُلَّمَا دَعَوْتُهُمْ لِتَغْفِرَ لَهُمْ جَعَلُوا اَصَابِعَهُمْ فِی آذَانِهِمْ وَاسْتَغْشَوْا ثِیَابَهُمْ وَاَصَرُّوا وَاسْتَکْبَرُوا 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اَعْلَنتُ لَهُمْ وَاَسْرَرْتُ لَهُمْ إِسْرَاراً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مداخله شیطان در هدف‌های پیامبران، دو حالت زیر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اراده و تصمیم پیامبران خلل ایجاد کرده و آنان را در طریق انجام وظایف، سست و مأیوس کند که این احتمال مخالف آیات قرآن است؛ زیرا آیات قرآن به روشنی دلالت بر عدم تسلط شیطان بر بندگان خالص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لاَغْوِیَنَّهُمْ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علیه پیامبران بشوراند و با مخالفت و سرکشی اقوام، دستیابی انبیاء را بر اهدافشان ناکام سازد که آیات قرآن بر این معنا گواهی می‌دهد؛</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وَیُمَنِّیهِمْ وَمَا یَعِدُهُمُ الشَّیْطَانُ إِلاَّ غُرُورا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الاَمْرُ إِنَّ اللهَ وَعَدَکُمْ وَعْدَ الْحَقِّ وَوَعَدتُّکُمْ فَاَخْلَفْتُکُمْ وَمَا کَانَ لِیَ عَلَیْکُم مِّن سُلْطَانٍ إِلاَّ اَن دَعَوْتُکُمْ فَاسْتَجَبْتُمْ لِی فَلاَ تَلُومُونِی</w:t>
      </w:r>
    </w:p>
    <w:p>
      <w:pPr>
        <w:pStyle w:val="BookText"/>
        <w:rPr/>
      </w:pPr>
      <w:r>
        <w:rPr>
          <w:rFonts w:ascii="Amiri" w:hAnsi="Amiri" w:eastAsia="Amiri" w:cs="Amiri"/>
          <w:color w:val="111111"/>
          <w:sz w:val="28"/>
          <w:sz w:val="28"/>
          <w:szCs w:val="28"/>
          <w:rtl w:val="true"/>
          <w:lang w:bidi="ar-SA"/>
        </w:rPr>
        <w:t>وَلُومُواْ اَنفُسَکُم مَّا اَنَاْ بِمُصْرِخِکُمْ وَمَا اَنتُمْ بِمُصْرِخِیَّ إِنِّی کَفَرْتُ بِمَا اَشْرَکْتُمُونِ مِن قَبْلُ إِنَّ الظَّالِمِینَ لَهُمْ عَذَابٌ اَلِیمٌ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محو آثار مداخله شیطان از پیامبران، همان نصرت‌های الهی است که همیشه شامل حال آنان بوده است و گاهی به صورت نابود کردن دشمنان حق یا زیر و رو</w:t>
      </w:r>
    </w:p>
    <w:p>
      <w:pPr>
        <w:pStyle w:val="BookText"/>
        <w:rPr/>
      </w:pPr>
      <w:r>
        <w:rPr>
          <w:rFonts w:ascii="IRNazanin" w:hAnsi="IRNazanin" w:eastAsia="IRNazanin"/>
          <w:color w:val="111111"/>
          <w:sz w:val="28"/>
          <w:sz w:val="28"/>
          <w:szCs w:val="28"/>
          <w:rtl w:val="true"/>
          <w:lang w:bidi="fa-IR"/>
        </w:rPr>
        <w:t>کردن سرزمین آنان یا غرق در دریا صورت می‌گرفت؛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الاَشْهَادُ</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این یک سنت الهی است تا افراد آزمایش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حقانیت دعوت پیامبران پی برده، حق را از باطل جدا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حج بیانگر این است که کافران و بیماردلان به دلیل جدال با حق، فریب شیطان را خورده و بر کفر خود باقی می‌مانند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پس این داستان و شأن نزول مجعول نمی‌تواند دلیلی برجواز سهو بر پیامبر باشد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عن أبی عبد الله علیه السّلام أن رسول الله صلی الله علیه وآله أصابه خصاصة فجاء إلی رجل من الأنصار فقال له هل عندک من طعام قال نعم یا رسول الله وذبح له عناقا وشواه فلما أدناه منه تمنی رسول الله صلی الله علیه وآله أن یکون معه علی وفاطمة والحسن والحسین علیهم السّلام 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علی بعدهما فأنزل الله عز وجل فی ذلک وما أرسلنا من قبلک من رسول ولا نبی ولا محدث إلا إذا تمنی ألقی الشیطان فی أمنیته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فینسخ الله ما یلقی الشیطان یعنی لما جاء علی علیه السّلام بعدهما ثم یحکم الله آیاته للناس یعنی ینصر الله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ما یلقی الشیطان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فی قلوبهم مرض قال شک والقاسیة قلوبهم وإن الظالمین لفی شقاق بعید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الصافی، الفیض الکاشانی،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مؤسسهْ الهادی، قم المقدسهْ مکتبهْ الصدر، طهران؛ تفسیر نور الثقلین، الشیخ الحویزی،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تفسیر القمی، علی بن إبراهیم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تأویل الآیات، شرف الدین الحسینی،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قم، مدرسهْ الإمام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bookmarkStart w:id="623" w:name="pg4713_31584"/>
    </w:p>
    <w:p>
      <w:pPr>
        <w:pStyle w:val="Heading5"/>
        <w:numPr>
          <w:ilvl w:val="4"/>
          <w:numId w:val="1"/>
        </w:numPr>
        <w:rPr/>
      </w:pPr>
      <w:bookmarkStart w:id="624" w:name="__RefHeading___Toc1161498_2035185390"/>
      <w:bookmarkStart w:id="625" w:name="_Toc241"/>
      <w:bookmarkEnd w:id="623"/>
      <w:bookmarkEnd w:id="624"/>
      <w:r>
        <w:rPr/>
        <w:t>3</w:t>
      </w:r>
      <w:r>
        <w:rPr>
          <w:rtl w:val="true"/>
        </w:rPr>
        <w:t xml:space="preserve">. </w:t>
      </w:r>
      <w:r>
        <w:rPr>
          <w:rtl w:val="true"/>
        </w:rPr>
        <w:t xml:space="preserve">آیه </w:t>
      </w:r>
      <w:r>
        <w:rPr/>
        <w:t>94</w:t>
      </w:r>
      <w:r>
        <w:rPr>
          <w:rtl w:val="true"/>
        </w:rPr>
        <w:t xml:space="preserve"> </w:t>
      </w:r>
      <w:r>
        <w:rPr>
          <w:rtl w:val="true"/>
        </w:rPr>
        <w:t>یونس</w:t>
      </w:r>
      <w:bookmarkEnd w:id="625"/>
    </w:p>
    <w:p>
      <w:pPr>
        <w:pStyle w:val="Heading6"/>
        <w:numPr>
          <w:ilvl w:val="5"/>
          <w:numId w:val="1"/>
        </w:numPr>
        <w:rPr/>
      </w:pPr>
      <w:bookmarkStart w:id="626" w:name="__RefHeading___Toc1161500_2035185390"/>
      <w:bookmarkStart w:id="627" w:name="_Toc242"/>
      <w:bookmarkEnd w:id="626"/>
      <w:r>
        <w:rPr>
          <w:rtl w:val="true"/>
        </w:rPr>
        <w:t>اشاره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 مِمَّا أنْزَلْناإِلَیْکَ فَسْئَلِ الَّذینَ یَقْرَؤُنَ الْکِتابَ مِنْ قَبْلِکَ لَقَدْ جاءَکَ الْحَقُّ مِنْ رَبِّکَ فَلا تَکُونَنَّ مِنَ المُمْتَرینَ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بر تو نازل کرده‌ایم تردیدی داری، از کسانی که پیش از تو کتاب آسمانی را می‌خواندند بپرس،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پروردگارت به تو رسیده است؛ بنابراین، هرگز از تردیدکنندگان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او 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برای مردم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امتراء از باب افتعال و به معنای شک و تردید است</w:t>
      </w:r>
      <w:r>
        <w:rPr>
          <w:rFonts w:eastAsia="IRNazanin" w:cs="IRNazanin"/>
          <w:color w:val="111111"/>
          <w:sz w:val="28"/>
          <w:szCs w:val="28"/>
          <w:rtl w:val="true"/>
          <w:lang w:bidi="fa-IR"/>
        </w:rPr>
        <w:t>.</w:t>
      </w:r>
      <w:r>
        <w:rPr>
          <w:rStyle w:val="FootnoteAnchor"/>
          <w:rtl w:val="true"/>
        </w:rPr>
        <w:footnoteReference w:id="737"/>
      </w:r>
      <w:bookmarkStart w:id="628" w:name="pg4713_31585"/>
    </w:p>
    <w:p>
      <w:pPr>
        <w:pStyle w:val="BookText"/>
        <w:rPr/>
      </w:pPr>
      <w:bookmarkEnd w:id="628"/>
      <w:r>
        <w:rPr>
          <w:rFonts w:ascii="IRNazanin" w:hAnsi="IRNazanin" w:eastAsia="IRNazanin"/>
          <w:color w:val="111111"/>
          <w:sz w:val="28"/>
          <w:sz w:val="28"/>
          <w:szCs w:val="28"/>
          <w:rtl w:val="true"/>
          <w:lang w:bidi="fa-IR"/>
        </w:rPr>
        <w:t>صدر آیه مبارکه ظهور بر وقوع شک ازپیامبر اکرم صلی الله علیه وآله در دریافت وحی دارد</w:t>
      </w:r>
      <w:r>
        <w:rPr>
          <w:rStyle w:val="FootnoteAnchor"/>
          <w:rtl w:val="true"/>
        </w:rPr>
        <w:footnoteReference w:id="738"/>
      </w:r>
      <w:r>
        <w:rPr>
          <w:rFonts w:ascii="IRNazanin" w:hAnsi="IRNazanin" w:eastAsia="IRNazanin"/>
          <w:color w:val="111111"/>
          <w:sz w:val="28"/>
          <w:sz w:val="28"/>
          <w:szCs w:val="28"/>
          <w:rtl w:val="true"/>
          <w:lang w:bidi="fa-IR"/>
        </w:rPr>
        <w:t>و در ذیل آیه خداوند پیامبر را از شک و تردید و دودلی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پیامبر در مقام دریافت وحی معصوم نبوده و نمی‌دانسته که آنچه دریافت نموده، حق و از جانب آفریدگار است یا خیر؟</w:t>
      </w:r>
    </w:p>
    <w:p>
      <w:pPr>
        <w:pStyle w:val="Heading6"/>
        <w:numPr>
          <w:ilvl w:val="5"/>
          <w:numId w:val="1"/>
        </w:numPr>
        <w:rPr/>
      </w:pPr>
      <w:bookmarkStart w:id="629" w:name="__RefHeading___Toc1161502_2035185390"/>
      <w:bookmarkStart w:id="630" w:name="_Toc243"/>
      <w:bookmarkEnd w:id="629"/>
      <w:r>
        <w:rPr>
          <w:rtl w:val="true"/>
        </w:rPr>
        <w:t>نقد و بررسی</w:t>
      </w:r>
      <w:bookmarkEnd w:id="630"/>
    </w:p>
    <w:p>
      <w:pPr>
        <w:pStyle w:val="BookText"/>
        <w:rPr/>
      </w:pPr>
      <w:r>
        <w:rPr>
          <w:rFonts w:ascii="IRNazanin" w:hAnsi="IRNazanin" w:eastAsia="IRNazanin"/>
          <w:color w:val="111111"/>
          <w:sz w:val="28"/>
          <w:sz w:val="28"/>
          <w:szCs w:val="28"/>
          <w:rtl w:val="true"/>
          <w:lang w:bidi="fa-IR"/>
        </w:rPr>
        <w:t>پاسخ از صدر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بیانگر شک پیامبرصلی الله علیه وآله نیست؛ زیرا شرطیه مستلزم وقوع تالی و مقدم نیست؛ زیرا طرفین از دو تا محال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اگر زید حجر باشد، جماد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چیزی مستلزم وقوع آن نیست بنابراین جماعتی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مقام مقدس نبوی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گرچه خطاب به پیامبرصلی الله علیه وآله است، مقصود غیر پیامبرصلی الله علیه وآله است</w:t>
      </w:r>
      <w:r>
        <w:rPr>
          <w:rFonts w:eastAsia="IRNazanin" w:cs="IRNazanin"/>
          <w:color w:val="111111"/>
          <w:sz w:val="28"/>
          <w:szCs w:val="28"/>
          <w:rtl w:val="true"/>
          <w:lang w:bidi="fa-IR"/>
        </w:rPr>
        <w:t>.</w:t>
      </w:r>
      <w:r>
        <w:rPr>
          <w:rStyle w:val="FootnoteAnchor"/>
          <w:rtl w:val="true"/>
        </w:rPr>
        <w:footnoteReference w:id="73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 آنچه از پروردگار است حق است، پس جای شک و تردید نیست و هیچ کس نباید در آن شک و تردید داشته باشد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و</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اینگونه خطاب‌ها در قرآن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تَطْرُدِ الَّذِینَ یَدْعُونَ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فَتَطْرُدَهُمْ فَتَکُونَ مِنَ الظَّالِمِینَ</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 الَّذِینَ کَذَّبُوا بِآیاتِنا</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 xml:space="preserve">همه آیات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ندارد که پیغمبرصلی الله علیه وآله از ممترین بوده و او را خدا نهی فرموده، بلکه جمیع مناهی شرعیه و نواهی الهیه عام است و شامل نبیّ صلی الله علیه وآله و معصومین هم می شود اما آنها به دلیل داشتن مقام عصمت محال است مرتکب شوند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نیز این نظر را پذیرفته و آن را در کتاب رسائل خود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مرتضی،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دارالقرآن،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فسألت أخی علی بن محمد علیه السّلام عن ذلک قال اما قوله فإن کنت فی شک مما أنزلنا إلیک فاسأل الذین یقرؤن الکتاب من قبلک فإن المخاطب بذلک رسول الله صلی الله علیه وآله ولم یکن فی شک مما انزل الله عز وجل ولکن قالت الجهلة کیف لا یبعث إلینا نبیا من الملائکة انه لم یفرق بینه وبین غیره فی الاستغناء عن المأکل والمشرب والمشی فی الأسواق فأوحی الله عز وجل إلی نبیه صلی الله علیه وآله فاسأل الذین یقرؤن الکتاب من قبلک بمحضر من الجهلة هل یبعث الله رسولا قبلک إلا وهو یأکل الطعام ویمشی فی الأسواق ولک بهم أسوة وإنما قال وان کنت فی شک ولم یقل ولکن لیتبعهم کما قال له صلی الله علیه وآله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أبنائنا وأبنائکم ونسائنا ونسائکم وأنفسنا وأنفسکم ثم نبتهل فنجعل لعنة الله علی الکاذبین، ولو قال تعالوا نبتهل فنجعل لعنة الله علیکم لم یکونوا یجیبون للمباهلة وقد عرف ان نبیه صلی الله علیه وآله مؤدی عنه رسالته وما هو من الکاذبین وکذلک عرف النبی صلی الله علیه وآله انه صادق فیما یقول ولکن أحب ان ینصف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 الشیخ الصدوق،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منشورات المکتبهْ الحیدریهْ ومطبعتها،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ابن شعبهْ الحرانی،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مؤسسهْ النشر الإسلامی؛ الاختصاص، الشیخ المفید،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دار المفید للطباعهْ والنشر والتوزیع، بیروت، لبنان؛ بحارالأنوار،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التفسیر الأصفی، الفیض الکاشانی،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تفسیر نور الثقلین، الشیخ الحویزی،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شان نزول دیگری برای آن در شب معراج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لما أسری به نزل جبرئیل علیه السّلام بالبراق،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لیلا، وتوجه نحو بیت المقدس، فاستقبل شیخا،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 رجله وهم بالنزول،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من شاء الله من أنبیائه ببیت المقدس، فأذن جبرئیل، فتقدم رسول الله صلی الله علیه وآله فصلی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کنت فی شک مما أنزلنا إلیک فسئل الذین یقرؤن الکتاب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الأنبیاء الذین جمعوا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 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یشک رسول الله صلی الله علیه وآله ولم 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والجرائح، قطب الدین الراوندی،ج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 دیگر تفسیری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الشیخ الحویزی،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ائمه اطهارعلیهم السّلام تفسیر این آیه در فضیلت امیر المومنین علیه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الکوفی فی الرد علی أهل التبدیل ان حساد علی علیه السّلام شکوا فی مقال النبی صلی الله علیه وآله فی فضایل علی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فی شک مما أنزلنا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الکتاب عما فی کتبهم من ذکر وصی محمد فإنکم تجدون ذلک فی کتبهم مذکورا،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جائک الحق من ربک فلا تکونن من الممترین ولا تکون من الذین کذبوا بآیات الله فتکون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بالآیات ههنا الأوصیاء المتقدمین والمتأخرین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محمد بن الفضل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علیه السّلام مکتوبة فی صحف جمیع الأنبیاء ولن یبعث الله رسولا إلا بنبوة محمد ووصیة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أبی طالب،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 حدثنی أبی عن عمرو بن سعید الراشدی عن ابن مسکان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برسول الله صلی الله علیه وآله إلی السماء وأوحی إلیه فی علی ما أوحی من شرفه ومن عظمته عند الله، ورد إلی البیت المعمور وجمع له النبیین وصلوا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کنت فی شک مما أنزلنا إلیک فاسئل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الأنبیاء فقد أنزلنا إلیهم فی کتبهم من فضله ما أنزلنا فی کتابک لقد جاءک الحق من ربک فلا تکونن من الممترین ولا تکونن من الذین کذبوا بآیات الله فتکون من الخاسرین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شک وما 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bookmarkStart w:id="631" w:name="pg4713_31588"/>
    </w:p>
    <w:p>
      <w:pPr>
        <w:pStyle w:val="Heading5"/>
        <w:numPr>
          <w:ilvl w:val="4"/>
          <w:numId w:val="1"/>
        </w:numPr>
        <w:rPr/>
      </w:pPr>
      <w:bookmarkStart w:id="632" w:name="__RefHeading___Toc1161504_2035185390"/>
      <w:bookmarkStart w:id="633" w:name="_Toc244"/>
      <w:bookmarkEnd w:id="631"/>
      <w:bookmarkEnd w:id="632"/>
      <w:r>
        <w:rPr/>
        <w:t>4</w:t>
      </w:r>
      <w:r>
        <w:rPr>
          <w:rtl w:val="true"/>
        </w:rPr>
        <w:t xml:space="preserve">. </w:t>
      </w:r>
      <w:r>
        <w:rPr>
          <w:rtl w:val="true"/>
        </w:rPr>
        <w:t xml:space="preserve">آیات </w:t>
      </w:r>
      <w:r>
        <w:rPr/>
        <w:t>6</w:t>
      </w:r>
      <w:r>
        <w:rPr>
          <w:rtl w:val="true"/>
        </w:rPr>
        <w:t xml:space="preserve"> </w:t>
      </w:r>
      <w:r>
        <w:rPr>
          <w:rtl w:val="true"/>
        </w:rPr>
        <w:t xml:space="preserve">و </w:t>
      </w:r>
      <w:r>
        <w:rPr/>
        <w:t>7</w:t>
      </w:r>
      <w:r>
        <w:rPr>
          <w:rtl w:val="true"/>
        </w:rPr>
        <w:t xml:space="preserve"> </w:t>
      </w:r>
      <w:r>
        <w:rPr>
          <w:rtl w:val="true"/>
        </w:rPr>
        <w:t>سوره اعلی</w:t>
      </w:r>
      <w:bookmarkEnd w:id="633"/>
    </w:p>
    <w:p>
      <w:pPr>
        <w:pStyle w:val="Heading6"/>
        <w:numPr>
          <w:ilvl w:val="5"/>
          <w:numId w:val="1"/>
        </w:numPr>
        <w:rPr/>
      </w:pPr>
      <w:bookmarkStart w:id="634" w:name="__RefHeading___Toc1161506_2035185390"/>
      <w:bookmarkStart w:id="635" w:name="_Toc245"/>
      <w:bookmarkEnd w:id="634"/>
      <w:r>
        <w:rPr>
          <w:rtl w:val="true"/>
        </w:rPr>
        <w:t>اشاره</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سَنُقْرِؤُکَ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یَعْلَمُ الْجَهْرَ وَمَا یَخْفَی</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می‌خوانیم و هرگز فراموش نخواهی کرد؛ مگر آنچه را خدا بخواهد، که او آشکار و نهان را می‌داند</w:t>
      </w:r>
      <w:r>
        <w:rPr>
          <w:rFonts w:eastAsia="IRNazanin" w:cs="IRNazanin"/>
          <w:color w:val="111111"/>
          <w:sz w:val="28"/>
          <w:szCs w:val="28"/>
          <w:rtl w:val="true"/>
          <w:lang w:bidi="fa-IR"/>
        </w:rPr>
        <w:t>!»</w:t>
      </w:r>
      <w:bookmarkStart w:id="636" w:name="pg4713_31589"/>
    </w:p>
    <w:p>
      <w:pPr>
        <w:pStyle w:val="BookText"/>
        <w:rPr/>
      </w:pPr>
      <w:bookmarkEnd w:id="636"/>
      <w:r>
        <w:rPr>
          <w:rFonts w:ascii="IRNazanin" w:hAnsi="IRNazanin" w:eastAsia="IRNazanin"/>
          <w:color w:val="111111"/>
          <w:sz w:val="28"/>
          <w:sz w:val="28"/>
          <w:szCs w:val="28"/>
          <w:rtl w:val="true"/>
          <w:lang w:bidi="fa-IR"/>
        </w:rPr>
        <w:t>ظاهر بدوی استثناء در آیه فوق، دلالت بر وقوع نسیان از پیامبر اکرم صلی الله علیه وآله دارد</w:t>
      </w:r>
      <w:r>
        <w:rPr>
          <w:rFonts w:eastAsia="IRNazanin" w:cs="IRNazanin"/>
          <w:color w:val="111111"/>
          <w:sz w:val="28"/>
          <w:szCs w:val="28"/>
          <w:rtl w:val="true"/>
          <w:lang w:bidi="fa-IR"/>
        </w:rPr>
        <w:t>.</w:t>
      </w:r>
    </w:p>
    <w:p>
      <w:pPr>
        <w:pStyle w:val="Heading6"/>
        <w:numPr>
          <w:ilvl w:val="5"/>
          <w:numId w:val="1"/>
        </w:numPr>
        <w:rPr/>
      </w:pPr>
      <w:bookmarkStart w:id="637" w:name="__RefHeading___Toc1161508_2035185390"/>
      <w:bookmarkStart w:id="638" w:name="_Toc246"/>
      <w:bookmarkEnd w:id="637"/>
      <w:r>
        <w:rPr>
          <w:rtl w:val="true"/>
        </w:rPr>
        <w:t>نقد و بررسی</w:t>
      </w:r>
      <w:bookmarkEnd w:id="638"/>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نبی به این معناست که خدابخواهد چیزی را نسخ کند و به صورت قرآن ثابت نماند، جایز است اما واقع نشده است، اما پیامبر از نسیانی که از آفت‌های بشر است، پیش از تبلیغ وحی و به صورت مستمر، معصوم است، بعد از آن و در صورت حفظ مسلمین و متذکر شدن پس از نسیان، جایز است و آیه مبارکه نیز به این نوع نسیان یعنی نسیان غیر مستمر، تفسیر می‌شود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اما از آنجایی که در نوشتار حاضر، در فصل‌های دوم و سوم با دلایل عقلی و نقلی فراوان عصمت پیامبران از هرگونه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مقام تلقی وحی و چه در مقام تبلیغ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نمی‌توان گفتار ذهبی را پذیرفت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748"/>
      </w:r>
      <w:r>
        <w:rPr>
          <w:rFonts w:ascii="IRNazanin" w:hAnsi="IRNazanin" w:eastAsia="IRNazanin"/>
          <w:color w:val="111111"/>
          <w:sz w:val="28"/>
          <w:sz w:val="28"/>
          <w:szCs w:val="28"/>
          <w:rtl w:val="true"/>
          <w:lang w:bidi="fa-IR"/>
        </w:rPr>
        <w:t>نسیان در آیه مبارکه را به معنای ترک دانسته‌اند اما در ادامه، کسانی مانند فخر رازی گفته‌اند ما این ترک را به ترک أولی تفسیر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مانند صاحب تفسیر نور الثقلین گفته‌اند که پیامبر از نسیان لغوی که به معنای ترک است، ایمن نیست؛ زیرا کسی که هیچ چیزی را فراموش نمی‌کند، فقط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جنید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سنقرؤک التلاوة فلا تنس العمل</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آنچه از میان این تفاسیر به نظر پژوهنده بهتر می‌رسد، تفسیر ملاصدرا و علامه طباطبایی است که در واقع با هم</w:t>
      </w:r>
    </w:p>
    <w:p>
      <w:pPr>
        <w:pStyle w:val="BookText"/>
        <w:rPr/>
      </w:pPr>
      <w:r>
        <w:rPr>
          <w:rFonts w:ascii="IRNazanin" w:hAnsi="IRNazanin" w:eastAsia="IRNazanin"/>
          <w:color w:val="111111"/>
          <w:sz w:val="28"/>
          <w:sz w:val="28"/>
          <w:szCs w:val="28"/>
          <w:rtl w:val="true"/>
          <w:lang w:bidi="fa-IR"/>
        </w:rPr>
        <w:t>سازگارند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با توجه به تفسیر این دو فیلسوف بزرگ مطلب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تفسیرش می‌نویسد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مبارکه بیانگر بشارت خدای سبحان به اعطای نیروی ملکوتی و نور عقلانی به پیامبرصلی الله علیه وآله است؛ نور و نیرویی که روح و نفس او را تقویت کند</w:t>
      </w:r>
      <w:r>
        <w:rPr>
          <w:rFonts w:eastAsia="IRNazanin" w:cs="IRNazanin"/>
          <w:color w:val="111111"/>
          <w:sz w:val="28"/>
          <w:szCs w:val="28"/>
          <w:rtl w:val="true"/>
          <w:lang w:bidi="fa-IR"/>
        </w:rPr>
        <w:t>... .</w:t>
      </w:r>
      <w:r>
        <w:rPr>
          <w:rStyle w:val="FootnoteAnchor"/>
          <w:rtl w:val="true"/>
        </w:rPr>
        <w:footnoteReference w:id="751"/>
      </w:r>
      <w:bookmarkStart w:id="639" w:name="pg4713_31591"/>
    </w:p>
    <w:p>
      <w:pPr>
        <w:pStyle w:val="BookText"/>
        <w:rPr/>
      </w:pPr>
      <w:bookmarkEnd w:id="639"/>
      <w:r>
        <w:rPr>
          <w:rFonts w:ascii="IRNazanin" w:hAnsi="IRNazanin" w:eastAsia="IRNazanin"/>
          <w:color w:val="111111"/>
          <w:sz w:val="28"/>
          <w:sz w:val="28"/>
          <w:szCs w:val="28"/>
          <w:rtl w:val="true"/>
          <w:lang w:bidi="fa-IR"/>
        </w:rPr>
        <w:t>معنای استثنای موجود در آیه این است که اگر خدا بخواهد رسول‌خداصلی الله علیه وآله نیز فراموش می‌کند؛ زیرا آیه در مقام امتنان است و فراموش نکردن عنایتی است که خدا به شخص آن جناب نموده و منتی است که بر آن جناب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بود که بفرماید؛ هرچه را فراموش کنی به مشیت خدا فراموش کرده‌ای، منتی برای رسول خداصلی الله علیه وآله نمی‌شد؛ زیرا هر صاحب حافظه‌ای از انسان و سایر حیوانات، هرچه را به یاد داشته باشند و هرچه را از یاد ببرند، همه مشیت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هم قبل از این اقراء امتنانی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به یاد می‌داشت یا از یاد می‌برد، به مشیت خدای تعالی بود و آیه نامبرده هیچ عنایت زائدی را برای آن جناب اثبات نمی‌کند، در حالی‌که در مقام اثبات چنین عنایتی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در آیه جز اثبات اطلاق قدرت، منظور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ماقدرت خواندن را به تو می‌دهیم و تو دیگر تا ابد آن را از یاد نمی‌بری، با این حال خدا قدرت آن را دارد که آن را از یادت ببرد</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640" w:name="__RefHeading___Toc1161510_2035185390"/>
      <w:bookmarkStart w:id="641" w:name="_Toc247"/>
      <w:bookmarkEnd w:id="640"/>
      <w:r>
        <w:rPr/>
        <w:t>5</w:t>
      </w:r>
      <w:r>
        <w:rPr>
          <w:rtl w:val="true"/>
        </w:rPr>
        <w:t xml:space="preserve">. </w:t>
      </w:r>
      <w:r>
        <w:rPr>
          <w:rtl w:val="true"/>
        </w:rPr>
        <w:t xml:space="preserve">آیه </w:t>
      </w:r>
      <w:r>
        <w:rPr/>
        <w:t>68</w:t>
      </w:r>
      <w:r>
        <w:rPr>
          <w:rtl w:val="true"/>
        </w:rPr>
        <w:t xml:space="preserve"> </w:t>
      </w:r>
      <w:r>
        <w:rPr>
          <w:rtl w:val="true"/>
        </w:rPr>
        <w:t>انعام</w:t>
      </w:r>
      <w:bookmarkEnd w:id="641"/>
    </w:p>
    <w:p>
      <w:pPr>
        <w:pStyle w:val="Heading6"/>
        <w:numPr>
          <w:ilvl w:val="5"/>
          <w:numId w:val="1"/>
        </w:numPr>
        <w:rPr/>
      </w:pPr>
      <w:bookmarkStart w:id="642" w:name="__RefHeading___Toc1161512_2035185390"/>
      <w:bookmarkStart w:id="643" w:name="_Toc248"/>
      <w:bookmarkEnd w:id="642"/>
      <w:r>
        <w:rPr>
          <w:rtl w:val="true"/>
        </w:rPr>
        <w:t>اشاره</w:t>
      </w:r>
      <w:bookmarkEnd w:id="64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رَاَیْتَ الَّذِینَ یَخُوضُونَ فی آیَاتِنَا فَاَعْرِضْ عَنْهُمْ حَتَّی یَخُوضُواْ فِی حَدِیثٍ غَیْرِهِ وَإِمَّا یُنسِیَنَّکَ الشَّیْطَانُ</w:t>
      </w:r>
      <w:bookmarkStart w:id="644" w:name="pg4713_31592"/>
    </w:p>
    <w:p>
      <w:pPr>
        <w:pStyle w:val="BookText"/>
        <w:rPr/>
      </w:pPr>
      <w:bookmarkEnd w:id="644"/>
      <w:r>
        <w:rPr>
          <w:rFonts w:ascii="Amiri" w:hAnsi="Amiri" w:eastAsia="Amiri" w:cs="Amiri"/>
          <w:color w:val="111111"/>
          <w:sz w:val="28"/>
          <w:sz w:val="28"/>
          <w:szCs w:val="28"/>
          <w:rtl w:val="true"/>
          <w:lang w:bidi="ar-SA"/>
        </w:rPr>
        <w:t>فَلاَ تَقْعُدْ بَعْدَ الذِّکْرَی مَعَ الْقَوْمِ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کسانی را دیدی که آیات ما را استهزا می‌کنند، از آنها روی بگردان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از یاد تو ببرد، هرگز پس از یاد آمدن با این جمعیّت ستمگر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آورده اند که از این آیه استفاده می‌شود که شیطان می‌تواند پیامبر خدا را گرفتار فراموشی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معنا با مقام نبوت و معصوم بودن آن بزرگوار سازگار نیست</w:t>
      </w:r>
      <w:r>
        <w:rPr>
          <w:rFonts w:eastAsia="IRNazanin" w:cs="IRNazanin"/>
          <w:color w:val="111111"/>
          <w:sz w:val="28"/>
          <w:szCs w:val="28"/>
          <w:rtl w:val="true"/>
          <w:lang w:bidi="fa-IR"/>
        </w:rPr>
        <w:t>.</w:t>
      </w:r>
      <w:r>
        <w:rPr>
          <w:rStyle w:val="FootnoteAnchor"/>
          <w:rtl w:val="true"/>
        </w:rPr>
        <w:footnoteReference w:id="753"/>
      </w:r>
    </w:p>
    <w:p>
      <w:pPr>
        <w:pStyle w:val="Heading6"/>
        <w:numPr>
          <w:ilvl w:val="5"/>
          <w:numId w:val="1"/>
        </w:numPr>
        <w:rPr/>
      </w:pPr>
      <w:bookmarkStart w:id="645" w:name="__RefHeading___Toc1161514_2035185390"/>
      <w:bookmarkStart w:id="646" w:name="_Toc249"/>
      <w:bookmarkEnd w:id="645"/>
      <w:r>
        <w:rPr>
          <w:rtl w:val="true"/>
        </w:rPr>
        <w:t>نقد و بررسی</w:t>
      </w:r>
      <w:bookmarkEnd w:id="6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شرط است، استفاده می‌شود که تمسخر کفار از آیات خدا قطعی بوده است؛ ولی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شرطیه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فراموش نمودن پیامبر خدا قطعی و مسلم نیست</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علاوه بر این قرآن بارها پیامبرصلی الله علیه وآله را در ظاهر مورد خطاب قرار داده، ولی مقصود او مردم و امّت پیامبر هستند و در آیه مورد بحث، منظور این است که مبادا مردم در محافل و مجالس ستمگران و تبهکاران حاضر شوند و آیات قرآن را به باد استهزا و سخریّه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مقصود اصلی را این‌گونه تفهیم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اَنْ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است که هر گاه بشنوید افرادی آیات خدا را انکار و استهزا می‌کنند، با آنها ننشینید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همة منافقان و کافران را در دوزخ جمع می‌کند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روی سخن با مردم است،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آیه پیش، نیز نهی مردم از شرکت در مجالس و محافل ظالمان است که در آن دین و مقدّسات مذهب را به استهزا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آیه بالا دلالت بر نسیان پیامبر و نفوذ شیطان بر او ندارد؛ بلکه فقط شامل کسانی است که در دام مجالس آن‌چنانی گرفتار می آیند؛ زیرا طبق دلیل عقلی و نقلی، پیامبران الهی، یک لحظه هم به خداوند یکتا شرک نمی ورزند</w:t>
      </w:r>
      <w:r>
        <w:rPr>
          <w:rFonts w:eastAsia="IRNazanin" w:cs="IRNazanin"/>
          <w:color w:val="111111"/>
          <w:sz w:val="28"/>
          <w:szCs w:val="28"/>
          <w:rtl w:val="true"/>
          <w:lang w:bidi="fa-IR"/>
        </w:rPr>
        <w:t>.</w:t>
      </w:r>
      <w:r>
        <w:rPr>
          <w:rStyle w:val="FootnoteAnchor"/>
          <w:rtl w:val="true"/>
        </w:rPr>
        <w:footnoteReference w:id="756"/>
      </w:r>
      <w:bookmarkStart w:id="647" w:name="pg4713_31594"/>
    </w:p>
    <w:p>
      <w:pPr>
        <w:pStyle w:val="Heading5"/>
        <w:numPr>
          <w:ilvl w:val="4"/>
          <w:numId w:val="1"/>
        </w:numPr>
        <w:rPr/>
      </w:pPr>
      <w:bookmarkStart w:id="648" w:name="__RefHeading___Toc1161516_2035185390"/>
      <w:bookmarkStart w:id="649" w:name="_Toc250"/>
      <w:bookmarkEnd w:id="647"/>
      <w:bookmarkEnd w:id="648"/>
      <w:r>
        <w:rPr/>
        <w:t>6</w:t>
      </w:r>
      <w:r>
        <w:rPr>
          <w:rtl w:val="true"/>
        </w:rPr>
        <w:t xml:space="preserve">. </w:t>
      </w:r>
      <w:r>
        <w:rPr>
          <w:rtl w:val="true"/>
        </w:rPr>
        <w:t xml:space="preserve">آیه </w:t>
      </w:r>
      <w:r>
        <w:rPr/>
        <w:t>24</w:t>
      </w:r>
      <w:r>
        <w:rPr>
          <w:rtl w:val="true"/>
        </w:rPr>
        <w:t xml:space="preserve"> </w:t>
      </w:r>
      <w:r>
        <w:rPr>
          <w:rtl w:val="true"/>
        </w:rPr>
        <w:t>کهف</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رَّبَّکَ إِذَا نَسِیتَ وَقُلْ عَسَی اَن یَهْدِیَنِ رَبِّی لاَقْرَبَ مِنْ هَذَا رَشَداً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به خاطر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پروردگارم مرا به راهی روشن‌تر از این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ظاهر، خطاب به پیامبرصلی الله علیه وآله است و در واقع، طبق اصول و محکمات و شواهد دیگر، خطاب به مردم است</w:t>
      </w:r>
      <w:r>
        <w:rPr>
          <w:rFonts w:eastAsia="IRNazanin" w:cs="IRNazanin"/>
          <w:color w:val="111111"/>
          <w:sz w:val="28"/>
          <w:szCs w:val="28"/>
          <w:rtl w:val="true"/>
          <w:lang w:bidi="fa-IR"/>
        </w:rPr>
        <w:t>.</w:t>
      </w:r>
    </w:p>
    <w:p>
      <w:pPr>
        <w:pStyle w:val="Heading5"/>
        <w:numPr>
          <w:ilvl w:val="4"/>
          <w:numId w:val="1"/>
        </w:numPr>
        <w:rPr/>
      </w:pPr>
      <w:bookmarkStart w:id="650" w:name="__RefHeading___Toc1161518_2035185390"/>
      <w:bookmarkStart w:id="651" w:name="_Toc251"/>
      <w:bookmarkEnd w:id="650"/>
      <w:r>
        <w:rPr/>
        <w:t>7</w:t>
      </w:r>
      <w:r>
        <w:rPr>
          <w:rtl w:val="true"/>
        </w:rPr>
        <w:t xml:space="preserve">. </w:t>
      </w:r>
      <w:r>
        <w:rPr>
          <w:rtl w:val="true"/>
        </w:rPr>
        <w:t xml:space="preserve">آیه </w:t>
      </w:r>
      <w:r>
        <w:rPr/>
        <w:t>49</w:t>
      </w:r>
      <w:r>
        <w:rPr>
          <w:rtl w:val="true"/>
        </w:rPr>
        <w:t xml:space="preserve"> </w:t>
      </w:r>
      <w:r>
        <w:rPr>
          <w:rtl w:val="true"/>
        </w:rPr>
        <w:t>مائده</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احْکُم بَیْنَهُم بِمَا اَنزَلَ اللهُ وَلاَ تَتَّبِعْ اَهْوَاءهُمْ وَاحْذَرْهُمْ اَن یَفْتِنُوکَ عَن بَعْضِ مَا اَنزَلَ اللهُ إِلَیْکَ فَإِن تَوَلَّوْاْ فَاعْلَمْ اَنَّمَا یُرِیدُ اللهُ اَن یُصِیبَهُم بِبَعْضِ ذُنُوبِهِمْ وَإِنَّ کَثِیراً مِّنَ النَّاسِ لَفَاسِقُونَ</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کرده،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هوسهای آنان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بر حذر باش، مبادا تو را از برخی احکامی که خدا بر تو نازل کرده،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گردانند، بدان که خداوند می‌خواهد</w:t>
      </w:r>
    </w:p>
    <w:p>
      <w:pPr>
        <w:pStyle w:val="BookText"/>
        <w:rPr/>
      </w:pPr>
      <w:r>
        <w:rPr>
          <w:rFonts w:ascii="IRNazanin" w:hAnsi="IRNazanin" w:eastAsia="IRNazanin"/>
          <w:color w:val="111111"/>
          <w:sz w:val="28"/>
          <w:sz w:val="28"/>
          <w:szCs w:val="28"/>
          <w:rtl w:val="true"/>
          <w:lang w:bidi="fa-IR"/>
        </w:rPr>
        <w:t>آنان را بخاطر پاره‌ای از گناهانشان مجازات کند و بسیاری از مردم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خطا و فراموشی بر پیامبر ممکن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وَاحْذَرْهُمْ اَن یَفْتِنُوکَ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پیامبر به صورت عمدی در بخشی از آنچه خدا بر او نازل کرد، به فتنه نمی افتد و از هوی پیروی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نخواهد ماند جز خطا و نسیان که بر پیامبر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تدل علی أن الخطأ و النسیان جائزان علی الرسول، لأن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احْذَرْهُمْ أنْ</w:t>
      </w:r>
    </w:p>
    <w:p>
      <w:pPr>
        <w:pStyle w:val="BookText"/>
        <w:rPr/>
      </w:pPr>
      <w:r>
        <w:rPr>
          <w:rFonts w:ascii="Amiri" w:hAnsi="Amiri" w:eastAsia="Amiri" w:cs="Amiri"/>
          <w:color w:val="111111"/>
          <w:sz w:val="28"/>
          <w:sz w:val="28"/>
          <w:szCs w:val="28"/>
          <w:rtl w:val="true"/>
          <w:lang w:bidi="ar-SA"/>
        </w:rPr>
        <w:t>یَفْتِنُوکَ عَنْ بَعْضِ ما أنْزَلَ اللهُ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التعمد فی مثل هذا غیر جائز علی الرسول، فلم یبق إلا الخطأ والنسیان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آیت الله استاد عبدالله جوادی آملی در جواب این قول می‌نویسد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گرفتار فتنه می‌شود و نه خطا و فراموش‌کاری؛ زیرا ملکه عصمت، مانند علم به حقیقت آتش است که انسان را در حالت سهو و نسیان و فتنه، همواره متوجّه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سفیهان و دیوانگان نیز تا وقتی که از شعور ضعیف برخوردارند خود را به آتش</w:t>
      </w:r>
      <w:bookmarkStart w:id="652" w:name="pg4713_31596"/>
    </w:p>
    <w:p>
      <w:pPr>
        <w:pStyle w:val="BookText"/>
        <w:rPr/>
      </w:pPr>
      <w:bookmarkEnd w:id="652"/>
      <w:r>
        <w:rPr>
          <w:rFonts w:ascii="IRNazanin" w:hAnsi="IRNazanin" w:eastAsia="IRNazanin"/>
          <w:color w:val="111111"/>
          <w:sz w:val="28"/>
          <w:sz w:val="28"/>
          <w:szCs w:val="28"/>
          <w:rtl w:val="true"/>
          <w:lang w:bidi="fa-IR"/>
        </w:rPr>
        <w:t>نمی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ملکه عصمت، مانع از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خطا و نسیان را درباره آنان روا بدانیم،</w:t>
      </w:r>
    </w:p>
    <w:p>
      <w:pPr>
        <w:pStyle w:val="BookText"/>
        <w:rPr/>
      </w:pP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یاد ببرند و به بوته سهو و نسیان بسپارند تا به قول شما زیانی به عصمت آنان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تا زنده است، مکلف به انجام همه کارهای واجب و ترک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انجام واجب و خودداری از حرام، هرگز مستلزم تخلف عادی او نیست</w:t>
      </w:r>
      <w:r>
        <w:rPr>
          <w:rFonts w:eastAsia="IRNazanin" w:cs="IRNazanin"/>
          <w:color w:val="111111"/>
          <w:sz w:val="28"/>
          <w:szCs w:val="28"/>
          <w:rtl w:val="true"/>
          <w:lang w:bidi="fa-IR"/>
        </w:rPr>
        <w:t>.</w:t>
      </w:r>
      <w:r>
        <w:rPr>
          <w:rStyle w:val="FootnoteAnchor"/>
          <w:rtl w:val="true"/>
        </w:rPr>
        <w:footnoteReference w:id="759"/>
      </w:r>
    </w:p>
    <w:p>
      <w:pPr>
        <w:pStyle w:val="Heading4"/>
        <w:numPr>
          <w:ilvl w:val="3"/>
          <w:numId w:val="1"/>
        </w:numPr>
        <w:rPr/>
      </w:pPr>
      <w:bookmarkStart w:id="653" w:name="__RefHeading___Toc1161520_2035185390"/>
      <w:bookmarkStart w:id="654" w:name="_Toc252"/>
      <w:bookmarkEnd w:id="653"/>
      <w:r>
        <w:rPr>
          <w:rtl w:val="true"/>
        </w:rPr>
        <w:t xml:space="preserve">ب </w:t>
      </w:r>
      <w:r>
        <w:rPr>
          <w:rtl w:val="true"/>
        </w:rPr>
        <w:t xml:space="preserve">- </w:t>
      </w:r>
      <w:r>
        <w:rPr>
          <w:rtl w:val="true"/>
        </w:rPr>
        <w:t>در مقام عمل از گناه و اشتباه</w:t>
      </w:r>
      <w:bookmarkEnd w:id="654"/>
    </w:p>
    <w:p>
      <w:pPr>
        <w:pStyle w:val="Heading5"/>
        <w:numPr>
          <w:ilvl w:val="4"/>
          <w:numId w:val="1"/>
        </w:numPr>
        <w:rPr/>
      </w:pPr>
      <w:bookmarkStart w:id="655" w:name="__RefHeading___Toc1161522_2035185390"/>
      <w:bookmarkStart w:id="656" w:name="_Toc253"/>
      <w:bookmarkEnd w:id="655"/>
      <w:r>
        <w:rPr/>
        <w:t>1</w:t>
      </w:r>
      <w:r>
        <w:rPr>
          <w:rtl w:val="true"/>
        </w:rPr>
        <w:t xml:space="preserve">. </w:t>
      </w:r>
      <w:r>
        <w:rPr>
          <w:rtl w:val="true"/>
        </w:rPr>
        <w:t xml:space="preserve">آیات </w:t>
      </w:r>
      <w:r>
        <w:rPr/>
        <w:t>115</w:t>
      </w:r>
      <w:r>
        <w:rPr>
          <w:rtl w:val="true"/>
        </w:rPr>
        <w:t xml:space="preserve"> </w:t>
      </w:r>
      <w:r>
        <w:rPr>
          <w:rtl w:val="true"/>
        </w:rPr>
        <w:t xml:space="preserve">و </w:t>
      </w:r>
      <w:r>
        <w:rPr/>
        <w:t>121</w:t>
      </w:r>
      <w:r>
        <w:rPr>
          <w:rtl w:val="true"/>
        </w:rPr>
        <w:t xml:space="preserve"> </w:t>
      </w:r>
      <w:r>
        <w:rPr>
          <w:rtl w:val="true"/>
        </w:rPr>
        <w:t>طه</w:t>
      </w:r>
      <w:bookmarkEnd w:id="656"/>
    </w:p>
    <w:p>
      <w:pPr>
        <w:pStyle w:val="Heading6"/>
        <w:numPr>
          <w:ilvl w:val="5"/>
          <w:numId w:val="1"/>
        </w:numPr>
        <w:rPr/>
      </w:pPr>
      <w:bookmarkStart w:id="657" w:name="__RefHeading___Toc1161524_2035185390"/>
      <w:bookmarkStart w:id="658" w:name="_Toc254"/>
      <w:bookmarkEnd w:id="657"/>
      <w:r>
        <w:rPr>
          <w:rtl w:val="true"/>
        </w:rPr>
        <w:t>اشاره</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وَلَقَدْعَهِدْنَا إِلَی آدَمَ مِن قَبْلُ فَنَسِیَ وَلَمْ نَجِدْ لَهُ عَزْما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از آدم پیمان گرفته بودیم، امّا او فراموش کرد و عزم استواری برای او نیافتیم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پروردگارش را نافرمانی کرد، و از پاداش او محروم شد</w:t>
      </w:r>
      <w:r>
        <w:rPr>
          <w:rFonts w:eastAsia="IRNazanin" w:cs="IRNazanin"/>
          <w:color w:val="111111"/>
          <w:sz w:val="28"/>
          <w:szCs w:val="28"/>
          <w:rtl w:val="true"/>
          <w:lang w:bidi="fa-IR"/>
        </w:rPr>
        <w:t>!»</w:t>
      </w:r>
      <w:bookmarkStart w:id="659" w:name="pg4713_31597"/>
    </w:p>
    <w:p>
      <w:pPr>
        <w:pStyle w:val="BookText"/>
        <w:rPr/>
      </w:pPr>
      <w:bookmarkEnd w:id="659"/>
      <w:r>
        <w:rPr>
          <w:rFonts w:ascii="IRNazanin" w:hAnsi="IRNazanin" w:eastAsia="IRNazanin"/>
          <w:color w:val="111111"/>
          <w:sz w:val="28"/>
          <w:sz w:val="28"/>
          <w:szCs w:val="28"/>
          <w:rtl w:val="true"/>
          <w:lang w:bidi="fa-IR"/>
        </w:rPr>
        <w:t>در این دو آیه، نسبت نسیان و عصیان و بیراهه رفتن به حضرت آدم علیه السّلام داده شده است؛ زیرا این آیه اشاره به سرپیچی حضرت آدم از دستور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آدم خواست که از شجرة منهیه تناول نکند، اما حضرت آدم در اثر وسوسة شیطان از آن خورد و از بهشت اخراج شد و این امر با مقام عصمت او سازگار نیست</w:t>
      </w:r>
      <w:r>
        <w:rPr>
          <w:rFonts w:eastAsia="IRNazanin" w:cs="IRNazanin"/>
          <w:color w:val="111111"/>
          <w:sz w:val="28"/>
          <w:szCs w:val="28"/>
          <w:rtl w:val="true"/>
          <w:lang w:bidi="fa-IR"/>
        </w:rPr>
        <w:t>.</w:t>
      </w:r>
      <w:r>
        <w:rPr>
          <w:rStyle w:val="FootnoteAnchor"/>
          <w:rtl w:val="true"/>
        </w:rPr>
        <w:footnoteReference w:id="760"/>
      </w:r>
    </w:p>
    <w:p>
      <w:pPr>
        <w:pStyle w:val="Heading6"/>
        <w:numPr>
          <w:ilvl w:val="5"/>
          <w:numId w:val="1"/>
        </w:numPr>
        <w:rPr/>
      </w:pPr>
      <w:bookmarkStart w:id="660" w:name="__RefHeading___Toc1161526_2035185390"/>
      <w:bookmarkStart w:id="661" w:name="_Toc255"/>
      <w:bookmarkEnd w:id="660"/>
      <w:r>
        <w:rPr>
          <w:rtl w:val="true"/>
        </w:rPr>
        <w:t>نقد و بررسی</w:t>
      </w:r>
      <w:bookmarkEnd w:id="661"/>
    </w:p>
    <w:p>
      <w:pPr>
        <w:pStyle w:val="Heading6"/>
        <w:numPr>
          <w:ilvl w:val="5"/>
          <w:numId w:val="1"/>
        </w:numPr>
        <w:rPr/>
      </w:pPr>
      <w:bookmarkStart w:id="662" w:name="__RefHeading___Toc1161528_2035185390"/>
      <w:bookmarkStart w:id="663" w:name="_Toc256"/>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جواب‌های متعددی به این اشکال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معتزله معتقدند آدم علیه السّلام به دلیل اجتهادی که در آن خطا نمود، اقدام به خوردن کرد و این گناه کبیره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اجتهادی که آدم علیه السّلام در آن خطا نمود این است که زمانی به آدم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سوی شخص اشاره می‌شود؛ و گاهی به سوی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نهی تنها از این درخت معین و خاص را شامل می‌شود لذا خوردن از آن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درخت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نمود اما او در این اجتهادش خطا نمود؛ زیرا منظور خداوند متعال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بود 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 در فروع اگر خطا باشد، موجب استحقاق عقاب و لعن نمی‌شود؛ زیرا احتمال دارد که این اجتهاد</w:t>
      </w:r>
    </w:p>
    <w:p>
      <w:pPr>
        <w:pStyle w:val="BookText"/>
        <w:rPr/>
      </w:pPr>
      <w:r>
        <w:rPr>
          <w:rFonts w:ascii="IRNazanin" w:hAnsi="IRNazanin" w:eastAsia="IRNazanin"/>
          <w:color w:val="111111"/>
          <w:sz w:val="28"/>
          <w:sz w:val="28"/>
          <w:szCs w:val="28"/>
          <w:rtl w:val="true"/>
          <w:lang w:bidi="fa-IR"/>
        </w:rPr>
        <w:t xml:space="preserve">گناه صغیرة مغفوره باشد؛ همانطور که در شرع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و مغفوره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خطاست نه گناه</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جواب دیگر آن است که نهی در آیه تنزیهی بوده است نه 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این است که این معصیت چون قبل از بعثت بوده با عصمت پیامبران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این است که این گناه از گناهانی نیست که باعث تنفر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عصمت انبیا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پاسخ‌ها معلوم است، برخی از آنها بر اساس مبانی انتخاب شده در عصمت است که مورد قبول امامیه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مناسب‌ترین پاسخ از مرحوم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به دلایل زیر، نهی در این آیه ارشادی است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پیش از تشریع اصل دین بود و بهشت آدم، بهشت برزخی در قالب زندگی غیر دنیایی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نهی إرشادی بوده نه مولوی و مخالفت آن منجر به یک امر قهری شد نه کیفر حکم تشریعی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آدَمُ إِنَّ هذا عَدُوٌّ لَکَ وَ لِزَوْجِکَ فَلا یُخْرِجَنَّکُما مِنَ الْجَنَّةِ فَتَشْقی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تفریع بر امتناع ابلیس از سجده است یعنی خداوند</w:t>
      </w:r>
    </w:p>
    <w:p>
      <w:pPr>
        <w:pStyle w:val="BookText"/>
        <w:rPr/>
      </w:pPr>
      <w:r>
        <w:rPr>
          <w:rFonts w:ascii="IRNazanin" w:hAnsi="IRNazanin" w:eastAsia="IRNazanin"/>
          <w:color w:val="111111"/>
          <w:sz w:val="28"/>
          <w:sz w:val="28"/>
          <w:szCs w:val="28"/>
          <w:rtl w:val="true"/>
          <w:lang w:bidi="fa-IR"/>
        </w:rPr>
        <w:t>به منظور خیرخواهی و ارشاد آدم به سوی صلاحش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سجده امتناع ورزیده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شما را از بهشت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یُخْرِجَنَّکُما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او را اطاعت نکنید، و از کید و تسویلات او غفلت نورزید، تا بر شما مسلط نشود؛ در غیر این صورت نتیجه قهری‌اش بیرون کردن شما از بهشت و بدبخت کردنتان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خارج شدن آدم و حوا از بهشت و مراد از شقاوت، تعب ورنج است؛ یعنی از شیطان پیروی نکن و از کید او غافل نباش که در غیر این صورت از بهشت خارج می‌شوی و گرفتار زندگی زمینی می‌شوی که آمیخته با تعب و رنج است؛ زیرا در زندگی زمینی نیازها فراوان و تلاش برای تأمین خوراک و پوشاک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بر ارشادی بودن نهی است، که در مخالفتش غیر از وقوع در مفسده‌ای که مترتب بر خود 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در سعی و تلاش برای رفع حوائج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و فساد دیگری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نافرمانی امر ارشادی با عصمت انبیا منافات ندارد و ادله عصمت، انبیا را منزه از مخالفت چنین اوامر و نواهی نمی‌داند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ولی درعین حال عمل</w:t>
      </w:r>
      <w:bookmarkStart w:id="664" w:name="pg4713_31600"/>
    </w:p>
    <w:p>
      <w:pPr>
        <w:pStyle w:val="BookText"/>
        <w:rPr/>
      </w:pPr>
      <w:bookmarkEnd w:id="664"/>
      <w:r>
        <w:rPr>
          <w:rFonts w:ascii="IRNazanin" w:hAnsi="IRNazanin" w:eastAsia="IRNazanin"/>
          <w:color w:val="111111"/>
          <w:sz w:val="28"/>
          <w:sz w:val="28"/>
          <w:szCs w:val="28"/>
          <w:rtl w:val="true"/>
          <w:lang w:bidi="fa-IR"/>
        </w:rPr>
        <w:t>حضرت آدم متناسب با مقام منیع آموزگاری ملائکه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 مقام بلند تنزل یافت و بهشت جای مناسبی برای او نبود</w:t>
      </w:r>
      <w:r>
        <w:rPr>
          <w:rFonts w:eastAsia="IRNazanin" w:cs="IRNazanin"/>
          <w:color w:val="111111"/>
          <w:sz w:val="28"/>
          <w:szCs w:val="28"/>
          <w:rtl w:val="true"/>
          <w:lang w:bidi="fa-IR"/>
        </w:rPr>
        <w:t>.</w:t>
      </w:r>
    </w:p>
    <w:p>
      <w:pPr>
        <w:pStyle w:val="Heading6"/>
        <w:numPr>
          <w:ilvl w:val="5"/>
          <w:numId w:val="1"/>
        </w:numPr>
        <w:rPr/>
      </w:pPr>
      <w:bookmarkStart w:id="665" w:name="__RefHeading___Toc1161530_2035185390"/>
      <w:bookmarkStart w:id="666" w:name="_Toc257"/>
      <w:bookmarkEnd w:id="665"/>
      <w:r>
        <w:rPr>
          <w:rtl w:val="true"/>
        </w:rPr>
        <w:t>پاسخ امام رضاعلیه السّلام</w:t>
      </w:r>
      <w:r>
        <w:rPr>
          <w:rtl w:val="true"/>
        </w:rPr>
        <w:t>:</w:t>
      </w:r>
      <w:bookmarkEnd w:id="666"/>
    </w:p>
    <w:p>
      <w:pPr>
        <w:pStyle w:val="BookText"/>
        <w:rPr/>
      </w:pPr>
      <w:r>
        <w:rPr>
          <w:rFonts w:ascii="IRNazanin" w:hAnsi="IRNazanin" w:eastAsia="IRNazanin"/>
          <w:color w:val="111111"/>
          <w:sz w:val="28"/>
          <w:sz w:val="28"/>
          <w:szCs w:val="28"/>
          <w:rtl w:val="true"/>
          <w:lang w:bidi="fa-IR"/>
        </w:rPr>
        <w:t>کسی در مجلس مأمون و در حضور دانشمندان و متکلّمان یهود و نصارا و مجوس، از امام رضاعلیه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قائل به عصمت انبیا نیستید؟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ویحک، إتقّ الله و لاتنسَب إلی انبیاء الله الفواحش ولا تتأوّل کتاب الله برأیک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تَاْوِیلَهُ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 و ناشایست‌ها را به پیامبران خدا نسبت مده و کتاب او را به رأی و نظر خود، دگرگون مکن؛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را جز خدا و راسخان در علم نمی دانند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امام رضاعلیه السّلام معلوم می شود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متشابهات قرآنی است که باید 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خلق آدم علیه السّلام حجّة فی أرضه وخلیفةً فی بلاده، لم یخلقه للجنة، وکانت المعصیة من آدم علیه السّلام فی الجنّة لا فی الأرض، و عصمته یجب أن یکون فی الأرض</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یعنی قضای الهی بر این تعلّق گرفته بود که آدم علیه السّلام در زمین باشد و جانشینی او را در شهرهای آن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برای بهشت نیافریده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آدم در بهشت بود و بهشت، جای تکلیف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تکلیف به دنیا و زمین تعلّق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آدم علیه السّلام برای خلافت او در زمین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نسیانِ عهد و عصیان و بیراهه رفتن و ظلم به خود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اَنفُسَنَا وَإِن لَّمْ تَغْفِرْ لَنَا وَتَرْحَمْنَا لَنَکُونَنَّ مِنَ الْخَاسِرِینَ</w:t>
      </w:r>
      <w:r>
        <w:rPr>
          <w:rFonts w:eastAsia="IRNazanin" w:cs="IRNazanin"/>
          <w:color w:val="111111"/>
          <w:sz w:val="28"/>
          <w:szCs w:val="28"/>
          <w:rtl w:val="true"/>
          <w:lang w:bidi="fa-IR"/>
        </w:rPr>
        <w:t>}.</w:t>
      </w:r>
      <w:r>
        <w:rPr>
          <w:rStyle w:val="FootnoteAnchor"/>
          <w:rtl w:val="true"/>
        </w:rPr>
        <w:footnoteReference w:id="76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در بهشت رخ داد و در آن‌جا هنوز تکلیف نبوده است؛ چنان‌که اکنون هم نیست</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دار آزمایش مناسب آن نشئه بود، امّا وقتی</w:t>
      </w:r>
    </w:p>
    <w:p>
      <w:pPr>
        <w:pStyle w:val="BookText"/>
        <w:rPr/>
      </w:pPr>
      <w:r>
        <w:rPr>
          <w:rFonts w:ascii="IRNazanin" w:hAnsi="IRNazanin" w:eastAsia="IRNazanin"/>
          <w:color w:val="111111"/>
          <w:sz w:val="28"/>
          <w:sz w:val="28"/>
          <w:szCs w:val="28"/>
          <w:rtl w:val="true"/>
          <w:lang w:bidi="fa-IR"/>
        </w:rPr>
        <w:t>حضرت آدم علیه السّلام به زمین هبوط کرد و مبعوث و خلیفه شد، مقام عصمت را دارا بود؛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اصْطَفَی آدَمَ وَنُوحاً وَآلَ إِبْرَاهِیمَ وَآلَ عِمْرَانَ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الْعَالَمِینَ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خداوند آدم و نوح و آل ابراهیم و آل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لغزش حضرت آدم علیه السّلام در نشئه نزولی و از قبیل ترک اولی است و وجوب و حرمت تشریعی در کار نیست و ثواب و عقابی بر آن مترتّب نمی شود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علاوه بر اینها، در سراسر زندگی پیامبران و برنامه‌های آنان، حکمت و اسراری نهفته است که نیل به آن برای همگان ممکن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احتجاج طبرسی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فَاَکَلاَ مِنْهَا فَبَدَتْ لَهُمَا سَوْآتُهُمَا وَطَفِقَا یَخْصِفَانِ عَلَیْهِمَا مِن وَرَقِ الْجَنَّةِ وَعَصَی آدَمُ رَبَّهُ فَغَوَی</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 xml:space="preserve">حدیث بلندی از امیرالمؤمنین علیه السّلام نقل شده است که آن حضرت در جواب بعضی زنادقه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لغزش‌های پیامبرانش را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هفوات الانبیاءعلیهم السّلام وما بینه الله فی کتابه فان ذلک من أدل الدلائل علی حکمة الله عزوجل الباهرة وقدرته القاهرة وعزته الظاهرة، لانه علم ان براهین الانبیاءعلیهم السّلام تکبر فی صدور أممهم، وان منهم یتخذ بعضهم الهاً، کالذی کان من النصاری فی ابن مریم، فذکرها دلالة علی تخلفهم عن الکمال الذی انفرد به عزوجل</w:t>
      </w:r>
      <w:r>
        <w:rPr>
          <w:rFonts w:eastAsia="IRNazanin" w:cs="IRNazanin"/>
          <w:color w:val="111111"/>
          <w:sz w:val="28"/>
          <w:szCs w:val="28"/>
          <w:rtl w:val="true"/>
          <w:lang w:bidi="fa-IR"/>
        </w:rPr>
        <w:t>»</w:t>
      </w:r>
      <w:r>
        <w:rPr>
          <w:rStyle w:val="FootnoteAnchor"/>
          <w:rtl w:val="true"/>
        </w:rPr>
        <w:footnoteReference w:id="77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لغزش‌های پیامبران علیه السّلام و آنچه را خداوند در کتابش بیان فرموده است، از محکم‌ترین و روشن‌ترین دلایل بر حکمتِ روشن و قدرت قاهر و عزّت ظاهر اوست؛ زیرا خداوند می داند که براهین ومعجزات و استدلال‌های پیامبران، در قلب امّت‌ها، بزرگ می نماید و چه بسا برخی معتقد به اُلوهیت انبیا شوند؛ آن‌سان که نصارا در حقّ عیسی بن مریم علیه السّلام غلو کرده و به الوهیت 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خداوند لغزش‌های جزئی پیامبران را بیان می کند تا به مردم بفهماند که انبیاعلیهم السّلام از کمال مطلق که ویژه‌ی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تخلّف دارند تا کسی آنان را خدا نشمرد</w:t>
      </w:r>
      <w:r>
        <w:rPr>
          <w:rFonts w:eastAsia="IRNazanin" w:cs="IRNazanin"/>
          <w:color w:val="111111"/>
          <w:sz w:val="28"/>
          <w:szCs w:val="28"/>
          <w:rtl w:val="true"/>
          <w:lang w:bidi="fa-IR"/>
        </w:rPr>
        <w:t>».</w:t>
      </w:r>
      <w:bookmarkStart w:id="667" w:name="pg4713_31604"/>
    </w:p>
    <w:p>
      <w:pPr>
        <w:pStyle w:val="Heading5"/>
        <w:numPr>
          <w:ilvl w:val="4"/>
          <w:numId w:val="1"/>
        </w:numPr>
        <w:rPr/>
      </w:pPr>
      <w:bookmarkStart w:id="668" w:name="__RefHeading___Toc1161532_2035185390"/>
      <w:bookmarkStart w:id="669" w:name="_Toc258"/>
      <w:bookmarkEnd w:id="667"/>
      <w:bookmarkEnd w:id="668"/>
      <w:r>
        <w:rPr/>
        <w:t>2</w:t>
      </w:r>
      <w:r>
        <w:rPr>
          <w:rtl w:val="true"/>
        </w:rPr>
        <w:t xml:space="preserve">. </w:t>
      </w:r>
      <w:r>
        <w:rPr>
          <w:rtl w:val="true"/>
        </w:rPr>
        <w:t xml:space="preserve">آیات </w:t>
      </w:r>
      <w:r>
        <w:rPr/>
        <w:t>45</w:t>
      </w:r>
      <w:r>
        <w:rPr>
          <w:rtl w:val="true"/>
        </w:rPr>
        <w:t>-</w:t>
      </w:r>
      <w:r>
        <w:rPr/>
        <w:t>47</w:t>
      </w:r>
      <w:r>
        <w:rPr>
          <w:rtl w:val="true"/>
        </w:rPr>
        <w:t xml:space="preserve"> </w:t>
      </w:r>
      <w:r>
        <w:rPr>
          <w:rtl w:val="true"/>
        </w:rPr>
        <w:t>هود</w:t>
      </w:r>
      <w:bookmarkEnd w:id="669"/>
    </w:p>
    <w:p>
      <w:pPr>
        <w:pStyle w:val="Heading6"/>
        <w:numPr>
          <w:ilvl w:val="5"/>
          <w:numId w:val="1"/>
        </w:numPr>
        <w:rPr/>
      </w:pPr>
      <w:bookmarkStart w:id="670" w:name="__RefHeading___Toc1161534_2035185390"/>
      <w:bookmarkStart w:id="671" w:name="_Toc259"/>
      <w:bookmarkEnd w:id="670"/>
      <w:r>
        <w:rPr>
          <w:rtl w:val="true"/>
        </w:rPr>
        <w:t>اشاره</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اَهْلِی وَإِنَّ وَعْدَکَ الْحَقُّ وَاَنتَ اَحْکَمُ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اَهْلِکَ إِنَّهُ عَمَلٌ غَیْرُ صَالِحٍ فَلاَ تَسْاَلْنِ مَا لَیْسَ لَکَ بِهِ عِلْمٌ إِنِّی اَعِظُکَ اَن تَکُونَ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اَعُوذُ بِکَ اَنْ اَسْاَلَکَ مَا لَیْسَ لِی بِهِ عِلْمٌ وَإِلاَّ تَغْفِرْ لِی وَتَرْحَمْنِی اَکُن مِّنَ الْخَاسِرِینَ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پروردگارش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از همه حکم‌کنندگان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غیر صالحی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تا از جاهلان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از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نبخشی، و بر من رحم نکنی، از زیانکاران خواهم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موج میان نوح و فرزندش حایل شد و فرزند نوح در زمره غرق‌شدگان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خاندان من است و تو وعده دادی که خاندانم را نجات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ناشایسته‌ای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 آگاه نیستی، درخواست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تا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نوح خود را از زیانکاران دانست</w:t>
      </w:r>
    </w:p>
    <w:p>
      <w:pPr>
        <w:pStyle w:val="BookText"/>
        <w:rPr/>
      </w:pPr>
      <w:r>
        <w:rPr>
          <w:rFonts w:ascii="IRNazanin" w:hAnsi="IRNazanin" w:eastAsia="IRNazanin"/>
          <w:color w:val="111111"/>
          <w:sz w:val="28"/>
          <w:sz w:val="28"/>
          <w:szCs w:val="28"/>
          <w:rtl w:val="true"/>
          <w:lang w:bidi="fa-IR"/>
        </w:rPr>
        <w:t>و از درخواستش طلب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حضرت نوح علیهم السّلام از خداوند تقاضایی کرده که به آن آگاه نبوده است، آن‌گاه پوزش طلبید و اگر خداوند او را نمی بخشید، از زیانکاران بود و زیانکار بودن با عصمت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مطالب یاد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فرزندش را ندا کرد، در حقیقت او پسر نوح نبود؛ بلکه پسر زن او بوده است و قرآن براساس اصطلاح و گویش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پسر زن را فرزند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ابنها، وهی لغة طی</w:t>
      </w:r>
      <w:r>
        <w:rPr>
          <w:rFonts w:eastAsia="IRNazanin" w:cs="IRNazanin"/>
          <w:color w:val="111111"/>
          <w:sz w:val="28"/>
          <w:szCs w:val="28"/>
          <w:rtl w:val="true"/>
          <w:lang w:bidi="fa-IR"/>
        </w:rPr>
        <w:t>.</w:t>
      </w:r>
      <w:r>
        <w:rPr>
          <w:rStyle w:val="FootnoteAnchor"/>
          <w:rtl w:val="true"/>
        </w:rPr>
        <w:footnoteReference w:id="77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نوح از خداوند و پوزش و طلب بخشایش وی، در پی ردّ تقاضایش، به این دلیل بود که جهل به موضوع داشت نه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پسر خوانده‌اش</w:t>
      </w:r>
      <w:r>
        <w:rPr>
          <w:rStyle w:val="FootnoteAnchor"/>
          <w:rtl w:val="true"/>
        </w:rPr>
        <w:footnoteReference w:id="772"/>
      </w:r>
      <w:r>
        <w:rPr>
          <w:rFonts w:ascii="IRNazanin" w:hAnsi="IRNazanin" w:eastAsia="IRNazanin"/>
          <w:color w:val="111111"/>
          <w:sz w:val="28"/>
          <w:sz w:val="28"/>
          <w:szCs w:val="28"/>
          <w:rtl w:val="true"/>
          <w:lang w:bidi="fa-IR"/>
        </w:rPr>
        <w:t>از کافران و هم عقیده آنان است؛ لذا، وقتی خداوند او را آگاه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که از تو چیزی بخواهم که به آن آگاهی ندارم</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بنابراین، کار نوح در واقع، ترک أولی بود که زیانی به عصمت او وارد نمی آورد</w:t>
      </w:r>
      <w:r>
        <w:rPr>
          <w:rFonts w:eastAsia="IRNazanin" w:cs="IRNazanin"/>
          <w:color w:val="111111"/>
          <w:sz w:val="28"/>
          <w:szCs w:val="28"/>
          <w:rtl w:val="true"/>
          <w:lang w:bidi="fa-IR"/>
        </w:rPr>
        <w:t>.</w:t>
      </w:r>
      <w:bookmarkStart w:id="672" w:name="pg4713_31606"/>
    </w:p>
    <w:p>
      <w:pPr>
        <w:pStyle w:val="Heading6"/>
        <w:numPr>
          <w:ilvl w:val="5"/>
          <w:numId w:val="1"/>
        </w:numPr>
        <w:rPr/>
      </w:pPr>
      <w:bookmarkStart w:id="673" w:name="__RefHeading___Toc1161536_2035185390"/>
      <w:bookmarkStart w:id="674" w:name="_Toc260"/>
      <w:bookmarkEnd w:id="672"/>
      <w:bookmarkEnd w:id="673"/>
      <w:r>
        <w:rPr>
          <w:rtl w:val="true"/>
        </w:rPr>
        <w:t>تقریر دیگر از شبهه</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گفتار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مِنْ اَهْلِی</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آن است که آن شخص هلاک شده را هم فرزند خود دانست و هم اهل خویش تلقّی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گفتار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آن است که آن شخص هلاک شده، اهل نوح نبود و این نفی، تکذیب آن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قبلاً درباره موعظه نوح و پرهیز از جهل بازگو شد، می‌توان پاسخ شبهه را این گونه تقریر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عنوانِ اهْل، شامل تمام اعضای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 نوح از اهل وی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الهی، اهل نوح مصون از طوفان و غرق شدن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الهی تخلف‌پذیر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سبب پرسش نوح علیه السّلام یعنی استعلام وی شد، نه سؤال اعتراض‌آمیز؛ چون سؤال گاهی به عنوان استعلام است و زمانی به عنوان بازخواست، مانند آن‌که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زیر سؤال رفت؛ یعنی بازخواست شد</w:t>
      </w:r>
      <w:r>
        <w:rPr>
          <w:rFonts w:eastAsia="IRNazanin" w:cs="IRNazanin"/>
          <w:color w:val="111111"/>
          <w:sz w:val="28"/>
          <w:szCs w:val="28"/>
          <w:rtl w:val="true"/>
          <w:lang w:bidi="fa-IR"/>
        </w:rPr>
        <w:t>.</w:t>
      </w:r>
      <w:r>
        <w:rPr>
          <w:rStyle w:val="FootnoteAnchor"/>
          <w:rtl w:val="true"/>
        </w:rPr>
        <w:footnoteReference w:id="77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جواب خداوند به تعلیم یا تنبیه بر می گردد، نه تکذیب؛ یعنی</w:t>
      </w:r>
    </w:p>
    <w:p>
      <w:pPr>
        <w:pStyle w:val="BookText"/>
        <w:rPr/>
      </w:pPr>
      <w:r>
        <w:rPr>
          <w:rFonts w:ascii="IRNazanin" w:hAnsi="IRNazanin" w:eastAsia="IRNazanin"/>
          <w:color w:val="111111"/>
          <w:sz w:val="28"/>
          <w:sz w:val="28"/>
          <w:szCs w:val="28"/>
          <w:rtl w:val="true"/>
          <w:lang w:bidi="fa-IR"/>
        </w:rPr>
        <w:t xml:space="preserve">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عنوان اهل را تبیین و تفسیر کرد که منظور از عنوان اهل، اهلیّت وَلَدی است، نه اهلیّت شناسنامه‌ای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چنین تفسیر و تعلیمی به این است که جهل به معنای مقصود از عنوانِ اهل برطرف شود، آن‌گاه نوح آگاه شود که پسر وی داخل مستثنا است، نه مستثنا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احمل فیها من کلٍ زوجین و أهلَک إلّا مَن سبق علیه القول</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یعنی صالح نجات می یابد و طالح غرق می شود و فرزند تو طالح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مع الکافرین</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محتمل است که آن حضرت جاهل به موضوع بوده باشد و از کفر مستور فرزندش آگاه نباشد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انبیای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خود را لحظه به لحظه از خدای سبحان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جریان ظهور کفر فرزند و اطلاع به این‌که او عاملِ ناشایست است، از همین قبیل باشد</w:t>
      </w:r>
      <w:r>
        <w:rPr>
          <w:rFonts w:eastAsia="IRNazanin" w:cs="IRNazanin"/>
          <w:color w:val="111111"/>
          <w:sz w:val="28"/>
          <w:szCs w:val="28"/>
          <w:rtl w:val="true"/>
          <w:lang w:bidi="fa-IR"/>
        </w:rPr>
        <w:t>.</w:t>
      </w:r>
      <w:bookmarkStart w:id="675" w:name="pg4713_31608"/>
    </w:p>
    <w:p>
      <w:pPr>
        <w:pStyle w:val="Heading5"/>
        <w:numPr>
          <w:ilvl w:val="4"/>
          <w:numId w:val="1"/>
        </w:numPr>
        <w:rPr/>
      </w:pPr>
      <w:bookmarkStart w:id="676" w:name="__RefHeading___Toc1161538_2035185390"/>
      <w:bookmarkStart w:id="677" w:name="_Toc261"/>
      <w:bookmarkEnd w:id="675"/>
      <w:bookmarkEnd w:id="676"/>
      <w:r>
        <w:rPr/>
        <w:t>3</w:t>
      </w:r>
      <w:r>
        <w:rPr>
          <w:rtl w:val="true"/>
        </w:rPr>
        <w:t xml:space="preserve">. </w:t>
      </w:r>
      <w:r>
        <w:rPr>
          <w:rtl w:val="true"/>
        </w:rPr>
        <w:t xml:space="preserve">آیات </w:t>
      </w:r>
      <w:r>
        <w:rPr/>
        <w:t>62</w:t>
      </w:r>
      <w:r>
        <w:rPr>
          <w:rtl w:val="true"/>
        </w:rPr>
        <w:t xml:space="preserve"> </w:t>
      </w:r>
      <w:r>
        <w:rPr>
          <w:rtl w:val="true"/>
        </w:rPr>
        <w:t xml:space="preserve">و </w:t>
      </w:r>
      <w:r>
        <w:rPr/>
        <w:t>63</w:t>
      </w:r>
      <w:r>
        <w:rPr>
          <w:rtl w:val="true"/>
        </w:rPr>
        <w:t xml:space="preserve"> </w:t>
      </w:r>
      <w:r>
        <w:rPr>
          <w:rtl w:val="true"/>
        </w:rPr>
        <w:t>انبیاء</w:t>
      </w:r>
      <w:bookmarkEnd w:id="677"/>
    </w:p>
    <w:p>
      <w:pPr>
        <w:pStyle w:val="Heading6"/>
        <w:numPr>
          <w:ilvl w:val="5"/>
          <w:numId w:val="1"/>
        </w:numPr>
        <w:rPr/>
      </w:pPr>
      <w:bookmarkStart w:id="678" w:name="__RefHeading___Toc1161540_2035185390"/>
      <w:bookmarkStart w:id="679" w:name="_Toc262"/>
      <w:bookmarkEnd w:id="678"/>
      <w:r>
        <w:rPr>
          <w:rtl w:val="true"/>
        </w:rPr>
        <w:t>اشاره</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اَاَنتَ فَعَلْتَ هَذَابِآلِهَتِنَا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فَاسْاَلُوهُمْ إِن کَانُوا یَنطِقُونَ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با خدایان ما کرده‌ای،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کار را بزرگشان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بپرسید اگر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حوادث دوران پیامبری حضرت ابراهیم علیه السّلام نشان می دهد که او در مواردی در ظاهر مرتکب دروغ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علیه السّلام بتها را درهم کوبید، بت‌پرستان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کار را با خدایان ما کردی؟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چنین کاری را کرده است؛ از آنها بپرسید، اگر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شکستن بت‌ها به بت بزرگ، نسبت دروغ است که ابراهیم مرتکب آن شده است</w:t>
      </w:r>
      <w:r>
        <w:rPr>
          <w:rFonts w:eastAsia="IRNazanin" w:cs="IRNazanin"/>
          <w:color w:val="111111"/>
          <w:sz w:val="28"/>
          <w:szCs w:val="28"/>
          <w:rtl w:val="true"/>
          <w:lang w:bidi="fa-IR"/>
        </w:rPr>
        <w:t>!</w:t>
      </w:r>
    </w:p>
    <w:p>
      <w:pPr>
        <w:pStyle w:val="Heading6"/>
        <w:numPr>
          <w:ilvl w:val="5"/>
          <w:numId w:val="1"/>
        </w:numPr>
        <w:rPr/>
      </w:pPr>
      <w:bookmarkStart w:id="680" w:name="__RefHeading___Toc1161542_2035185390"/>
      <w:bookmarkStart w:id="681" w:name="_Toc263"/>
      <w:bookmarkEnd w:id="680"/>
      <w:r>
        <w:rPr>
          <w:rtl w:val="true"/>
        </w:rPr>
        <w:t>پاسخ</w:t>
      </w:r>
      <w:r>
        <w:rPr>
          <w:rtl w:val="true"/>
        </w:rPr>
        <w:t>:</w:t>
      </w:r>
      <w:bookmarkEnd w:id="6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نسبت دادن شکستن به بت بزرگ، کذب خبری است و هرچند سؤال از بت‌های شکسته شده، لغو و در حکم کذب است؛ اما صدق و کذب قضیه شرطی، به صدق و کذب تلازم بین مقدّم و تالی آن است، نه خصوص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دو قضیه شرطی وجود دارد که هر دو صادق است </w:t>
      </w:r>
      <w:r>
        <w:rPr>
          <w:rFonts w:eastAsia="IRNazanin" w:cs="IRNazanin"/>
          <w:color w:val="111111"/>
          <w:sz w:val="28"/>
          <w:szCs w:val="28"/>
          <w:rtl w:val="true"/>
          <w:lang w:bidi="fa-IR"/>
        </w:rPr>
        <w:t>-</w:t>
      </w:r>
      <w:bookmarkStart w:id="682" w:name="pg4713_31609"/>
    </w:p>
    <w:p>
      <w:pPr>
        <w:pStyle w:val="BookText"/>
        <w:rPr/>
      </w:pPr>
      <w:bookmarkEnd w:id="682"/>
      <w:r>
        <w:rPr>
          <w:rFonts w:ascii="IRNazanin" w:hAnsi="IRNazanin" w:eastAsia="IRNazanin"/>
          <w:color w:val="111111"/>
          <w:sz w:val="28"/>
          <w:sz w:val="28"/>
          <w:szCs w:val="28"/>
          <w:rtl w:val="true"/>
          <w:lang w:bidi="fa-IR"/>
        </w:rPr>
        <w:t xml:space="preserve">هرچند مقدّم آنها کاذب یا در حکم کاذب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مشروط کردن بت‌شکنی بتِ بزرگ به پاسخگویی بتان شکسته شده و دیگری مشروط بودن پرسش از بت‌های شکسته شده به توانمندی آنها به پاسخگویی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ابراهیم علیه السّلام به دروغ متوسل نشد، بلکه هدف برتری را دنبال می‌کرد؛ او می خواست که فطرت بت پرستان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بپرسید، اگر آنها سخن می گویند؛ یعنی اگر بت‌ها توان بر آورده کردن خواسته‌های شما را ندارند ونمی‌توانند سخن بگویند و دارای شعور نیستند، پس استحقاق درهم کوبیدن را دارند</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683" w:name="__RefHeading___Toc1161544_2035185390"/>
      <w:bookmarkStart w:id="684" w:name="_Toc264"/>
      <w:bookmarkEnd w:id="683"/>
      <w:r>
        <w:rPr/>
        <w:t>4</w:t>
      </w:r>
      <w:r>
        <w:rPr>
          <w:rtl w:val="true"/>
        </w:rPr>
        <w:t xml:space="preserve">. </w:t>
      </w:r>
      <w:r>
        <w:rPr>
          <w:rtl w:val="true"/>
        </w:rPr>
        <w:t xml:space="preserve">آیات </w:t>
      </w:r>
      <w:r>
        <w:rPr/>
        <w:t>88</w:t>
      </w:r>
      <w:r>
        <w:rPr>
          <w:rtl w:val="true"/>
        </w:rPr>
        <w:t xml:space="preserve"> </w:t>
      </w:r>
      <w:r>
        <w:rPr>
          <w:rtl w:val="true"/>
        </w:rPr>
        <w:t xml:space="preserve">و </w:t>
      </w:r>
      <w:r>
        <w:rPr/>
        <w:t>89</w:t>
      </w:r>
      <w:r>
        <w:rPr>
          <w:rtl w:val="true"/>
        </w:rPr>
        <w:t xml:space="preserve"> </w:t>
      </w:r>
      <w:r>
        <w:rPr>
          <w:rtl w:val="true"/>
        </w:rPr>
        <w:t>صافات</w:t>
      </w:r>
      <w:bookmarkEnd w:id="684"/>
    </w:p>
    <w:p>
      <w:pPr>
        <w:pStyle w:val="Heading6"/>
        <w:numPr>
          <w:ilvl w:val="5"/>
          <w:numId w:val="1"/>
        </w:numPr>
        <w:rPr/>
      </w:pPr>
      <w:bookmarkStart w:id="685" w:name="__RefHeading___Toc1161546_2035185390"/>
      <w:bookmarkStart w:id="686" w:name="_Toc265"/>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ابراهیم از او خواستند که با آنان به خارج شهر بیاید، او نگاهی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در حالی‌که آن حضرت علیه السّلام 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دروغ نیست؟</w:t>
      </w:r>
    </w:p>
    <w:p>
      <w:pPr>
        <w:pStyle w:val="Heading6"/>
        <w:numPr>
          <w:ilvl w:val="5"/>
          <w:numId w:val="1"/>
        </w:numPr>
        <w:rPr/>
      </w:pPr>
      <w:bookmarkStart w:id="687" w:name="__RefHeading___Toc1161548_2035185390"/>
      <w:bookmarkStart w:id="688" w:name="_Toc266"/>
      <w:bookmarkEnd w:id="687"/>
      <w:r>
        <w:rPr>
          <w:rtl w:val="true"/>
        </w:rPr>
        <w:t>پاسخ</w:t>
      </w:r>
      <w:r>
        <w:rPr>
          <w:rtl w:val="true"/>
        </w:rPr>
        <w:t>:</w:t>
      </w:r>
      <w:bookmarkEnd w:id="68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به این اشکال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سقیماً وما کذب انما عنی سقیماً فی دینه مرتاداً</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و</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بیمار نبود و دروغ هم نگفت؛ بلکه منظورش بیماری در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مرتاداً یعنی در دینش طالب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ابراهیم این بود که من در دینم دنبال حق هستم و برای به دست آوردن اعتقاد به مبدأ و معاد، تلاش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 سقیماً و ما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 علیه السّلام بیمار نبود، ولی دروغ هم نگفت؛ بلکه منظور او این بود که بیمار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خداوند به پیامبرش خطاب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یعنی تو در آینده خواهی مُرد؛ نه اینکه اینک مرده‌ای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فرأی ما یحل بالحسین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لما یحل بالحسین علیه السّلام</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آسمان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آنچه بر امام حسین علیه السّلام در آینده روا می‌دارند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bookmarkStart w:id="689" w:name="pg4713_31611"/>
    </w:p>
    <w:p>
      <w:pPr>
        <w:pStyle w:val="BookText"/>
        <w:rPr/>
      </w:pPr>
      <w:bookmarkEnd w:id="689"/>
      <w:r>
        <w:rPr>
          <w:rFonts w:ascii="IRNazanin" w:hAnsi="IRNazanin" w:eastAsia="IRNazanin"/>
          <w:color w:val="111111"/>
          <w:sz w:val="28"/>
          <w:sz w:val="28"/>
          <w:szCs w:val="28"/>
          <w:rtl w:val="true"/>
          <w:lang w:bidi="fa-IR"/>
        </w:rPr>
        <w:t>در پی این امر، خود را از آنان حفظ فرمود، تا به هدف والای خود یعنی درهم کوبیدن بتها برسد</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690" w:name="__RefHeading___Toc1161550_2035185390"/>
      <w:bookmarkStart w:id="691" w:name="_Toc267"/>
      <w:bookmarkEnd w:id="690"/>
      <w:r>
        <w:rPr/>
        <w:t>5</w:t>
      </w:r>
      <w:r>
        <w:rPr>
          <w:rtl w:val="true"/>
        </w:rPr>
        <w:t xml:space="preserve">. </w:t>
      </w:r>
      <w:r>
        <w:rPr>
          <w:rtl w:val="true"/>
        </w:rPr>
        <w:t xml:space="preserve">آیه </w:t>
      </w:r>
      <w:r>
        <w:rPr/>
        <w:t>82</w:t>
      </w:r>
      <w:r>
        <w:rPr>
          <w:rtl w:val="true"/>
        </w:rPr>
        <w:t xml:space="preserve"> </w:t>
      </w:r>
      <w:r>
        <w:rPr>
          <w:rtl w:val="true"/>
        </w:rPr>
        <w:t>شعراء</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اَطْمَعُ اَن یَغْفِرَ لِی خَطِیئَتِی یَوْمَ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امید دارم گناهم را در روز جزا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بیانگر این است که حضرت ابراهیم علیه السّلام آرزوی آمرزش گناهانش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حاکی از آن است که او مرتکب گناه شده بود که انتظار و امید آمرزش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این‌باره می نویسد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معصوم از گناه بود، نسبت گناه به خویش می دهد، دلیل بر آن است 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باعث عقاب و عذاب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زیرا خطیئه و گناه مراتبی دارد و هر کسی به حسب مرتبه‌ای که از عبودیّت خداوند دارد، در همان مرتبه لغزشی نیز دارد؛ چنان‌که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حسناة الأبرار سیئاة المقرّبین</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 نیکان،</w:t>
      </w:r>
      <w:bookmarkStart w:id="692" w:name="pg4713_31612"/>
    </w:p>
    <w:p>
      <w:pPr>
        <w:pStyle w:val="BookText"/>
        <w:rPr/>
      </w:pPr>
      <w:bookmarkEnd w:id="692"/>
      <w:r>
        <w:rPr>
          <w:rFonts w:ascii="IRNazanin" w:hAnsi="IRNazanin" w:eastAsia="IRNazanin"/>
          <w:color w:val="111111"/>
          <w:sz w:val="28"/>
          <w:sz w:val="28"/>
          <w:szCs w:val="28"/>
          <w:rtl w:val="true"/>
          <w:lang w:bidi="fa-IR"/>
        </w:rPr>
        <w:t>برای مقرّبان درگاه خداوند، گناه و لغزش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خطیئه امثال ابراهیم علیه السّلام این است که به خاطر ضروریات زندگی از قبیل خواب و خوراک و آب و امثال آن نتواند در تمامی دقایق زندگی به یاد خدا باشد هرچند که همین خواب و خوراک و سایر ضروریات زندگی اطاعتی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خطیئه غیر این معنا را داشته باشد؟ و حال آنکه خدای تعالی درباره او و برخی از پیامبران دیگر 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اَخْلَصْنَاهُم بِخَالِصَةٍ ذِکْرَی الدَّارِ</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خلوص ویژه‌ای خالص کردیم، و آن یادآوری سرای آخرت بود</w:t>
      </w:r>
      <w:r>
        <w:rPr>
          <w:rFonts w:eastAsia="IRNazanin" w:cs="IRNazanin"/>
          <w:color w:val="111111"/>
          <w:sz w:val="28"/>
          <w:szCs w:val="28"/>
          <w:rtl w:val="true"/>
          <w:lang w:bidi="fa-IR"/>
        </w:rPr>
        <w:t>.»</w:t>
      </w:r>
    </w:p>
    <w:p>
      <w:pPr>
        <w:pStyle w:val="Heading5"/>
        <w:numPr>
          <w:ilvl w:val="4"/>
          <w:numId w:val="1"/>
        </w:numPr>
        <w:rPr/>
      </w:pPr>
      <w:bookmarkStart w:id="693" w:name="__RefHeading___Toc1161552_2035185390"/>
      <w:bookmarkStart w:id="694" w:name="_Toc268"/>
      <w:bookmarkEnd w:id="693"/>
      <w:r>
        <w:rPr/>
        <w:t>6</w:t>
      </w:r>
      <w:r>
        <w:rPr>
          <w:rtl w:val="true"/>
        </w:rPr>
        <w:t xml:space="preserve">. </w:t>
      </w:r>
      <w:r>
        <w:rPr>
          <w:rtl w:val="true"/>
        </w:rPr>
        <w:t xml:space="preserve">آیه </w:t>
      </w:r>
      <w:r>
        <w:rPr/>
        <w:t>76</w:t>
      </w:r>
      <w:r>
        <w:rPr>
          <w:rtl w:val="true"/>
        </w:rPr>
        <w:t xml:space="preserve"> </w:t>
      </w:r>
      <w:r>
        <w:rPr>
          <w:rtl w:val="true"/>
        </w:rPr>
        <w:t>انعام</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اللَّیْلُ رَاَی کَوْکَباً 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رَبِّی فَلَمَّا اَفَلَ قَالَ لا اُحِبُّ الآفِلِینَ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 ستاره‌ای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ابراهیم علیه السّلام درباره ستارگان و ماه و خورشید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بر دروغ‌گویی یا انحراف فکری و اعتقادی آن حضرت نیست؟</w:t>
      </w:r>
    </w:p>
    <w:p>
      <w:pPr>
        <w:pStyle w:val="BookText"/>
        <w:rPr/>
      </w:pPr>
      <w:r>
        <w:rPr>
          <w:rFonts w:ascii="IRNazanin" w:hAnsi="IRNazanin" w:eastAsia="IRNazanin"/>
          <w:color w:val="111111"/>
          <w:sz w:val="28"/>
          <w:sz w:val="28"/>
          <w:szCs w:val="28"/>
          <w:rtl w:val="true"/>
          <w:lang w:bidi="fa-IR"/>
        </w:rPr>
        <w:t>امام رضاعلیه السّلام در پاسخ این شبهه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روی انکار بوده است، نه از روی اقرار و اخبار؛ یعنی مضمون همه تعبیرهای گفته شده، نفی است در جامه اثبات، انکار است در کسوت اقرار، توبیخ دیگران است در زبان انتساب به خود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علیه السّلام وقع إلی ثلاثة أصناف صنف یعبد الزهرة و صنف یعبد القمر و صنف یعبد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الانکار و الاستخبار لا علی الاخبار والاقرار</w:t>
      </w:r>
      <w:r>
        <w:rPr>
          <w:rFonts w:eastAsia="IRNazanin" w:cs="IRNazanin"/>
          <w:color w:val="111111"/>
          <w:sz w:val="28"/>
          <w:szCs w:val="28"/>
          <w:rtl w:val="true"/>
          <w:lang w:bidi="fa-IR"/>
        </w:rPr>
        <w:t>...»</w:t>
      </w:r>
      <w:r>
        <w:rPr>
          <w:rStyle w:val="FootnoteAnchor"/>
          <w:rtl w:val="true"/>
        </w:rPr>
        <w:footnoteReference w:id="78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در برابر سه گروه قرار گرفت؛ گروهی که زهره را می‌پرستیدند؛ گروهی که ماه را می‌پرستیدند و گروهی که خورشید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نحو انکار و استخبار نه اخبار و اقرار فرمود، این پروردگار من است</w:t>
      </w:r>
      <w:r>
        <w:rPr>
          <w:rFonts w:eastAsia="IRNazanin" w:cs="IRNazanin"/>
          <w:color w:val="111111"/>
          <w:sz w:val="28"/>
          <w:szCs w:val="28"/>
          <w:rtl w:val="true"/>
          <w:lang w:bidi="fa-IR"/>
        </w:rPr>
        <w:t>».</w:t>
      </w:r>
      <w:r>
        <w:rPr>
          <w:rStyle w:val="FootnoteAnchor"/>
          <w:rtl w:val="true"/>
        </w:rPr>
        <w:footnoteReference w:id="790"/>
      </w:r>
      <w:bookmarkStart w:id="695" w:name="pg4713_31614"/>
    </w:p>
    <w:p>
      <w:pPr>
        <w:pStyle w:val="Heading5"/>
        <w:numPr>
          <w:ilvl w:val="4"/>
          <w:numId w:val="1"/>
        </w:numPr>
        <w:rPr/>
      </w:pPr>
      <w:bookmarkStart w:id="696" w:name="__RefHeading___Toc1161554_2035185390"/>
      <w:bookmarkStart w:id="697" w:name="_Toc269"/>
      <w:bookmarkEnd w:id="695"/>
      <w:bookmarkEnd w:id="696"/>
      <w:r>
        <w:rPr/>
        <w:t>7</w:t>
      </w:r>
      <w:r>
        <w:rPr>
          <w:rtl w:val="true"/>
        </w:rPr>
        <w:t xml:space="preserve">. </w:t>
      </w:r>
      <w:r>
        <w:rPr>
          <w:rtl w:val="true"/>
        </w:rPr>
        <w:t xml:space="preserve">آیات </w:t>
      </w:r>
      <w:r>
        <w:rPr/>
        <w:t>15</w:t>
      </w:r>
      <w:r>
        <w:rPr>
          <w:rtl w:val="true"/>
        </w:rPr>
        <w:t xml:space="preserve"> </w:t>
      </w:r>
      <w:r>
        <w:rPr>
          <w:rtl w:val="true"/>
        </w:rPr>
        <w:t xml:space="preserve">و </w:t>
      </w:r>
      <w:r>
        <w:rPr/>
        <w:t>16</w:t>
      </w:r>
      <w:r>
        <w:rPr>
          <w:rtl w:val="true"/>
        </w:rPr>
        <w:t xml:space="preserve"> </w:t>
      </w:r>
      <w:r>
        <w:rPr>
          <w:rtl w:val="true"/>
        </w:rPr>
        <w:t>قصص</w:t>
      </w:r>
      <w:bookmarkEnd w:id="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الشَّیْطَانِ إِنَّهُ عَدُوٌّ مُّضِلٌّ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بود، که او دشمن و گمراه‌کننده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هنگامی که اهل شهر در غفلت بودند،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مرد را دید که به جنگ و نزاع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پیروان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پیروان او بود در برابر دشمنش از وی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مشت محکمی بر سینه مرد فرعونی زد و کار او را ساخت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الشَّیْطَانِ إِنَّهُ عَدُوٌّ مُّضِلٌّ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ظَلَمْتُ نَفْسِی فَاغْفِرْ لِی فَغَفَرَ لَهُ إِنَّهُ هُوَ الْغَفُورُالرَّحِیمُ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آیات، موسی علیه السّلام به ظاهر، مرتکب کرداری شیطانی شد و به خویش ستم کرد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امام رضاعلیه السّلام در پاسخ این سؤال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 سختی که حضرت موسی بر آن دشمن کوبید به فرمان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فقضی موسی علیه السّلام علی العدو بحکم الله تعالی ذکره فَوَکَزَهُ فمات</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عمل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نبردی بود که بین آن دو نفر واقع شد، نه کاری که خود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آنان شیطانی بود و شیطان، دشمن گمراه کننده آشکار و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الاقتتال الذی کان وقع بین الرجلین لا ما فعله موسی علیه السّلام من قتله إِنَّهُ یعنی الشیطان عَدُوٌّ مُضِلٌّ</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مأمون از امام رضاعلیه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 جمله که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ظلمت نفسی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إنی وضعت نفسی غیر موضعها بدخولی هذه المدینة فَاغْفِرْ لِی أی استرنی من أعدائک لئلا یظفروا بی فقتلونی فَغَفَرَ لَهُ إِنَّهُ هُوَ الْغَفُورُ الرَّحِیمُ</w:t>
      </w:r>
      <w:r>
        <w:rPr>
          <w:rFonts w:eastAsia="IRNazanin" w:cs="IRNazanin"/>
          <w:color w:val="111111"/>
          <w:sz w:val="28"/>
          <w:szCs w:val="28"/>
          <w:rtl w:val="true"/>
          <w:lang w:bidi="fa-IR"/>
        </w:rPr>
        <w:t>».</w:t>
      </w:r>
      <w:r>
        <w:rPr>
          <w:rStyle w:val="FootnoteAnchor"/>
          <w:rtl w:val="true"/>
        </w:rPr>
        <w:footnoteReference w:id="79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جایی قرار</w:t>
      </w:r>
    </w:p>
    <w:p>
      <w:pPr>
        <w:pStyle w:val="BookText"/>
        <w:rPr/>
      </w:pPr>
      <w:r>
        <w:rPr>
          <w:rFonts w:ascii="IRNazanin" w:hAnsi="IRNazanin" w:eastAsia="IRNazanin"/>
          <w:color w:val="111111"/>
          <w:sz w:val="28"/>
          <w:sz w:val="28"/>
          <w:szCs w:val="28"/>
          <w:rtl w:val="true"/>
          <w:lang w:bidi="fa-IR"/>
        </w:rPr>
        <w:t xml:space="preserve">دادم که نمی بایست قرار می دادم؛ چون وارد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پس خدایا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طلب مغفرت موسی علیه السّلام را این‌گونه معنا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دشمنانت پنهان دار تا به من دست نیابند و مرا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امام رضاعلیه السّلام، کار خلاف یا حتی ترک اولی از حضرت موسی علیه السّلام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دشمن موسی علیه السّلام مستحق قتل بوده و خداوند در قلب موسای کلیم علیه السّلام اجرای آن حکم را القا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 حضرت کلیم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یا لازم بوده است و حضرت موسی علیه السّلام به عنوان دفاع از مظلوم اقدام کرد و آنچه در ضمن جریان دفاع،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قتل مهاجم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منظور دفاع از یک مظلوم ذی حق بود، مقصود بالتبع و مرجوح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ظلم به حضرت موسی، شبیه اسناد آن به حضرت آدم در نیایش 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98" w:name="pg4713_31617"/>
    </w:p>
    <w:p>
      <w:pPr>
        <w:pStyle w:val="Heading5"/>
        <w:numPr>
          <w:ilvl w:val="4"/>
          <w:numId w:val="1"/>
        </w:numPr>
        <w:rPr/>
      </w:pPr>
      <w:bookmarkStart w:id="699" w:name="__RefHeading___Toc1161556_2035185390"/>
      <w:bookmarkStart w:id="700" w:name="_Toc270"/>
      <w:bookmarkEnd w:id="698"/>
      <w:bookmarkEnd w:id="699"/>
      <w:r>
        <w:rPr/>
        <w:t>8</w:t>
      </w:r>
      <w:r>
        <w:rPr>
          <w:rtl w:val="true"/>
        </w:rPr>
        <w:t xml:space="preserve">. </w:t>
      </w:r>
      <w:r>
        <w:rPr>
          <w:rtl w:val="true"/>
        </w:rPr>
        <w:t xml:space="preserve">آیه </w:t>
      </w:r>
      <w:r>
        <w:rPr/>
        <w:t>24</w:t>
      </w:r>
      <w:r>
        <w:rPr>
          <w:rtl w:val="true"/>
        </w:rPr>
        <w:t xml:space="preserve"> </w:t>
      </w:r>
      <w:r>
        <w:rPr>
          <w:rtl w:val="true"/>
        </w:rPr>
        <w:t>یوسف</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اَن رَّاَی بُرْهَانَ رَبِّهِ کَذٰلِکَ لِنَصْرِفَ عَنْهُ السُّوءَ وَالْفَحْشَاء إِنَّهُ مِنْ عِبَادِنَا الْمُخْلَصِینَ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کرد و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 را نمی‌دید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 تا بدی و فحشا را از او دور سازیم؛ چرا که او از بندگان مخلص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تصوّر می شود که یوسف به گناه نزدیک شد و این برداشت با مقام عصمت او سازگار نیست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امام رضاعلیه السّلام در پاسخ مأمون که درباره این آیه سؤال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گفته شده عصمت معنا کرد و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أن رأی برهان ربه لهم بها کما همت لکنه کان معصوما والمعصوم لایهم بذنب ولایأتیه ولقد حدثنی أبی عن أبیه الصادق علیه السّلام أنه قال همت بأن تفعل وهم بأن لا یفعل</w:t>
      </w:r>
      <w:r>
        <w:rPr>
          <w:rFonts w:eastAsia="IRNazanin" w:cs="IRNazanin"/>
          <w:color w:val="111111"/>
          <w:sz w:val="28"/>
          <w:szCs w:val="28"/>
          <w:rtl w:val="true"/>
          <w:lang w:bidi="fa-IR"/>
        </w:rPr>
        <w:t>»</w:t>
      </w:r>
      <w:r>
        <w:rPr>
          <w:rStyle w:val="FootnoteAnchor"/>
          <w:rtl w:val="true"/>
        </w:rPr>
        <w:footnoteReference w:id="798"/>
      </w:r>
      <w:bookmarkStart w:id="701" w:name="pg4713_31618"/>
    </w:p>
    <w:p>
      <w:pPr>
        <w:pStyle w:val="BookText"/>
        <w:rPr/>
      </w:pPr>
      <w:bookmarkEnd w:id="7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نمی‌دید قصد آن زن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 قصد یوسف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معصوم بود و معصوم، اراده‌ی گناه نمی کند و به جانب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کرد که انجام بدهد و یوسف قصد نمودکه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یوسف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 اراده گناه نمی کند و به جانب آن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یوسف گناه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تعلیل است؛ یعنی چون واجد برهان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ملکه عصمت است یا به ملکه عصمت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میل، اهتمام ورزید</w:t>
      </w:r>
      <w:r>
        <w:rPr>
          <w:rFonts w:eastAsia="IRNazanin" w:cs="IRNazanin"/>
          <w:color w:val="111111"/>
          <w:sz w:val="28"/>
          <w:szCs w:val="28"/>
          <w:rtl w:val="true"/>
          <w:lang w:bidi="fa-IR"/>
        </w:rPr>
        <w:t>.</w:t>
      </w:r>
    </w:p>
    <w:p>
      <w:pPr>
        <w:pStyle w:val="Heading5"/>
        <w:numPr>
          <w:ilvl w:val="4"/>
          <w:numId w:val="1"/>
        </w:numPr>
        <w:rPr/>
      </w:pPr>
      <w:bookmarkStart w:id="702" w:name="__RefHeading___Toc1161558_2035185390"/>
      <w:bookmarkStart w:id="703" w:name="_Toc271"/>
      <w:bookmarkEnd w:id="702"/>
      <w:r>
        <w:rPr/>
        <w:t>9</w:t>
      </w:r>
      <w:r>
        <w:rPr>
          <w:rtl w:val="true"/>
        </w:rPr>
        <w:t xml:space="preserve">. </w:t>
      </w:r>
      <w:r>
        <w:rPr>
          <w:rtl w:val="true"/>
        </w:rPr>
        <w:t xml:space="preserve">آیه </w:t>
      </w:r>
      <w:r>
        <w:rPr/>
        <w:t>70</w:t>
      </w:r>
      <w:r>
        <w:rPr>
          <w:rtl w:val="true"/>
        </w:rPr>
        <w:t xml:space="preserve"> </w:t>
      </w:r>
      <w:r>
        <w:rPr>
          <w:rtl w:val="true"/>
        </w:rPr>
        <w:t>یوسف</w:t>
      </w:r>
      <w:bookmarkEnd w:id="703"/>
    </w:p>
    <w:p>
      <w:pPr>
        <w:pStyle w:val="Heading6"/>
        <w:numPr>
          <w:ilvl w:val="5"/>
          <w:numId w:val="1"/>
        </w:numPr>
        <w:rPr/>
      </w:pPr>
      <w:bookmarkStart w:id="704" w:name="__RefHeading___Toc1161560_2035185390"/>
      <w:bookmarkStart w:id="705" w:name="_Toc272"/>
      <w:bookmarkEnd w:id="704"/>
      <w:r>
        <w:rPr>
          <w:rtl w:val="true"/>
        </w:rPr>
        <w:t>اشاره</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جَهَّزَهُم بِجَهَازِهِمْ جَعَلَ السِّقَایَةَ فِی رَحْلِ اَخِیهِ ثُمَّ اَذَّنَ مُؤَذِّنٌ اَیَّتُهَا الْعِیرُ إِنَّکُمْ لَسَارِقُونَ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آنها را بست، ظرف آبخوری پادشاه را در بارِ برادرش گذاشت سپس کسی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قافله، شما دزد هستید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 و صواع با ضمه، اسم آلت و هر دو به معنی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 ملک ظرفی بود که هم با آن آب می‌نوشیدند و هم غلات را با آن پیمانه می‌کردند؛ به</w:t>
      </w:r>
    </w:p>
    <w:p>
      <w:pPr>
        <w:pStyle w:val="BookText"/>
        <w:rPr/>
      </w:pPr>
      <w:r>
        <w:rPr>
          <w:rFonts w:ascii="IRNazanin" w:hAnsi="IRNazanin" w:eastAsia="IRNazanin"/>
          <w:color w:val="111111"/>
          <w:sz w:val="28"/>
          <w:sz w:val="28"/>
          <w:szCs w:val="28"/>
          <w:rtl w:val="true"/>
          <w:lang w:bidi="fa-IR"/>
        </w:rPr>
        <w:t xml:space="preserve">همین سبب یک مرتبه سقایه نامیده شده و مرتبه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به متاع و ظرف، معنا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یوسف می‌خواست برادرش بنیامین را نزد خود نگاه دارد، خود را به او معرفی کرد و با وی تبانی کرد و برای این کار نقشه کشید که او را به دزدی تهمت بزند تا بتواند از این راه او را نزد خود به عنوان مجازات دزدی</w:t>
      </w:r>
      <w:r>
        <w:rPr>
          <w:rStyle w:val="FootnoteAnchor"/>
          <w:rtl w:val="true"/>
        </w:rPr>
        <w:footnoteReference w:id="800"/>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بارهای غلات را برای برادران آماده ساخت، دستور داد پیمانه‌گران قیمت مخصوص را، درون بار برادرش بنیامین بگذارند که این کار در خفا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مأمورانِ کیل مواد غذایی، مشاهده کردند که اثری از پیمانه نیست و همین که قافله آماده حرکت شد، کسی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قافله شما سارق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که این جمله را شنیدند، سخت تکان خوردند و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چیز گم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پیمانه سلطان را گم کرده‌ایم و نسبت به شما ظنین هستیم</w:t>
      </w:r>
      <w:r>
        <w:rPr>
          <w:rFonts w:eastAsia="IRNazanin" w:cs="IRNazanin"/>
          <w:color w:val="111111"/>
          <w:sz w:val="28"/>
          <w:szCs w:val="28"/>
          <w:rtl w:val="true"/>
          <w:lang w:bidi="fa-IR"/>
        </w:rPr>
        <w:t>.</w:t>
      </w:r>
      <w:r>
        <w:rPr>
          <w:rStyle w:val="FootnoteAnchor"/>
          <w:rtl w:val="true"/>
        </w:rPr>
        <w:footnoteReference w:id="801"/>
      </w:r>
      <w:bookmarkStart w:id="706" w:name="pg4713_31620"/>
    </w:p>
    <w:p>
      <w:pPr>
        <w:pStyle w:val="Heading6"/>
        <w:numPr>
          <w:ilvl w:val="5"/>
          <w:numId w:val="1"/>
        </w:numPr>
        <w:rPr/>
      </w:pPr>
      <w:bookmarkStart w:id="707" w:name="__RefHeading___Toc1161562_2035185390"/>
      <w:bookmarkStart w:id="708" w:name="_Toc273"/>
      <w:bookmarkEnd w:id="706"/>
      <w:bookmarkEnd w:id="707"/>
      <w:r>
        <w:rPr>
          <w:rtl w:val="true"/>
        </w:rPr>
        <w:t>تقریر شبهه</w:t>
      </w:r>
      <w:bookmarkEnd w:id="708"/>
    </w:p>
    <w:p>
      <w:pPr>
        <w:pStyle w:val="Heading6"/>
        <w:numPr>
          <w:ilvl w:val="5"/>
          <w:numId w:val="1"/>
        </w:numPr>
        <w:rPr/>
      </w:pPr>
      <w:bookmarkStart w:id="709" w:name="__RefHeading___Toc1161564_2035185390"/>
      <w:bookmarkStart w:id="710" w:name="_Toc274"/>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 xml:space="preserve">آیه یاد شده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یوسف دستور داد تا پیمانه را در بار برادرش قرار دهند و سپس کسی را وادار نمود که به دروغ به آنها بگویند که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حیله و اتهام دروغ با عصمت او منافات ندارد؟</w:t>
      </w:r>
    </w:p>
    <w:p>
      <w:pPr>
        <w:pStyle w:val="Heading6"/>
        <w:numPr>
          <w:ilvl w:val="5"/>
          <w:numId w:val="1"/>
        </w:numPr>
        <w:rPr/>
      </w:pPr>
      <w:bookmarkStart w:id="711" w:name="__RefHeading___Toc1161566_2035185390"/>
      <w:bookmarkStart w:id="712" w:name="_Toc275"/>
      <w:bookmarkEnd w:id="711"/>
      <w:r>
        <w:rPr>
          <w:rtl w:val="true"/>
        </w:rPr>
        <w:t>پاسخ</w:t>
      </w:r>
      <w:r>
        <w:rPr>
          <w:rtl w:val="true"/>
        </w:rPr>
        <w:t>:</w:t>
      </w:r>
      <w:bookmarkEnd w:id="71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با توافق خود بنیامین و برای نگهداری او طراحی شده بود؛ اما نسبت به برادران، تهمتی وارد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ایجاد نگرانی و ناراحتی می‌کرد، که آن نیز در مورد یک آزمون مهم، مانعی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مذموم و محرمی که یوسف علیه السّلام به برادران زده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قرار دادن پیمانه در رَحْلِ برادر به حضرت یوسف علیه السّلام اسناد داده شد، خواه به طور مباشرت یا تسبیب؛ ولی هنگامی که مسئولانِ توزین، پیمانه را نیافتند، گروهی از کاروان‌ها را به سرقت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از آیه بر اسناد سرقت، به وسیلهی حضرت یوسف علیه السّلام به برادران وجود ندارد</w:t>
      </w:r>
      <w:r>
        <w:rPr>
          <w:rFonts w:eastAsia="IRNazanin" w:cs="IRNazanin"/>
          <w:color w:val="111111"/>
          <w:sz w:val="28"/>
          <w:szCs w:val="28"/>
          <w:rtl w:val="true"/>
          <w:lang w:bidi="fa-IR"/>
        </w:rPr>
        <w:t>.</w:t>
      </w:r>
      <w:r>
        <w:rPr>
          <w:rStyle w:val="FootnoteAnchor"/>
          <w:rtl w:val="true"/>
        </w:rPr>
        <w:footnoteReference w:id="80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 در آیه، سرقت نامیده شده، امری بود که تنها قائم به</w:t>
      </w:r>
    </w:p>
    <w:p>
      <w:pPr>
        <w:pStyle w:val="BookText"/>
        <w:rPr/>
      </w:pPr>
      <w:r>
        <w:rPr>
          <w:rFonts w:ascii="IRNazanin" w:hAnsi="IRNazanin" w:eastAsia="IRNazanin"/>
          <w:color w:val="111111"/>
          <w:sz w:val="28"/>
          <w:sz w:val="28"/>
          <w:szCs w:val="28"/>
          <w:rtl w:val="true"/>
          <w:lang w:bidi="fa-IR"/>
        </w:rPr>
        <w:t>بنیامین بود، نه به جماعت ولی چون هنوز نزد کارگزاران، بنیامین از دیگران متمایز نشده بود، لذا جایز بود خطاب را متوجه جماعت کند و در حقیقت معنای این خطاب این می‌شود که جام سلطنتی گم شده و یکی از شما آن را دزدیده که تا تفتیش نشود، معلوم نمی‌شود کدامیک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محوری این نقشه را خداوند به حضرت یوسف القا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کِدْنَا لِیُوسُفَ مَا کَانَ لِیَاْخُذَ اَخَاهُ فِی دِینِ الْمَلِکِ إِلاَّ اَن یَشَاءَ اللهُ نَرْفَعُ دَرَجَاتٍ مِّن نَّشَاء وَفَوْقَ کُلِّ ذِی عِلْمٍ عَلِیمٌ</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راه چاره را به یوسف یاد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نمی‌توانست برادرش را مطابق آیین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کس را بخواهیم بالا می‌بریم و برتر از هر صاحب علمی و عالمی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دیگری که از روایات مربوط به حرکات و کردار و رویکردهای پیامبران، به دست می آید، این است که برنامه‌هایی از عالم قضا و قدر الهی برای هریک از 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گاهی به آنها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13" w:name="pg4713_31623"/>
    </w:p>
    <w:p>
      <w:pPr>
        <w:pStyle w:val="BookText"/>
        <w:rPr/>
      </w:pPr>
      <w:bookmarkEnd w:id="713"/>
      <w:r>
        <w:rPr>
          <w:rFonts w:ascii="IRNazanin" w:hAnsi="IRNazanin" w:eastAsia="IRNazanin"/>
          <w:color w:val="111111"/>
          <w:sz w:val="28"/>
          <w:sz w:val="28"/>
          <w:szCs w:val="28"/>
          <w:rtl w:val="true"/>
          <w:lang w:bidi="fa-IR"/>
        </w:rPr>
        <w:t>همین فرآیند ازکارهای یعقوب و یوسف و برادران او و به پادشاهی رسیدن یوسف، می فرماید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کِدْنَا لِیُوسُفَ مَا کَانَ لِیَاْخُذَ اَخَاهُ فِی دِینِ الْمَلِکِ إِلاَّ اَن یَشَاءَ اللهُ نَرْفَعُ دَرَجَاتٍ مِّن نَّشَاء وَفَوْقَ کُلِّ ذِی عِلْمٍ عَلِیمٌ</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بنابراین با در نظر داشتن این جهات، گفتار یوسف از افتراهای مذموم عقلی و حرام شرعی نبوده تا با عصمت انبیا منافات داشته باشد، به علاوه، اینکه گوینده این کلام، خود او نبوده، بلکه اعلام کننده‌ای بوده که آن را اعلام کرده است</w:t>
      </w:r>
      <w:r>
        <w:rPr>
          <w:rFonts w:eastAsia="IRNazanin" w:cs="IRNazanin"/>
          <w:color w:val="111111"/>
          <w:sz w:val="28"/>
          <w:szCs w:val="28"/>
          <w:rtl w:val="true"/>
          <w:lang w:bidi="fa-IR"/>
        </w:rPr>
        <w:t>.</w:t>
      </w:r>
    </w:p>
    <w:p>
      <w:pPr>
        <w:pStyle w:val="Heading5"/>
        <w:numPr>
          <w:ilvl w:val="4"/>
          <w:numId w:val="1"/>
        </w:numPr>
        <w:rPr/>
      </w:pPr>
      <w:bookmarkStart w:id="714" w:name="__RefHeading___Toc1161568_2035185390"/>
      <w:bookmarkStart w:id="715" w:name="_Toc276"/>
      <w:bookmarkEnd w:id="714"/>
      <w:r>
        <w:rPr/>
        <w:t>10</w:t>
      </w:r>
      <w:r>
        <w:rPr>
          <w:rtl w:val="true"/>
        </w:rPr>
        <w:t xml:space="preserve">. </w:t>
      </w:r>
      <w:r>
        <w:rPr>
          <w:rtl w:val="true"/>
        </w:rPr>
        <w:t xml:space="preserve">آیات </w:t>
      </w:r>
      <w:r>
        <w:rPr/>
        <w:t>21</w:t>
      </w:r>
      <w:r>
        <w:rPr>
          <w:rtl w:val="true"/>
        </w:rPr>
        <w:t>-</w:t>
      </w:r>
      <w:r>
        <w:rPr/>
        <w:t>24</w:t>
      </w:r>
      <w:r>
        <w:rPr>
          <w:rtl w:val="true"/>
        </w:rPr>
        <w:t xml:space="preserve"> </w:t>
      </w:r>
      <w:r>
        <w:rPr>
          <w:rtl w:val="true"/>
        </w:rPr>
        <w:t>ص</w:t>
      </w:r>
      <w:bookmarkEnd w:id="715"/>
    </w:p>
    <w:p>
      <w:pPr>
        <w:pStyle w:val="Heading6"/>
        <w:numPr>
          <w:ilvl w:val="5"/>
          <w:numId w:val="1"/>
        </w:numPr>
        <w:rPr/>
      </w:pPr>
      <w:bookmarkStart w:id="716" w:name="__RefHeading___Toc1161570_2035185390"/>
      <w:bookmarkStart w:id="717" w:name="_Toc277"/>
      <w:bookmarkEnd w:id="716"/>
      <w:r>
        <w:rPr>
          <w:rtl w:val="true"/>
        </w:rPr>
        <w:t>اشاره</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اَتَاکَ نَبَاُ الْخَصْمِ إِذْ تَسَوَّرُوا الْمِحْرَابَ ٭ إِذْ دَخَلُوا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دَاوُودَ فَفَزِعَ مِنْهُمْ قَالُوا لاَ تَخَفْ خَصْمَانِ بَغَی بَعْضُنَا عَلی بَعْضٍ فَاحْکُم بَیْنَنَا بِالْحَقِّ وَلاَ تُشْطِطْ وَاهْدِنَا إِلَی سَوَاء الصِّرَاطِ ٭ إِنَّ هَذَا اَخِی لَهُ تِسْعٌ وَتِسْعُونَ نَعْجَةً وَلِیَ نَعْجَةٌ وَاحِدَةٌ فَقَالَ اَکْفِلْنِیهَا وَعَزَّنِی فِی الْخِطَابِ ٭ قَالَ لَقَدْ ظَلَمَکَ بِسُؤَالِ نَعْجَتِکَ إِلَی نِعَاجِهِ وَإِنَّ کَثِیراً مِّنْ الْخُلَطَاء لَیَبْغِی بَعْضُهُمْ عَلی بَعْضٍ إِلاَّ الَّذِینَ آمَنُوا وَعَمِلُوا الصَّالِحَاتِ وَقَلِیلٌ مَّا هُمْ وَظَنَّ</w:t>
      </w:r>
    </w:p>
    <w:p>
      <w:pPr>
        <w:pStyle w:val="BookText"/>
        <w:rPr/>
      </w:pPr>
      <w:r>
        <w:rPr>
          <w:rFonts w:ascii="Amiri" w:hAnsi="Amiri" w:eastAsia="Amiri" w:cs="Amiri"/>
          <w:color w:val="111111"/>
          <w:sz w:val="28"/>
          <w:sz w:val="28"/>
          <w:szCs w:val="28"/>
          <w:rtl w:val="true"/>
          <w:lang w:bidi="ar-SA"/>
        </w:rPr>
        <w:t>دَاوُودُ اَنَّمَا فَتَنَّاهُ فَاسْتَغْفَرَ رَبَّهُ وَخَرَّ رَاکِعاً وَاَنَابَ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داستان شاکیان هنگامی که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او از دیدن آنها وحشت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دو نفر شاکی هستیم که یکی از ما بر دیگری ستم کرده</w:t>
      </w:r>
    </w:p>
    <w:p>
      <w:pPr>
        <w:pStyle w:val="BookText"/>
        <w:rPr/>
      </w:pPr>
      <w:r>
        <w:rPr>
          <w:rFonts w:ascii="IRNazanin" w:hAnsi="IRNazanin" w:eastAsia="IRNazanin"/>
          <w:color w:val="111111"/>
          <w:sz w:val="28"/>
          <w:sz w:val="28"/>
          <w:szCs w:val="28"/>
          <w:rtl w:val="true"/>
          <w:lang w:bidi="fa-IR"/>
        </w:rPr>
        <w:t>است اکنون در میان ما به حق داوری کن و ستم روا مدار و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و او نود و نه رأس میش دارد و من یکی بیش ندارم امّا او اصرار می‌کند که این یکی را هم به من واگذار و در سخن بر من غلبه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او با درخواست یک میش تو برای افزودن آن به میش‌هایش، بر تو ستم نموده و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ستم می‌کنند، مگر کسانی که ایمان آورده و اعمال صالح انجام داده‌اند امّا عدّه آنان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دانست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آزموده‌ایم، از این رو از پروردگارش طلب آمرزش نمود و به سجده افتاد و توبه 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ماجرای قضاوت حضرت داوودعلیه السّلام 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حضرت داوودعلیه السّلام مرتکب لغزش‌هایی شد که در کتب تاریخ و تفاسیر اهل سنت، با اختلاف زیاد نقل شده است</w:t>
      </w:r>
      <w:r>
        <w:rPr>
          <w:rFonts w:eastAsia="IRNazanin" w:cs="IRNazanin"/>
          <w:color w:val="111111"/>
          <w:sz w:val="28"/>
          <w:szCs w:val="28"/>
          <w:rtl w:val="true"/>
          <w:lang w:bidi="fa-IR"/>
        </w:rPr>
        <w:t>.</w:t>
      </w:r>
      <w:r>
        <w:rPr>
          <w:rStyle w:val="FootnoteAnchor"/>
          <w:rtl w:val="true"/>
        </w:rPr>
        <w:footnoteReference w:id="806"/>
      </w:r>
      <w:bookmarkStart w:id="718" w:name="pg4713_31627"/>
    </w:p>
    <w:p>
      <w:pPr>
        <w:pStyle w:val="Heading6"/>
        <w:numPr>
          <w:ilvl w:val="5"/>
          <w:numId w:val="1"/>
        </w:numPr>
        <w:rPr/>
      </w:pPr>
      <w:bookmarkStart w:id="719" w:name="__RefHeading___Toc1161572_2035185390"/>
      <w:bookmarkStart w:id="720" w:name="_Toc278"/>
      <w:bookmarkEnd w:id="718"/>
      <w:bookmarkEnd w:id="719"/>
      <w:r>
        <w:rPr>
          <w:rtl w:val="true"/>
        </w:rPr>
        <w:t>خلاصه داستان</w:t>
      </w:r>
      <w:r>
        <w:rPr>
          <w:rtl w:val="true"/>
        </w:rPr>
        <w:t>:</w:t>
      </w:r>
      <w:bookmarkEnd w:id="720"/>
    </w:p>
    <w:p>
      <w:pPr>
        <w:pStyle w:val="Heading6"/>
        <w:numPr>
          <w:ilvl w:val="5"/>
          <w:numId w:val="1"/>
        </w:numPr>
        <w:rPr/>
      </w:pPr>
      <w:bookmarkStart w:id="721" w:name="__RefHeading___Toc1161574_2035185390"/>
      <w:bookmarkStart w:id="722" w:name="_Toc279"/>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حضرت داوود تصمیم گرفت روزی را بدون لغزش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خانه‌اش را بست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پرنده زرین بال و زیبایی از پنجره وارد شد و توجه داوود را به خود جلب کرد؛ به طوری‌که عبادت را رها کرد و پرنده رادنبال نمود تا اینکه پرنده به بالای بام پرید و داوود هم به دنبالش به پشت بام رفت و از آنجا چشمش به داخل خانه‌ای افتاد که در آن زن زیبایی مشغول شست‌وشوی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مجذوب و عاشق زیبایی آن زن شد و درباره او جستجو کرد و فهمید که او همسر شخصی به نام اوریا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لشکرش دستور داد تا اوریا را به خط مقدم جنگ بفرستد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اوریا و اتمام عدة همسرش، او را به همسری خویش درآورد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روزی که داوود مشغول عبادت بود، خداوند دو ملک را به</w:t>
      </w:r>
    </w:p>
    <w:p>
      <w:pPr>
        <w:pStyle w:val="BookText"/>
        <w:rPr/>
      </w:pPr>
      <w:r>
        <w:rPr>
          <w:rFonts w:ascii="IRNazanin" w:hAnsi="IRNazanin" w:eastAsia="IRNazanin"/>
          <w:color w:val="111111"/>
          <w:sz w:val="28"/>
          <w:sz w:val="28"/>
          <w:szCs w:val="28"/>
          <w:rtl w:val="true"/>
          <w:lang w:bidi="fa-IR"/>
        </w:rPr>
        <w:t>صورت دو انسان فرستاد و آن دو از بالای دیوار بر داوود وارد شدند و او از دیدن آنها وحشت نمود؛ اما آن دو ملک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هستیم که با هم نزاع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ما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شما</w:t>
      </w:r>
    </w:p>
    <w:p>
      <w:pPr>
        <w:pStyle w:val="BookText"/>
        <w:rPr/>
      </w:pPr>
      <w:r>
        <w:rPr>
          <w:rFonts w:ascii="IRNazanin" w:hAnsi="IRNazanin" w:eastAsia="IRNazanin"/>
          <w:color w:val="111111"/>
          <w:sz w:val="28"/>
          <w:sz w:val="28"/>
          <w:szCs w:val="28"/>
          <w:rtl w:val="true"/>
          <w:lang w:bidi="fa-IR"/>
        </w:rPr>
        <w:t>در چیست؟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دارد و من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من به درشتی سخن گفته و گوسفند مرا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بدون آن‌که از مدعی دلیل و از مدعی علیه تفسیر و تبیین بخواهد، به نفع مدعی حکم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نمی‌گذاریم که تو آن را بربایی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او را به او برنگردانی، به صورت و پیشانیات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چنین کیفری سزاورتری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نود و نه زن داشتی و اوریا یک زن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آنقدر او را به جنگ فرستادی که سرانجام کشته شد و همسر او را نیز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متوجه شد که خداوند چگونه او را آزموده و او در چه دامی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سجده</w:t>
      </w:r>
    </w:p>
    <w:p>
      <w:pPr>
        <w:pStyle w:val="BookText"/>
        <w:rPr/>
      </w:pPr>
      <w:r>
        <w:rPr>
          <w:rFonts w:ascii="IRNazanin" w:hAnsi="IRNazanin" w:eastAsia="IRNazanin"/>
          <w:color w:val="111111"/>
          <w:sz w:val="28"/>
          <w:sz w:val="28"/>
          <w:szCs w:val="28"/>
          <w:rtl w:val="true"/>
          <w:lang w:bidi="fa-IR"/>
        </w:rPr>
        <w:t>افتاد و توبه نمود تا خداوند توبه او را پذیرفت</w:t>
      </w:r>
      <w:r>
        <w:rPr>
          <w:rFonts w:eastAsia="IRNazanin" w:cs="IRNazanin"/>
          <w:color w:val="111111"/>
          <w:sz w:val="28"/>
          <w:szCs w:val="28"/>
          <w:rtl w:val="true"/>
          <w:lang w:bidi="fa-IR"/>
        </w:rPr>
        <w:t>.</w:t>
      </w:r>
      <w:r>
        <w:rPr>
          <w:rStyle w:val="FootnoteAnchor"/>
          <w:rtl w:val="true"/>
        </w:rPr>
        <w:footnoteReference w:id="80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نگاه کردن به بدن زن نامحرم، قضاوت عجولانه و ناحق، شکستن نماز و دویدن به دنبال پرنده چگونه با عصمت داوودعلیه السّلام سازگار است؟</w:t>
      </w:r>
      <w:bookmarkStart w:id="723" w:name="pg4713_31631"/>
    </w:p>
    <w:p>
      <w:pPr>
        <w:pStyle w:val="Heading6"/>
        <w:numPr>
          <w:ilvl w:val="5"/>
          <w:numId w:val="1"/>
        </w:numPr>
        <w:rPr/>
      </w:pPr>
      <w:bookmarkStart w:id="724" w:name="__RefHeading___Toc1161576_2035185390"/>
      <w:bookmarkStart w:id="725" w:name="_Toc280"/>
      <w:bookmarkEnd w:id="723"/>
      <w:bookmarkEnd w:id="724"/>
      <w:r>
        <w:rPr>
          <w:rtl w:val="true"/>
        </w:rPr>
        <w:t>پاسخ</w:t>
      </w:r>
      <w:r>
        <w:rPr>
          <w:rtl w:val="true"/>
        </w:rPr>
        <w:t>:</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مناظره‌ای که مأمون ترتیب داده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سخنان یاوه و بی‌اساسی که دربارة حضرت داوودعلیه السّلام بین مردم شایع بود،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خطاب به علی بن جهم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حضرت داوودعلیه السّلام چه می گویند؟ علی بن جهم داستان را تقریباً به همین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داوود فما یقول من قبلکم فیه فقال علی بن الجهم یقولون إن داود کان فی محرابه یصلی إذ تصور له إبلیس علی صورة طیر أحسن ما یکون من الطیور فقطع صلاته و قام لیأخذ الطیر فخرج إلی الدار فخرج فی أثره فطار الطیر إلی السطح فصعد فی طلبه فسقط الطیر فی دار أوریا بن حنان فاطلع داود فی أثر الطیر فإذا بامرأة أوریا تغتسل فلما نظر إلیها هواها و کان أوریا قد أخرجه فی بعض غزواته فکتب إلی صاحبه أن قدم أوریا أمام الحرب فقدم فظفر أوریا بالمشرکین فصعب ذلک علی داود فکتب الثانیة أن قدمه أمام التابوت فقتل أوریا رحمه الله و تزوج داوود بامرأته فضرب الرضاعلیه السّلام بیده علی جبهته و قال إِنَّا لِلَّهِ وَإِنَّا إِلَیْهِ راجِعُونَ لقد نسبتم نبیا من أنبیاء الله إلی التهاون</w:t>
      </w:r>
    </w:p>
    <w:p>
      <w:pPr>
        <w:pStyle w:val="BookText"/>
        <w:rPr/>
      </w:pPr>
      <w:r>
        <w:rPr>
          <w:rFonts w:ascii="Amiri" w:hAnsi="Amiri" w:eastAsia="Amiri" w:cs="Amiri"/>
          <w:color w:val="111111"/>
          <w:sz w:val="28"/>
          <w:sz w:val="28"/>
          <w:szCs w:val="28"/>
          <w:rtl w:val="true"/>
          <w:lang w:bidi="ar-SA"/>
        </w:rPr>
        <w:t>بصلاته حتی خرج فی أثر الطیر ثم بالفاحشة ثم بالقتل فقال یا ابن رسول الله فما کانت خطیئته فقال ویحک إن داود إنما ظن أن ما خلق الله عز و جل خلقا هو أعلم منه فبعث الله عز و جل إلیه الملکین فتسورا المحراب فقالا خَصْمانِ بَغی بَعْضُنا عَلی بَعْضٍ فَاحْکُمْ بَیْنَنا بِالْحَقِّ وَ لا تُشْطِطْ وَ اهْدِنا إِلی سَواءِ الصِّراطِ إِنَّ هذا أخِی لَهُ تِسْعٌ وَ تِسْعُونَ نَعْجَةً وَ لِیَ نَعْجَةٌ واحِدَةٌ فَقالَ أکْفِلْنِیها وَ عَزَّنِی فِی الْخِطابِ فعجل داودعلیه السّلام علی المدعی علیه فقال لَقَدْ ظَلَمَکَ بِسُؤالِ نَعْجَتِکَ إِلی نِعاجِهِ فلم یسأل المدعی البینة علی ذلک و لم یقبل علی المدعی علیه فیقول ما تقول فکان هذا خطیئة حکمه لا ما ذهبتم إلیه ألا تسمع قول الله عز و جل یقول یا داوُدُ إِنَّا جَعَلْناکَ خَلِیفَةً فِی الأرْضِ فَاحْکُمْ بَیْنَ النَّاسِ بِالْحَقِّ إلی آخر الآیة فقلت یا ابن رسول الله فما قصته مع أوریا فقال الرضاعلیه السّلام إن المرأة فی أیام داود کانت إذا مات بعلها أو قتل لا تتزوج بعده أبدا و أول من أباح الله عز و جل له أن یتزوج بامرأة قتل بعلها داود فذلک الذی شق علی أوریا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با شنیدن این سخن، دست بر پیشانی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امر بزرگ و گناه نابخشودنی به حضرت داوودعلیه السّلام نسبت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از پیامبران خدا نسبت دادید که نمازش را خوار شمرد و در پی یک پرنده رفت تا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فحشا و کار ناروا به او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انسان بی‌گناه متّهم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لغزش حضرت داوودعلیه السّلام چه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ویحک إن داوود إنما ظن أن ما خلق الله عزوجل خلقاً هو أعلم منه فبعث الله عزوجل إلیه الملکین فتسورا المحراب</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داوودعلیه السّلام یقین کرد که خداوند آفریده‌ای دانشمند و داناتر از او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 فرشته را مأمور کرد تا از دیوار محراب او بالا آمدند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خصمان بغی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داوودعلیه السّلام شروع کرد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 پیش از آن‌که از مدّعی، بیّنه بخواهد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 روا داشته است که یک میش تو را به</w:t>
      </w:r>
    </w:p>
    <w:p>
      <w:pPr>
        <w:pStyle w:val="BookText"/>
        <w:rPr/>
      </w:pPr>
      <w:r>
        <w:rPr>
          <w:rFonts w:ascii="IRNazanin" w:hAnsi="IRNazanin" w:eastAsia="IRNazanin"/>
          <w:color w:val="111111"/>
          <w:sz w:val="28"/>
          <w:sz w:val="28"/>
          <w:szCs w:val="28"/>
          <w:rtl w:val="true"/>
          <w:lang w:bidi="fa-IR"/>
        </w:rPr>
        <w:t xml:space="preserve">میش‌های خودش فرا می خواند، در حالی‌که از مدّعی، بیّنه‌ای نخواست؛ یعنی در شیوه و روش قضاوت و داوری لغزش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یک قضای امتحانی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سخنانی که شما مردم گفتید، همگی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نشنیده‌ای که خداوند عزّوجلّ خطاب به داوودعلیه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الاَرْضِ فَاحْکُم بَیْنَ النَّاسِ بِالْحَقِّ</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علی بن جهم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داوودعلیه السّلام رسم بر این بود که هرگاه مردی می‌مرد یا کشته می شد، زن او دیگر ازدواج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دست حضرت داوودعلیه السّلام این رسم را برانداخت و فرمود که هرگاه مردی کشته شود، ازدواج مجدّد همسرش مباح است و ازدواج زن اوریا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کشته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داوودعلیه السّلام مباح فرمود، تا او را به ازدواج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داوودعلیه السّلام پس از سپری شدن عدّه آن زن، او را به عنوان همسر انتخاب کرد و این کار تا پیش از قتل اوریا، بر مردم بسیار سنگین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قصته مع أوریا فقال الرضاعلیه السّلام إن المرأة فی أیام داوود کانت إذا مات بعلها أو قتل لا تتزوج بعده أبدا و أول من أباح الله عزوجل له أن</w:t>
      </w:r>
    </w:p>
    <w:p>
      <w:pPr>
        <w:pStyle w:val="BookText"/>
        <w:rPr/>
      </w:pPr>
      <w:r>
        <w:rPr>
          <w:rFonts w:ascii="IRNazanin" w:hAnsi="IRNazanin" w:eastAsia="IRNazanin"/>
          <w:color w:val="111111"/>
          <w:sz w:val="28"/>
          <w:sz w:val="28"/>
          <w:szCs w:val="28"/>
          <w:rtl w:val="true"/>
          <w:lang w:bidi="fa-IR"/>
        </w:rPr>
        <w:t>یتزوج بامرأة قتل بعلها داوود فذلک الذی شق علی أوریا</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امیرالمؤمنین علیه السّلام در برابر این اتّهامی که در زبان‌های مردم شایع شده بود به سختی مبارزه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أوتی برجل یزعم أن داوود تزوج امرأة أوریا إلا جلدته حدین حدا للنبوة و حداً للاسلام</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مردی بر نخوردم که گمان کند داودعلیه السّلام با زن اوریا تزویج نمود، مگر اینکه او را دو حد زدم یک حد به خاطر نبوت و یک حد به خاطر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گفته شدة بالا، نکات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ازدواج حضرت داوودعلیه السّلام در صورت وقوع، به عنوان یک سنّت عملی برای اثبات جواز شرعی بوده است، نه برای ارضای غریزه شهوت از راه حرام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چنان داستان ساختگی است، نه برای بیان شأن نزول؛ یعنی مقصود امام رضاعلیه السّلام این نیست که در زمینه داستان یاد شده، چنین آیه‌ای نازل شد، بلکه منظور آن حضرت این است که</w:t>
      </w:r>
    </w:p>
    <w:p>
      <w:pPr>
        <w:pStyle w:val="BookText"/>
        <w:rPr/>
      </w:pPr>
      <w:r>
        <w:rPr>
          <w:rFonts w:ascii="IRNazanin" w:hAnsi="IRNazanin" w:eastAsia="IRNazanin"/>
          <w:color w:val="111111"/>
          <w:sz w:val="28"/>
          <w:sz w:val="28"/>
          <w:szCs w:val="28"/>
          <w:rtl w:val="true"/>
          <w:lang w:bidi="fa-IR"/>
        </w:rPr>
        <w:t>وقتی خداوند در قرآن کریم، مقام والای خلافت الهی را جایگاه حضرت داوودعلیه السّلام می‌داند و آن حضرت را مستحق منزلتِ شریف داوری قسط و عدل معرفی می کند، مجالی برای بافتن چنین داستان مجعولی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علاج توهّم گناه و دفع شبهه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منافی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تغییر سَمْت و سوی قصّه از حالت عادی به تمثّل دو فرشته و مانند آن نیست؛ زیرا 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داوودعلیه السّلام آن را قطع نمود نماز مستحبی بوده باشد نه واجب و هراس او از این جهت بوده که دو نفر، هم از نظر زمان نا به هنگام آمدند و هم از نظر مکان، از بیراهه وارد شدند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فخررازی در پاسخ این اشکال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داوودعلیه السّلام مرتکب ترک اولی شد و آن، شتاب در قضاوت و اسناد ظلم به برادر ثروتمند نسبت به برادر دیگر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داودعلیه السّلام عن زلة صدرت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قضی لأحد الخصمین قبل أن یسمع کلام الخصم الثانی</w:t>
      </w:r>
      <w:r>
        <w:rPr>
          <w:rFonts w:eastAsia="IRNazanin" w:cs="IRNazanin"/>
          <w:color w:val="111111"/>
          <w:sz w:val="28"/>
          <w:szCs w:val="28"/>
          <w:rtl w:val="true"/>
          <w:lang w:bidi="fa-IR"/>
        </w:rPr>
        <w:t>».</w:t>
      </w:r>
      <w:r>
        <w:rPr>
          <w:rStyle w:val="FootnoteAnchor"/>
          <w:rtl w:val="true"/>
        </w:rPr>
        <w:footnoteReference w:id="81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داودعلیه السّلام از لغزشی توبه نمود که از او صادر شده بود</w:t>
      </w:r>
      <w:bookmarkStart w:id="726" w:name="pg4713_31643"/>
    </w:p>
    <w:p>
      <w:pPr>
        <w:pStyle w:val="BookText"/>
        <w:rPr/>
      </w:pPr>
      <w:bookmarkEnd w:id="7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پیش از آنکه سخن خصم دوم را بشنود، قضاوت نمود</w:t>
      </w:r>
      <w:r>
        <w:rPr>
          <w:rFonts w:eastAsia="IRNazanin" w:cs="IRNazanin"/>
          <w:color w:val="111111"/>
          <w:sz w:val="28"/>
          <w:szCs w:val="28"/>
          <w:rtl w:val="true"/>
          <w:lang w:bidi="fa-IR"/>
        </w:rPr>
        <w:t>»</w:t>
      </w:r>
    </w:p>
    <w:p>
      <w:pPr>
        <w:pStyle w:val="Heading5"/>
        <w:numPr>
          <w:ilvl w:val="4"/>
          <w:numId w:val="1"/>
        </w:numPr>
        <w:rPr/>
      </w:pPr>
      <w:bookmarkStart w:id="727" w:name="__RefHeading___Toc1161578_2035185390"/>
      <w:bookmarkStart w:id="728" w:name="_Toc281"/>
      <w:bookmarkEnd w:id="727"/>
      <w:r>
        <w:rPr/>
        <w:t>11</w:t>
      </w:r>
      <w:r>
        <w:rPr>
          <w:rtl w:val="true"/>
        </w:rPr>
        <w:t xml:space="preserve">. </w:t>
      </w:r>
      <w:r>
        <w:rPr>
          <w:rtl w:val="true"/>
        </w:rPr>
        <w:t xml:space="preserve">آیات </w:t>
      </w:r>
      <w:r>
        <w:rPr/>
        <w:t>34</w:t>
      </w:r>
      <w:r>
        <w:rPr>
          <w:rtl w:val="true"/>
        </w:rPr>
        <w:t xml:space="preserve"> </w:t>
      </w:r>
      <w:r>
        <w:rPr>
          <w:rtl w:val="true"/>
        </w:rPr>
        <w:t xml:space="preserve">و </w:t>
      </w:r>
      <w:r>
        <w:rPr/>
        <w:t>35</w:t>
      </w:r>
      <w:r>
        <w:rPr>
          <w:rtl w:val="true"/>
        </w:rPr>
        <w:t xml:space="preserve"> </w:t>
      </w:r>
      <w:r>
        <w:rPr>
          <w:rtl w:val="true"/>
        </w:rPr>
        <w:t>ص</w:t>
      </w:r>
      <w:bookmarkEnd w:id="728"/>
    </w:p>
    <w:p>
      <w:pPr>
        <w:pStyle w:val="Heading6"/>
        <w:numPr>
          <w:ilvl w:val="5"/>
          <w:numId w:val="1"/>
        </w:numPr>
        <w:rPr/>
      </w:pPr>
      <w:bookmarkStart w:id="729" w:name="__RefHeading___Toc1161580_2035185390"/>
      <w:bookmarkStart w:id="730" w:name="_Toc282"/>
      <w:bookmarkEnd w:id="729"/>
      <w:r>
        <w:rPr>
          <w:rtl w:val="true"/>
        </w:rPr>
        <w:t>اشاره</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سُلَیْمَانَ وَاَلْقَیْنَا عَلی کُرْسِیِّهِ جَسَداً ثُمَّ اَنَابَ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 وَهَبْ لِی مُلْکاً لاَّ یَنبَغِی لاَحَدٍ مِّنْ بَعْدِی إِنَّکَ اَنتَ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آزمودیم و بر تخت او جسدی افکندیم سپس او به درگاه خداوند توبه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حکومتی به من عطا کن که بعد از من سزاوار هیچ کس نباشد، که تو بسیار بخشنده‌ای</w:t>
      </w:r>
      <w:r>
        <w:rPr>
          <w:rFonts w:eastAsia="IRNazanin" w:cs="IRNazanin"/>
          <w:color w:val="111111"/>
          <w:sz w:val="28"/>
          <w:szCs w:val="28"/>
          <w:rtl w:val="true"/>
          <w:lang w:bidi="fa-IR"/>
        </w:rPr>
        <w:t>!»</w:t>
      </w:r>
    </w:p>
    <w:p>
      <w:pPr>
        <w:pStyle w:val="Heading6"/>
        <w:numPr>
          <w:ilvl w:val="5"/>
          <w:numId w:val="1"/>
        </w:numPr>
        <w:rPr/>
      </w:pPr>
      <w:bookmarkStart w:id="731" w:name="__RefHeading___Toc1161582_2035185390"/>
      <w:bookmarkStart w:id="732" w:name="_Toc283"/>
      <w:bookmarkEnd w:id="731"/>
      <w:r>
        <w:rPr>
          <w:rtl w:val="true"/>
        </w:rPr>
        <w:t>لغات آیه</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است و در عرف عامه به چیزی گفته می‌شود که برآن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لغوی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اصل و اساس و گاهی نیز به هر چیزی که به هم پیوسته و ترکیب شده است، گفته می‌شود و به همین دلیل به تخت‌های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سقف یا تخت پایه بلند آمده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33" w:name="pg4713_31645"/>
    </w:p>
    <w:p>
      <w:pPr>
        <w:pStyle w:val="BookText"/>
        <w:rPr/>
      </w:pPr>
      <w:bookmarkEnd w:id="7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بی‌روح و أخص از جسم است؛ زیرا جسد بر غیر انسان اطلاق نمی‌شود و رنگ داشتن لازمه آن است، بر خلاف جسم که بر غیر انسان نیز اطلاق می‌شود و رنگ از لازمه آن نیست، مانند آب و هوا</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معنی رجوع و برگشتن پی در پی 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انابه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سوی اوست، به توبه واخلاص عمل</w:t>
      </w:r>
      <w:r>
        <w:rPr>
          <w:rFonts w:eastAsia="IRNazanin" w:cs="IRNazanin"/>
          <w:color w:val="111111"/>
          <w:sz w:val="28"/>
          <w:szCs w:val="28"/>
          <w:rtl w:val="true"/>
          <w:lang w:bidi="fa-IR"/>
        </w:rPr>
        <w:t>.</w:t>
      </w:r>
      <w:r>
        <w:rPr>
          <w:rStyle w:val="FootnoteAnchor"/>
          <w:rtl w:val="true"/>
        </w:rPr>
        <w:footnoteReference w:id="816"/>
      </w:r>
    </w:p>
    <w:p>
      <w:pPr>
        <w:pStyle w:val="Heading6"/>
        <w:numPr>
          <w:ilvl w:val="5"/>
          <w:numId w:val="1"/>
        </w:numPr>
        <w:rPr/>
      </w:pPr>
      <w:bookmarkStart w:id="734" w:name="__RefHeading___Toc1161584_2035185390"/>
      <w:bookmarkStart w:id="735" w:name="_Toc284"/>
      <w:bookmarkEnd w:id="734"/>
      <w:r>
        <w:rPr>
          <w:rtl w:val="true"/>
        </w:rPr>
        <w:t>بیان شبهه</w:t>
      </w:r>
      <w:r>
        <w:rPr>
          <w:rtl w:val="true"/>
        </w:rPr>
        <w:t>:</w:t>
      </w:r>
      <w:bookmarkEnd w:id="735"/>
    </w:p>
    <w:p>
      <w:pPr>
        <w:pStyle w:val="BookText"/>
        <w:rPr/>
      </w:pPr>
      <w:r>
        <w:rPr>
          <w:rFonts w:ascii="IRNazanin" w:hAnsi="IRNazanin" w:eastAsia="IRNazanin"/>
          <w:color w:val="111111"/>
          <w:sz w:val="28"/>
          <w:sz w:val="28"/>
          <w:szCs w:val="28"/>
          <w:rtl w:val="true"/>
          <w:lang w:bidi="fa-IR"/>
        </w:rPr>
        <w:t>خداوند در این آیات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آزمودیم و جسد بی روحی را بر کرسی او افکندیم، سپس او توبه نمود و به سوی خدا بازگشت و از خدا خواست که اورا بیامرزد و به او حکومتی دهد که بعد از او برای احدی سزاوار نباشد</w:t>
      </w:r>
      <w:r>
        <w:rPr>
          <w:rFonts w:eastAsia="IRNazanin" w:cs="IRNazanin"/>
          <w:color w:val="111111"/>
          <w:sz w:val="28"/>
          <w:szCs w:val="28"/>
          <w:rtl w:val="true"/>
          <w:lang w:bidi="fa-IR"/>
        </w:rPr>
        <w:t>».</w:t>
      </w:r>
    </w:p>
    <w:p>
      <w:pPr>
        <w:pStyle w:val="Heading6"/>
        <w:numPr>
          <w:ilvl w:val="5"/>
          <w:numId w:val="1"/>
        </w:numPr>
        <w:rPr/>
      </w:pPr>
      <w:bookmarkStart w:id="736" w:name="__RefHeading___Toc1161586_2035185390"/>
      <w:bookmarkStart w:id="737" w:name="_Toc285"/>
      <w:bookmarkEnd w:id="736"/>
      <w:r>
        <w:rPr>
          <w:rtl w:val="true"/>
        </w:rPr>
        <w:t>چند پرسش</w:t>
      </w:r>
      <w:r>
        <w:rPr>
          <w:rtl w:val="true"/>
        </w:rPr>
        <w:t>:</w:t>
      </w:r>
      <w:bookmarkEnd w:id="737"/>
    </w:p>
    <w:p>
      <w:pPr>
        <w:pStyle w:val="Heading6"/>
        <w:numPr>
          <w:ilvl w:val="5"/>
          <w:numId w:val="1"/>
        </w:numPr>
        <w:rPr/>
      </w:pPr>
      <w:bookmarkStart w:id="738" w:name="__RefHeading___Toc1161588_2035185390"/>
      <w:bookmarkStart w:id="739" w:name="_Toc286"/>
      <w:bookmarkEnd w:id="738"/>
      <w:r>
        <w:rPr>
          <w:rtl w:val="true"/>
        </w:rPr>
        <w:t>اشاره</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آزمون سلیمان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مغفرت از خدا، چگونه با مقام عصمت او سازگار است؟ اگر</w:t>
      </w:r>
      <w:bookmarkStart w:id="740" w:name="pg4713_31647"/>
    </w:p>
    <w:p>
      <w:pPr>
        <w:pStyle w:val="BookText"/>
        <w:rPr/>
      </w:pPr>
      <w:bookmarkEnd w:id="740"/>
      <w:r>
        <w:rPr>
          <w:rFonts w:ascii="IRNazanin" w:hAnsi="IRNazanin" w:eastAsia="IRNazanin"/>
          <w:color w:val="111111"/>
          <w:sz w:val="28"/>
          <w:sz w:val="28"/>
          <w:szCs w:val="28"/>
          <w:rtl w:val="true"/>
          <w:lang w:bidi="fa-IR"/>
        </w:rPr>
        <w:t>لغزشی از او صادر نشده بود، توبه و طلب مغفرت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خود حکومت می‌خواهد، آن هم حکومتی که به غیر از او سزاوار نباشد؟ آیا این جمله بوی بُخل نمی‌دهد؟</w:t>
      </w:r>
    </w:p>
    <w:p>
      <w:pPr>
        <w:pStyle w:val="Heading6"/>
        <w:numPr>
          <w:ilvl w:val="5"/>
          <w:numId w:val="1"/>
        </w:numPr>
        <w:rPr/>
      </w:pPr>
      <w:bookmarkStart w:id="741" w:name="__RefHeading___Toc1161590_2035185390"/>
      <w:bookmarkStart w:id="742" w:name="_Toc287"/>
      <w:bookmarkEnd w:id="741"/>
      <w:r>
        <w:rPr>
          <w:rtl w:val="true"/>
        </w:rPr>
        <w:t>پاسخ</w:t>
      </w:r>
      <w:r>
        <w:rPr>
          <w:rtl w:val="true"/>
        </w:rPr>
        <w:t>:</w:t>
      </w:r>
      <w:bookmarkEnd w:id="742"/>
    </w:p>
    <w:p>
      <w:pPr>
        <w:pStyle w:val="BookText"/>
        <w:rPr/>
      </w:pPr>
      <w:r>
        <w:rPr>
          <w:rFonts w:ascii="IRNazanin" w:hAnsi="IRNazanin" w:eastAsia="IRNazanin"/>
          <w:color w:val="111111"/>
          <w:sz w:val="28"/>
          <w:sz w:val="28"/>
          <w:szCs w:val="28"/>
          <w:rtl w:val="true"/>
          <w:lang w:bidi="fa-IR"/>
        </w:rPr>
        <w:t>درباره پرسش نخست، باید گفت که ظاهر آیه همین مقدار را می‌رساند که خدا سلیمان را با افکندن جسدی برروی تختش آزمود؛ اما اینکه این جسد از آن چه کسی بود و چگونه سلیمان با این کار در بوته آزمایش قرار گرفت، از خود آیه چیزی در این باره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اهل تسنن اقوال مختلفی را نقل کرده‌اند و هر یک از روایتی پیروی کرده که بسیاری از آنها شبیه اسرائیلیات است و در بعضی از کتب تفسیر شیعه نیز، متعرض نظرات آنان شده‌اند</w:t>
      </w:r>
      <w:r>
        <w:rPr>
          <w:rFonts w:eastAsia="IRNazanin" w:cs="IRNazanin"/>
          <w:color w:val="111111"/>
          <w:sz w:val="28"/>
          <w:szCs w:val="28"/>
          <w:rtl w:val="true"/>
          <w:lang w:bidi="fa-IR"/>
        </w:rPr>
        <w:t>.</w:t>
      </w:r>
      <w:r>
        <w:rPr>
          <w:rStyle w:val="FootnoteAnchor"/>
          <w:rtl w:val="true"/>
        </w:rPr>
        <w:footnoteReference w:id="81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رحمه الله بعد از نقل چند نمونه از این احادیث در بحث روایی این آیه در تفسیر المیزان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کلها مما لا یعبأ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هی مما لعبت بها أیدی الوضع</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اما آنچه از میان اقوال و روایات می‌توان پذیرفت، این است</w:t>
      </w:r>
    </w:p>
    <w:p>
      <w:pPr>
        <w:pStyle w:val="BookText"/>
        <w:rPr/>
      </w:pPr>
      <w:r>
        <w:rPr>
          <w:rFonts w:ascii="IRNazanin" w:hAnsi="IRNazanin" w:eastAsia="IRNazanin"/>
          <w:color w:val="111111"/>
          <w:sz w:val="28"/>
          <w:sz w:val="28"/>
          <w:szCs w:val="28"/>
          <w:rtl w:val="true"/>
          <w:lang w:bidi="fa-IR"/>
        </w:rPr>
        <w:t xml:space="preserve">که جسد نامبرده جنازه کودکی از سلیمان علیه السّلام بوده که خدا آن را بر تخت وی افکند،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أنابَ قالَ رَبِّ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و بلکه دلالت دارد بر این که سلیمان علیه السّلام از آن جسد امیدها داشته یا در راه خدا به او امیدها بسته بود و خدا او را قبض روح نمود و جسد بی‌جانش را بر تخت سلیمان افکند تا او بدین وسیله متنبه گشته، امور را به خداواگذارد و تسلیم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پاسخ پرسش دوم نیز روشن می‌گردد؛ زیرا توجه به فرزند و او را مظهر آمال و آرزوها دانستن، برای افراد عادی نه تنها گناه نیست، بلکه ترک أولی نیز حساب نمی‌شود؛ در حالی‌که برای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شناختی که از خدا و جهان دارند و می‌دانند که هیچ کاری بدون خواست او صورت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است که اثر آن با انابه و طلب مغفرت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داشتن فرزند، برای او مظهر و تجلیگاه آرزوهاست، در عین حال باید کارها را به خدا سپرد و تسلیم قضا و تقدیر او شد و پیوسته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اُفَوِّضُ اَمْرِی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81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درخواست مغفرت نشانه صدور جرم و گناه نیست؛ بلکه عظمت مسئولیت و بزرگی مقام اولیای الهی را پیوسته متوجه مقام ربوبی ساخته و از او طلب آمرزش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مقام آنان</w:t>
      </w:r>
    </w:p>
    <w:p>
      <w:pPr>
        <w:pStyle w:val="BookText"/>
        <w:rPr/>
      </w:pPr>
      <w:r>
        <w:rPr>
          <w:rFonts w:ascii="IRNazanin" w:hAnsi="IRNazanin" w:eastAsia="IRNazanin"/>
          <w:color w:val="111111"/>
          <w:sz w:val="28"/>
          <w:sz w:val="28"/>
          <w:szCs w:val="28"/>
          <w:rtl w:val="true"/>
          <w:lang w:bidi="fa-IR"/>
        </w:rPr>
        <w:t>نبود، انجام می‌دادند به همین دلیل رو به خدا آورده، انابه و طلب مغفرت می‌نمودند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بنابراین در این آزمایش سلیمان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این ترک اولی توبه کرد</w:t>
      </w:r>
      <w:r>
        <w:rPr>
          <w:rFonts w:eastAsia="IRNazanin" w:cs="IRNazanin"/>
          <w:color w:val="111111"/>
          <w:sz w:val="28"/>
          <w:szCs w:val="28"/>
          <w:rtl w:val="true"/>
          <w:lang w:bidi="fa-IR"/>
        </w:rPr>
        <w:t>.</w:t>
      </w:r>
      <w:r>
        <w:rPr>
          <w:rStyle w:val="FootnoteAnchor"/>
          <w:rtl w:val="true"/>
        </w:rPr>
        <w:footnoteReference w:id="82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در کتب دیگر تفسیری شیعه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التفسیر الصافی، الفیض الکاشانی،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الأمثل فی تفسیر کتاب الله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مکارم الشیرازی،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توضیحات و جمع‌بندی مناسبی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ترک افضل و اولی،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انسانهایی مانند سلیمان علیه السّلام نیازمند طلب مغفرتاند؛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جهت اینکه انبیا و اولیای الهی همیشه در مقام شکستن نفس و اظهار ذلت و خضوع‌اند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لأستغفر الله کل یوم مائة مرة</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این روایت در متون اصلی حدیثی شیعه وجود ندارد و بیشتر در کتب اهل تسنن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لأستغفر الله فی 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ترک افضل و اولی،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انسانهایی مانند سلیمان علیه السّلام نیازمند طلب مغفرتاند؛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جهت اینکه انبیا و اولیای الهی همیشه در مقام شکستن نفس و اظهار ذلت و خضوع‌اند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لأستغفر الله کل یوم مائة مرة</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این روایت در متون اصلی حدیثی شیعه وجود ندارد و بیشتر در کتب اهل تسنن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لأستغفر الله فی الیوم سبعین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کتاب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تفاوت در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سؤال سوم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ملک و حکومت به اذهان تبادر می‌کند، قدرت‌های همراه با ظلم و تعدی و مهار نشده است که درخواست چنین حکومتی شایستة هیچ عاقلی نیست تا چه رسد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سلیمان از خداوند درخواست نمود، قدرت مهار شده‌ای بود که تحت مراقبت‌های شدید مقام نبوت و وحی آسمانی باشد و درخواست چنین حکومتی،درخواست خدمت به آیین خدا و خلق او و یکی از الطاف الهی است که آن را به بندگان خاص خود افاضه می‌کند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ملکی را مختص برای خود درخواست کند یا آن را تنها برای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برای خود از خداوند مِلک درخواست می‌کند نه اینکه بخواهد دیگران را از سلطنتی چون سلطنت او محروم کند</w:t>
      </w:r>
      <w:r>
        <w:rPr>
          <w:rFonts w:eastAsia="IRNazanin" w:cs="IRNazanin"/>
          <w:color w:val="111111"/>
          <w:sz w:val="28"/>
          <w:szCs w:val="28"/>
          <w:rtl w:val="true"/>
          <w:lang w:bidi="fa-IR"/>
        </w:rPr>
        <w:t>.</w:t>
      </w:r>
      <w:r>
        <w:rPr>
          <w:rStyle w:val="FootnoteAnchor"/>
          <w:rtl w:val="true"/>
        </w:rPr>
        <w:footnoteReference w:id="82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او ملک و حکومتی خواست که نشانه نبوت و رسالتش باشد و جایگزین معجزات پیامبران گردد، بنابراین 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لاحد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کسانی است که در قلمرو نبوت او قرار می‌گیرند نه همه انسان‌هایی که تا روز قیامت گام برروی زمین می‌نهند، ولو مثل اومعصوم باشند؛ زیرا سلیمان از خداوند حکومتی را درخواست کرد که در آن باد و دریا</w:t>
      </w:r>
      <w:bookmarkStart w:id="743" w:name="pg4713_31657"/>
    </w:p>
    <w:p>
      <w:pPr>
        <w:pStyle w:val="BookText"/>
        <w:rPr/>
      </w:pPr>
      <w:bookmarkEnd w:id="743"/>
      <w:r>
        <w:rPr>
          <w:rFonts w:ascii="IRNazanin" w:hAnsi="IRNazanin" w:eastAsia="IRNazanin"/>
          <w:color w:val="111111"/>
          <w:sz w:val="28"/>
          <w:sz w:val="28"/>
          <w:szCs w:val="28"/>
          <w:rtl w:val="true"/>
          <w:lang w:bidi="fa-IR"/>
        </w:rPr>
        <w:t>و شیاطین در اختیار او قرار گیرند و چنین حکومتی شایستة انسان‌های عادی و غیر معصوم نیست، به همین دلیل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حکومتی به من بده که شایسته کسی پس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انسان‌های عادی بود نه انسان‌های معصوم و پاکی مانند بقیه انبیا و أئمه معصومین علیهم السّلام؛ زیرا درخواست چنین اختصاصی در حالی که افراد دیگری با او هم شأن و هم ملاک یا بالاتر باشند، غیر منطقی است که شایستة مقام انسان عادی نیست تا چه رسد به پیامبران</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744" w:name="__RefHeading___Toc1161592_2035185390"/>
      <w:bookmarkStart w:id="745" w:name="_Toc288"/>
      <w:bookmarkEnd w:id="744"/>
      <w:r>
        <w:rPr/>
        <w:t>12</w:t>
      </w:r>
      <w:r>
        <w:rPr>
          <w:rtl w:val="true"/>
        </w:rPr>
        <w:t xml:space="preserve">. </w:t>
      </w:r>
      <w:r>
        <w:rPr>
          <w:rtl w:val="true"/>
        </w:rPr>
        <w:t>آیه</w:t>
      </w:r>
      <w:r>
        <w:rPr/>
        <w:t>41</w:t>
      </w:r>
      <w:r>
        <w:rPr>
          <w:rtl w:val="true"/>
        </w:rPr>
        <w:t xml:space="preserve"> </w:t>
      </w:r>
      <w:r>
        <w:rPr>
          <w:rtl w:val="true"/>
        </w:rPr>
        <w:t>ص</w:t>
      </w:r>
      <w:bookmarkEnd w:id="745"/>
    </w:p>
    <w:p>
      <w:pPr>
        <w:pStyle w:val="Heading6"/>
        <w:numPr>
          <w:ilvl w:val="5"/>
          <w:numId w:val="1"/>
        </w:numPr>
        <w:rPr/>
      </w:pPr>
      <w:bookmarkStart w:id="746" w:name="__RefHeading___Toc1161594_2035185390"/>
      <w:bookmarkStart w:id="747" w:name="_Toc289"/>
      <w:bookmarkEnd w:id="746"/>
      <w:r>
        <w:rPr>
          <w:rtl w:val="true"/>
        </w:rPr>
        <w:t>اشاره</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وَاَیُّوبَ إِذْ نَادَی رَبَّهُ اَنِّی مَسَّنِیَ الضُّرُّ وَاَنتَ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حالی و مشکلات به من روی آورده و تو مهربانترین مهربانانی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اَیُّوبَ إِذْ نَادَی رَبَّهُ اَنِّی مَسَّنِیَ الشَّیْطَانُ بِنُصْبٍ وَعَذَابٍ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بیاور بنده ما ایّوب را، 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w:t>
      </w:r>
      <w:bookmarkStart w:id="748" w:name="pg4713_31659"/>
    </w:p>
    <w:p>
      <w:pPr>
        <w:pStyle w:val="BookText"/>
        <w:rPr/>
      </w:pPr>
      <w:bookmarkEnd w:id="748"/>
      <w:r>
        <w:rPr>
          <w:rFonts w:ascii="IRNazanin" w:hAnsi="IRNazanin" w:eastAsia="IRNazanin"/>
          <w:color w:val="111111"/>
          <w:sz w:val="28"/>
          <w:sz w:val="28"/>
          <w:szCs w:val="28"/>
          <w:rtl w:val="true"/>
          <w:lang w:bidi="fa-IR"/>
        </w:rPr>
        <w:t>در سوره‌های قرآن سرگذشت انبیا به ویژه حضرت ایوب علیه السّلام که در صبر و استقامت، زبانزد خاص و عام است، بیان شده است ولی در این آیات جمله‌هایی از او نقل می‌کند که به حسب ظاهر با مقام عصمت او سازگار نیست</w:t>
      </w:r>
      <w:r>
        <w:rPr>
          <w:rFonts w:eastAsia="IRNazanin" w:cs="IRNazanin"/>
          <w:color w:val="111111"/>
          <w:sz w:val="28"/>
          <w:szCs w:val="28"/>
          <w:rtl w:val="true"/>
          <w:lang w:bidi="fa-IR"/>
        </w:rPr>
        <w:t>.</w:t>
      </w:r>
    </w:p>
    <w:p>
      <w:pPr>
        <w:pStyle w:val="Heading6"/>
        <w:numPr>
          <w:ilvl w:val="5"/>
          <w:numId w:val="1"/>
        </w:numPr>
        <w:rPr/>
      </w:pPr>
      <w:bookmarkStart w:id="749" w:name="__RefHeading___Toc1161596_2035185390"/>
      <w:bookmarkStart w:id="750" w:name="_Toc290"/>
      <w:bookmarkEnd w:id="749"/>
      <w:r>
        <w:rPr>
          <w:rtl w:val="true"/>
        </w:rPr>
        <w:t>سؤال</w:t>
      </w:r>
      <w:r>
        <w:rPr>
          <w:rtl w:val="true"/>
        </w:rPr>
        <w:t>:</w:t>
      </w:r>
      <w:bookmarkEnd w:id="750"/>
    </w:p>
    <w:p>
      <w:pPr>
        <w:pStyle w:val="Heading6"/>
        <w:numPr>
          <w:ilvl w:val="5"/>
          <w:numId w:val="1"/>
        </w:numPr>
        <w:rPr/>
      </w:pPr>
      <w:bookmarkStart w:id="751" w:name="__RefHeading___Toc1161598_2035185390"/>
      <w:bookmarkStart w:id="752" w:name="_Toc291"/>
      <w:bookmarkEnd w:id="751"/>
      <w:r>
        <w:rPr>
          <w:rtl w:val="true"/>
        </w:rPr>
        <w:t>اشاره</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گرفتاری ایوب علیه السّلام که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می‌کنند، چگونه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عصمت ایوب ندارد؟ دخالت شیطان چگونه می‌تواند باشد؟</w:t>
      </w:r>
    </w:p>
    <w:p>
      <w:pPr>
        <w:pStyle w:val="Heading6"/>
        <w:numPr>
          <w:ilvl w:val="5"/>
          <w:numId w:val="1"/>
        </w:numPr>
        <w:rPr/>
      </w:pPr>
      <w:bookmarkStart w:id="753" w:name="__RefHeading___Toc1161600_2035185390"/>
      <w:bookmarkStart w:id="754" w:name="_Toc292"/>
      <w:bookmarkEnd w:id="753"/>
      <w:r>
        <w:rPr>
          <w:rtl w:val="true"/>
        </w:rPr>
        <w:t>معنای لغات</w:t>
      </w:r>
      <w:r>
        <w:rPr>
          <w:rtl w:val="true"/>
        </w:rPr>
        <w:t>:</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وضع بد و سوء حال و گرفتاری و ناهنجاری است و به زمانی که انسان دچار فقر و تنگدستی یا مرض و بیماری می‌شود، این لفظ به کار می‌رود</w:t>
      </w:r>
      <w:r>
        <w:rPr>
          <w:rFonts w:eastAsia="IRNazanin" w:cs="IRNazanin"/>
          <w:color w:val="111111"/>
          <w:sz w:val="28"/>
          <w:szCs w:val="28"/>
          <w:rtl w:val="true"/>
          <w:lang w:bidi="fa-IR"/>
        </w:rPr>
        <w:t>.</w:t>
      </w:r>
      <w:r>
        <w:rPr>
          <w:rStyle w:val="FootnoteAnchor"/>
          <w:rtl w:val="true"/>
        </w:rPr>
        <w:footnoteReference w:id="82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و تعب است</w:t>
      </w:r>
      <w:r>
        <w:rPr>
          <w:rStyle w:val="FootnoteAnchor"/>
          <w:rtl w:val="true"/>
        </w:rPr>
        <w:footnoteReference w:id="828"/>
      </w:r>
      <w:r>
        <w:rPr>
          <w:rFonts w:ascii="IRNazanin" w:hAnsi="IRNazanin" w:eastAsia="IRNazanin"/>
          <w:color w:val="111111"/>
          <w:sz w:val="28"/>
          <w:sz w:val="28"/>
          <w:szCs w:val="28"/>
          <w:rtl w:val="true"/>
          <w:lang w:bidi="fa-IR"/>
        </w:rPr>
        <w:t>و اگر در مورد بیماری و شر و بلا به کار می‌رود به این دلیل است که این موارد با رنج و زحمت همراه است</w:t>
      </w:r>
      <w:r>
        <w:rPr>
          <w:rFonts w:eastAsia="IRNazanin" w:cs="IRNazanin"/>
          <w:color w:val="111111"/>
          <w:sz w:val="28"/>
          <w:szCs w:val="28"/>
          <w:rtl w:val="true"/>
          <w:lang w:bidi="fa-IR"/>
        </w:rPr>
        <w:t>.</w:t>
      </w:r>
      <w:bookmarkStart w:id="755" w:name="pg4713_31661"/>
    </w:p>
    <w:p>
      <w:pPr>
        <w:pStyle w:val="BookText"/>
        <w:rPr/>
      </w:pPr>
      <w:bookmarkEnd w:id="755"/>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لغت آن را عقوبت و پیامد معنا کرده‌اند</w:t>
      </w:r>
      <w:r>
        <w:rPr>
          <w:rStyle w:val="FootnoteAnchor"/>
          <w:rtl w:val="true"/>
        </w:rPr>
        <w:footnoteReference w:id="829"/>
      </w:r>
      <w:r>
        <w:rPr>
          <w:rFonts w:ascii="IRNazanin" w:hAnsi="IRNazanin" w:eastAsia="IRNazanin"/>
          <w:color w:val="111111"/>
          <w:sz w:val="28"/>
          <w:sz w:val="28"/>
          <w:szCs w:val="28"/>
          <w:rtl w:val="true"/>
          <w:lang w:bidi="fa-IR"/>
        </w:rPr>
        <w:t>اما معنای اصلی آن کیفر نیست، بلکه معنای وسیعی دارد که کیفر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نوع ناراحتی جسمی و روحی را که بر انسان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مستحق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گویند و به همین دلیل ستمگر شکنجه‌گر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ابن فارس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گوشه تازیانه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شدیدی را که تحمّل آنها برای انسان سخت</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831"/>
      </w:r>
    </w:p>
    <w:p>
      <w:pPr>
        <w:pStyle w:val="Heading6"/>
        <w:numPr>
          <w:ilvl w:val="5"/>
          <w:numId w:val="1"/>
        </w:numPr>
        <w:rPr/>
      </w:pPr>
      <w:bookmarkStart w:id="756" w:name="__RefHeading___Toc1161602_2035185390"/>
      <w:bookmarkStart w:id="757" w:name="_Toc293"/>
      <w:bookmarkEnd w:id="756"/>
      <w:r>
        <w:rPr>
          <w:rtl w:val="true"/>
        </w:rPr>
        <w:t>بیان آیه</w:t>
      </w:r>
      <w:r>
        <w:rPr>
          <w:rtl w:val="true"/>
        </w:rPr>
        <w:t>:</w:t>
      </w:r>
      <w:bookmarkEnd w:id="75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الفاظ همین قدر دلالت دارند که یک وضع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و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درد آور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ایوب دست داده بود و از خدا خواست که آنها را برطرف کند و با توجه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بِرِجْلِکَ هَذَا مُغْتَسَلٌ بَارِدٌ وَشَرَابٌ</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گرفتاری او با شست‌وشو در آبی که با کرامت از زیر</w:t>
      </w:r>
    </w:p>
    <w:p>
      <w:pPr>
        <w:pStyle w:val="BookText"/>
        <w:rPr/>
      </w:pPr>
      <w:r>
        <w:rPr>
          <w:rFonts w:ascii="IRNazanin" w:hAnsi="IRNazanin" w:eastAsia="IRNazanin"/>
          <w:color w:val="111111"/>
          <w:sz w:val="28"/>
          <w:sz w:val="28"/>
          <w:szCs w:val="28"/>
          <w:rtl w:val="true"/>
          <w:lang w:bidi="fa-IR"/>
        </w:rPr>
        <w:t>پایش جوشید،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بیانگر این است که گرفتاری او نوعی بیماری جسمی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از روایاتی که از اخبار یهود گرفته شده، نوع بیماری او به گونه‌ای تشریح شده که با مقام پیامبران سازگارنیست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امام صادق علیه السّلام از پدرش امام باقرعلیه السّلام در روایت بلندی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ایوب کوچکترین تأثیری در قیافه و چهره و سایر اعضای وی ننهاده بود و در او مایه‌های تنفر و انزجار پدید نیامده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أیوب علیه السّلام مع جمیع ما ابتلی به لم ینتن له رائحة، ولا قبحت له صورة، ولا خرجت منه مدة من دم ولا قیح ولا استقذره أحد رآه، ولا استوحش منه أحد شاهده، ولا یدود شئ من جسده</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مؤسسهْ الوفاء، بیروت، مرحوم علامه مجلسی بعد از بیان روایت در توضیح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أوفق بأصول متکلمی الإمامیة من کونهم علیه السّلام منزهین عما یوجب تنفر الطباع عنهم، فیکون الاخبار الاخر محمولة علی التقیة، موافقة للعامة فیما رووه، لکن إقامة الدلیل علی نفی ذلک عنهم مطلقا ولو بعد ثبوت نبوتهم وحجیتهم لا یخلو من إشکال، مع أن الأخبار الدالة علی ثبوتها أکثر وأصح وبالجملة للتوقف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المرتضی قدس الله روحه فی کتاب 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أفتصححون ما روی من أن الجذام أصابه حتی تساقطت أعضاؤه؟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العلل المستقذرة التی تنفر من رآها وتوحشه کالبرص والجذام فلا یجوز شئ منها علی الأنبیاءعلیهم السّلام لما تقدم ذکره، لان النفور لیس بواقف علی الأمور القبیحة، بل قد یکون من الحسن والقبیح معا، ولیس ینکر أن یکون أمراض أیوب علیه السّلام وأوجاعه ومحنته فی جسمه ثم فی أهله وماله بلغت مبلغا عظیما تزید فی الغم والألم علی ما ینال المجذوم، ولیس ینکر تزاید الألم فیه، وإنما ینکر ما اقتضی التنفیر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bookmarkStart w:id="758" w:name="pg4713_31665"/>
    </w:p>
    <w:p>
      <w:pPr>
        <w:pStyle w:val="BookText"/>
        <w:rPr/>
      </w:pPr>
      <w:bookmarkEnd w:id="758"/>
      <w:r>
        <w:rPr>
          <w:rFonts w:ascii="IRNazanin" w:hAnsi="IRNazanin" w:eastAsia="IRNazanin"/>
          <w:color w:val="111111"/>
          <w:sz w:val="28"/>
          <w:sz w:val="28"/>
          <w:szCs w:val="28"/>
          <w:rtl w:val="true"/>
          <w:lang w:bidi="fa-IR"/>
        </w:rPr>
        <w:t xml:space="preserve">پدیدار شدن چنین حالتی دلیل بر صدور گناه نیست؛ بلکه آزمایش الهی بود تا کمالات درونی او شکوفا شود و ایوب علیه السّلام پس ازسال‌ها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تحمل درد و بیماری و فقر و پیوسته شاکر بودن در آن اوضاع بسیار سخت، از خداوند درخواست کرد او را از گرفتاری برهاند؛ لذا خداوند درباره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 إِنَّهُ اَوَّابٌ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شکیبا یافتیم چه بنده خوبی که بسیار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مقصود حضرت ایوب که در مقام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مَسَّنِیَ الشَّیْطَانُ بِنُصْبٍ 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چیست؟آیا مَسّ شیطان همان مَسّ ضُر است و هر دو عبارت یک معنا دارند یا دو منظور متفاوت؟</w:t>
      </w:r>
    </w:p>
    <w:p>
      <w:pPr>
        <w:pStyle w:val="Heading6"/>
        <w:numPr>
          <w:ilvl w:val="5"/>
          <w:numId w:val="1"/>
        </w:numPr>
        <w:rPr/>
      </w:pPr>
      <w:bookmarkStart w:id="759" w:name="__RefHeading___Toc1161604_2035185390"/>
      <w:bookmarkStart w:id="760" w:name="_Toc294"/>
      <w:bookmarkEnd w:id="759"/>
      <w:r>
        <w:rPr>
          <w:rtl w:val="true"/>
        </w:rPr>
        <w:t>پاسخ</w:t>
      </w:r>
      <w:r>
        <w:rPr>
          <w:rtl w:val="true"/>
        </w:rPr>
        <w:t>:</w:t>
      </w:r>
      <w:bookmarkEnd w:id="760"/>
    </w:p>
    <w:p>
      <w:pPr>
        <w:pStyle w:val="BookText"/>
        <w:rPr/>
      </w:pPr>
      <w:r>
        <w:rPr>
          <w:rFonts w:ascii="IRNazanin" w:hAnsi="IRNazanin" w:eastAsia="IRNazanin"/>
          <w:color w:val="111111"/>
          <w:sz w:val="28"/>
          <w:sz w:val="28"/>
          <w:szCs w:val="28"/>
          <w:rtl w:val="true"/>
          <w:lang w:bidi="fa-IR"/>
        </w:rPr>
        <w:t>توجه به دو نکتة زیر ضروری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جسمی ایوب است؛ اما 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معنی رنج و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بیماری جسمی است و منظور همان شماتت و تعییر راهبان بود که به تحریک شیطان، ایوب علیه السّلام را سرزنش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گناهی مرتکب شده‌ای که به این وضع گرفتار شده‌ای؟ اینجاست که باعث آزردگی ایوب می‌شود و عامل ناراحتی را شیطان معرفی می‌کند و از خدا می‌خواهد که گرفتاری او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بدون آنکه گناهی از او سربزند، دچار بلا گردید و استقامت ورزید تا این‌که مورد سرزنش قرار گرفت و پیامبران بر شماتت صبر نمی‌کنند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دو جمله یک چیز است و آن بیماری جسمی بود که بر ایوب عارض شد وشیطان در این عارضه به نوعی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 مطلب چنین بیان شده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ایوب را شاکر می‌بینی به خاطر نعمت‌هایی است که در اختیار او گذاشته‌ای و اگر مرا بر او مسلط سازی تا نعمت‌ها را از او بگیرم، دیگر او را در این حالت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اذن الهی در مزاج و مال او تصرف کرد ولی او را در هر دو حال شاکر یافت و اندیشه شیطان باطل گردید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زمخشری در رد این دلیل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چنین سلطه‌ای داشته باشد، در روی زمین، جان و مال صالح و پاکدامنی از شر او ایمن نخواهد بود، شیطان فقط در قلوب افراد وسوسه می‌کند و در جان و مال آنها تصرف نمی‌کند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آیت الله جعفر سبحانی در جواب زمخشری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در صورتی درست است که شیطان پیوسته دارای چنین قدرت مطلقه‌ای باشد، نه در یک مورد آن هم به اذن الهی، آن هم به خاطر یک رشته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وی نیز این وجه را بعید می‌داند، ولی از محالات و مخالف با اصول و معارف اسلامی هم نمی‌داند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پیامبران از علل مادی تأثیر می‌پذیرند و بیمار می‌شوند، چه مانعی دارد که در یک مورد به اذن الهی از عاملی مانند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از دست دادن صحت و</w:t>
      </w:r>
    </w:p>
    <w:p>
      <w:pPr>
        <w:pStyle w:val="BookText"/>
        <w:rPr/>
      </w:pP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 باشند</w:t>
      </w:r>
      <w:r>
        <w:rPr>
          <w:rFonts w:eastAsia="IRNazanin" w:cs="IRNazanin"/>
          <w:color w:val="111111"/>
          <w:sz w:val="28"/>
          <w:szCs w:val="28"/>
          <w:rtl w:val="true"/>
          <w:lang w:bidi="fa-IR"/>
        </w:rPr>
        <w:t>».</w:t>
      </w:r>
      <w:r>
        <w:rPr>
          <w:rStyle w:val="FootnoteAnchor"/>
          <w:rtl w:val="true"/>
        </w:rPr>
        <w:footnoteReference w:id="83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آنچه بیان شد، این عبارت منافی عصمت ایوب علیه السّلام نیست، بلکه منظور تعییر و شماتت راهبان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وسوسه 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761" w:name="pg4713_31671"/>
    </w:p>
    <w:p>
      <w:pPr>
        <w:pStyle w:val="BookText"/>
        <w:rPr/>
      </w:pPr>
      <w:bookmarkEnd w:id="761"/>
      <w:r>
        <w:rPr>
          <w:rFonts w:ascii="IRNazanin" w:hAnsi="IRNazanin" w:eastAsia="IRNazanin"/>
          <w:color w:val="111111"/>
          <w:sz w:val="28"/>
          <w:sz w:val="28"/>
          <w:szCs w:val="28"/>
          <w:rtl w:val="true"/>
          <w:lang w:bidi="fa-IR"/>
        </w:rPr>
        <w:t>دخالت مستقیم شیطان در بروز بیماری و فقر، بر ایوب علیه السّلام به اذن خدا و به خاطر مصلحت، است</w:t>
      </w:r>
      <w:r>
        <w:rPr>
          <w:rFonts w:eastAsia="IRNazanin" w:cs="IRNazanin"/>
          <w:color w:val="111111"/>
          <w:sz w:val="28"/>
          <w:szCs w:val="28"/>
          <w:rtl w:val="true"/>
          <w:lang w:bidi="fa-IR"/>
        </w:rPr>
        <w:t>.</w:t>
      </w:r>
    </w:p>
    <w:p>
      <w:pPr>
        <w:pStyle w:val="Heading5"/>
        <w:numPr>
          <w:ilvl w:val="4"/>
          <w:numId w:val="1"/>
        </w:numPr>
        <w:rPr/>
      </w:pPr>
      <w:bookmarkStart w:id="762" w:name="__RefHeading___Toc1161606_2035185390"/>
      <w:bookmarkStart w:id="763" w:name="_Toc295"/>
      <w:bookmarkEnd w:id="762"/>
      <w:r>
        <w:rPr/>
        <w:t>13</w:t>
      </w:r>
      <w:r>
        <w:rPr>
          <w:rtl w:val="true"/>
        </w:rPr>
        <w:t xml:space="preserve">. </w:t>
      </w:r>
      <w:r>
        <w:rPr>
          <w:rtl w:val="true"/>
        </w:rPr>
        <w:t xml:space="preserve">آیه </w:t>
      </w:r>
      <w:r>
        <w:rPr/>
        <w:t>87</w:t>
      </w:r>
      <w:r>
        <w:rPr>
          <w:rtl w:val="true"/>
        </w:rPr>
        <w:t xml:space="preserve"> </w:t>
      </w:r>
      <w:r>
        <w:rPr>
          <w:rtl w:val="true"/>
        </w:rPr>
        <w:t>انبیاء</w:t>
      </w:r>
      <w:bookmarkEnd w:id="763"/>
    </w:p>
    <w:p>
      <w:pPr>
        <w:pStyle w:val="Heading6"/>
        <w:numPr>
          <w:ilvl w:val="5"/>
          <w:numId w:val="1"/>
        </w:numPr>
        <w:rPr/>
      </w:pPr>
      <w:bookmarkStart w:id="764" w:name="__RefHeading___Toc1161608_2035185390"/>
      <w:bookmarkStart w:id="765" w:name="_Toc296"/>
      <w:bookmarkEnd w:id="764"/>
      <w:r>
        <w:rPr>
          <w:rtl w:val="true"/>
        </w:rPr>
        <w:t>اشاره</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اَن لَّن نَّقْدِرَ عَلَیْهِ فَنَادَی فِی الظُّلُمَاتِ اَن لاَّ إِلَهَ إِلاَّ اَنتَ سُبْحَانَکَ إِنِّی کُنتُ مِنَ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Heading6"/>
        <w:numPr>
          <w:ilvl w:val="5"/>
          <w:numId w:val="1"/>
        </w:numPr>
        <w:rPr/>
      </w:pPr>
      <w:bookmarkStart w:id="766" w:name="__RefHeading___Toc1161610_2035185390"/>
      <w:bookmarkStart w:id="767" w:name="_Toc297"/>
      <w:bookmarkEnd w:id="766"/>
      <w:r>
        <w:rPr>
          <w:rtl w:val="true"/>
        </w:rPr>
        <w:t>سرگذشت کوتاهی از حضرت یونس علیه السّلام</w:t>
      </w:r>
      <w:bookmarkEnd w:id="76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در سرزمین عراق به دعوت قوم خود پرداخت، ولی تنها دو نفر به او ایمان آوردند که یکی عابد و دیگری عالم بود؛ عابد به او پیشنهاد کرد که از خدا بخواهد بر آنها عذاب نازل کند، اما عالم او را به صبر و بردباری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یونس از سر سختی قومش به تنگ آمد و در حق آنان نفرین نمود و خدا نیز عذاب را در روز معین به یونس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موعود</w:t>
      </w:r>
      <w:bookmarkStart w:id="768" w:name="pg4713_31673"/>
    </w:p>
    <w:p>
      <w:pPr>
        <w:pStyle w:val="BookText"/>
        <w:rPr/>
      </w:pPr>
      <w:bookmarkEnd w:id="768"/>
      <w:r>
        <w:rPr>
          <w:rFonts w:ascii="IRNazanin" w:hAnsi="IRNazanin" w:eastAsia="IRNazanin"/>
          <w:color w:val="111111"/>
          <w:sz w:val="28"/>
          <w:sz w:val="28"/>
          <w:szCs w:val="28"/>
          <w:rtl w:val="true"/>
          <w:lang w:bidi="fa-IR"/>
        </w:rPr>
        <w:t>نزدیک شد، او با عابد، منطقه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نشانة فرود آمدن عذاب قطعی شد، مردم دور آن عالم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ببرید و گریه و ناله سر دهید، و رو به بیابان بگذارید و کودکان را از مادران و حیوانات را از بچه‌های آنها جدا سازید و راه انابه و توبه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کردند و نشانه‌های عذاب بر 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قبل از آگاهی از وضع قوم خود یا بعد از آن، اما بدون اطلاع از ایمان آنها، راهی دریا شد و بر کشتی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طوفانی شد و برای سبک شدن کشتی، ناخدا اخطار کرد که یک نفر به حکم قرعه باید به دریا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عظیمی جلوی کشتی را گرفته و غذا می‌خواهد، به ناچار یک نفر باید قربانی گردد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گریزانی است که باید به حکم قرعه، به آب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قرعه به نام او در آمد و چون به دریا افکنده شد، در شکم ماهی فرورفت و در آن تاریکی‌های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دریا و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گفت و خدا نیز او را نجات داد</w:t>
      </w:r>
      <w:r>
        <w:rPr>
          <w:rFonts w:eastAsia="IRNazanin" w:cs="IRNazanin"/>
          <w:color w:val="111111"/>
          <w:sz w:val="28"/>
          <w:szCs w:val="28"/>
          <w:rtl w:val="true"/>
          <w:lang w:bidi="fa-IR"/>
        </w:rPr>
        <w:t>.</w:t>
      </w:r>
      <w:r>
        <w:rPr>
          <w:rStyle w:val="FootnoteAnchor"/>
          <w:rtl w:val="true"/>
        </w:rPr>
        <w:footnoteReference w:id="840"/>
      </w:r>
    </w:p>
    <w:p>
      <w:pPr>
        <w:pStyle w:val="Heading6"/>
        <w:numPr>
          <w:ilvl w:val="5"/>
          <w:numId w:val="1"/>
        </w:numPr>
        <w:rPr/>
      </w:pPr>
      <w:bookmarkStart w:id="769" w:name="__RefHeading___Toc1161612_2035185390"/>
      <w:bookmarkStart w:id="770" w:name="_Toc298"/>
      <w:bookmarkEnd w:id="769"/>
      <w:r>
        <w:rPr>
          <w:rtl w:val="true"/>
        </w:rPr>
        <w:t>بیان شبهه</w:t>
      </w:r>
      <w:r>
        <w:rPr>
          <w:rtl w:val="true"/>
        </w:rPr>
        <w:t>:</w:t>
      </w:r>
      <w:bookmarkEnd w:id="770"/>
    </w:p>
    <w:p>
      <w:pPr>
        <w:pStyle w:val="BookText"/>
        <w:rPr/>
      </w:pPr>
      <w:r>
        <w:rPr>
          <w:rFonts w:ascii="IRNazanin" w:hAnsi="IRNazanin" w:eastAsia="IRNazanin"/>
          <w:color w:val="111111"/>
          <w:sz w:val="28"/>
          <w:sz w:val="28"/>
          <w:szCs w:val="28"/>
          <w:rtl w:val="true"/>
          <w:lang w:bidi="fa-IR"/>
        </w:rPr>
        <w:t>در آیه شریفه سه نکته زیر وجود دارد که ظاهر آنها با مقام عصمت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اَن لَّن نَّقْدِرَ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یونس علیه السّلام معصوم بود، مقصود از تعابیری چون غضب و گمان عدم قدرت نداشتن خدا بر او و ظلم، در آیه چیست؟</w:t>
      </w:r>
    </w:p>
    <w:p>
      <w:pPr>
        <w:pStyle w:val="BookText"/>
        <w:rPr/>
      </w:pPr>
      <w:r>
        <w:rPr>
          <w:rFonts w:ascii="IRNazanin" w:hAnsi="IRNazanin" w:eastAsia="IRNazanin"/>
          <w:color w:val="111111"/>
          <w:sz w:val="28"/>
          <w:sz w:val="28"/>
          <w:szCs w:val="28"/>
          <w:rtl w:val="true"/>
          <w:lang w:bidi="fa-IR"/>
        </w:rPr>
        <w:t>فخر رازی در تفسیر کبیر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جواز صدور گناه از انبیاعلیهم السّلام از وجوهی به این آیه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 بر آن باورند که یونس از خدایش خشمگین بود و خشم از خدا از أعظم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غضب یونس با پادشاه آنجا یا قومش باشد، نیز جایز نیست؛ زیرا خداوند به 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 لا تَکُنْ کَصاحِبِ الْحُوتِ</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مقتضای این نهی گناهکار بودن یونس است؛ زیرا در غیر این صورت نهی از تشبه به او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آیه این است که یونس در قدرت خداوند شک داشت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این آیه مبارکه اعتراف به ظلم می‌کند و ظلم به دلیل</w:t>
      </w:r>
    </w:p>
    <w:p>
      <w:pPr>
        <w:pStyle w:val="BookText"/>
        <w:rPr/>
      </w:pPr>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ازاسمای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یونس صادر نشده بود؛ چرا خداوند او را عقاب کرد و در شکم ماهی انداخت؟</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یونس را ملیم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وَهُوَ مُلِیمٌ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ملیم به معنای کسی است که مورد سرزنش قرار گرفته است و کسی که مورد سرزنش واقع می‌شود،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پس از بیان این وجوه در مقام پاسخ به آنها برآمده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دلیلی وجود ندارد که یونس بر که غضب نمود، ولی ما یقین داریم بر نبی خدا جایز نیست که بر پروردگارش غضب کند؛ زیرا این عمل، صفت کسی است که نمی‌داند خداوند مالک امر و نهی است و جاهل به خدا مؤمن نیست چه رسد که نبی باشد</w:t>
      </w:r>
      <w:r>
        <w:rPr>
          <w:rFonts w:eastAsia="IRNazanin" w:cs="IRNazanin"/>
          <w:color w:val="111111"/>
          <w:sz w:val="28"/>
          <w:szCs w:val="28"/>
          <w:rtl w:val="true"/>
          <w:lang w:bidi="fa-IR"/>
        </w:rPr>
        <w:t>.</w:t>
      </w:r>
      <w:r>
        <w:rPr>
          <w:rStyle w:val="FootnoteAnchor"/>
          <w:rtl w:val="true"/>
        </w:rPr>
        <w:footnoteReference w:id="84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غضب یونس بر خدا نبود، بلکه یا بر قومش بود یا بر پادشاه یا بر هر دو؛ زیرا انسان بر کسانی غضب می‌کند که امر او را معصیت کنند و غضب بر</w:t>
      </w:r>
    </w:p>
    <w:p>
      <w:pPr>
        <w:pStyle w:val="BookText"/>
        <w:rPr/>
      </w:pPr>
      <w:r>
        <w:rPr>
          <w:rFonts w:ascii="IRNazanin" w:hAnsi="IRNazanin" w:eastAsia="IRNazanin"/>
          <w:color w:val="111111"/>
          <w:sz w:val="28"/>
          <w:sz w:val="28"/>
          <w:szCs w:val="28"/>
          <w:rtl w:val="true"/>
          <w:lang w:bidi="fa-IR"/>
        </w:rPr>
        <w:t>قوم ممنوع نیست؛ زیرا خداوند یونس را به رساندن رسالت به سوی قومش امر نمود نه این‌که همیشه با آنها بماند و ظاهر امر مقتضی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خروج یونس از بین آنها معصیت نبود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غضب معصیت نبود؛ زیرا تا هنوز از آن نهی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که این عمل برای او جایز است؛ چرا که این‌کار را به منظور خشم در راه خدا و عزّت دادن به دین و دشمنی با کفر و اهلش انجام داده بود، در صورتی که بهتر این بود که صبر کند و منتظر اجازه از طرف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کَصاحِبِ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خداوند برای پیامبر اسلام، افضل منازل و اعلای آن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بزرگان شیعه مانند سید مرتضی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علامه طباطبایی رحمه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معتقدند که مراد از غضب، غضب بر قوم یونس است</w:t>
      </w:r>
      <w:r>
        <w:rPr>
          <w:rFonts w:eastAsia="IRNazanin" w:cs="IRNazanin"/>
          <w:color w:val="111111"/>
          <w:sz w:val="28"/>
          <w:szCs w:val="28"/>
          <w:rtl w:val="true"/>
          <w:lang w:bidi="fa-IR"/>
        </w:rPr>
        <w:t>.</w:t>
      </w:r>
      <w:r>
        <w:rPr>
          <w:rStyle w:val="FootnoteAnchor"/>
          <w:rtl w:val="true"/>
        </w:rPr>
        <w:footnoteReference w:id="84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شبهة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مربوط به اعتقادات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قبل از نبوت حمل کنیم، حرفی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فخر رازی اشعری است و قائل به لزوم عصمت قبل از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بعد از نبوت حمل کنیم واجب است آیه مبارکه را تأویل کنیم؛ زیرا در غیر این صورت، لازم می‌آید تا قائل شویم که نبی مستحق لعن است و حال آنکه هیچ مسلمانی به چنین چیزی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تردیدی نیست که یونس با توانایی بر تحصیل افضل آن را ترک نمود و این ظلم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پروردگارا من به دلیل فرار از قومم بدون اذن تو به نفسم ظلم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طور فرمود که من به دلیل ضعف بشری و قصور در ادای حق ربوبیت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با توجه به آنچه از ابتدای این پژوهش تا به این‌جا بیان شد، اثبات گردید که پیامبران و امامان علیهم السّلام هم قبل از نبوت و امامت و هم بعد از آن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قراین موجود در آیه به خوبی روشن است که این قضیه بعد از نبوت بوده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شیعه 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ترک أولی بوده با فخر رازی</w:t>
      </w:r>
    </w:p>
    <w:p>
      <w:pPr>
        <w:pStyle w:val="BookText"/>
        <w:rPr/>
      </w:pPr>
      <w:r>
        <w:rPr>
          <w:rFonts w:ascii="IRNazanin" w:hAnsi="IRNazanin" w:eastAsia="IRNazanin"/>
          <w:color w:val="111111"/>
          <w:sz w:val="28"/>
          <w:sz w:val="28"/>
          <w:szCs w:val="28"/>
          <w:rtl w:val="true"/>
          <w:lang w:bidi="fa-IR"/>
        </w:rPr>
        <w:t>هم عقیده‌اند، اما اینکه آن ترک أولی چه بود، چند وجه برای آن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رأفت و رحمت این بود که یونس در میان قومش می‌ماند و در حد امکان آنها را کمک می‌کرد، اما او منطقه را ترک کرد و قومش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شایستة او نبود، گرچه وظیفه‌اش را به بهترین شکل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وَلاَ تَکُن کَصَاحِبِ الْحُوتِ إِذْ نَادَی وَهُوَ مَکْظُومٌ</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برمی‌آید،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صبری در برابر فشارها و طلب عذاب برای قوم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اولایی که از او سرزد، درخواست نزول عذاب بود، در حالی که شایستة مقام یونس صبر و شکیبایی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این است که از ایمان قوم خود خبر نداشت، با شنیدن خبر بر طرف شدن عذاب از آنها، با خشم و غضب راهی دریا شد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رضاعلیه السّلام علت ظلم ترک عبادت با فراغت و در خلوت، همانند عبادت در شکم ماهی تفسیر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اللیلة و ظلمة البحر، وظلمة</w:t>
      </w:r>
    </w:p>
    <w:p>
      <w:pPr>
        <w:pStyle w:val="BookText"/>
        <w:rPr/>
      </w:pPr>
      <w:r>
        <w:rPr>
          <w:rFonts w:ascii="Amiri" w:hAnsi="Amiri" w:eastAsia="Amiri" w:cs="Amiri"/>
          <w:color w:val="111111"/>
          <w:sz w:val="28"/>
          <w:sz w:val="28"/>
          <w:szCs w:val="28"/>
          <w:rtl w:val="true"/>
          <w:lang w:bidi="ar-SA"/>
        </w:rPr>
        <w:t>بطن الحوت أنْ لا إِلهَ إِلاَّ أنْتَ سُبْحانَکَ إِنِّی کُنْتُ مِنَ الظَّالِمِینَ بترکی مثل هذه لعبادة التی فرغتنی لها فی بطن الحوت</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یقین داشت که خداوند بر او سخت نمی گیرد، ولی وقتی به شکم ماهی فرو رفت و در ظلمات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دریا و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دلیل ترک این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در شکم ماهی فرصت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هر کدام از این احتمال‌ها سبب ملامت و ظالم خواندن او باشد، عمل حرام نیست و مورد نهی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ترک اولایی بوده است که از او سرزده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جواب 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نداریم که افکندن در شکم ماهی عقوبت باشد؛ زیرا جایز نیست که انبیا عقاب شوند، بلکه مقصود از افکندن در شکم ماهی امتحان بود ولی بسیاری از مفسران هر ضرری را که به دلیل گناهی می‌رسد، عقوبت ذکر می‌کنند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سرزنش به دلیل ترک افضل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فخر رازی به آن نپرداخته است، در کتب تفاسیر بیشتر به گمان</w:t>
      </w:r>
      <w:r>
        <w:rPr>
          <w:rStyle w:val="FootnoteAnchor"/>
          <w:rtl w:val="true"/>
        </w:rPr>
        <w:footnoteReference w:id="851"/>
      </w:r>
      <w:r>
        <w:rPr>
          <w:rFonts w:ascii="IRNazanin" w:hAnsi="IRNazanin" w:eastAsia="IRNazanin"/>
          <w:color w:val="111111"/>
          <w:sz w:val="28"/>
          <w:sz w:val="28"/>
          <w:szCs w:val="28"/>
          <w:rtl w:val="true"/>
          <w:lang w:bidi="fa-IR"/>
        </w:rPr>
        <w:t>و گاهی به یقین</w:t>
      </w:r>
      <w:r>
        <w:rPr>
          <w:rStyle w:val="FootnoteAnchor"/>
          <w:rtl w:val="true"/>
        </w:rPr>
        <w:footnoteReference w:id="852"/>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اباصلت از امام رضاعلیه السّلام، نقل می‌کند، ظن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استیقن أن الله لن یضیق علیه رزقه</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مؤسسهْ أعلمی، بیروت؛ شیخ طبرسی،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دارالنعمان، نجف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 سلمه از پیامبرصلی الله علیه وآله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 خاطر جمع بود که خداوند بر او سخت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خداوند او را تنها یک لحظه به خود واگذاشت و او شکیبایی خود را از دست داد و بر قومش خشمگین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وکّل الله یونس بن متی الی نفسه طرفة عین، فکان منه ما کان</w:t>
      </w:r>
      <w:r>
        <w:rPr>
          <w:rFonts w:eastAsia="IRNazanin" w:cs="IRNazanin"/>
          <w:color w:val="111111"/>
          <w:sz w:val="28"/>
          <w:szCs w:val="28"/>
          <w:rtl w:val="true"/>
          <w:lang w:bidi="fa-IR"/>
        </w:rPr>
        <w:t>».</w:t>
      </w:r>
      <w:r>
        <w:rPr>
          <w:rStyle w:val="FootnoteAnchor"/>
          <w:rtl w:val="true"/>
        </w:rPr>
        <w:footnoteReference w:id="85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غضب، غضب یونس علیه السّلام بر قوم اوست که از اوامر و</w:t>
      </w:r>
      <w:bookmarkStart w:id="771" w:name="pg4713_31688"/>
    </w:p>
    <w:p>
      <w:pPr>
        <w:pStyle w:val="BookText"/>
        <w:rPr/>
      </w:pPr>
      <w:bookmarkEnd w:id="771"/>
      <w:r>
        <w:rPr>
          <w:rFonts w:ascii="IRNazanin" w:hAnsi="IRNazanin" w:eastAsia="IRNazanin"/>
          <w:color w:val="111111"/>
          <w:sz w:val="28"/>
          <w:sz w:val="28"/>
          <w:szCs w:val="28"/>
          <w:rtl w:val="true"/>
          <w:lang w:bidi="fa-IR"/>
        </w:rPr>
        <w:t xml:space="preserve">دستورهای او سرپیچی نمودند و به خدا ایمان نمی‌آوردند و ظن به معنای گمان و در مقام تمثیل است و منظور از ظلم نیز یکی از وجوه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منطقه، کم‌صبری در برابر فشارها و طلب عذاب قوم خود و ترک عبادت در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کدام از این کلمات دلالت بر معصوم نبودن حضرت یونس علیه السّلام ندارد؛ بلکه آنچه یونس علیه السّلام مرتکب شد، فقط ترک اولی بود؛ زیرا صبر واستقامت، دارای درجاتی است و مقدار لازم آن که میزان مسئولیت‌پذیری است، در همه‌ی رهبران معصوم بوده است؛ ولی مرتبه بالاتر آن در برخی از انسان‌های معصوم حاصل است و در بعضی نسبت به برخی از موارد،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حضرت یونس علیه السّلام رخ داد، همان فقدان مرتبه بالای صبر در گوشه‌ای از مأموریت‌های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w:t>
      </w:r>
      <w:r>
        <w:rPr>
          <w:rFonts w:eastAsia="IRNazanin" w:cs="IRNazanin"/>
          <w:color w:val="111111"/>
          <w:sz w:val="28"/>
          <w:szCs w:val="28"/>
          <w:rtl w:val="true"/>
          <w:lang w:bidi="fa-IR"/>
        </w:rPr>
        <w:t>.</w:t>
      </w:r>
    </w:p>
    <w:p>
      <w:pPr>
        <w:pStyle w:val="Heading5"/>
        <w:numPr>
          <w:ilvl w:val="4"/>
          <w:numId w:val="1"/>
        </w:numPr>
        <w:rPr/>
      </w:pPr>
      <w:bookmarkStart w:id="772" w:name="__RefHeading___Toc1161614_2035185390"/>
      <w:bookmarkStart w:id="773" w:name="_Toc299"/>
      <w:bookmarkEnd w:id="772"/>
      <w:r>
        <w:rPr/>
        <w:t>14</w:t>
      </w:r>
      <w:r>
        <w:rPr>
          <w:rtl w:val="true"/>
        </w:rPr>
        <w:t xml:space="preserve">. </w:t>
      </w:r>
      <w:r>
        <w:rPr>
          <w:rtl w:val="true"/>
        </w:rPr>
        <w:t xml:space="preserve">آیات </w:t>
      </w:r>
      <w:r>
        <w:rPr/>
        <w:t>1</w:t>
      </w:r>
      <w:r>
        <w:rPr>
          <w:rtl w:val="true"/>
        </w:rPr>
        <w:t>و</w:t>
      </w:r>
      <w:r>
        <w:rPr/>
        <w:t>2</w:t>
      </w:r>
      <w:r>
        <w:rPr>
          <w:rtl w:val="true"/>
        </w:rPr>
        <w:t xml:space="preserve"> </w:t>
      </w:r>
      <w:r>
        <w:rPr>
          <w:rtl w:val="true"/>
        </w:rPr>
        <w:t>سوره فتح</w:t>
      </w:r>
      <w:bookmarkEnd w:id="773"/>
    </w:p>
    <w:p>
      <w:pPr>
        <w:pStyle w:val="Heading6"/>
        <w:numPr>
          <w:ilvl w:val="5"/>
          <w:numId w:val="1"/>
        </w:numPr>
        <w:rPr/>
      </w:pPr>
      <w:bookmarkStart w:id="774" w:name="__RefHeading___Toc1161616_2035185390"/>
      <w:bookmarkStart w:id="775" w:name="_Toc300"/>
      <w:bookmarkEnd w:id="774"/>
      <w:r>
        <w:rPr>
          <w:rtl w:val="true"/>
        </w:rPr>
        <w:t>اشاره</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إِنَّافَتَحْنَا لَکَ فَتْحاً مُّبِیناً ٭ لِیَغْفِرَ لَکَ اللهُ مَا تَقَدَّمَ مِن ذَنبِکَ وَمَا تَاَخَّرَ وَیُتِمَّ نِعْمَتَهُ عَلَیْکَ وَیَهْدِیَکَ صِرَاطاً مُّسْتَقِیماً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پیروزی آشکاری فراهم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 خداوند گناهان گذشته و آینده‌ای را که به تو نسبت می‌دادند،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تو را ثابت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نعمتش را بر تو تمام کند و تورا به راه راست هدایت فرماید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ظاهر این آیات، پیامبر اسلام صلی الله علیه وآله قبل و بعد از نزول این آیات، دارای</w:t>
      </w:r>
    </w:p>
    <w:p>
      <w:pPr>
        <w:pStyle w:val="BookText"/>
        <w:rPr/>
      </w:pPr>
      <w:r>
        <w:rPr>
          <w:rFonts w:ascii="IRNazanin" w:hAnsi="IRNazanin" w:eastAsia="IRNazanin"/>
          <w:color w:val="111111"/>
          <w:sz w:val="28"/>
          <w:sz w:val="28"/>
          <w:szCs w:val="28"/>
          <w:rtl w:val="true"/>
          <w:lang w:bidi="fa-IR"/>
        </w:rPr>
        <w:t xml:space="preserve">گناه بوده و خداوند همه آنها را اعم از سابق و لا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پاسخ‌های مختلفی به این اشکال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خداوند گناهان گذشته و آینده امت تو را بخاطر شفاعت تو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از آمرزش گناهان پیشین و پسین پیامبر پرسید،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ذنب، ولا همّ بذنب، ولکن الله حمله ذنوب شیعته ثم غفرها له</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نه گناه داشت و نه اقدام به گناه نمود، امّا خداوندگناهان پیروانش را بر او حمل نموده سپس آن گناهان را به خاطر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به عقیده مشرکان مکه گنهکار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امام رضاعلیه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شما نیست که پیامبران معصومند؟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بیان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عقیدة مشرکان مکه بود؛ چون پیامبر، آنان را به توحید فراخواند و با بت‌هایشان به مبارزه برخاست، او را از گنهکاران برشمردند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الرضاعلیه السّلام لم یکن أحد عند مشرکی أهل مکة</w:t>
      </w:r>
      <w:bookmarkStart w:id="776" w:name="pg4713_31692"/>
    </w:p>
    <w:p>
      <w:pPr>
        <w:pStyle w:val="BookText"/>
        <w:rPr/>
      </w:pPr>
      <w:bookmarkEnd w:id="776"/>
      <w:r>
        <w:rPr>
          <w:rFonts w:ascii="Amiri" w:hAnsi="Amiri" w:eastAsia="Amiri" w:cs="Amiri"/>
          <w:color w:val="111111"/>
          <w:sz w:val="28"/>
          <w:sz w:val="28"/>
          <w:szCs w:val="28"/>
          <w:rtl w:val="true"/>
          <w:lang w:bidi="ar-SA"/>
        </w:rPr>
        <w:t>أعظم ذنباً من رسول الله صلی الله علیه وآله لأنهم کانوا یعبدون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جائهم صلی الله علیه وآله بالدعوة إلی کلمة الاخلاص کبر ذلک علیهم و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فلمافتح الله عز و جل علی نبیه مکة قال له یا محمد إِنَّا فَتَحْنا لَکَ فَتْحاً مُبِیناً لِیَغْفِرَ لَکَ اللهُ ما تَقَدَّمَ مِنْ ذَنْبِکَ وَ ما تَأخَّرَ عند مشرکی أهل مکة بدعائک إلی توحید الله فیما تقدم و ما تأخر</w:t>
      </w:r>
      <w:r>
        <w:rPr>
          <w:rFonts w:eastAsia="Amiri" w:cs="Amiri" w:ascii="Amiri" w:hAnsi="Amiri"/>
          <w:color w:val="111111"/>
          <w:sz w:val="28"/>
          <w:szCs w:val="28"/>
          <w:rtl w:val="true"/>
          <w:lang w:bidi="ar-SA"/>
        </w:rPr>
        <w:t>...».</w:t>
      </w:r>
      <w:r>
        <w:rPr>
          <w:rStyle w:val="FootnoteAnchor"/>
          <w:rtl w:val="true"/>
        </w:rPr>
        <w:footnoteReference w:id="856"/>
      </w:r>
    </w:p>
    <w:p>
      <w:pPr>
        <w:pStyle w:val="Heading6"/>
        <w:numPr>
          <w:ilvl w:val="5"/>
          <w:numId w:val="1"/>
        </w:numPr>
        <w:rPr/>
      </w:pPr>
      <w:bookmarkStart w:id="777" w:name="__RefHeading___Toc1161618_2035185390"/>
      <w:bookmarkStart w:id="778" w:name="_Toc301"/>
      <w:bookmarkEnd w:id="777"/>
      <w:r>
        <w:rPr>
          <w:rtl w:val="true"/>
        </w:rPr>
        <w:t>نکته‌ها</w:t>
      </w:r>
      <w:bookmarkEnd w:id="77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معصوم بود و هیچ گناهی نداشت، نه در گذشته و نه در آینده‌ی زندگی خود؛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به گمان واهی مشرکان گنهکار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امر اعتقادی و حقوقی بر می گشت؛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اعتقادیِ پنداشته شده، عبارت از نفی بت‌پرستی و نکوهش عبادت بت و مانندآن بود؛ گناه حقوقیِ پنداری نیز کشتن مشرکان در جنگ بدر و نظیر آن بود؛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گسترش اسلام و روشن شدن توحید، پندار گناه اعتقادی برطرف شد و با گذشت کریمانة رسول اکرم صلی الله علیه وآله بعد از فتح مکه، پندار گناه حقوقی نیز از بین رفت؛</w:t>
      </w:r>
      <w:bookmarkStart w:id="779" w:name="pg4713_31694"/>
    </w:p>
    <w:p>
      <w:pPr>
        <w:pStyle w:val="BookText"/>
        <w:rPr/>
      </w:pPr>
      <w:bookmarkEnd w:id="77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گناه متقدم و متأخر، همان گناه کهنه و تازه است؛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ذَنْب به رسول اکرم صلی الله علیه وآله طبق گمان مشرکان، نظیر نسبت دادن گناه به حضرت موسی طبق پندار آل فرعون بود که در این‌باره چنین آمده است</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عَلَیَّ ذَنبٌ فَاَخَافُ اَن یَقْتُلُونِ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آن حضرت نه گناه داشت و نه اقدام به گناه نمود؛ امّا خداوند گناهان پیروانش رابر او حمل نموده، سپس آن گناهان را به خاطر او بخشید</w:t>
      </w:r>
      <w:r>
        <w:rPr>
          <w:rFonts w:eastAsia="IRNazanin" w:cs="IRNazanin"/>
          <w:color w:val="111111"/>
          <w:sz w:val="28"/>
          <w:szCs w:val="28"/>
          <w:rtl w:val="true"/>
          <w:lang w:bidi="fa-IR"/>
        </w:rPr>
        <w:t>.</w:t>
      </w:r>
    </w:p>
    <w:p>
      <w:pPr>
        <w:pStyle w:val="Heading5"/>
        <w:numPr>
          <w:ilvl w:val="4"/>
          <w:numId w:val="1"/>
        </w:numPr>
        <w:rPr/>
      </w:pPr>
      <w:bookmarkStart w:id="780" w:name="__RefHeading___Toc1161620_2035185390"/>
      <w:bookmarkStart w:id="781" w:name="_Toc302"/>
      <w:bookmarkEnd w:id="780"/>
      <w:r>
        <w:rPr/>
        <w:t>15</w:t>
      </w:r>
      <w:r>
        <w:rPr>
          <w:rtl w:val="true"/>
        </w:rPr>
        <w:t xml:space="preserve">. </w:t>
      </w:r>
      <w:r>
        <w:rPr>
          <w:rtl w:val="true"/>
        </w:rPr>
        <w:t xml:space="preserve">آیه </w:t>
      </w:r>
      <w:r>
        <w:rPr/>
        <w:t>43</w:t>
      </w:r>
      <w:r>
        <w:rPr>
          <w:rtl w:val="true"/>
        </w:rPr>
        <w:t xml:space="preserve"> </w:t>
      </w:r>
      <w:r>
        <w:rPr>
          <w:rtl w:val="true"/>
        </w:rPr>
        <w:t>توبه</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اَذِنتَ لَهُمْ حَتَّی یَتَبَیَّنَ لَکَ الَّذِینَ صَدَقُواْ وَتَعْلَمَ الْکَاذِبِینَ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بخشید چرا پیش از آنکه راستگویان و دروغگویان را بشناسی، به آنها اجازه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صبر می‌کردی، تا هر دو گروه خود را نشان دهند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عتاب و سرزنشی که در این آیه به چشم می خورد، برای آن است که پیامبرصلی الله علیه وآله کار خلافی انجام داده است؛ چرا او اذن داد تا گروهی از منافقان از</w:t>
      </w:r>
    </w:p>
    <w:p>
      <w:pPr>
        <w:pStyle w:val="BookText"/>
        <w:rPr/>
      </w:pPr>
      <w:r>
        <w:rPr>
          <w:rFonts w:ascii="IRNazanin" w:hAnsi="IRNazanin" w:eastAsia="IRNazanin"/>
          <w:color w:val="111111"/>
          <w:sz w:val="28"/>
          <w:sz w:val="28"/>
          <w:szCs w:val="28"/>
          <w:rtl w:val="true"/>
          <w:lang w:bidi="fa-IR"/>
        </w:rPr>
        <w:t>عضویت در نیروهای نظامی و شرکت در جهاد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جواب مأمون که در این باره سؤال نمود،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نزل بإیاک أعنی و اسمعی یا جارة خاطب الله عزوجل بذلک نبیه صلی الله علیه وآله و أراد به أمته فکذلک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وَلَتَکُونَنَّ مِنَ الْخاسِرِینَ</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أنْ ثَبَّتْناکَ لَقَدْ کِدْتَ تَرْکَنُ إِلَیْهِمْ شَیْئاً قَلِیلاً</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قال صدقت یا ابن رسول الله</w:t>
      </w:r>
      <w:r>
        <w:rPr>
          <w:rFonts w:eastAsia="IRNazanin" w:cs="IRNazanin"/>
          <w:color w:val="111111"/>
          <w:sz w:val="28"/>
          <w:szCs w:val="28"/>
          <w:rtl w:val="true"/>
          <w:lang w:bidi="fa-IR"/>
        </w:rPr>
        <w:t>.</w:t>
      </w:r>
      <w:r>
        <w:rPr>
          <w:rStyle w:val="FootnoteAnchor"/>
          <w:rtl w:val="true"/>
        </w:rPr>
        <w:footnoteReference w:id="86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مصادیق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تو می‌گویم که همسایه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آیه به پیامبر اکرم صلی الله علیه وآله است، ولی مقصود آن است که امّت بشنوند و مضمون آن را به کار بندند؛ مانند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آوری، همة اعمال و کردارت تباه می شودو از زیانکاران خواهی شد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ثابت قدم نگه نمی داشتیم، نزدیک بود به کافران میل اندکی پیدا کنی، و حال آن که پیامبرصلی الله علیه وآله لحظه‌ای شرک نیاورد و به هیچ نیرویی غیر خدا تکیه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تفسیر را تصدیق کرد</w:t>
      </w:r>
      <w:r>
        <w:rPr>
          <w:rFonts w:eastAsia="IRNazanin" w:cs="IRNazanin"/>
          <w:color w:val="111111"/>
          <w:sz w:val="28"/>
          <w:szCs w:val="28"/>
          <w:rtl w:val="true"/>
          <w:lang w:bidi="fa-IR"/>
        </w:rPr>
        <w:t>.</w:t>
      </w:r>
      <w:r>
        <w:rPr>
          <w:rStyle w:val="FootnoteAnchor"/>
          <w:rtl w:val="true"/>
        </w:rPr>
        <w:footnoteReference w:id="862"/>
      </w:r>
      <w:bookmarkStart w:id="782" w:name="pg4713_31697"/>
    </w:p>
    <w:p>
      <w:pPr>
        <w:pStyle w:val="Heading5"/>
        <w:numPr>
          <w:ilvl w:val="4"/>
          <w:numId w:val="1"/>
        </w:numPr>
        <w:rPr/>
      </w:pPr>
      <w:bookmarkStart w:id="783" w:name="__RefHeading___Toc1161622_2035185390"/>
      <w:bookmarkStart w:id="784" w:name="_Toc303"/>
      <w:bookmarkEnd w:id="782"/>
      <w:bookmarkEnd w:id="783"/>
      <w:r>
        <w:rPr/>
        <w:t>16</w:t>
      </w:r>
      <w:r>
        <w:rPr>
          <w:rtl w:val="true"/>
        </w:rPr>
        <w:t xml:space="preserve">. </w:t>
      </w:r>
      <w:r>
        <w:rPr>
          <w:rtl w:val="true"/>
        </w:rPr>
        <w:t xml:space="preserve">آیه </w:t>
      </w:r>
      <w:r>
        <w:rPr/>
        <w:t>37</w:t>
      </w:r>
      <w:r>
        <w:rPr>
          <w:rtl w:val="true"/>
        </w:rPr>
        <w:t xml:space="preserve"> </w:t>
      </w:r>
      <w:r>
        <w:rPr>
          <w:rtl w:val="true"/>
        </w:rPr>
        <w:t>احزاب</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لِلَّذِی اَنْعَمَ اللهُ عَلَیْهِ وَاَنْعَمْتَ عَلَیْهِ اَمْسِکْ عَلَیْکَ زَوْجَکَ وَاتَّقِ اللهَ وَتُخْفِی فِی نَفْسِکَ مَا اللهُ مُبْدِیهِ وَتَخْشَی النَّاسَ وَاللهُ اَحَقُّ اَن تَخْشَاهُ فَلَمَّا قَضَی زَیْدٌ مِّنْهَا وَطَراً زَوَّجْنَاکَهَا لِکَیْ لاَ یَکُونَ عَلی الْمُؤْمِنِینَ حَرَجٌ فِی اَزْوَاجِ اَدْعِیَائِهِمْ إِذَا قَضَوْا مِنْهُنَّ وَطَراً وَکَانَ اَمْرُ اللهِ 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آن کس که خداوند به او نعمت داده بود و تو نیز به او نعمت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خوانده‌ات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نگاه‌دار و از خدا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این امر را تکرار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چیزی را پنهان می‌داشتی که خداوند آن را آشکار می‌کند و 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نیازش را از آن زن به سرآورد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را به همسری تو درآوردیم تا مشکلی برای مؤمنان در ازدواج با همسران پسر خوانده‌هایشان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طلاق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فرمان خدا انجام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سنّت غلط تحریم این زنان باید شکسته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مطرح است که چرا پیامبرصلی الله علیه وآله از مردم ترسید و چیزی را در دل پنهان کردکه مورد عتاب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با مقام عصمت پیامبر منافات ندارد؟</w:t>
      </w:r>
    </w:p>
    <w:p>
      <w:pPr>
        <w:pStyle w:val="BookText"/>
        <w:rPr/>
      </w:pPr>
      <w:r>
        <w:rPr>
          <w:rFonts w:ascii="IRNazanin" w:hAnsi="IRNazanin" w:eastAsia="IRNazanin"/>
          <w:color w:val="111111"/>
          <w:sz w:val="28"/>
          <w:sz w:val="28"/>
          <w:szCs w:val="28"/>
          <w:rtl w:val="true"/>
          <w:lang w:bidi="fa-IR"/>
        </w:rPr>
        <w:t>امام رضاعلیه السّلام در جواب این سؤال، به علی بن جهم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نام‌های زنان پیامبر را در دنیا و در آخرت به او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مادران مؤمنان هستند؛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زمان همسر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آزاده شده و فرزند خواندة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 این زن را آشکار نکرد تا بهانه به دست منافقان نیفتد و آنها نگویند که او چشم به زنی دوخته است که در خانة همسر خود است و او را به عنوان مادر مؤمنان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پیامبرصلی الله علیه وآله از گفتار منافقان اندیشه کرد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ترس پیامبرصلی الله علیه وآله از یاوه‌گویی‌های منافقان بود و او مصلحت اندیشی کرد که بهتر است فعلا ًنامی از زینب بنت جحش نبرد؛ زیرا هنوز زن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اراده‌ی شکستن سنّت جاهلی</w:t>
      </w:r>
      <w:r>
        <w:rPr>
          <w:rStyle w:val="FootnoteAnchor"/>
          <w:rtl w:val="true"/>
        </w:rPr>
        <w:footnoteReference w:id="863"/>
      </w:r>
      <w:r>
        <w:rPr>
          <w:rFonts w:ascii="IRNazanin" w:hAnsi="IRNazanin" w:eastAsia="IRNazanin"/>
          <w:color w:val="111111"/>
          <w:sz w:val="28"/>
          <w:sz w:val="28"/>
          <w:szCs w:val="28"/>
          <w:rtl w:val="true"/>
          <w:lang w:bidi="fa-IR"/>
        </w:rPr>
        <w:t>را داشته است، اندیشه پنهان پیامبر را آشکار می کند تا قانون الهی آشکار و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سنّت را که در عصر پیامبران گذشته نیز بوده است، بر پیامبر واجب کرد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 سُنَّةَ</w:t>
      </w:r>
      <w:bookmarkStart w:id="785" w:name="pg4713_31701"/>
    </w:p>
    <w:p>
      <w:pPr>
        <w:pStyle w:val="BookText"/>
        <w:rPr/>
      </w:pPr>
      <w:bookmarkEnd w:id="785"/>
      <w:r>
        <w:rPr>
          <w:rFonts w:ascii="Amiri" w:hAnsi="Amiri" w:eastAsia="Amiri" w:cs="Amiri"/>
          <w:color w:val="111111"/>
          <w:sz w:val="28"/>
          <w:sz w:val="28"/>
          <w:szCs w:val="28"/>
          <w:rtl w:val="true"/>
          <w:lang w:bidi="ar-SA"/>
        </w:rPr>
        <w:t>اللهِ فِی الَّذِینَ خَلَوْا مِن قَبْلُ وَکَانَ اَمْرُ اللهِ قَدَراً مَّقْدُوراً</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منعی بر پیامبر در آنچه خدا بر او واجب کرده نیست؛ این سنّت الهی در مورد کسانی که پیش از این بوده‌اند نیز جاری بوده و فرمان خدا روی حساب و برنامه دقیقی است</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786" w:name="__RefHeading___Toc1161624_2035185390"/>
      <w:bookmarkStart w:id="787" w:name="_Toc304"/>
      <w:bookmarkEnd w:id="786"/>
      <w:r>
        <w:rPr/>
        <w:t>17</w:t>
      </w:r>
      <w:r>
        <w:rPr>
          <w:rtl w:val="true"/>
        </w:rPr>
        <w:t xml:space="preserve">. </w:t>
      </w:r>
      <w:r>
        <w:rPr>
          <w:rtl w:val="true"/>
        </w:rPr>
        <w:t>آیات</w:t>
      </w:r>
      <w:r>
        <w:rPr/>
        <w:t>5</w:t>
      </w:r>
      <w:r>
        <w:rPr>
          <w:rtl w:val="true"/>
        </w:rPr>
        <w:t xml:space="preserve"> </w:t>
      </w:r>
      <w:r>
        <w:rPr/>
        <w:t>10</w:t>
      </w:r>
      <w:r>
        <w:rPr>
          <w:rtl w:val="true"/>
        </w:rPr>
        <w:t xml:space="preserve"> </w:t>
      </w:r>
      <w:r>
        <w:rPr>
          <w:rtl w:val="true"/>
        </w:rPr>
        <w:t xml:space="preserve">و </w:t>
      </w:r>
      <w:r>
        <w:rPr/>
        <w:t>106</w:t>
      </w:r>
      <w:r>
        <w:rPr>
          <w:rtl w:val="true"/>
        </w:rPr>
        <w:t xml:space="preserve"> </w:t>
      </w:r>
      <w:r>
        <w:rPr>
          <w:rtl w:val="true"/>
        </w:rPr>
        <w:t>نساء</w:t>
      </w:r>
      <w:bookmarkEnd w:id="787"/>
    </w:p>
    <w:p>
      <w:pPr>
        <w:pStyle w:val="Heading6"/>
        <w:numPr>
          <w:ilvl w:val="5"/>
          <w:numId w:val="1"/>
        </w:numPr>
        <w:rPr/>
      </w:pPr>
      <w:bookmarkStart w:id="788" w:name="__RefHeading___Toc1161626_2035185390"/>
      <w:bookmarkStart w:id="789" w:name="_Toc305"/>
      <w:bookmarkEnd w:id="788"/>
      <w:r>
        <w:rPr>
          <w:rtl w:val="true"/>
        </w:rPr>
        <w:t>اشاره</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 إِلَیْکَ الْکِتَابَ بِالْحَقِّ لِتَحْکُمَ بَیْنَ النَّاسِ بِمَا اَرَاکَ اللهُ وَلاَ تَکُن لِّلْخَآئِنِینَ خَصِیماً ٭ وَاسْتَغْفِرِ اللهَ إِنَّ اللهَ کَانَ غَفُوراً رَّحِیماً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بحق بر تو نازل کردیم تا به آنچه خداوند به تو آموخته، در میان مردم قضاوت کنی و از کسانی مباش که از خائنان حمایت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خداوند،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آمرزنده و مهربان است</w:t>
      </w:r>
      <w:r>
        <w:rPr>
          <w:rFonts w:eastAsia="IRNazanin" w:cs="IRNazanin"/>
          <w:color w:val="111111"/>
          <w:sz w:val="28"/>
          <w:szCs w:val="28"/>
          <w:rtl w:val="true"/>
          <w:lang w:bidi="fa-IR"/>
        </w:rPr>
        <w:t>».</w:t>
      </w:r>
    </w:p>
    <w:p>
      <w:pPr>
        <w:pStyle w:val="Heading6"/>
        <w:numPr>
          <w:ilvl w:val="5"/>
          <w:numId w:val="1"/>
        </w:numPr>
        <w:rPr/>
      </w:pPr>
      <w:bookmarkStart w:id="790" w:name="__RefHeading___Toc1161628_2035185390"/>
      <w:bookmarkStart w:id="791" w:name="_Toc306"/>
      <w:bookmarkEnd w:id="790"/>
      <w:r>
        <w:rPr>
          <w:rtl w:val="true"/>
        </w:rPr>
        <w:t>طرح شبهه</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معصوم است، استغفار و آمرزش طلبی مکرّر او از خداوند چه</w:t>
      </w:r>
      <w:bookmarkStart w:id="792" w:name="pg4713_31703"/>
    </w:p>
    <w:p>
      <w:pPr>
        <w:pStyle w:val="BookText"/>
        <w:rPr/>
      </w:pPr>
      <w:bookmarkEnd w:id="792"/>
      <w:r>
        <w:rPr>
          <w:rFonts w:ascii="IRNazanin" w:hAnsi="IRNazanin" w:eastAsia="IRNazanin"/>
          <w:color w:val="111111"/>
          <w:sz w:val="28"/>
          <w:sz w:val="28"/>
          <w:szCs w:val="28"/>
          <w:rtl w:val="true"/>
          <w:lang w:bidi="fa-IR"/>
        </w:rPr>
        <w:t>معنایی دارد؟ پیداست که گناه و لغزشی در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تُجَادِلْ عَنِ الَّذِینَ یَخْتَانُونَ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پیامبر در جدال به سود خیانتکاران تمایل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چگونه با عصمت او سازگار است؟</w:t>
      </w:r>
    </w:p>
    <w:p>
      <w:pPr>
        <w:pStyle w:val="Heading6"/>
        <w:numPr>
          <w:ilvl w:val="5"/>
          <w:numId w:val="1"/>
        </w:numPr>
        <w:rPr/>
      </w:pPr>
      <w:bookmarkStart w:id="793" w:name="__RefHeading___Toc1161630_2035185390"/>
      <w:bookmarkStart w:id="794" w:name="_Toc307"/>
      <w:bookmarkEnd w:id="793"/>
      <w:r>
        <w:rPr>
          <w:rtl w:val="true"/>
        </w:rPr>
        <w:t>پاسخ</w:t>
      </w:r>
      <w:r>
        <w:rPr>
          <w:rtl w:val="true"/>
        </w:rPr>
        <w:t>:</w:t>
      </w:r>
      <w:bookmarkEnd w:id="794"/>
    </w:p>
    <w:p>
      <w:pPr>
        <w:pStyle w:val="BookText"/>
        <w:rPr/>
      </w:pP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استغفار در این‌جا، این است که پیامبر از خدا بخواهد که امکان پایمال کردن حقوق دیگران و میل به هوای نفس را که در طبع آدمی نهفته است، از بین ببرد و بیامرزد، نه آن‌که پیامبر مرتکب گناه شده واز آن استغفار کند، بلکه در مقام دفع است؛ یعنی از خدا می خواهد که امکان عروض غفلت و گناه را از او بگیرد نه آنکه برای رفع و نابودی گناه و خطای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این است که طرفدار خائن مباش و میل به آنان مکن و از خدا بخواه که بر این کار تو را موفّق بدارد و میل به دفاع از خیانت خائنان و تسلّط هوای نفس را از دل و جان تو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استغفار در کلام خدای تعالی در شئون مختلف به کار برده می‌شود که جامع همه آن شئون، گناه است و جامع گناهان، دور شدن از حق است به وجهی از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الاستغفار هاهنا هو أن یطلب من الله سبحانه الستر علی ما فی طبع الانسان من إمکان هضم الحقوق و</w:t>
      </w:r>
    </w:p>
    <w:p>
      <w:pPr>
        <w:pStyle w:val="BookText"/>
        <w:rPr/>
      </w:pPr>
      <w:r>
        <w:rPr>
          <w:rFonts w:ascii="IRNazanin" w:hAnsi="IRNazanin" w:eastAsia="IRNazanin"/>
          <w:color w:val="111111"/>
          <w:sz w:val="28"/>
          <w:sz w:val="28"/>
          <w:szCs w:val="28"/>
          <w:rtl w:val="true"/>
          <w:lang w:bidi="fa-IR"/>
        </w:rPr>
        <w:t>المیل إلی الهوی و مغفرة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و المغفرة یستعملان فی کلامه تعالی فی شئون مختلفة یجمعها جامع الذنب، و هو التباعد من الحق بوجه</w:t>
      </w:r>
      <w:r>
        <w:rPr>
          <w:rFonts w:eastAsia="IRNazanin" w:cs="IRNazanin"/>
          <w:color w:val="111111"/>
          <w:sz w:val="28"/>
          <w:szCs w:val="28"/>
          <w:rtl w:val="true"/>
          <w:lang w:bidi="fa-IR"/>
        </w:rPr>
        <w:t>.»</w:t>
      </w:r>
      <w:r>
        <w:rPr>
          <w:rStyle w:val="FootnoteAnchor"/>
          <w:rtl w:val="true"/>
        </w:rPr>
        <w:footnoteReference w:id="86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منظور از استغفار در اینجا این است که رسول‌خداصلی الله علیه وآله از خدای تعالی بخواهد آنچه که در طبع آدمی است که ممکن است احیانا حقوق دیگران را غصب کند و به سوی هوای نفس متمایل شود بیامرزد و بپوشاند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مغفرت و استغفار در کلام خدای تعالی در شئون مختلف استعمال می‌شود که جامع همه آن شئون گناه و جامع گناهان عبارت است از دور شدن از حق به وجهی از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معنا آیاتی است که در ذیل این آیات آمده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 وَرَحْمَتُهُ لَهَمَّت طَّآئِفَةٌ مُّنْهُمْ اَن یُضِلُّوکَ وَمَا یُضِلُّونَ إِلاُّ اَنفُسَهُمْ وَمَا یَضُرُّونَکَ مِن شَیْءٍ</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شامل حال تو نبود، گروهی از آنان تصمیم داشتند تو را گمراه کنند؛ اما جز خودشان</w:t>
      </w:r>
    </w:p>
    <w:p>
      <w:pPr>
        <w:pStyle w:val="BookText"/>
        <w:rPr/>
      </w:pPr>
      <w:r>
        <w:rPr>
          <w:rFonts w:ascii="IRNazanin" w:hAnsi="IRNazanin" w:eastAsia="IRNazanin"/>
          <w:color w:val="111111"/>
          <w:sz w:val="28"/>
          <w:sz w:val="28"/>
          <w:szCs w:val="28"/>
          <w:rtl w:val="true"/>
          <w:lang w:bidi="fa-IR"/>
        </w:rPr>
        <w:t>را گمراه نمی‌کنند و هیچگونه زیانی به تو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کتاب و حکمت بر تو نازل کرد و آنچه را نمی‌دانستی،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روشنی بیانگر این است که خائنان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آخرین تلاش و کوشش را در تحریک عواطف پیامبرصلی الله علیه وآله به خرج دهند که او باطل را ترجیح دهد و بر حق چیره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قلب او را متوجّه باطل کنند؛</w:t>
      </w:r>
    </w:p>
    <w:p>
      <w:pPr>
        <w:pStyle w:val="BookText"/>
        <w:rPr/>
      </w:pPr>
      <w:r>
        <w:rPr>
          <w:rFonts w:ascii="IRNazanin" w:hAnsi="IRNazanin" w:eastAsia="IRNazanin"/>
          <w:color w:val="111111"/>
          <w:sz w:val="28"/>
          <w:sz w:val="28"/>
          <w:szCs w:val="28"/>
          <w:rtl w:val="true"/>
          <w:lang w:bidi="fa-IR"/>
        </w:rPr>
        <w:t>زیرا خداوند او را از ضرر ایمن داشته و به او عصمت داده است که نه تنها هیچ‌گاه مغلوب قوای دیگر نمی شود، بلکه همواره غالب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پیوسته صاحبش را از گمراهی و خطا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داوری از هوای نفس پیروی نمی‌کند، نه ستم می‌کند و نه تمایلی به آن پیدا می‌کند</w:t>
      </w:r>
      <w:r>
        <w:rPr>
          <w:rFonts w:eastAsia="IRNazanin" w:cs="IRNazanin"/>
          <w:color w:val="111111"/>
          <w:sz w:val="28"/>
          <w:szCs w:val="28"/>
          <w:rtl w:val="true"/>
          <w:lang w:bidi="fa-IR"/>
        </w:rPr>
        <w:t>.</w:t>
      </w:r>
      <w:r>
        <w:rPr>
          <w:rStyle w:val="FootnoteAnchor"/>
          <w:rtl w:val="true"/>
        </w:rPr>
        <w:footnoteReference w:id="86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نیست که گناهی از آن حضرت صادر شده باشد؛ زیرا استغفار مختص به گنهکار نیست و استغفار و گریه و تضرّع پیامبران و پیشوایان نیز به این دلیل نیست که گناه و لغزشی از آنان صادر شده است؛ بلکه گاهی به دلیل هضم نفس و توجه تام به مولا یا به دلیل به دست آوردن ثواب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زیرااستغفار طاعت مستقل است و ثواب بر آن مترتب می‌شود نه این که استغفار به دلیل اسقاط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عقلیه دال بر عصمت انبیا از صغایر و کبایر نیز این مطلب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چه خطاب به ظاهر متوجه پیامبرصلی الله علیه وآله است، در واقع مراد تأدیب امت است، که مبادا به دفاع از خائن مبادرت کنند</w:t>
      </w:r>
      <w:r>
        <w:rPr>
          <w:rFonts w:eastAsia="IRNazanin" w:cs="IRNazanin"/>
          <w:color w:val="111111"/>
          <w:sz w:val="28"/>
          <w:szCs w:val="28"/>
          <w:rtl w:val="true"/>
          <w:lang w:bidi="fa-IR"/>
        </w:rPr>
        <w:t>.</w:t>
      </w:r>
      <w:r>
        <w:rPr>
          <w:rStyle w:val="FootnoteAnchor"/>
          <w:rtl w:val="true"/>
        </w:rPr>
        <w:footnoteReference w:id="86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پیامبرصلی الله علیه وآله و اهل‌بیت او که به گواهی آیه تطهیر، از گزند هرگونه رجس و پلیدی و لغزش محفوظند، استغفارهایشان برای آن است که ارتباطشان با عالم ماده، موجب غبار و گرفتگی قلبشان نشود و به بیان دیگر، استغفار آنان برای دفع خطراست، نه رفع آن</w:t>
      </w:r>
      <w:r>
        <w:rPr>
          <w:rFonts w:eastAsia="IRNazanin" w:cs="IRNazanin"/>
          <w:color w:val="111111"/>
          <w:sz w:val="28"/>
          <w:szCs w:val="28"/>
          <w:rtl w:val="true"/>
          <w:lang w:bidi="fa-IR"/>
        </w:rPr>
        <w:t>.</w:t>
      </w:r>
      <w:r>
        <w:rPr>
          <w:rStyle w:val="FootnoteAnchor"/>
          <w:rtl w:val="true"/>
        </w:rPr>
        <w:footnoteReference w:id="870"/>
      </w:r>
      <w:bookmarkStart w:id="795" w:name="pg4713_31711"/>
    </w:p>
    <w:p>
      <w:pPr>
        <w:pStyle w:val="Heading5"/>
        <w:numPr>
          <w:ilvl w:val="4"/>
          <w:numId w:val="1"/>
        </w:numPr>
        <w:rPr/>
      </w:pPr>
      <w:bookmarkStart w:id="796" w:name="__RefHeading___Toc1161632_2035185390"/>
      <w:bookmarkStart w:id="797" w:name="_Toc308"/>
      <w:bookmarkEnd w:id="795"/>
      <w:bookmarkEnd w:id="796"/>
      <w:r>
        <w:rPr/>
        <w:t>18</w:t>
      </w:r>
      <w:r>
        <w:rPr>
          <w:rtl w:val="true"/>
        </w:rPr>
        <w:t>.</w:t>
      </w:r>
      <w:r>
        <w:rPr>
          <w:rtl w:val="true"/>
        </w:rPr>
        <w:t xml:space="preserve">آیه </w:t>
      </w:r>
      <w:r>
        <w:rPr/>
        <w:t>107</w:t>
      </w:r>
      <w:r>
        <w:rPr>
          <w:rtl w:val="true"/>
        </w:rPr>
        <w:t>نسا</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 عَنِ الَّذِینَ یَخْتَانُونَ اَنفُسَهُمْ إِنَّ اللهَ لاَ یُحِبُّ مَن کَانَ خَوَّاناً اَثِیماً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که به خود خیانت کردند، دفاع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افراد خیانت‌پیشه گنهکار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ظاهر این آیه چنین برداشت نموده‌اند که پیامبر تمایل به حمایت از خائن داشته است، به همین دلیل مورد عتاب شدید خداوند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می‌نویسد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طبع پیامبرصلی الله علیه وآله کمی تمایل به حمایت از</w:t>
      </w:r>
    </w:p>
    <w:p>
      <w:pPr>
        <w:pStyle w:val="BookText"/>
        <w:rPr/>
      </w:pPr>
      <w:r>
        <w:rPr>
          <w:rFonts w:ascii="IRNazanin" w:hAnsi="IRNazanin" w:eastAsia="IRNazanin"/>
          <w:color w:val="111111"/>
          <w:sz w:val="28"/>
          <w:sz w:val="28"/>
          <w:szCs w:val="28"/>
          <w:rtl w:val="true"/>
          <w:lang w:bidi="fa-IR"/>
        </w:rPr>
        <w:t>طعمه</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 نمود و خداوند می‌دانست که او فاسق است، به دلیل همین مقدار حمایت از گنهکار او را مورد عتاب و تهدید شدید قرارداد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از این سخن فخررازی درمی‌یابیم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فاسق حمایت نکرد، بلکه طبع او تمایل به حمایت داشت؛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که طعمه مرد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معصیتی از او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 رازی که از آیه مبارکه تمایل پیامبر را در حمایت از فاسق استظهار می‌کند به دلایل زیر مردود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عصمت، مانع از گرایش‌های نفسانی است و هرگز عدل ممثّل به سود ظالم و نفع ظلم اقدام نخواهد کرد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اعم از این است که شخص به طور حتم در صدد انجام دادن آن کار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با مقام عصمت او منافات ندارد؛ زیرا اوامر و نواهی همان</w:t>
      </w:r>
      <w:bookmarkStart w:id="798" w:name="pg4713_31715"/>
    </w:p>
    <w:p>
      <w:pPr>
        <w:pStyle w:val="BookText"/>
        <w:rPr/>
      </w:pPr>
      <w:bookmarkEnd w:id="798"/>
      <w:r>
        <w:rPr>
          <w:rFonts w:ascii="IRNazanin" w:hAnsi="IRNazanin" w:eastAsia="IRNazanin"/>
          <w:color w:val="111111"/>
          <w:sz w:val="28"/>
          <w:sz w:val="28"/>
          <w:szCs w:val="28"/>
          <w:rtl w:val="true"/>
          <w:lang w:bidi="fa-IR"/>
        </w:rPr>
        <w:t>گونه که متوجه سایر مسلمین می‌شود، متوجه پیامبر نیز می‌شود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البته ممکن است ا‌ین آ‌یه نیز خطاب به پیامبر و تفهیم به د‌یگران باشد؛ زیرا قضاوت و داوری، مخصوص پیامبر نبوده و با شأن نزول آ‌یه نیز منافاتی ندارد</w:t>
      </w:r>
      <w:r>
        <w:rPr>
          <w:rFonts w:eastAsia="IRNazanin" w:cs="IRNazanin"/>
          <w:color w:val="111111"/>
          <w:sz w:val="28"/>
          <w:szCs w:val="28"/>
          <w:rtl w:val="true"/>
          <w:lang w:bidi="fa-IR"/>
        </w:rPr>
        <w:t>.</w:t>
      </w:r>
    </w:p>
    <w:p>
      <w:pPr>
        <w:pStyle w:val="Heading5"/>
        <w:numPr>
          <w:ilvl w:val="4"/>
          <w:numId w:val="1"/>
        </w:numPr>
        <w:rPr/>
      </w:pPr>
      <w:bookmarkStart w:id="799" w:name="__RefHeading___Toc1161634_2035185390"/>
      <w:bookmarkStart w:id="800" w:name="_Toc309"/>
      <w:bookmarkEnd w:id="799"/>
      <w:r>
        <w:rPr/>
        <w:t>19</w:t>
      </w:r>
      <w:r>
        <w:rPr>
          <w:rtl w:val="true"/>
        </w:rPr>
        <w:t xml:space="preserve">. </w:t>
      </w:r>
      <w:r>
        <w:rPr>
          <w:rtl w:val="true"/>
        </w:rPr>
        <w:t xml:space="preserve">آ‌یه </w:t>
      </w:r>
      <w:r>
        <w:rPr/>
        <w:t>120</w:t>
      </w:r>
      <w:r>
        <w:rPr>
          <w:rtl w:val="true"/>
        </w:rPr>
        <w:t xml:space="preserve"> </w:t>
      </w:r>
      <w:r>
        <w:rPr>
          <w:rtl w:val="true"/>
        </w:rPr>
        <w:t xml:space="preserve">و </w:t>
      </w:r>
      <w:r>
        <w:rPr/>
        <w:t>145</w:t>
      </w:r>
      <w:r>
        <w:rPr>
          <w:rtl w:val="true"/>
        </w:rPr>
        <w:t xml:space="preserve"> </w:t>
      </w:r>
      <w:r>
        <w:rPr>
          <w:rtl w:val="true"/>
        </w:rPr>
        <w:t>بقره</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تَرْضَی عَنکَ الْیَهُودُ وَلاَ النَّصَارَی حَتَّی تَتَّبِعَ مِلَّتَهُمْ قُلْ إِنَّ هُدَی اللهِ هُوَ الْهُدَی وَلَئِنِ اتَّبَعْتَ اَهْوَاءهُم بَعْدَ الَّذِی جَاءکَ مِنَ الْعِلْمِ مَا لَکَ مِنَ اللهِ مِن وَلِیٍّ وَلاَ 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یهود و نصارا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تسلیم خواسته‌های آنها 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تنها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هوی و هوس‌های آنان پیروی کنی، بعد از آنکه آگاه شده‌ای، هیچ سرپرست و یاوری از سوی خدا برای تو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اتَّبَعْتَ اَهْوَاءهُم مِّن بَعْدِ مَا جَاءکَ مِنَ الْعِلْمِ إِنَّکَ إِذَاً لَّمِنَ الظَّالِمِینَ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پس از این آگاهی، از هوس‌های آنها پیروی کنی، مسلماً از ستمگران خواهی بود</w:t>
      </w:r>
      <w:r>
        <w:rPr>
          <w:rFonts w:eastAsia="IRNazanin" w:cs="IRNazanin"/>
          <w:color w:val="111111"/>
          <w:sz w:val="28"/>
          <w:szCs w:val="28"/>
          <w:rtl w:val="true"/>
          <w:lang w:bidi="fa-IR"/>
        </w:rPr>
        <w:t>!»</w:t>
      </w:r>
      <w:bookmarkStart w:id="801" w:name="pg4713_31717"/>
    </w:p>
    <w:p>
      <w:pPr>
        <w:pStyle w:val="BookText"/>
        <w:rPr/>
      </w:pPr>
      <w:bookmarkEnd w:id="801"/>
      <w:r>
        <w:rPr>
          <w:rFonts w:ascii="IRNazanin" w:hAnsi="IRNazanin" w:eastAsia="IRNazanin"/>
          <w:color w:val="111111"/>
          <w:sz w:val="28"/>
          <w:sz w:val="28"/>
          <w:szCs w:val="28"/>
          <w:rtl w:val="true"/>
          <w:lang w:bidi="fa-IR"/>
        </w:rPr>
        <w:t>ظاهر آیات بالا بیانگر این است که امکان دارد پیامبر پس از در‌یافت وحی و درک حق، برای جلب رضایت اهل کتاب، از خواسته‌های آنها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سرپرست و یاوری در برابر عتاب و عقاب خداوند نخواهی داشت یا از ظالمان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دلایل زیر، پاسخ این شبهه نیز همانند پاسخ شبهات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خطاب‌ها از باب کنایه است که مقصود اصلی آنها مردم است، نه رسول اکرم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تنها دلالت بر صحت ملازمه دارد و هیچ‌گونه اشعاری بر تحقق مقدم یا تالی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مانند سا‌یر مسلمانان مکلف به نماز و روزه و تبلیغ احکام و دوری از پیروی خواسته‌های کفّار است و قانون عمومیِ تکلیف ا‌ین است که ترک آن عذاب دارد و در این جهت همه مکلفان یکسانند و استثنایی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نیز شرک بورزد، اعمالش حبط و از ظالمان خواهد بود و این با عصمت پیامبر منافات ندارد</w:t>
      </w:r>
      <w:r>
        <w:rPr>
          <w:rFonts w:eastAsia="IRNazanin" w:cs="IRNazanin"/>
          <w:color w:val="111111"/>
          <w:sz w:val="28"/>
          <w:szCs w:val="28"/>
          <w:rtl w:val="true"/>
          <w:lang w:bidi="fa-IR"/>
        </w:rPr>
        <w:t>.</w:t>
      </w:r>
    </w:p>
    <w:p>
      <w:pPr>
        <w:pStyle w:val="Heading5"/>
        <w:numPr>
          <w:ilvl w:val="4"/>
          <w:numId w:val="1"/>
        </w:numPr>
        <w:rPr/>
      </w:pPr>
      <w:bookmarkStart w:id="802" w:name="__RefHeading___Toc1161636_2035185390"/>
      <w:bookmarkStart w:id="803" w:name="_Toc310"/>
      <w:bookmarkEnd w:id="802"/>
      <w:r>
        <w:rPr/>
        <w:t>20</w:t>
      </w:r>
      <w:r>
        <w:rPr>
          <w:rtl w:val="true"/>
        </w:rPr>
        <w:t xml:space="preserve">. </w:t>
      </w:r>
      <w:r>
        <w:rPr>
          <w:rtl w:val="true"/>
        </w:rPr>
        <w:t xml:space="preserve">آیات </w:t>
      </w:r>
      <w:r>
        <w:rPr/>
        <w:t>23</w:t>
      </w:r>
      <w:r>
        <w:rPr>
          <w:rtl w:val="true"/>
        </w:rPr>
        <w:t xml:space="preserve"> </w:t>
      </w:r>
      <w:r>
        <w:rPr>
          <w:rtl w:val="true"/>
        </w:rPr>
        <w:t xml:space="preserve">و </w:t>
      </w:r>
      <w:r>
        <w:rPr/>
        <w:t>24</w:t>
      </w:r>
      <w:r>
        <w:rPr>
          <w:rtl w:val="true"/>
        </w:rPr>
        <w:t xml:space="preserve"> </w:t>
      </w:r>
      <w:r>
        <w:rPr>
          <w:rtl w:val="true"/>
        </w:rPr>
        <w:t>کهف</w:t>
      </w:r>
      <w:bookmarkEnd w:id="80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لِشَیْ‌ءٍ إِنِّی فاعِلٌ ذلِکَ غَداً ٭ إِلاَّ أنْ یَشاءَ اللهُ وَ اذْکُرْ رَبَّکَ إِذا نَسیتَ وَ قُلْ عَسی أَنْ یَهْدِیَنِ رَبِّی لأقْرَبَ مِنْ هذا رَشَداً</w:t>
      </w:r>
      <w:r>
        <w:rPr>
          <w:rFonts w:eastAsia="Amiri" w:cs="Amiri" w:ascii="Amiri" w:hAnsi="Amiri"/>
          <w:color w:val="111111"/>
          <w:sz w:val="28"/>
          <w:szCs w:val="28"/>
          <w:rtl w:val="true"/>
          <w:lang w:bidi="ar-SA"/>
        </w:rPr>
        <w:t>}</w:t>
      </w:r>
      <w:bookmarkStart w:id="804" w:name="pg4713_31719"/>
    </w:p>
    <w:p>
      <w:pPr>
        <w:pStyle w:val="BookText"/>
        <w:rPr/>
      </w:pPr>
      <w:bookmarkEnd w:id="8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مورد کاری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آن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به خاطر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پروردگارم مرا به راهی روشن‌تر از این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ظاهر، خطاب به پیامبرصلی الله علیه وآله است و در واقع، طبق اصول و محکمات و شواهد دیگر، خطاب به مردم است</w:t>
      </w:r>
      <w:r>
        <w:rPr>
          <w:rFonts w:eastAsia="IRNazanin" w:cs="IRNazanin"/>
          <w:color w:val="111111"/>
          <w:sz w:val="28"/>
          <w:szCs w:val="28"/>
          <w:rtl w:val="true"/>
          <w:lang w:bidi="fa-IR"/>
        </w:rPr>
        <w:t>.</w:t>
      </w:r>
    </w:p>
    <w:p>
      <w:pPr>
        <w:pStyle w:val="Heading4"/>
        <w:numPr>
          <w:ilvl w:val="3"/>
          <w:numId w:val="1"/>
        </w:numPr>
        <w:rPr/>
      </w:pPr>
      <w:bookmarkStart w:id="805" w:name="__RefHeading___Toc1161638_2035185390"/>
      <w:bookmarkStart w:id="806" w:name="_Toc311"/>
      <w:bookmarkEnd w:id="805"/>
      <w:r>
        <w:rPr>
          <w:rtl w:val="true"/>
        </w:rPr>
        <w:t xml:space="preserve">ج </w:t>
      </w:r>
      <w:r>
        <w:rPr>
          <w:rtl w:val="true"/>
        </w:rPr>
        <w:t xml:space="preserve">- </w:t>
      </w:r>
      <w:r>
        <w:rPr>
          <w:rtl w:val="true"/>
        </w:rPr>
        <w:t>در اعتقادات</w:t>
      </w:r>
      <w:bookmarkEnd w:id="806"/>
    </w:p>
    <w:p>
      <w:pPr>
        <w:pStyle w:val="Heading5"/>
        <w:numPr>
          <w:ilvl w:val="4"/>
          <w:numId w:val="1"/>
        </w:numPr>
        <w:rPr/>
      </w:pPr>
      <w:bookmarkStart w:id="807" w:name="__RefHeading___Toc1161640_2035185390"/>
      <w:bookmarkStart w:id="808" w:name="_Toc312"/>
      <w:bookmarkEnd w:id="807"/>
      <w:r>
        <w:rPr/>
        <w:t>1</w:t>
      </w:r>
      <w:r>
        <w:rPr>
          <w:rtl w:val="true"/>
        </w:rPr>
        <w:t xml:space="preserve">. </w:t>
      </w:r>
      <w:r>
        <w:rPr>
          <w:rtl w:val="true"/>
        </w:rPr>
        <w:t xml:space="preserve">آیه </w:t>
      </w:r>
      <w:r>
        <w:rPr/>
        <w:t>143</w:t>
      </w:r>
      <w:r>
        <w:rPr>
          <w:rtl w:val="true"/>
        </w:rPr>
        <w:t xml:space="preserve"> </w:t>
      </w:r>
      <w:r>
        <w:rPr>
          <w:rtl w:val="true"/>
        </w:rPr>
        <w:t>اعراف</w:t>
      </w:r>
      <w:bookmarkEnd w:id="808"/>
    </w:p>
    <w:p>
      <w:pPr>
        <w:pStyle w:val="BookText"/>
        <w:rPr/>
      </w:pPr>
      <w:r>
        <w:rPr>
          <w:rFonts w:ascii="IRNazanin" w:hAnsi="IRNazanin" w:eastAsia="IRNazanin"/>
          <w:color w:val="111111"/>
          <w:sz w:val="28"/>
          <w:sz w:val="28"/>
          <w:szCs w:val="28"/>
          <w:rtl w:val="true"/>
          <w:lang w:bidi="fa-IR"/>
        </w:rPr>
        <w:t>در این آیه می خوانیم که حضرت موسی علیه السّلام از خداوند تقاضا کرد تا خدا را با چشم سر ببیند، سپس از این تقاضا توبه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اَرِنِی اَنظُرْ إِلَیْکَ قَالَ لَن تَرَانِی وَلَکِنِ انظُرْ إِلَی الْجَبَلِ فَإِنِ اسْتَقَرَّ مَکَانَهُ فَسَوْفَ تَرَانِی فَلَمَّا تَجَلَّی رَبُّهُ لِلْجَبَلِ جَعَلَهُ دَکّاً وَخَرَّ موسَی صَعِقاً فَلَمَّا اَفَاقَ قَالَ سُبْحَانَکَ تُبْتُ إِلَیْکَ وَاَنَاْ اَوَّلُ الْمُؤْمِنِینَ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کوه بنگر، اگر درجای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جلوه کرد،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الرضاعلیه السّلام در پاسخ سؤال مأمون عباسی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کلیم الله موسی بن عمران علیه السّلام علم أن الله تعالی أعز من أن یری بالأبصار و لکنه لما کلمه الله عزوجل و قربه نجیا رجع إلی قومه فأخبرهم أن الله عزوجل کلمه و قربه و ناجاه فقالوا لن نؤمن لک حتی نسمع کلامه کما سمعت و کان القوم سبعمائة ألف رجل فاختار منهم سبعین ألفا ثم اختار منهم سبعة آلاف ثم اختارمنهم سبعمائة ثم اختار منهم سبعین رجلا لمیقات ربه فخرج بهم إلی طور سیناء فأقامهم فی سفح الجبل و صعد موسی علیه السّلام إلی الطور و سأل الله تبارک و تعالی أن یکلمه و یسمعهم کلامه فکلمه الله تعالی ذکره و سمعوا کلامه من فوق و أسفل و یمین و شمال و وراء و أمام لأن الله عزوجل أحدثه فی الشجرة و جعله منبعثا منها حتی سمعوه من جمیع الوجوه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بأن</w:t>
      </w:r>
    </w:p>
    <w:p>
      <w:pPr>
        <w:pStyle w:val="BookText"/>
        <w:rPr/>
      </w:pPr>
      <w:r>
        <w:rPr>
          <w:rFonts w:ascii="Amiri" w:hAnsi="Amiri" w:eastAsia="Amiri" w:cs="Amiri"/>
          <w:color w:val="111111"/>
          <w:sz w:val="28"/>
          <w:sz w:val="28"/>
          <w:szCs w:val="28"/>
          <w:rtl w:val="true"/>
          <w:lang w:bidi="ar-SA"/>
        </w:rPr>
        <w:t xml:space="preserve">هذا الذی سمعناه 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نَرَی اللهَ جَهْرَةً</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فلما قالوا هذا القول العظیم و استکبروا و عتوا بعث الله عزوجل علیهم صاعقة فأخذتهم بظلمهم فماتوا</w:t>
      </w:r>
      <w:r>
        <w:rPr>
          <w:rFonts w:eastAsia="IRNazanin" w:cs="IRNazanin"/>
          <w:color w:val="111111"/>
          <w:sz w:val="28"/>
          <w:szCs w:val="28"/>
          <w:rtl w:val="true"/>
          <w:lang w:bidi="fa-IR"/>
        </w:rPr>
        <w:t>»</w:t>
      </w:r>
      <w:r>
        <w:rPr>
          <w:rStyle w:val="FootnoteAnchor"/>
          <w:rtl w:val="true"/>
        </w:rPr>
        <w:footnoteReference w:id="87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عمران علیه السّلام می دانست که خداوند منزّه از آن است که با چشمان سر دیده شود، ولی چون خداوند با او به سخن پرداخته و همراز او شده بود، به قوم خود خبر داد که خداوند با او سخن گفته و او را مقرّب درگاه خویش ساخته و با او مناجات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نخواهیم آورد، مگر مانند تو سخن خداوند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هفتصد هزار مرد بودند که حضرت موسی علیه السّلام هفتاد هزار نفرشان را انتخاب نمود و از میان این تعداد هفت هزار نفر را انتخاب نمود و از میان اینها هفتصد نفر را و از میان آنها هفتاد نفرشان را برای میقات پروردگارش برگزید و به طور سینا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آنان را پایین کوه طور نگهداشت و خود برفراز کوه آمد و درخواست کرد که آنان نیز سخن خداوند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حضرت موسی به سخن پرداخت و قوم او نیز سخن خدا را از بالا و پایین و راست و چپ و جلو و عقب شنیدند؛ زیرا خداوند، سخن را در درختی اِحداث</w:t>
      </w:r>
    </w:p>
    <w:p>
      <w:pPr>
        <w:pStyle w:val="BookText"/>
        <w:rPr/>
      </w:pPr>
      <w:r>
        <w:rPr>
          <w:rFonts w:ascii="IRNazanin" w:hAnsi="IRNazanin" w:eastAsia="IRNazanin"/>
          <w:color w:val="111111"/>
          <w:sz w:val="28"/>
          <w:sz w:val="28"/>
          <w:szCs w:val="28"/>
          <w:rtl w:val="true"/>
          <w:lang w:bidi="fa-IR"/>
        </w:rPr>
        <w:t>کرد که از آن به گوش آنان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نخواهیم آورد که این سخن خدا باشد، مگر این‌که خدا را آشکارا ببینیم چون این سخن بزرگ را بر زبان راندند و استکبار و سرکشی کردند، خداوند متعال در برابر این ظلم بزرگ، صاعقه‌ای فرستاد و آنان را گرفتار ظلمشان نمود و همه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میان بنی‌اسرائیل برگردم و آنان بگویند که مردم را بردی و به هلاکت رساندی، من در پاسخ آنان چه بگویم؟ در این حال، خداوند آنان را زنده کرد و همراه حضرت موسی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خدایت بخواهی خودش را به تو بنماید، درخواست تو را پاسخ مثبت می دهد و ما را از آن با خبر می کنی و ما آگاه شده، و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چشمان سر دیده نمی شود و از چهار چوب دیدنی‌ها خارج است؛ بلکه به وسیله نشانه‌ها و آیات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مگر این که خواسته ما را بر آوری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گفتار بنی‌اسرائیل را شنیدی و به صلاح آنان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خواهند از من سؤال کن، من هرگز تو را به جهل آنان مؤاخذه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09" w:name="pg4713_31727"/>
    </w:p>
    <w:p>
      <w:pPr>
        <w:pStyle w:val="BookText"/>
        <w:rPr/>
      </w:pPr>
      <w:bookmarkEnd w:id="809"/>
      <w:r>
        <w:rPr>
          <w:rFonts w:ascii="IRNazanin" w:hAnsi="IRNazanin" w:eastAsia="IRNazanin"/>
          <w:color w:val="111111"/>
          <w:sz w:val="28"/>
          <w:sz w:val="28"/>
          <w:szCs w:val="28"/>
          <w:rtl w:val="true"/>
          <w:lang w:bidi="fa-IR"/>
        </w:rPr>
        <w:t>این هنگام، حضرت موسی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اَرِنِی اَنظُرْ إِلَیْکَ قَالَ لَن تَرَانِی وَلَکِنِ انظُرْ إِلَی الْجَبَلِ فَإِنِ اسْتَقَرَّ مَکَانَهُ فَسَوْفَ تَرَانِی فَلَمَّا تَجَلَّی رَبُّهُ لِلْجَبَلِ جَعَلَهُ دَکّاً وَخَرَّ موسَی صَعِقاً فَلَمَّا اَفَاقَ قَالَ سُبْحَانَکَ تُبْتُ إِلَیْکَ وَاَنَاْ اَوَّلُ الْمُؤْمِنِینَ</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منهم بأنک لاتری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کوه بنگر، اگر در 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جلوه کرد،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اینکه تو دیده نمی‌شوی</w:t>
      </w:r>
      <w:r>
        <w:rPr>
          <w:rFonts w:eastAsia="IRNazanin" w:cs="IRNazanin"/>
          <w:color w:val="111111"/>
          <w:sz w:val="28"/>
          <w:szCs w:val="28"/>
          <w:rtl w:val="true"/>
          <w:lang w:bidi="fa-IR"/>
        </w:rPr>
        <w:t>.</w:t>
      </w:r>
    </w:p>
    <w:p>
      <w:pPr>
        <w:pStyle w:val="Heading5"/>
        <w:numPr>
          <w:ilvl w:val="4"/>
          <w:numId w:val="1"/>
        </w:numPr>
        <w:rPr/>
      </w:pPr>
      <w:bookmarkStart w:id="810" w:name="__RefHeading___Toc1161642_2035185390"/>
      <w:bookmarkStart w:id="811" w:name="_Toc313"/>
      <w:bookmarkEnd w:id="810"/>
      <w:r>
        <w:rPr/>
        <w:t>2</w:t>
      </w:r>
      <w:r>
        <w:rPr>
          <w:rtl w:val="true"/>
        </w:rPr>
        <w:t xml:space="preserve">. </w:t>
      </w:r>
      <w:r>
        <w:rPr>
          <w:rtl w:val="true"/>
        </w:rPr>
        <w:t xml:space="preserve">آیه </w:t>
      </w:r>
      <w:r>
        <w:rPr/>
        <w:t>87</w:t>
      </w:r>
      <w:r>
        <w:rPr>
          <w:rtl w:val="true"/>
        </w:rPr>
        <w:t xml:space="preserve"> </w:t>
      </w:r>
      <w:r>
        <w:rPr>
          <w:rtl w:val="true"/>
        </w:rPr>
        <w:t>انبیاء</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اَن لَّن نَّقْدِرَ عَلَیْهِ فَنَادَی فِی الظُّلُمَاتِ اَن لاَّ إِلَهَ إِلاَّ اَنتَ سُبْحَانَکَ إِنِّی کُنتُ مِنَ الظَّالِمِینَ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چنین می‌پنداشت</w:t>
      </w:r>
    </w:p>
    <w:p>
      <w:pPr>
        <w:pStyle w:val="BookText"/>
        <w:rPr/>
      </w:pPr>
      <w:r>
        <w:rPr>
          <w:rFonts w:ascii="IRNazanin" w:hAnsi="IRNazanin" w:eastAsia="IRNazanin"/>
          <w:color w:val="111111"/>
          <w:sz w:val="28"/>
          <w:sz w:val="28"/>
          <w:szCs w:val="28"/>
          <w:rtl w:val="true"/>
          <w:lang w:bidi="fa-IR"/>
        </w:rPr>
        <w:t xml:space="preserve">که ما بر او سخت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آیه این است که یونس در قدرت خداوند شک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یضیق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کفر کسی که گمان کند خداوند عاجز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نسبت کفر به آحاد مؤمنین جایز نیست، چه رسد به انبیا، نیز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باید آیه مبارکه را تأویل کنیم و در تأویل نیز چند وجه زیر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نضیق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این می‌شود که یونس علیه السّلام پنداشت که در ماندن و خارج شدن مخیر است و خداوند در اختیارش بر او سخت نخواهد گرفت؛ اما معلوم شد که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در تأخر خروج او بوده و این بیان خداوند تبارک و تعالی به منزله عذر برای</w:t>
      </w:r>
    </w:p>
    <w:p>
      <w:pPr>
        <w:pStyle w:val="BookText"/>
        <w:rPr/>
      </w:pPr>
      <w:r>
        <w:rPr>
          <w:rFonts w:ascii="IRNazanin" w:hAnsi="IRNazanin" w:eastAsia="IRNazanin"/>
          <w:color w:val="111111"/>
          <w:sz w:val="28"/>
          <w:sz w:val="28"/>
          <w:szCs w:val="28"/>
          <w:rtl w:val="true"/>
          <w:lang w:bidi="fa-IR"/>
        </w:rPr>
        <w:t>خروج یونس است، نه بر تعمّد معصیت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علمای شیعه از جمله علامه طباطبایی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تنگ گرفتن تفسیر نموده‌اند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قضاء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نعاقب بما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معنا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نقضی علیه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گمان می‌کرد که ما در مورد او به شدت حکم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را مفسران شیعه نیز متذکر شده‌اند؛</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از باب تمثیل به معنی است؛ حالت یونس نشان دهندی حالت کسی بود که گمان می‌کرد خداوند در خروج او بدون اینکه منتظر امر خداوند باشد، از میان قومش بر او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و برخی دیگر از علمای شیعه نیز در تفاسیر خود این بیان را پذیرفته‌اند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می‌کرد که ما هرگز انجام نمی‌دهیم؛ زیرا</w:t>
      </w:r>
      <w:bookmarkStart w:id="812" w:name="pg4713_31732"/>
    </w:p>
    <w:p>
      <w:pPr>
        <w:pStyle w:val="BookText"/>
        <w:rPr/>
      </w:pPr>
      <w:bookmarkEnd w:id="812"/>
      <w:r>
        <w:rPr>
          <w:rFonts w:ascii="IRNazanin" w:hAnsi="IRNazanin" w:eastAsia="IRNazanin"/>
          <w:color w:val="111111"/>
          <w:sz w:val="28"/>
          <w:sz w:val="28"/>
          <w:szCs w:val="28"/>
          <w:rtl w:val="true"/>
          <w:lang w:bidi="fa-IR"/>
        </w:rPr>
        <w:t>بین قدرت و فعل، مناسبت وجود دارد، بعید نیست که یکی مجازاً جای دیگری قرار داده شود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و به معنای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أفظن أن لن نقدر علیه؟</w:t>
      </w:r>
      <w:r>
        <w:rPr>
          <w:rFonts w:eastAsia="IRNazanin" w:cs="IRNazanin"/>
          <w:color w:val="111111"/>
          <w:sz w:val="28"/>
          <w:szCs w:val="28"/>
          <w:rtl w:val="true"/>
          <w:lang w:bidi="fa-IR"/>
        </w:rPr>
        <w:t>».</w:t>
      </w:r>
    </w:p>
    <w:p>
      <w:pPr>
        <w:pStyle w:val="Heading5"/>
        <w:numPr>
          <w:ilvl w:val="4"/>
          <w:numId w:val="1"/>
        </w:numPr>
        <w:rPr/>
      </w:pPr>
      <w:bookmarkStart w:id="813" w:name="__RefHeading___Toc1161644_2035185390"/>
      <w:bookmarkStart w:id="814" w:name="_Toc314"/>
      <w:bookmarkEnd w:id="813"/>
      <w:r>
        <w:rPr/>
        <w:t>3</w:t>
      </w:r>
      <w:r>
        <w:rPr>
          <w:rtl w:val="true"/>
        </w:rPr>
        <w:t xml:space="preserve">. </w:t>
      </w:r>
      <w:r>
        <w:rPr>
          <w:rtl w:val="true"/>
        </w:rPr>
        <w:t xml:space="preserve">آیه </w:t>
      </w:r>
      <w:r>
        <w:rPr/>
        <w:t>7</w:t>
      </w:r>
      <w:r>
        <w:rPr>
          <w:rtl w:val="true"/>
        </w:rPr>
        <w:t xml:space="preserve"> </w:t>
      </w:r>
      <w:r>
        <w:rPr>
          <w:rtl w:val="true"/>
        </w:rPr>
        <w:t>الضحی</w:t>
      </w:r>
      <w:bookmarkEnd w:id="814"/>
    </w:p>
    <w:p>
      <w:pPr>
        <w:pStyle w:val="Heading6"/>
        <w:numPr>
          <w:ilvl w:val="5"/>
          <w:numId w:val="1"/>
        </w:numPr>
        <w:rPr/>
      </w:pPr>
      <w:bookmarkStart w:id="815" w:name="__RefHeading___Toc1161646_2035185390"/>
      <w:bookmarkStart w:id="816" w:name="_Toc315"/>
      <w:bookmarkEnd w:id="815"/>
      <w:r>
        <w:rPr>
          <w:rtl w:val="true"/>
        </w:rPr>
        <w:t>اشاره</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گمشده یافت 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آیات، پیامبر اکرم صلی الله علیه وآله را به عنوان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این معرفی مربوط به دوران کودکی و جوانی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گمراه در امور دینی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پیامبرصلی الله علیه وآله پیش از این در گمراهی بود ولی در پرتو نعمت الهی، هدایت یافت و بر هدایت مردم گمارده شد، پس معصوم کامل نیست</w:t>
      </w:r>
      <w:r>
        <w:rPr>
          <w:rFonts w:eastAsia="IRNazanin" w:cs="IRNazanin"/>
          <w:color w:val="111111"/>
          <w:sz w:val="28"/>
          <w:szCs w:val="28"/>
          <w:rtl w:val="true"/>
          <w:lang w:bidi="fa-IR"/>
        </w:rPr>
        <w:t>!!</w:t>
      </w:r>
      <w:r>
        <w:rPr>
          <w:rStyle w:val="FootnoteAnchor"/>
          <w:rtl w:val="true"/>
        </w:rPr>
        <w:footnoteReference w:id="88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حشویه گفته‌اند که پیامبر پیش از نبوت کافر بود و به این آیه استدلال نموده‌اند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آنچه از مراجعه به انواع مشتقات</w:t>
      </w:r>
      <w:r>
        <w:rPr>
          <w:rStyle w:val="FootnoteAnchor"/>
          <w:rtl w:val="true"/>
        </w:rPr>
        <w:footnoteReference w:id="887"/>
      </w:r>
      <w:r>
        <w:rPr>
          <w:rFonts w:ascii="IRNazanin" w:hAnsi="IRNazanin" w:eastAsia="IRNazanin"/>
          <w:color w:val="111111"/>
          <w:sz w:val="28"/>
          <w:sz w:val="28"/>
          <w:szCs w:val="28"/>
          <w:rtl w:val="true"/>
          <w:lang w:bidi="fa-IR"/>
        </w:rPr>
        <w:t>این کلمه در کتب لغت، به نظر پژوهنده نزدیک‌تر به واقع می‌رسد، این است که معنای این مادّه، اختفاء و غایب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به دلیل غایب شدن آن از دید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از اوصاف رذیله و نواقص بشریه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صفت رذیله یکی از مصادیق آن است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حدیثی که از امیر المؤمنین علیه السّلام نقل شده است می‌تواند مؤید این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ضلالت پسندیده؛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پسندیده و نه مذموم؛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به معنای فراموشی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پسندیده؛ ضلالتی است که منسوب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 مَنْ یَشاءُ</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این ضلالت، ضلالت مردم، از مسیر بهشت به دلیل فعل خود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ضلالت مذموم مثل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أضَلَّهُمُ السَّامِرِیُّ</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فِرْعَوْنُ قَوْمَهُ وَ ما هَدی</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و امثال این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ضلالت منسوب به بت‌ها قول خدای تعالی در قصه حضرت ابراهیم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و بتها در حقیقت نمی توانند شخصی را گمراه کنند، و در حقیقت مردم به وسیله آنها گمراه می‌شوند و در هنگام عبادت آنها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ضلالت به معنای نسیان مثل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فَتُذَکِّرَ إِحْداهُمَا الاُخْری</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خداوند متعال نیز ضلال را در مواضعی از کتابش ذکر نموده است؛ بعضی را ظاهراً به پیامبرش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w:t>
      </w:r>
      <w:r>
        <w:rPr>
          <w:rStyle w:val="FootnoteAnchor"/>
          <w:rtl w:val="true"/>
        </w:rPr>
        <w:footnoteReference w:id="89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ضلالت‌ها را به خود نسبت می‌دهدکه به معنای بیان و ضد هدایت است؛ مانند آیه مبارکه</w:t>
      </w:r>
      <w:r>
        <w:rPr>
          <w:rFonts w:eastAsia="IRNazanin" w:cs="IRNazanin"/>
          <w:color w:val="111111"/>
          <w:sz w:val="28"/>
          <w:szCs w:val="28"/>
          <w:rtl w:val="true"/>
          <w:lang w:bidi="fa-IR"/>
        </w:rPr>
        <w:t>:</w:t>
      </w:r>
      <w:bookmarkStart w:id="817" w:name="pg4713_31738"/>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با بررسی تفاسیر به این نتیجه می‌رسیم که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اقوال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به چند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پژوهنده به صواب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6"/>
        <w:numPr>
          <w:ilvl w:val="5"/>
          <w:numId w:val="1"/>
        </w:numPr>
        <w:rPr/>
      </w:pPr>
      <w:bookmarkStart w:id="818" w:name="__RefHeading___Toc1161648_2035185390"/>
      <w:bookmarkStart w:id="819" w:name="_Toc316"/>
      <w:bookmarkEnd w:id="818"/>
      <w:r>
        <w:rPr>
          <w:rtl w:val="true"/>
        </w:rPr>
        <w:t xml:space="preserve">الف </w:t>
      </w:r>
      <w:r>
        <w:rPr>
          <w:rtl w:val="true"/>
        </w:rPr>
        <w:t xml:space="preserve">- </w:t>
      </w:r>
      <w:r>
        <w:rPr>
          <w:rtl w:val="true"/>
        </w:rPr>
        <w:t>نبود هدایت</w:t>
      </w:r>
      <w:bookmarkEnd w:id="819"/>
    </w:p>
    <w:p>
      <w:pPr>
        <w:pStyle w:val="BookText"/>
        <w:rPr/>
      </w:pPr>
      <w:r>
        <w:rPr>
          <w:rFonts w:ascii="IRNazanin" w:hAnsi="IRNazanin" w:eastAsia="IRNazanin"/>
          <w:color w:val="111111"/>
          <w:sz w:val="28"/>
          <w:sz w:val="28"/>
          <w:szCs w:val="28"/>
          <w:rtl w:val="true"/>
          <w:lang w:bidi="fa-IR"/>
        </w:rPr>
        <w:t>این بیانگر نعمت‌هایی است که خداوند در دوران کودکی به پیامبر خود ارزانی داشته است و مراد از ضلالت، نبود هدایت ذاتی است نه زمانی، که با صرف‌نظر از هدایت الهی نه برای پیامبر و نه برای هیچ انسانی، هدایتی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رسول‌خداصلی الله علیه وآله هم، نفس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هدایت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ضاله و بی‌راه بود، هرچند که هیچ روزی از هدایت الهی جدا نبوده و از لحظه‌ای که خلق شد، ملازم آن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ضلالت در این‌جا بازگشت به فقدان هدایت می‌کند، نه حالت تیرگی و ناپاکی روح و روان و چنین ضلالتی نمی‌تواند معادل شرک باشد</w:t>
      </w:r>
      <w:r>
        <w:rPr>
          <w:rFonts w:eastAsia="IRNazanin" w:cs="IRNazanin"/>
          <w:color w:val="111111"/>
          <w:sz w:val="28"/>
          <w:szCs w:val="28"/>
          <w:rtl w:val="true"/>
          <w:lang w:bidi="fa-IR"/>
        </w:rPr>
        <w:t>.</w:t>
      </w:r>
      <w:r>
        <w:rPr>
          <w:rStyle w:val="FootnoteAnchor"/>
          <w:rtl w:val="true"/>
        </w:rPr>
        <w:footnoteReference w:id="897"/>
      </w:r>
      <w:bookmarkStart w:id="820" w:name="pg4713_31740"/>
    </w:p>
    <w:p>
      <w:pPr>
        <w:pStyle w:val="Heading6"/>
        <w:numPr>
          <w:ilvl w:val="5"/>
          <w:numId w:val="1"/>
        </w:numPr>
        <w:rPr/>
      </w:pPr>
      <w:bookmarkStart w:id="821" w:name="__RefHeading___Toc1161650_2035185390"/>
      <w:bookmarkStart w:id="822" w:name="_Toc317"/>
      <w:bookmarkEnd w:id="820"/>
      <w:bookmarkEnd w:id="821"/>
      <w:r>
        <w:rPr>
          <w:rtl w:val="true"/>
        </w:rPr>
        <w:t xml:space="preserve">ب </w:t>
      </w:r>
      <w:r>
        <w:rPr>
          <w:rtl w:val="true"/>
        </w:rPr>
        <w:t xml:space="preserve">- </w:t>
      </w:r>
      <w:r>
        <w:rPr>
          <w:rtl w:val="true"/>
        </w:rPr>
        <w:t>غفلت و نداشتن علم</w:t>
      </w:r>
      <w:bookmarkEnd w:id="822"/>
    </w:p>
    <w:p>
      <w:pPr>
        <w:pStyle w:val="BookText"/>
        <w:rPr/>
      </w:pPr>
      <w:r>
        <w:rPr>
          <w:rFonts w:ascii="IRNazanin" w:hAnsi="IRNazanin" w:eastAsia="IRNazanin"/>
          <w:color w:val="111111"/>
          <w:sz w:val="28"/>
          <w:sz w:val="28"/>
          <w:szCs w:val="28"/>
          <w:rtl w:val="true"/>
          <w:lang w:bidi="fa-IR"/>
        </w:rPr>
        <w:t>این تفسیر نزدیک به تفسیر سید مرتضی و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مراد از ضلالت، نداشتن علم به چیزی و انصراف ذهن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 فَتُذَکِّرَ إِحْداهُمَا الاُخْری</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را دو نفر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فراموش کرد دیگری به یادش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به این معنا آمده، و مؤیدش آیه زیر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مِنْ قَبْلِهِ لَمِنَ الْغافِلِینَ</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قبل از این از سرگذشت یوسف از بی‌خبران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تفسیر مقصود آیه مبارکه این است که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آن هدایت نمود</w:t>
      </w:r>
      <w:r>
        <w:rPr>
          <w:rFonts w:eastAsia="IRNazanin" w:cs="IRNazanin"/>
          <w:color w:val="111111"/>
          <w:sz w:val="28"/>
          <w:szCs w:val="28"/>
          <w:rtl w:val="true"/>
          <w:lang w:bidi="fa-IR"/>
        </w:rPr>
        <w:t>.</w:t>
      </w:r>
      <w:r>
        <w:rPr>
          <w:rStyle w:val="FootnoteAnchor"/>
          <w:rtl w:val="true"/>
        </w:rPr>
        <w:footnoteReference w:id="900"/>
      </w:r>
    </w:p>
    <w:p>
      <w:pPr>
        <w:pStyle w:val="Heading6"/>
        <w:numPr>
          <w:ilvl w:val="5"/>
          <w:numId w:val="1"/>
        </w:numPr>
        <w:rPr/>
      </w:pPr>
      <w:bookmarkStart w:id="823" w:name="__RefHeading___Toc1161652_2035185390"/>
      <w:bookmarkStart w:id="824" w:name="_Toc318"/>
      <w:bookmarkEnd w:id="823"/>
      <w:r>
        <w:rPr>
          <w:rtl w:val="true"/>
        </w:rPr>
        <w:t xml:space="preserve">ج </w:t>
      </w:r>
      <w:r>
        <w:rPr>
          <w:rtl w:val="true"/>
        </w:rPr>
        <w:t xml:space="preserve">- </w:t>
      </w:r>
      <w:r>
        <w:rPr>
          <w:rtl w:val="true"/>
        </w:rPr>
        <w:t>گمنام</w:t>
      </w:r>
      <w:bookmarkEnd w:id="82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گمنام و مخفی و پنهان نیز به کار</w:t>
      </w:r>
    </w:p>
    <w:p>
      <w:pPr>
        <w:pStyle w:val="BookText"/>
        <w:rPr/>
      </w:pP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و غابَ</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در قرآن از زبان مشرکان منکر معاد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اذا ضللنا فی الارض أ اِنّا لفی خلق جدید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گم شدیم، آفرینش تازه‌ای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و ناشناخته بودن او باشد که به وسیله فیض نبوت و نزول وحی، بلند آوازه شد و مردم به فضل و صدق او اعتراف</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پیامبر نیست، بلکه هدایت مردم به سوی پیامبر است</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ابن الجهم، عن الرضاعلیه السّلام</w:t>
      </w:r>
    </w:p>
    <w:p>
      <w:pPr>
        <w:pStyle w:val="BookText"/>
        <w:rPr/>
      </w:pPr>
      <w:r>
        <w:rPr>
          <w:rFonts w:ascii="IRNazanin" w:hAnsi="IRNazanin" w:eastAsia="IRNazanin"/>
          <w:color w:val="111111"/>
          <w:sz w:val="28"/>
          <w:sz w:val="28"/>
          <w:szCs w:val="28"/>
          <w:rtl w:val="true"/>
          <w:lang w:bidi="fa-IR"/>
        </w:rPr>
        <w:t>قال الله عز وجل لنبیه محمدصلی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یجدک وحیدا فآوی إلیک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عند 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هداهم إلی معرفتک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البرقی، عن أبیه، عن خالد بن یزید، عن أبی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الامامین علیهم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فآوی إلیک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هدی إلیک قوما لا یعرفونک حتی عرفوک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وجدک تعول أقواما فأغناهم بعلمک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الذی لا مثل له، ولذلک سمیت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الیتیمة، لأنه لا مثل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بالوحی، فلا تسأل عن شئ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وجدک ضالا فی قوم لا یعرفون فضل نبوتک فهداهم الله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العلامهْ المجلسی،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bookmarkStart w:id="825" w:name="pg4713_31744"/>
    </w:p>
    <w:p>
      <w:pPr>
        <w:pStyle w:val="Heading6"/>
        <w:numPr>
          <w:ilvl w:val="5"/>
          <w:numId w:val="1"/>
        </w:numPr>
        <w:rPr/>
      </w:pPr>
      <w:bookmarkStart w:id="826" w:name="__RefHeading___Toc1161654_2035185390"/>
      <w:bookmarkStart w:id="827" w:name="_Toc319"/>
      <w:bookmarkEnd w:id="825"/>
      <w:bookmarkEnd w:id="826"/>
      <w:r>
        <w:rPr>
          <w:rtl w:val="true"/>
        </w:rPr>
        <w:t xml:space="preserve">د </w:t>
      </w:r>
      <w:r>
        <w:rPr>
          <w:rtl w:val="true"/>
        </w:rPr>
        <w:t xml:space="preserve">- </w:t>
      </w:r>
      <w:r>
        <w:rPr>
          <w:rtl w:val="true"/>
        </w:rPr>
        <w:t>گمشده</w:t>
      </w:r>
      <w:bookmarkEnd w:id="827"/>
    </w:p>
    <w:p>
      <w:pPr>
        <w:pStyle w:val="BookText"/>
        <w:rPr/>
      </w:pPr>
      <w:r>
        <w:rPr>
          <w:rFonts w:ascii="IRNazanin" w:hAnsi="IRNazanin" w:eastAsia="IRNazanin"/>
          <w:color w:val="111111"/>
          <w:sz w:val="28"/>
          <w:sz w:val="28"/>
          <w:szCs w:val="28"/>
          <w:rtl w:val="true"/>
          <w:lang w:bidi="fa-IR"/>
        </w:rPr>
        <w:t>در لغت عرب گاهی این واژه به معنی شخص یا متاع گمشده به کار می‌رود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بعید نیست که آیه ناظر بر تاریخ دوران کودکی پیامبرصلی الله علیه وآله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شامل حالش شد و خداوند او را به دست دشمنش ابوجهل، به جدش عبدالمطلب برگرداند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البته در گم شدن حضرت، اقوال دیگری هم وجود دارد که به دلیل رعایت اختصار از ذکر آنها صرف نظر می‌شود</w:t>
      </w:r>
      <w:r>
        <w:rPr>
          <w:rFonts w:eastAsia="IRNazanin" w:cs="IRNazanin"/>
          <w:color w:val="111111"/>
          <w:sz w:val="28"/>
          <w:szCs w:val="28"/>
          <w:rtl w:val="true"/>
          <w:lang w:bidi="fa-IR"/>
        </w:rPr>
        <w:t>.</w:t>
      </w:r>
      <w:r>
        <w:rPr>
          <w:rStyle w:val="FootnoteAnchor"/>
          <w:rtl w:val="true"/>
        </w:rPr>
        <w:footnoteReference w:id="907"/>
      </w:r>
    </w:p>
    <w:p>
      <w:pPr>
        <w:pStyle w:val="Heading6"/>
        <w:numPr>
          <w:ilvl w:val="5"/>
          <w:numId w:val="1"/>
        </w:numPr>
        <w:rPr/>
      </w:pPr>
      <w:bookmarkStart w:id="828" w:name="__RefHeading___Toc1161656_2035185390"/>
      <w:bookmarkStart w:id="829" w:name="_Toc320"/>
      <w:bookmarkEnd w:id="828"/>
      <w:r>
        <w:rPr>
          <w:rtl w:val="true"/>
        </w:rPr>
        <w:t>ﻫ</w:t>
      </w:r>
      <w:r>
        <w:rPr>
          <w:rtl w:val="true"/>
        </w:rPr>
        <w:t xml:space="preserve">- - </w:t>
      </w:r>
      <w:r>
        <w:rPr>
          <w:rtl w:val="true"/>
        </w:rPr>
        <w:t>متحیر</w:t>
      </w:r>
      <w:bookmarkEnd w:id="82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 تو را سرگردان و متحیر یافت که راه کسب در آمد و معاش خود را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راه‌های کسب معاش هدایت کرد</w:t>
      </w:r>
      <w:r>
        <w:rPr>
          <w:rFonts w:eastAsia="IRNazanin" w:cs="IRNazanin"/>
          <w:color w:val="111111"/>
          <w:sz w:val="28"/>
          <w:szCs w:val="28"/>
          <w:rtl w:val="true"/>
          <w:lang w:bidi="fa-IR"/>
        </w:rPr>
        <w:t>.</w:t>
      </w:r>
      <w:bookmarkStart w:id="830" w:name="pg4713_31746"/>
    </w:p>
    <w:p>
      <w:pPr>
        <w:pStyle w:val="BookText"/>
        <w:rPr/>
      </w:pPr>
      <w:bookmarkEnd w:id="830"/>
      <w:r>
        <w:rPr>
          <w:rFonts w:ascii="IRNazanin" w:hAnsi="IRNazanin" w:eastAsia="IRNazanin"/>
          <w:color w:val="111111"/>
          <w:sz w:val="28"/>
          <w:sz w:val="28"/>
          <w:szCs w:val="28"/>
          <w:rtl w:val="true"/>
          <w:lang w:bidi="fa-IR"/>
        </w:rPr>
        <w:t>شخصی که راه کسب و معیشتش را نداند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ضال لایدری إلی أین یذهب و من أی وجه یکتسب</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در نتیجه، هریک از این توجیهات و تأویل‌ها باشد، ضلالت و گمراهی در اعتقاد و کفر و شرک از آیه استفاده نمی‌شود</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831" w:name="__RefHeading___Toc1161658_2035185390"/>
      <w:bookmarkStart w:id="832" w:name="_Toc321"/>
      <w:bookmarkEnd w:id="831"/>
      <w:r>
        <w:rPr/>
        <w:t>4</w:t>
      </w:r>
      <w:r>
        <w:rPr>
          <w:rtl w:val="true"/>
        </w:rPr>
        <w:t xml:space="preserve">. </w:t>
      </w:r>
      <w:r>
        <w:rPr>
          <w:rtl w:val="true"/>
        </w:rPr>
        <w:t xml:space="preserve">آیه </w:t>
      </w:r>
      <w:r>
        <w:rPr/>
        <w:t>52</w:t>
      </w:r>
      <w:r>
        <w:rPr>
          <w:rtl w:val="true"/>
        </w:rPr>
        <w:t xml:space="preserve"> </w:t>
      </w:r>
      <w:r>
        <w:rPr>
          <w:rtl w:val="true"/>
        </w:rPr>
        <w:t>شوری</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اَوْحَیْنَا إِلَیْکَ رُوحاً مِّنْ اَمْرِنَا مَا کُنتَ تَدْرِی مَا الْکِتَابُ وَلاَ الاِیمَانُ وَلَکِن جَعَلْنَاهُ نُوراً نَّهْدِی بِهِ مَنْ نَّشَاء مِنْ عِبَادِنَا وَإِنَّکَ لَتَهْدِی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روحی را به فرمان خود وحی کردیم 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قرار دادیم که به وسیله آن هر کس از بندگان خویش را بخواهیم هدایت می‌کنیم و تو مسلّماً به راه راست هدایت می‌کنی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ولا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این است</w:t>
      </w:r>
    </w:p>
    <w:p>
      <w:pPr>
        <w:pStyle w:val="BookText"/>
        <w:rPr/>
      </w:pPr>
      <w:r>
        <w:rPr>
          <w:rFonts w:ascii="IRNazanin" w:hAnsi="IRNazanin" w:eastAsia="IRNazanin"/>
          <w:color w:val="111111"/>
          <w:sz w:val="28"/>
          <w:sz w:val="28"/>
          <w:szCs w:val="28"/>
          <w:rtl w:val="true"/>
          <w:lang w:bidi="fa-IR"/>
        </w:rPr>
        <w:t>که پیامبرصلی الله علیه وآله پیش از بعثت متصف به ایمان نبوده و کسی که ایمان ندارد، به طور قطع عصمت هم ندارد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محور اساسی بحث در سوره،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نحوه سخن گفتن خدا با بشر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وضع پیامبر را با پیامبران پیشین یکسان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پیامبر وحی شده است، همان قرآن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در جایی به کار می‌روند که گوینده بخواهد امکان و توان یا شأن و شایستگی را از چیزی نفی کند و قرآن نیز این نوع جمله‌ها را در همین مقوله 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اَنْ تَمُوتَ إِلاَّ بِإِذْنِ الله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به فرمان خدا،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سرنوشتی است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مرگ پیامبر یا دیگران، یک سنّت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لِنَبِیٍّ اَن یَغُلَّ</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کردید ممکن است پیامبر به شما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هیچ پیامبری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اصل،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ولا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 به تو وحی نمی‌کردیم،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آگاهی از کتاب و دست‌یابی بر ایمان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ایمان و توحید رسول گرامی قبل از بعثت منافاتی ندارد و مسلماً وضع پیامبر پس از نزول وحی با وضع او قبل از نزول آن فرق داشته است، و آن، اطلاع تفصیلی از اصول و احکام و معارف و سنن وقصص و سرگذشت‌ها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بر معصوم نبودن پیامبر پیش از بعثت، دلالت ندارد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 ما کنت تدری ما الکتاب ولا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خلق الله عز وجل أعظم من جبرئیل ومیکائیل، کان مع رسول‌الله صلی الله علیه وآله یخبره ویسدده وهو مع الأئمة من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جبرئیل ومیکائیل، کان مع رسول الله صلی الله علیه وآله وهو مع الأئمة، وهو من الملکوت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الروح قل الروح من أمر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جبرئیل ومیکائیل، لم یکن مع أحد ممن مضی، غیر محمدصلی الله علیه وآله وهو مع الأئمة یسددهم، ولیس کل ما طلب وجد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العلم، أهو علم یتعلمه العالم من أفواه الرجال أم فی الکتاب عندکم تقرؤنه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فتعلمون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أعظم من ذلک وأوجب، أما سمعت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 ما کنت تدری ما الکتاب ولا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یقول أصحابکم فی هذه الآیة، أیقرون أنه کان فی حال لا یدری ما الکتاب ولا الایمان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کان فی حال لا یدری ما الکتاب ولا الایمان حتی بعث الله تعالی الروح التی ذکر فی الکتاب، فلما أوحاها إلیه علم بها العلم والفهم، وهی الروح التی یعطیها الله تعالی من شاء، فإذا أعطاها عبدا علمه الفهم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أتی رجل أمیر المؤمنین علیه السّلام یسأله عن الروح، ألیس هو جبرئیل؟ فقال له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من الملائکة والروح غیر جبرئیل، فکرر ذلک علی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عظیما من القول، ما أحد یزعم أن الروح غیر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ضال تروی عن أهل الضلال، یقول الله تعالی لنبیه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 الله فلا تستعجلوه سبحانه وتعالی عما یشرکون، ینزل الملائکة بالروح والروح غیر الملائکة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حقیقت در شناخت رسول اکرم صلی الله علیه وآله و اهل بیت معصومشان علیهم السّلام بسیار مهم است که بدانیم خلقت روح مقدس آن حضرات غیر از خلقت بدنشان بوده و آنها نخستین مخلوقات و واسطه فیض الهی بوده‌اند و در کتب اصلی شیعه و در ابواب مستقلی به روایات آن پرداخته شده است که به بعضی از آنها اشاره می‌شود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الشیخ الصدوق،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المکتبهْ الحیدریهْ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الرضاعلیه السّلام، الشیخ الصدوق،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وتمام النعمهْ، الشیخ الصدوق،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النشر الإسلامی التابعهْ لجماعهْ المدرسین بقم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تفسیرش می‌نویسد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معظم علما قبول دارند، این است که خداوند هیچ</w:t>
      </w:r>
      <w:bookmarkStart w:id="833" w:name="pg4713_31754"/>
    </w:p>
    <w:p>
      <w:pPr>
        <w:pStyle w:val="BookText"/>
        <w:rPr/>
      </w:pPr>
      <w:bookmarkEnd w:id="833"/>
      <w:r>
        <w:rPr>
          <w:rFonts w:ascii="IRNazanin" w:hAnsi="IRNazanin" w:eastAsia="IRNazanin"/>
          <w:color w:val="111111"/>
          <w:sz w:val="28"/>
          <w:sz w:val="28"/>
          <w:szCs w:val="28"/>
          <w:rtl w:val="true"/>
          <w:lang w:bidi="fa-IR"/>
        </w:rPr>
        <w:t>پیامبری را مبعوث نکرده است، مگر اینکه قبل از بعثت، مؤمن بوده است وقرطبی در تفسیرش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معظم علما قبول دارند، این است که خداوند هیچ پیامبری را مبعوث نکرده است، مگر اینکه قبل از بعثت، مؤمن بوده است وپیامبر اسلام صلی الله علیه وآله نیز از زمانی که به دنیا آمد تا زمان بلوغ، به خداوند ایمان داشت</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834" w:name="__RefHeading___Toc1161660_2035185390"/>
      <w:bookmarkStart w:id="835" w:name="_Toc322"/>
      <w:bookmarkEnd w:id="834"/>
      <w:r>
        <w:rPr/>
        <w:t>5</w:t>
      </w:r>
      <w:r>
        <w:rPr>
          <w:rtl w:val="true"/>
        </w:rPr>
        <w:t xml:space="preserve">. </w:t>
      </w:r>
      <w:r>
        <w:rPr>
          <w:rtl w:val="true"/>
        </w:rPr>
        <w:t xml:space="preserve">آیه </w:t>
      </w:r>
      <w:r>
        <w:rPr/>
        <w:t>5</w:t>
      </w:r>
      <w:r>
        <w:rPr>
          <w:rtl w:val="true"/>
        </w:rPr>
        <w:t xml:space="preserve"> </w:t>
      </w:r>
      <w:r>
        <w:rPr>
          <w:rtl w:val="true"/>
        </w:rPr>
        <w:t>مدثر</w:t>
      </w:r>
      <w:bookmarkEnd w:id="835"/>
    </w:p>
    <w:p>
      <w:pPr>
        <w:pStyle w:val="Heading6"/>
        <w:numPr>
          <w:ilvl w:val="5"/>
          <w:numId w:val="1"/>
        </w:numPr>
        <w:rPr/>
      </w:pPr>
      <w:bookmarkStart w:id="836" w:name="__RefHeading___Toc1161662_2035185390"/>
      <w:bookmarkStart w:id="837" w:name="_Toc323"/>
      <w:bookmarkEnd w:id="836"/>
      <w:r>
        <w:rPr>
          <w:rtl w:val="true"/>
        </w:rPr>
        <w:t>اشاره</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پلیدی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اضطراب و پی در پی بودن 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در آیه مورد بحث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 اندکی است که وجود داشته، تفسیر شده است؛ یعنی کسی که جز خدا را پرستش کند، در اعتقادش شک و اضطراب دارد و به عبادت بتها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آیه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نیز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رجس به معنای قذر و آلودگی وبت نیز رُجز به کار برده شده و به عمل و یا امراضی مانند طاعون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عذاب شود، هم رجز به کار گرفته شده است</w:t>
      </w:r>
      <w:r>
        <w:rPr>
          <w:rFonts w:eastAsia="IRNazanin" w:cs="IRNazanin"/>
          <w:color w:val="111111"/>
          <w:sz w:val="28"/>
          <w:szCs w:val="28"/>
          <w:rtl w:val="true"/>
          <w:lang w:bidi="fa-IR"/>
        </w:rPr>
        <w:t>.</w:t>
      </w:r>
      <w:r>
        <w:rPr>
          <w:rStyle w:val="FootnoteAnchor"/>
          <w:rtl w:val="true"/>
        </w:rPr>
        <w:footnoteReference w:id="91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تعبیر و تفسیر اهل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عصمت اعتقادی پیامبر اکرم صلی الله علیه وآله قابل جمع است؟</w:t>
      </w:r>
      <w:bookmarkStart w:id="838" w:name="pg4713_31756"/>
    </w:p>
    <w:p>
      <w:pPr>
        <w:pStyle w:val="Heading6"/>
        <w:numPr>
          <w:ilvl w:val="5"/>
          <w:numId w:val="1"/>
        </w:numPr>
        <w:rPr/>
      </w:pPr>
      <w:bookmarkStart w:id="839" w:name="__RefHeading___Toc1161664_2035185390"/>
      <w:bookmarkStart w:id="840" w:name="_Toc324"/>
      <w:bookmarkEnd w:id="838"/>
      <w:bookmarkEnd w:id="839"/>
      <w:r>
        <w:rPr>
          <w:rtl w:val="true"/>
        </w:rPr>
        <w:t>پاسخ</w:t>
      </w:r>
      <w:r>
        <w:rPr>
          <w:rtl w:val="true"/>
        </w:rPr>
        <w:t>:</w:t>
      </w:r>
      <w:bookmarkEnd w:id="840"/>
    </w:p>
    <w:p>
      <w:pPr>
        <w:pStyle w:val="BookText"/>
        <w:rPr/>
      </w:pPr>
      <w:r>
        <w:rPr>
          <w:rFonts w:ascii="IRNazanin" w:hAnsi="IRNazanin" w:eastAsia="IRNazanin"/>
          <w:color w:val="111111"/>
          <w:sz w:val="28"/>
          <w:sz w:val="28"/>
          <w:szCs w:val="28"/>
          <w:rtl w:val="true"/>
          <w:lang w:bidi="fa-IR"/>
        </w:rPr>
        <w:t>از مباحث گذشته و به دلایل زیر پاسخ این شبهه نیز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ثابت شده است که پیامبر اکرم صلی الله علیه وآله مانند امت مشمول اوامر و نواهی عمومی خداوند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باشد، هدف دوری از اعمالی است که مایه عذاب می‌گردد</w:t>
      </w:r>
      <w:r>
        <w:rPr>
          <w:rStyle w:val="FootnoteAnchor"/>
          <w:rtl w:val="true"/>
        </w:rPr>
        <w:footnoteReference w:id="917"/>
      </w:r>
      <w:r>
        <w:rPr>
          <w:rFonts w:ascii="IRNazanin" w:hAnsi="IRNazanin" w:eastAsia="IRNazanin"/>
          <w:color w:val="111111"/>
          <w:sz w:val="28"/>
          <w:sz w:val="28"/>
          <w:szCs w:val="28"/>
          <w:rtl w:val="true"/>
          <w:lang w:bidi="fa-IR"/>
        </w:rPr>
        <w:t xml:space="preserve">و این نوع خطاب نشانه وجود زمینه‌های نزدیکی به وسایل عذاب در پیامبر نیست تا با عصمت او سازگار نباشد؛ زیرا خطابه‌ای قرآن جنبه عمومی دارد و آنجا که به شخص پیامبر خطاب می‌نماید، مقصود تعلیم دیگران و تفهیم عموم ملت است، مانند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وأسمعی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این واژه آلودگی ظاهری باشد؛ جز یک دستورالعمل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پیامبر دستور دهد که نماز بگزار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در مسجدالحرام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این چیز آلوده را به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سرعت برخاست و آن را گرفت و به سوی پیامبرصلی الله علیه وآله پرتاب کرد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اگر مقصود، آلودگی روحی و اخلاقی باشد که از صفات زشت دوری جوید، منظور همان است که در معنای عذاب بیان شد و این خطاب‌ها جنبه تعلیمی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معنای امر به هجرت از 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چون بت و بت‌پرستی و شرک یکی از چیزهایی است که وسیله نزول عذاب الهی می‌شود از آن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مشغول بت‌پرستی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که بر این پرهیز و هجرانت از بت‌پرستی که بر آن قرار داری،همچنان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منع، در حقیقت امر به مداومت بر هجران از بت است؛ مثل این‌که مسلمانی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من بر هدایت نیستم پس مرا هدایت کن؛ بلکه مراد این است که مرا بر این هدایت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این دستور جنبه کلی و قانونی دارد که جهانی است و اختصاص به پیامبرصلی الله علیه وآله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است که در ظرف نزول این آیه نه تنها پیامبر بت را نمی‌پرستید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نیز هیچگاه به دور آن نگشته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کمر همت بر بت‌شکنی بسته بود و در اوج مبارزه با مشرکان و بت‌پرستان بوده است</w:t>
      </w:r>
      <w:r>
        <w:rPr>
          <w:rFonts w:eastAsia="IRNazanin" w:cs="IRNazanin"/>
          <w:color w:val="111111"/>
          <w:sz w:val="28"/>
          <w:szCs w:val="28"/>
          <w:rtl w:val="true"/>
          <w:lang w:bidi="fa-IR"/>
        </w:rPr>
        <w:t>.</w:t>
      </w:r>
      <w:r>
        <w:rPr>
          <w:rStyle w:val="FootnoteAnchor"/>
          <w:rtl w:val="true"/>
        </w:rPr>
        <w:footnoteReference w:id="919"/>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کدام از این احتمال‌ها، خدشه‌ای برعصمت پیامبر اکرم صلی الله علیه وآله وارد نمی‌کند</w:t>
      </w:r>
      <w:r>
        <w:rPr>
          <w:rFonts w:eastAsia="IRNazanin" w:cs="IRNazanin"/>
          <w:color w:val="111111"/>
          <w:sz w:val="28"/>
          <w:szCs w:val="28"/>
          <w:rtl w:val="true"/>
          <w:lang w:bidi="fa-IR"/>
        </w:rPr>
        <w:t>.</w:t>
      </w:r>
      <w:bookmarkStart w:id="841" w:name="pg4713_31760"/>
    </w:p>
    <w:p>
      <w:pPr>
        <w:pStyle w:val="Heading3"/>
        <w:numPr>
          <w:ilvl w:val="2"/>
          <w:numId w:val="1"/>
        </w:numPr>
        <w:rPr/>
      </w:pPr>
      <w:bookmarkStart w:id="842" w:name="__RefHeading___Toc1161666_2035185390"/>
      <w:bookmarkStart w:id="843" w:name="_Toc325"/>
      <w:bookmarkEnd w:id="841"/>
      <w:bookmarkEnd w:id="842"/>
      <w:r>
        <w:rPr>
          <w:rtl w:val="true"/>
        </w:rPr>
        <w:t>روایاتی که در مورد نبی صلی الله علیه وآله ایجاد توهم می‌کند</w:t>
      </w:r>
      <w:bookmarkEnd w:id="843"/>
    </w:p>
    <w:p>
      <w:pPr>
        <w:pStyle w:val="Heading4"/>
        <w:numPr>
          <w:ilvl w:val="3"/>
          <w:numId w:val="1"/>
        </w:numPr>
        <w:rPr/>
      </w:pPr>
      <w:bookmarkStart w:id="844" w:name="__RefHeading___Toc1161668_2035185390"/>
      <w:bookmarkStart w:id="845" w:name="_Toc326"/>
      <w:bookmarkEnd w:id="844"/>
      <w:r>
        <w:rPr>
          <w:rtl w:val="true"/>
        </w:rPr>
        <w:t>روایات سهو النبی صلی الله علیه وآله</w:t>
      </w:r>
      <w:bookmarkEnd w:id="845"/>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مورد توجه دانشمندان مسلمان بوده و آثار زیادی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اشتباه و سهو در اینجا، خطای در تطبیق امور شرعی است، مثل این‌که پیامبر در رکعات نماز سهو نماید و هم خطای در امور عادی و مسائل شخصی روزمره، مثل این که پیامبر در مقدار بدهکاری خود به کسی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و معتزله در این زمینه، قایل به جواز و امکان هستند؛ چرا که ارتکاب گناه صغیره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اشتباه را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بیشتر امامیّه، معتقدندکه پیامبران در اخذ، نگهداری، تبلیغ و اجرای وحی و نیز در کردارشان هیچ گونه سهو و اشتباهی ندارند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شیخ بهایی در جواب شخصی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بابویه به جواز سهوالنبی قایل شده است، سخن جالبی دارد و می‌گوید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ابن بابویه اشتباه کرده است؛ چرا که او نسبت به پیامبر اولی‌تر است</w:t>
      </w:r>
    </w:p>
    <w:p>
      <w:pPr>
        <w:pStyle w:val="BookText"/>
        <w:rPr/>
      </w:pPr>
      <w:r>
        <w:rPr>
          <w:rFonts w:ascii="IRNazanin" w:hAnsi="IRNazanin" w:eastAsia="IRNazanin"/>
          <w:color w:val="111111"/>
          <w:sz w:val="28"/>
          <w:sz w:val="28"/>
          <w:szCs w:val="28"/>
          <w:rtl w:val="true"/>
          <w:lang w:bidi="fa-IR"/>
        </w:rPr>
        <w:t>که اشتباه کند و احتمال خطای او بیشتر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با این حال، روایاتی دال بر معصوم نبودن پیامبران و أئمه علیهم السّلام از گناه، خطا، نسیان و سهو نقل شده است که به دلیل گستردگی بحث تنها به روایات سهوالنبی صلی الله علیه وآله پرداخته شده و از نقل دیگر روایات دربارة عصمت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کیفیّت نماز رسول خداصلی الله علیه وآله نقل شده است که آن حضرت نماز چهار رکعتی را دو رکعت خواند و سلام داد، یا این که نماز چهار رکعتی را پنج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سها فسلم فی رکعتین، ثم ذکر حدیث ذی الشمالین،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فأضاف إلیها رکعتین</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از زید شحام نقل شده است که گفت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 الله صلّی بالناس رکعتین، ثم نسی حتی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ذو الشمالین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أحدث فی الصلوة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أصدق ذو الشمالین؟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تصلّ إلاّ رکعتین، فقام فأتم ما بقی من صلاته</w:t>
      </w:r>
      <w:r>
        <w:rPr>
          <w:rFonts w:eastAsia="IRNazanin" w:cs="IRNazanin"/>
          <w:color w:val="111111"/>
          <w:sz w:val="28"/>
          <w:szCs w:val="28"/>
          <w:rtl w:val="true"/>
          <w:lang w:bidi="fa-IR"/>
        </w:rPr>
        <w:t>».</w:t>
      </w:r>
      <w:r>
        <w:rPr>
          <w:rStyle w:val="FootnoteAnchor"/>
          <w:rtl w:val="true"/>
        </w:rPr>
        <w:footnoteReference w:id="923"/>
      </w:r>
      <w:bookmarkStart w:id="846" w:name="pg4713_31764"/>
    </w:p>
    <w:p>
      <w:pPr>
        <w:pStyle w:val="Heading4"/>
        <w:numPr>
          <w:ilvl w:val="3"/>
          <w:numId w:val="1"/>
        </w:numPr>
        <w:rPr/>
      </w:pPr>
      <w:bookmarkStart w:id="847" w:name="__RefHeading___Toc1161670_2035185390"/>
      <w:bookmarkStart w:id="848" w:name="_Toc327"/>
      <w:bookmarkEnd w:id="846"/>
      <w:bookmarkEnd w:id="847"/>
      <w:r>
        <w:rPr>
          <w:rtl w:val="true"/>
        </w:rPr>
        <w:t>آراء علما درباره سهو النبی</w:t>
      </w:r>
      <w:bookmarkEnd w:id="848"/>
    </w:p>
    <w:p>
      <w:pPr>
        <w:pStyle w:val="Heading5"/>
        <w:numPr>
          <w:ilvl w:val="4"/>
          <w:numId w:val="1"/>
        </w:numPr>
        <w:rPr/>
      </w:pPr>
      <w:bookmarkStart w:id="849" w:name="__RefHeading___Toc1161672_2035185390"/>
      <w:bookmarkStart w:id="850" w:name="_Toc328"/>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سهو و نسیان پیامبرصلی الله علیه وآله را بسیاری از دانشمندان اهل سنّت و قاطبه شیعه نمی پذیرند</w:t>
      </w:r>
      <w:r>
        <w:rPr>
          <w:rFonts w:eastAsia="IRNazanin" w:cs="IRNazanin"/>
          <w:color w:val="111111"/>
          <w:sz w:val="28"/>
          <w:szCs w:val="28"/>
          <w:rtl w:val="true"/>
          <w:lang w:bidi="fa-IR"/>
        </w:rPr>
        <w:t>.</w:t>
      </w:r>
    </w:p>
    <w:p>
      <w:pPr>
        <w:pStyle w:val="Heading5"/>
        <w:numPr>
          <w:ilvl w:val="4"/>
          <w:numId w:val="1"/>
        </w:numPr>
        <w:rPr/>
      </w:pPr>
      <w:bookmarkStart w:id="851" w:name="__RefHeading___Toc1161674_2035185390"/>
      <w:bookmarkStart w:id="852" w:name="_Toc329"/>
      <w:bookmarkEnd w:id="851"/>
      <w:r>
        <w:rPr>
          <w:rtl w:val="true"/>
        </w:rPr>
        <w:t xml:space="preserve">شیخ صدوق </w:t>
      </w:r>
      <w:r>
        <w:rPr>
          <w:rtl w:val="true"/>
        </w:rPr>
        <w:t>(</w:t>
      </w:r>
      <w:r>
        <w:rPr>
          <w:rtl w:val="true"/>
        </w:rPr>
        <w:t>وفات</w:t>
      </w:r>
      <w:r>
        <w:rPr>
          <w:rtl w:val="true"/>
        </w:rPr>
        <w:t xml:space="preserve">: </w:t>
      </w:r>
      <w:r>
        <w:rPr/>
        <w:t>381</w:t>
      </w:r>
      <w:r>
        <w:rPr>
          <w:rtl w:val="true"/>
        </w:rPr>
        <w:t xml:space="preserve"> </w:t>
      </w:r>
      <w:r>
        <w:rPr>
          <w:rtl w:val="true"/>
        </w:rPr>
        <w:t>ﻫ</w:t>
      </w:r>
      <w:r>
        <w:rPr>
          <w:rtl w:val="true"/>
        </w:rPr>
        <w:t>.</w:t>
      </w:r>
      <w:r>
        <w:rPr>
          <w:rtl w:val="true"/>
        </w:rPr>
        <w:t>ق</w:t>
      </w:r>
      <w:r>
        <w:rPr>
          <w:rtl w:val="true"/>
        </w:rPr>
        <w:t>)</w:t>
      </w:r>
      <w:bookmarkEnd w:id="852"/>
    </w:p>
    <w:p>
      <w:pPr>
        <w:pStyle w:val="BookText"/>
        <w:rPr/>
      </w:pPr>
      <w:r>
        <w:rPr>
          <w:rFonts w:ascii="IRNazanin" w:hAnsi="IRNazanin" w:eastAsia="IRNazanin"/>
          <w:color w:val="111111"/>
          <w:sz w:val="28"/>
          <w:sz w:val="28"/>
          <w:szCs w:val="28"/>
          <w:rtl w:val="true"/>
          <w:lang w:bidi="fa-IR"/>
        </w:rPr>
        <w:t xml:space="preserve">شیخ صدوق رحمه الله که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سهو النبی صلی الله علیه وآله کسهونا لان سهوه من الله عزوجل وإنما أسهاه لیعلم أنه بشر مخلوق فلا یتخذ ربا معبودا دونه، ولیعلم الناس بسهوه حکم السهو متی سهوا، وسهونا من الشیطان ولیس للشیطان علی النبی صلی الله علیه وآله و الائمة صلوات الله علیهم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تبعه من الغاوین</w:t>
      </w:r>
      <w:r>
        <w:rPr>
          <w:rFonts w:eastAsia="IRNazanin" w:cs="IRNazanin"/>
          <w:color w:val="111111"/>
          <w:sz w:val="28"/>
          <w:szCs w:val="28"/>
          <w:rtl w:val="true"/>
          <w:lang w:bidi="fa-IR"/>
        </w:rPr>
        <w:t>».</w:t>
      </w:r>
      <w:r>
        <w:rPr>
          <w:rStyle w:val="FootnoteAnchor"/>
          <w:rtl w:val="true"/>
        </w:rPr>
        <w:footnoteReference w:id="92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 نبی، مانند سهو دیگر مردمان نیست؛ زیرا سهو او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سهو افکندن است تا معلوم شود پیامبر نیز بشری مخلوق است و مبادا که مردم او را به معبودیت فرا خوانند و از خداوند روی برتابند و مردم به سبب سهو پیامبر حکم سهو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سهو نمودند</w:t>
      </w:r>
      <w:bookmarkStart w:id="853" w:name="pg4713_31765"/>
    </w:p>
    <w:p>
      <w:pPr>
        <w:pStyle w:val="BookText"/>
        <w:rPr/>
      </w:pPr>
      <w:bookmarkEnd w:id="853"/>
      <w:r>
        <w:rPr>
          <w:rFonts w:ascii="IRNazanin" w:hAnsi="IRNazanin" w:eastAsia="IRNazanin"/>
          <w:color w:val="111111"/>
          <w:sz w:val="28"/>
          <w:sz w:val="28"/>
          <w:szCs w:val="28"/>
          <w:rtl w:val="true"/>
          <w:lang w:bidi="fa-IR"/>
        </w:rPr>
        <w:t>بدانند و این، بر خلاف سهو سایر مردم است که از ناحیه شیطان و نفوذ اوست و حال آن‌که شیطان بر پیامبر و پیشوایان دین، سلطه و چیرگی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والذین هم به مشرکون</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اتبعه من الغاوین</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بنابراین، سهو النبی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اِسم‌های پیامبر، برگشت به قدرت مطلق خداوند دارد که هیچ کس منکر او نیست؛ یعنی سهو النبی مثل موت النبی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قبل و بعد از شیخ صدوق بر این نظر نبودند و بر ردّ آن دلایل محکم عقلی و روائی بیان کرده‌اند و روایت سهو النبی را از نظر متن و سند بررسی و با دلیل محکم ردّ کرده‌اند</w:t>
      </w:r>
      <w:r>
        <w:rPr>
          <w:rFonts w:eastAsia="IRNazanin" w:cs="IRNazanin"/>
          <w:color w:val="111111"/>
          <w:sz w:val="28"/>
          <w:szCs w:val="28"/>
          <w:rtl w:val="true"/>
          <w:lang w:bidi="fa-IR"/>
        </w:rPr>
        <w:t>.</w:t>
      </w:r>
    </w:p>
    <w:p>
      <w:pPr>
        <w:pStyle w:val="Heading5"/>
        <w:numPr>
          <w:ilvl w:val="4"/>
          <w:numId w:val="1"/>
        </w:numPr>
        <w:rPr/>
      </w:pPr>
      <w:bookmarkStart w:id="854" w:name="__RefHeading___Toc1161676_2035185390"/>
      <w:bookmarkStart w:id="855" w:name="_Toc330"/>
      <w:bookmarkEnd w:id="854"/>
      <w:r>
        <w:rPr>
          <w:rtl w:val="true"/>
        </w:rPr>
        <w:t xml:space="preserve">شیخ مفید </w:t>
      </w:r>
      <w:r>
        <w:rPr>
          <w:rtl w:val="true"/>
        </w:rPr>
        <w:t>(</w:t>
      </w:r>
      <w:r>
        <w:rPr>
          <w:rtl w:val="true"/>
        </w:rPr>
        <w:t>وفات</w:t>
      </w:r>
      <w:r>
        <w:rPr>
          <w:rtl w:val="true"/>
        </w:rPr>
        <w:t xml:space="preserve">: </w:t>
      </w:r>
      <w:r>
        <w:rPr/>
        <w:t>413</w:t>
      </w:r>
      <w:r>
        <w:rPr>
          <w:rtl w:val="true"/>
        </w:rPr>
        <w:t>ﻫ</w:t>
      </w:r>
      <w:r>
        <w:rPr>
          <w:rtl w:val="true"/>
        </w:rPr>
        <w:t>.</w:t>
      </w:r>
      <w:r>
        <w:rPr>
          <w:rtl w:val="true"/>
        </w:rPr>
        <w:t>ق</w:t>
      </w:r>
      <w:r>
        <w:rPr>
          <w:rtl w:val="true"/>
        </w:rPr>
        <w:t>)</w:t>
      </w:r>
      <w:bookmarkEnd w:id="8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من اول عمره إلی آخره عن السهو والنسیان</w:t>
      </w:r>
    </w:p>
    <w:p>
      <w:pPr>
        <w:pStyle w:val="BookText"/>
        <w:rPr/>
      </w:pPr>
      <w:r>
        <w:rPr>
          <w:rFonts w:ascii="IRNazanin" w:hAnsi="IRNazanin" w:eastAsia="IRNazanin"/>
          <w:color w:val="111111"/>
          <w:sz w:val="28"/>
          <w:sz w:val="28"/>
          <w:szCs w:val="28"/>
          <w:rtl w:val="true"/>
          <w:lang w:bidi="fa-IR"/>
        </w:rPr>
        <w:t>والذنوب الکبائر والصغائر عمدا وسهوا</w:t>
      </w:r>
      <w:r>
        <w:rPr>
          <w:rFonts w:eastAsia="IRNazanin" w:cs="IRNazanin"/>
          <w:color w:val="111111"/>
          <w:sz w:val="28"/>
          <w:szCs w:val="28"/>
          <w:rtl w:val="true"/>
          <w:lang w:bidi="fa-IR"/>
        </w:rPr>
        <w:t>».</w:t>
      </w:r>
      <w:r>
        <w:rPr>
          <w:rStyle w:val="FootnoteAnchor"/>
          <w:rtl w:val="true"/>
        </w:rPr>
        <w:footnoteReference w:id="92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از آغاز عمر تا آخر آن از سهو و نسیان و گناهان کبیره و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عمد چه به صورت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حدیث‌های سهو‌النبی را از نواصب و مقلّدان شیعی آنان دانسته است؛ به ویژه اختلاف آنها را در این‌که نمازی که پیامبر در آن سهو کرد، ظهر یا عصر یا عشا بوده است، دلیل بر سستی این حدیث و سقوط آن از حجیّت می‌داند و به همین دلیل حکم به وجوب ترک عمل به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رساله‌ی خود سستی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سستی افسانه غرانیق دانسته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که پیامبر در نمازش سهو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وپیش از اتمام نماز روی برگرداند و مردم ببینند و به او گوشزد کنند، باید ممکن باشد در همه احکام و اعمال شریعت نیز، سهو کند و آنها را از حدّ خود به جای دیگر ببرد و در غیر اوقاتشان قرار دهد و عیبی نداشته باشد که او از خود خبر می دهد یا از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چیزهایی است که هیچ مسلمانی و نه هیچ غالی و نه هیچ موحّدی، آن را اجازه نمی دهد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سهو النبی را تجویز می کند، از حدّ اعتدال خارج شده، رسوایی به بار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نیست، نه در اصول و نه در راویان، نه حدیثی از این شخص دیده شده نه ذکری از او به میان آمده است</w:t>
      </w:r>
      <w:r>
        <w:rPr>
          <w:rFonts w:eastAsia="IRNazanin" w:cs="IRNazanin"/>
          <w:color w:val="111111"/>
          <w:sz w:val="28"/>
          <w:szCs w:val="28"/>
          <w:rtl w:val="true"/>
          <w:lang w:bidi="fa-IR"/>
        </w:rPr>
        <w:t>.</w:t>
      </w:r>
      <w:r>
        <w:rPr>
          <w:rStyle w:val="FootnoteAnchor"/>
          <w:rtl w:val="true"/>
        </w:rPr>
        <w:footnoteReference w:id="928"/>
      </w:r>
      <w:bookmarkStart w:id="856" w:name="pg4713_31769"/>
    </w:p>
    <w:p>
      <w:pPr>
        <w:pStyle w:val="Heading5"/>
        <w:numPr>
          <w:ilvl w:val="4"/>
          <w:numId w:val="1"/>
        </w:numPr>
        <w:rPr/>
      </w:pPr>
      <w:bookmarkStart w:id="857" w:name="__RefHeading___Toc1161678_2035185390"/>
      <w:bookmarkStart w:id="858" w:name="_Toc331"/>
      <w:bookmarkEnd w:id="856"/>
      <w:bookmarkEnd w:id="857"/>
      <w:r>
        <w:rPr>
          <w:rtl w:val="true"/>
        </w:rPr>
        <w:t xml:space="preserve">شیخ طوسی </w:t>
      </w:r>
      <w:r>
        <w:rPr>
          <w:rtl w:val="true"/>
        </w:rPr>
        <w:t>(</w:t>
      </w:r>
      <w:r>
        <w:rPr>
          <w:rtl w:val="true"/>
        </w:rPr>
        <w:t>وفات</w:t>
      </w:r>
      <w:r>
        <w:rPr>
          <w:rtl w:val="true"/>
        </w:rPr>
        <w:t xml:space="preserve">: </w:t>
      </w:r>
      <w:r>
        <w:rPr/>
        <w:t>460</w:t>
      </w:r>
      <w:r>
        <w:rPr>
          <w:rtl w:val="true"/>
        </w:rPr>
        <w:t xml:space="preserve"> </w:t>
      </w:r>
      <w:r>
        <w:rPr>
          <w:rtl w:val="true"/>
        </w:rPr>
        <w:t>ﻫ</w:t>
      </w:r>
      <w:r>
        <w:rPr>
          <w:rtl w:val="true"/>
        </w:rPr>
        <w:t>.</w:t>
      </w:r>
      <w:r>
        <w:rPr>
          <w:rtl w:val="true"/>
        </w:rPr>
        <w:t>ق</w:t>
      </w:r>
      <w:r>
        <w:rPr>
          <w:rtl w:val="true"/>
        </w:rPr>
        <w:t>)</w:t>
      </w:r>
      <w:bookmarkEnd w:id="858"/>
    </w:p>
    <w:p>
      <w:pPr>
        <w:pStyle w:val="BookText"/>
        <w:rPr/>
      </w:pPr>
      <w:r>
        <w:rPr>
          <w:rFonts w:ascii="IRNazanin" w:hAnsi="IRNazanin" w:eastAsia="IRNazanin"/>
          <w:color w:val="111111"/>
          <w:sz w:val="28"/>
          <w:sz w:val="28"/>
          <w:szCs w:val="28"/>
          <w:rtl w:val="true"/>
          <w:lang w:bidi="fa-IR"/>
        </w:rPr>
        <w:t>شیخ طوسی رحمه الله در تهذیب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سهو النبی را عقول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مما تمنع العقول منه</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ذی‌الشمالین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تمنع منه الأدلّة القاطعة فی أنّه لایجوز علیه السهو والغلط صلی الله علیه وآله</w:t>
      </w:r>
      <w:r>
        <w:rPr>
          <w:rFonts w:eastAsia="IRNazanin" w:cs="IRNazanin"/>
          <w:color w:val="111111"/>
          <w:sz w:val="28"/>
          <w:szCs w:val="28"/>
          <w:rtl w:val="true"/>
          <w:lang w:bidi="fa-IR"/>
        </w:rPr>
        <w:t>».</w:t>
      </w:r>
      <w:r>
        <w:rPr>
          <w:rStyle w:val="FootnoteAnchor"/>
          <w:rtl w:val="true"/>
        </w:rPr>
        <w:footnoteReference w:id="930"/>
      </w:r>
    </w:p>
    <w:p>
      <w:pPr>
        <w:pStyle w:val="Heading5"/>
        <w:numPr>
          <w:ilvl w:val="4"/>
          <w:numId w:val="1"/>
        </w:numPr>
        <w:rPr/>
      </w:pPr>
      <w:bookmarkStart w:id="859" w:name="__RefHeading___Toc1161680_2035185390"/>
      <w:bookmarkStart w:id="860" w:name="_Toc332"/>
      <w:bookmarkEnd w:id="859"/>
      <w:r>
        <w:rPr>
          <w:rtl w:val="true"/>
        </w:rPr>
        <w:t xml:space="preserve">خواجه نصیر طوسی </w:t>
      </w:r>
      <w:r>
        <w:rPr>
          <w:rtl w:val="true"/>
        </w:rPr>
        <w:t>(</w:t>
      </w:r>
      <w:r>
        <w:rPr>
          <w:rtl w:val="true"/>
        </w:rPr>
        <w:t>وفات</w:t>
      </w:r>
      <w:r>
        <w:rPr>
          <w:rtl w:val="true"/>
        </w:rPr>
        <w:t xml:space="preserve">: </w:t>
      </w:r>
      <w:r>
        <w:rPr/>
        <w:t>672</w:t>
      </w:r>
      <w:r>
        <w:rPr>
          <w:rtl w:val="true"/>
        </w:rPr>
        <w:t>ﻫ</w:t>
      </w:r>
      <w:r>
        <w:rPr>
          <w:rtl w:val="true"/>
        </w:rPr>
        <w:t>.</w:t>
      </w:r>
      <w:r>
        <w:rPr>
          <w:rtl w:val="true"/>
        </w:rPr>
        <w:t>ق</w:t>
      </w:r>
      <w:r>
        <w:rPr>
          <w:rtl w:val="true"/>
        </w:rPr>
        <w:t>)</w:t>
      </w:r>
      <w:bookmarkEnd w:id="860"/>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 النبی العصمة لیحصل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السهو</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861" w:name="__RefHeading___Toc1161682_2035185390"/>
      <w:bookmarkStart w:id="862" w:name="_Toc333"/>
      <w:bookmarkEnd w:id="861"/>
      <w:r>
        <w:rPr>
          <w:rtl w:val="true"/>
        </w:rPr>
        <w:t xml:space="preserve">علاّمه حلّی </w:t>
      </w:r>
      <w:r>
        <w:rPr>
          <w:rtl w:val="true"/>
        </w:rPr>
        <w:t>(</w:t>
      </w:r>
      <w:r>
        <w:rPr>
          <w:rtl w:val="true"/>
        </w:rPr>
        <w:t>وفات</w:t>
      </w:r>
      <w:r>
        <w:rPr>
          <w:rtl w:val="true"/>
        </w:rPr>
        <w:t xml:space="preserve">: </w:t>
      </w:r>
      <w:r>
        <w:rPr/>
        <w:t>726</w:t>
      </w:r>
      <w:r>
        <w:rPr>
          <w:rtl w:val="true"/>
        </w:rPr>
        <w:t xml:space="preserve">- </w:t>
      </w:r>
      <w:r>
        <w:rPr/>
        <w:t>648</w:t>
      </w:r>
      <w:r>
        <w:rPr>
          <w:rtl w:val="true"/>
        </w:rPr>
        <w:t xml:space="preserve"> </w:t>
      </w:r>
      <w:r>
        <w:rPr>
          <w:rtl w:val="true"/>
        </w:rPr>
        <w:t>ﻫ</w:t>
      </w:r>
      <w:r>
        <w:rPr>
          <w:rtl w:val="true"/>
        </w:rPr>
        <w:t>.</w:t>
      </w:r>
      <w:r>
        <w:rPr>
          <w:rtl w:val="true"/>
        </w:rPr>
        <w:t>ق</w:t>
      </w:r>
      <w:r>
        <w:rPr>
          <w:rtl w:val="true"/>
        </w:rPr>
        <w:t>)</w:t>
      </w:r>
      <w:bookmarkEnd w:id="862"/>
    </w:p>
    <w:p>
      <w:pPr>
        <w:pStyle w:val="BookText"/>
        <w:rPr/>
      </w:pPr>
      <w:r>
        <w:rPr>
          <w:rFonts w:ascii="IRNazanin" w:hAnsi="IRNazanin" w:eastAsia="IRNazanin"/>
          <w:color w:val="111111"/>
          <w:sz w:val="28"/>
          <w:sz w:val="28"/>
          <w:szCs w:val="28"/>
          <w:rtl w:val="true"/>
          <w:lang w:bidi="fa-IR"/>
        </w:rPr>
        <w:t>علاّمه حلّی در شرح تجرید نوشته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یَصحَ علیه السهو لئلا یسهو ما أمر بتبلیغه</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بر او روا نیست تا برخی از آنچه مأمور به تبلیغ آن است، فراموشش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منتهی</w:t>
      </w:r>
      <w:r>
        <w:rPr>
          <w:rStyle w:val="FootnoteAnchor"/>
          <w:rtl w:val="true"/>
        </w:rPr>
        <w:footnoteReference w:id="933"/>
      </w:r>
      <w:r>
        <w:rPr>
          <w:rFonts w:ascii="IRNazanin" w:hAnsi="IRNazanin" w:eastAsia="IRNazanin"/>
          <w:color w:val="111111"/>
          <w:sz w:val="28"/>
          <w:sz w:val="28"/>
          <w:szCs w:val="28"/>
          <w:rtl w:val="true"/>
          <w:lang w:bidi="fa-IR"/>
        </w:rPr>
        <w:t xml:space="preserve">و کتاب تذکره، پس از ذکر خبر ابو‌هریره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الیدین</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عصر را امامت می‌کرد، در رکعت دوم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 از حضرت سؤال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کوتاه کردید یا فراموش نمودید؟ پیامبر رو به مردم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ذوالیدین راست می‌گوید؟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باقی مانده نماز را تمام نمود و بعد از سلام در حال نشسته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دلایل زیر این حدیث را مردود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متضمن إثبات سهو در حق نبی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سهو نبی از نظر عقل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ابوهریره است که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 سال</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ذوالیدین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ذ الیدین</w:t>
      </w:r>
      <w:r>
        <w:rPr>
          <w:rFonts w:eastAsia="IRNazanin" w:cs="IRNazanin"/>
          <w:color w:val="111111"/>
          <w:sz w:val="28"/>
          <w:szCs w:val="28"/>
          <w:rtl w:val="true"/>
          <w:lang w:bidi="fa-IR"/>
        </w:rPr>
        <w:t>».</w:t>
      </w:r>
      <w:r>
        <w:rPr>
          <w:rStyle w:val="FootnoteAnchor"/>
          <w:rtl w:val="true"/>
        </w:rPr>
        <w:footnoteReference w:id="936"/>
      </w:r>
      <w:bookmarkStart w:id="863" w:name="pg4713_31773"/>
    </w:p>
    <w:p>
      <w:pPr>
        <w:pStyle w:val="BookText"/>
        <w:rPr/>
      </w:pPr>
      <w:bookmarkEnd w:id="8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در حدیث دیگر آمده است که پیامبرصلی الله علیه وآله نه تنها نماز را کم نکرد و فراموش کرده بود؛ بلکه پیامبر می‌خواست حکم سهو را به مردم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أسهو لابین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سهو می‌کنم تا حکم سهو را برای شما بیان کنم</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ذو الشمالین فقال اقصرت الصلوة ام نسیت یارسول الله صلی الله علیه وآله فقال کل ذلک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انما أسهو لابین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لم أنس ولم تقصر الصلوة</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864" w:name="__RefHeading___Toc1161684_2035185390"/>
      <w:bookmarkStart w:id="865" w:name="_Toc334"/>
      <w:bookmarkEnd w:id="864"/>
      <w:r>
        <w:rPr>
          <w:rtl w:val="true"/>
        </w:rPr>
        <w:t xml:space="preserve">شهید اول </w:t>
      </w:r>
      <w:r>
        <w:rPr>
          <w:rtl w:val="true"/>
        </w:rPr>
        <w:t>(</w:t>
      </w:r>
      <w:r>
        <w:rPr>
          <w:rtl w:val="true"/>
        </w:rPr>
        <w:t>وفات</w:t>
      </w:r>
      <w:r>
        <w:rPr>
          <w:rtl w:val="true"/>
        </w:rPr>
        <w:t xml:space="preserve">: </w:t>
      </w:r>
      <w:r>
        <w:rPr/>
        <w:t>786</w:t>
      </w:r>
      <w:r>
        <w:rPr>
          <w:rtl w:val="true"/>
        </w:rPr>
        <w:t>ﻫ</w:t>
      </w:r>
      <w:r>
        <w:rPr>
          <w:rtl w:val="true"/>
        </w:rPr>
        <w:t>.</w:t>
      </w:r>
      <w:r>
        <w:rPr>
          <w:rtl w:val="true"/>
        </w:rPr>
        <w:t>ق</w:t>
      </w:r>
      <w:r>
        <w:rPr>
          <w:rtl w:val="true"/>
        </w:rPr>
        <w:t>)</w:t>
      </w:r>
      <w:bookmarkEnd w:id="865"/>
    </w:p>
    <w:p>
      <w:pPr>
        <w:pStyle w:val="BookText"/>
        <w:rPr/>
      </w:pPr>
      <w:r>
        <w:rPr>
          <w:rFonts w:ascii="IRNazanin" w:hAnsi="IRNazanin" w:eastAsia="IRNazanin"/>
          <w:color w:val="111111"/>
          <w:sz w:val="28"/>
          <w:sz w:val="28"/>
          <w:szCs w:val="28"/>
          <w:rtl w:val="true"/>
          <w:lang w:bidi="fa-IR"/>
        </w:rPr>
        <w:t>شهید اول در ذکری بعد از ذکر خبر ذوالیدین می‌نویسد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 بین الامامیّة لقیام الدلیل العقلی علی عصمة النبی عن السهو</w:t>
      </w:r>
      <w:r>
        <w:rPr>
          <w:rFonts w:eastAsia="IRNazanin" w:cs="IRNazanin"/>
          <w:color w:val="111111"/>
          <w:sz w:val="28"/>
          <w:szCs w:val="28"/>
          <w:rtl w:val="true"/>
          <w:lang w:bidi="fa-IR"/>
        </w:rPr>
        <w:t>».</w:t>
      </w:r>
      <w:r>
        <w:rPr>
          <w:rStyle w:val="FootnoteAnchor"/>
          <w:rtl w:val="true"/>
        </w:rPr>
        <w:footnoteReference w:id="939"/>
      </w:r>
      <w:bookmarkStart w:id="866" w:name="pg4713_31775"/>
    </w:p>
    <w:p>
      <w:pPr>
        <w:pStyle w:val="Heading5"/>
        <w:numPr>
          <w:ilvl w:val="4"/>
          <w:numId w:val="1"/>
        </w:numPr>
        <w:rPr/>
      </w:pPr>
      <w:bookmarkStart w:id="867" w:name="__RefHeading___Toc1161686_2035185390"/>
      <w:bookmarkStart w:id="868" w:name="_Toc335"/>
      <w:bookmarkEnd w:id="866"/>
      <w:bookmarkEnd w:id="867"/>
      <w:r>
        <w:rPr>
          <w:rtl w:val="true"/>
        </w:rPr>
        <w:t xml:space="preserve">فاضل مقداد </w:t>
      </w:r>
      <w:r>
        <w:rPr>
          <w:rtl w:val="true"/>
        </w:rPr>
        <w:t>(</w:t>
      </w:r>
      <w:r>
        <w:rPr>
          <w:rtl w:val="true"/>
        </w:rPr>
        <w:t>وفات</w:t>
      </w:r>
      <w:r>
        <w:rPr>
          <w:rtl w:val="true"/>
        </w:rPr>
        <w:t xml:space="preserve">: </w:t>
      </w:r>
      <w:r>
        <w:rPr/>
        <w:t>826</w:t>
      </w:r>
      <w:r>
        <w:rPr>
          <w:rtl w:val="true"/>
        </w:rPr>
        <w:t xml:space="preserve"> </w:t>
      </w:r>
      <w:r>
        <w:rPr>
          <w:rtl w:val="true"/>
        </w:rPr>
        <w:t>ﻫ</w:t>
      </w:r>
      <w:r>
        <w:rPr>
          <w:rtl w:val="true"/>
        </w:rPr>
        <w:t>.</w:t>
      </w:r>
      <w:r>
        <w:rPr>
          <w:rtl w:val="true"/>
        </w:rPr>
        <w:t>ق</w:t>
      </w:r>
      <w:r>
        <w:rPr>
          <w:rtl w:val="true"/>
        </w:rPr>
        <w:t>)</w:t>
      </w:r>
      <w:bookmarkEnd w:id="868"/>
    </w:p>
    <w:p>
      <w:pPr>
        <w:pStyle w:val="BookText"/>
        <w:rPr/>
      </w:pPr>
      <w:r>
        <w:rPr>
          <w:rFonts w:ascii="IRNazanin" w:hAnsi="IRNazanin" w:eastAsia="IRNazanin"/>
          <w:color w:val="111111"/>
          <w:sz w:val="28"/>
          <w:sz w:val="28"/>
          <w:szCs w:val="28"/>
          <w:rtl w:val="true"/>
          <w:lang w:bidi="fa-IR"/>
        </w:rPr>
        <w:t>فاضل مقداد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علی النّبی صلی الله علیه وآله السّهو مطلقاً، أی فی الشرع</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869" w:name="__RefHeading___Toc1161688_2035185390"/>
      <w:bookmarkStart w:id="870" w:name="_Toc336"/>
      <w:bookmarkEnd w:id="869"/>
      <w:r>
        <w:rPr>
          <w:rtl w:val="true"/>
        </w:rPr>
        <w:t xml:space="preserve">علامه مجلسی </w:t>
      </w:r>
      <w:r>
        <w:rPr>
          <w:rtl w:val="true"/>
        </w:rPr>
        <w:t>(</w:t>
      </w:r>
      <w:r>
        <w:rPr>
          <w:rtl w:val="true"/>
        </w:rPr>
        <w:t>وفات</w:t>
      </w:r>
      <w:r>
        <w:rPr>
          <w:rtl w:val="true"/>
        </w:rPr>
        <w:t xml:space="preserve">: </w:t>
      </w:r>
      <w:r>
        <w:rPr/>
        <w:t>1070</w:t>
      </w:r>
      <w:r>
        <w:rPr>
          <w:rtl w:val="true"/>
        </w:rPr>
        <w:t>ﻫ</w:t>
      </w:r>
      <w:r>
        <w:rPr>
          <w:rtl w:val="true"/>
        </w:rPr>
        <w:t>.</w:t>
      </w:r>
      <w:r>
        <w:rPr>
          <w:rtl w:val="true"/>
        </w:rPr>
        <w:t>ق</w:t>
      </w:r>
      <w:r>
        <w:rPr>
          <w:rtl w:val="true"/>
        </w:rPr>
        <w:t>)</w:t>
      </w:r>
      <w:bookmarkEnd w:id="870"/>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قائل‌اند به عصمت پیامبران و أئمّه علیهم السّلام از گناهان صغیره و کبیره، عمدی و اشتباهی و از روی فراموشی، و همچنین از اسهاء خداوند چه قبل از نبوّت و امامت و چه بعد از آن، بلکه از زمان ولادت تا زمان ملاقات خدای سبحان، و کسی با آن مخالفت نورزیده است؛ جز شیخ صدوق، محمد بن بابویه و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را ممکن دانسته‌اند، نه سهوی که از ناحیه شیطان است؛ لیکن مخالفت این دو نفر، زیانی به اِجماع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بودن سهو النبی به حال خویش باقی است</w:t>
      </w:r>
      <w:r>
        <w:rPr>
          <w:rFonts w:eastAsia="IRNazanin" w:cs="IRNazanin"/>
          <w:color w:val="111111"/>
          <w:sz w:val="28"/>
          <w:szCs w:val="28"/>
          <w:rtl w:val="true"/>
          <w:lang w:bidi="fa-IR"/>
        </w:rPr>
        <w:t>).</w:t>
      </w:r>
      <w:r>
        <w:rPr>
          <w:rStyle w:val="FootnoteAnchor"/>
          <w:rtl w:val="true"/>
        </w:rPr>
        <w:footnoteReference w:id="94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مباحات و مکروهات نیز بیشتر اصحاب امامیّه، قائل به صادر نشدن</w:t>
      </w:r>
    </w:p>
    <w:p>
      <w:pPr>
        <w:pStyle w:val="BookText"/>
        <w:rPr/>
      </w:pPr>
      <w:r>
        <w:rPr>
          <w:rFonts w:ascii="IRNazanin" w:hAnsi="IRNazanin" w:eastAsia="IRNazanin"/>
          <w:color w:val="111111"/>
          <w:sz w:val="28"/>
          <w:sz w:val="28"/>
          <w:szCs w:val="28"/>
          <w:rtl w:val="true"/>
          <w:lang w:bidi="fa-IR"/>
        </w:rPr>
        <w:t>سهو از انبیا و أئمه هستند چنان‌که آیات و روایات چندی نیز بر آن دلالت دارند؛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9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هم‌چنین حضرت رضاعلیه السّلام در وصف امام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معصومٌ مؤیّدٌ موفّقٌ مسدّدٌ، قد أمِنَ من الخطاء و الزَّلَل و العثار</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معصومی است که از جانب خدا تأیید شده و توفیق به او عنایت شده و محفاظت شده و به همین سبب از خطا و لغزش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توصیف امام، می فرماید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أن یعلم الامام المتولّی علیه أنّه معصومٌ من الذنوب کلّها، صغیرها وکبیرها، لایزل فی الفتیا، ولا یخطئ فی الجواب ولا یسهو ولا ینسی ولا یلهو بشیء من أمر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یسهو فی صلاته من کان یری من خلفه کما یری من بین یدیه، ولم یغیر النوم منه</w:t>
      </w:r>
      <w:bookmarkStart w:id="871" w:name="pg4713_31779"/>
    </w:p>
    <w:p>
      <w:pPr>
        <w:pStyle w:val="BookText"/>
        <w:rPr/>
      </w:pPr>
      <w:bookmarkEnd w:id="871"/>
      <w:r>
        <w:rPr>
          <w:rFonts w:ascii="IRNazanin" w:hAnsi="IRNazanin" w:eastAsia="IRNazanin"/>
          <w:color w:val="111111"/>
          <w:sz w:val="28"/>
          <w:sz w:val="28"/>
          <w:szCs w:val="28"/>
          <w:rtl w:val="true"/>
          <w:lang w:bidi="fa-IR"/>
        </w:rPr>
        <w:t>شیئا، ویعلم ما یقع فی شرق الارض وغربها</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حاصل آن‌که سهو النبی صلی الله علیه وآله از همه جوانب مردود است؛ زیرا معرفت درست از نبوت و شخص رسول اکرم صلی الله علیه وآله شایبه هرگونه نقص و عیب علمی یا عملی را از اندیشه محقّق ژرف‌اندیش می زداید</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872" w:name="__RefHeading___Toc1161690_2035185390"/>
      <w:bookmarkStart w:id="873" w:name="_Toc337"/>
      <w:bookmarkEnd w:id="872"/>
      <w:r>
        <w:rPr>
          <w:rtl w:val="true"/>
        </w:rPr>
        <w:t xml:space="preserve">عضد الدین الایجی </w:t>
      </w:r>
      <w:r>
        <w:rPr>
          <w:rtl w:val="true"/>
        </w:rPr>
        <w:t>(</w:t>
      </w:r>
      <w:r>
        <w:rPr>
          <w:rtl w:val="true"/>
        </w:rPr>
        <w:t>وفات</w:t>
      </w:r>
      <w:r>
        <w:rPr>
          <w:rtl w:val="true"/>
        </w:rPr>
        <w:t xml:space="preserve">: </w:t>
      </w:r>
      <w:r>
        <w:rPr/>
        <w:t>756</w:t>
      </w:r>
      <w:r>
        <w:rPr>
          <w:rtl w:val="true"/>
        </w:rPr>
        <w:t>ﻫ</w:t>
      </w:r>
      <w:r>
        <w:rPr>
          <w:rtl w:val="true"/>
        </w:rPr>
        <w:t>)</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جواز صدوره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 سبیل السهو والنسیان خلاف فمنعه الأستاذ وکثیر من الأئمة لدلالة المعجزة علی صدقهم وجوزه القاضی مصیرا منه إلی عدم دخوله فی التصدیق المقصود بالمعجزة</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جواز صدور کذب از انبیاعلیهم السّلام بر سبیل سهو و نسیان خلاف است؛ استاد و بسیاری از بزرگان به دلیل دلالت معجزه بر صدق گفتارشان جایز ندانسته‌اند و قاضی گفته است کذب به طور سهو و نسیان دخالتی در تصدیق مقصود از معجزه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کبائر را به صورت عمد جمهور و بیشتر</w:t>
      </w:r>
      <w:bookmarkStart w:id="874" w:name="pg4713_31781"/>
    </w:p>
    <w:p>
      <w:pPr>
        <w:pStyle w:val="BookText"/>
        <w:rPr/>
      </w:pPr>
      <w:bookmarkEnd w:id="874"/>
      <w:r>
        <w:rPr>
          <w:rFonts w:ascii="IRNazanin" w:hAnsi="IRNazanin" w:eastAsia="IRNazanin"/>
          <w:color w:val="111111"/>
          <w:sz w:val="28"/>
          <w:sz w:val="28"/>
          <w:szCs w:val="28"/>
          <w:rtl w:val="true"/>
          <w:lang w:bidi="fa-IR"/>
        </w:rPr>
        <w:t xml:space="preserve">اشاعره سمعاً ممتنع دانسته‌اند و معتزله بناء بر اصولشان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حُسن و قُبح عقلی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صدور کبائر را از انبیا ممتنع می‌دانند؛ اما سهوا بیشتر جایز دانسته‌اند</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875" w:name="__RefHeading___Toc1161692_2035185390"/>
      <w:bookmarkStart w:id="876" w:name="_Toc338"/>
      <w:bookmarkEnd w:id="875"/>
      <w:r>
        <w:rPr>
          <w:rtl w:val="true"/>
        </w:rPr>
        <w:t>ابن حزم</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ونقول أنه یقع من الأنبیاء السهو عن غیر قصد</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877" w:name="__RefHeading___Toc1161694_2035185390"/>
      <w:bookmarkStart w:id="878" w:name="_Toc339"/>
      <w:bookmarkEnd w:id="877"/>
      <w:r>
        <w:rPr>
          <w:rtl w:val="true"/>
        </w:rPr>
        <w:t>خلاصه و نتیجه</w:t>
      </w:r>
      <w:bookmarkEnd w:id="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باعث ایجاد شبهه در عصمت انبیاعلیهم السّلام شده است، تمسک به ظهور بدوی برخی آیات و نیز اسرائیلیات است که با دقت بیشتر در این‌گونه آیات و مقایسه آن با آیات دیگر و نیز مراجعه به روایات صحیح و موثّق که از پیامبرصلی الله علیه وآله و أئمه معصومین علیهم السّلام در تفسیر آنها وارد شده است، ظهور لغزان این آیات به ظهور ثابت و ظهور افرادی آنها به ظهور جُملی و ظهور تصوری به ظهور تصدیقی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شبهاتی که از سوی آیات قرآن دربارة عصمت انبیاعلیهم السّلام مطرح شده است، برگرفته از جدایی برخی مفسران از أئمه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ناطق</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تمسک به اهلبیت علیهم السّلام توانسته است از این انحرافها مصون باشد و تفسیر و تأویل صحیح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ترک اولی است؛ زیرا گاهی تعبیر گناه و مرادف آن مانند عصیان و ذنب به کاری که حرام نیست و صرفاً مکروه و مرجوح است، اطلاق می‌شود و کار مکروه و ترک اولی منافاتی با عصمت ندارد؛ یا حکایت إسناد گناه از سوی دشمنان آنها بوده یا به دلیل شدت معرفت و عشق به مولا و بزرگی مقام آنها بوده در حدی که حتی لحظه‌ای پرداختن به وظایف بشری را از لحظات غفلت و گناه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استغفار دفع گناه است نه رفع آن، که یا به دلیل توجه تام به مولا است یا کسب ثواب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خطاب‌هایی که به پیامبر اکرم صلی الله علیه وآله شده است دلیل بر معصوم نبودن او نیست، بلکه چون رسالت او همگانی است، خطاب از باب مثل معروف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انسان‌ها یا امت اسلام است؛ اما چون پیامبر گیرنده و مخاطب اصلی است، ظاهر خطاب متوجه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آیات، شبهه به دلیل یک قضیه شرطیه است که در منطق ثابت شده است که قضیه شرطیه دلالت بر صحت ملازمه بین مقدم و تالی دارد نه بر تحقق مقدم یا 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معروف‌ترین روایت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ذی الشمالین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سند و دلالت مخدوش است و بسیاری از دانشمندان اهل سنت و اجماع علمای شیعه پیامبر را معصوم از سهو و نسیان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عَرِّفْنِی نَفْسَکَ فَإِنَّکَ إِنْ لَمْ تُعَرِّفْنِی نَفْسَکَ لَمْ أعْرِفْ نَبِیَّکَ اللَّهُمَّ عَرِّفْنِی رَسُولَکَ فَإِنَّکَ إِنْ لَمْ تُعَرِّفْنِی رَسُولَکَ لَمْ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أعْرِفْ حُجَّتَکَ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950"/>
      </w:r>
      <w:bookmarkStart w:id="879" w:name="pg4713_31788"/>
    </w:p>
    <w:p>
      <w:pPr>
        <w:pStyle w:val="Heading2"/>
        <w:numPr>
          <w:ilvl w:val="1"/>
          <w:numId w:val="1"/>
        </w:numPr>
        <w:rPr/>
      </w:pPr>
      <w:bookmarkStart w:id="880" w:name="__RefHeading___Toc1161696_2035185390"/>
      <w:bookmarkStart w:id="881" w:name="_Toc340"/>
      <w:bookmarkEnd w:id="879"/>
      <w:bookmarkEnd w:id="880"/>
      <w:r>
        <w:rPr>
          <w:rtl w:val="true"/>
        </w:rPr>
        <w:t>فهرست منابع</w:t>
      </w:r>
      <w:bookmarkEnd w:id="881"/>
    </w:p>
    <w:p>
      <w:pPr>
        <w:pStyle w:val="Heading3"/>
        <w:numPr>
          <w:ilvl w:val="2"/>
          <w:numId w:val="1"/>
        </w:numPr>
        <w:rPr/>
      </w:pPr>
      <w:bookmarkStart w:id="882" w:name="__RefHeading___Toc1161698_2035185390"/>
      <w:bookmarkStart w:id="883" w:name="_Toc341"/>
      <w:bookmarkEnd w:id="882"/>
      <w:r>
        <w:rPr>
          <w:rtl w:val="true"/>
        </w:rPr>
        <w:t>کتب</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ابراهام کهن، را ب 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Cohen, Abraham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گنجینه‌ای از تلمود، ترجمه از متن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فریدون گرگانی، ترجمه و تطبیق با متون عبری، یهوشوع، نتن الی، تصحیح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ملکی،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صدری پور، زیر نظر یهودا 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چ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آیت الله مرعشی نجفی رحمه الله،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العربیهْ، بی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عز الدین ابوالحسن علی، اسد الغابهْ فی معرفهْ الصحابه،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الدین ابوالحسن علی، أسد الغابهْ، موقع الوراق، </w:t>
      </w:r>
      <w:r>
        <w:rPr>
          <w:rFonts w:eastAsia="Times New Roman" w:cs="Times New Roman" w:ascii="Times New Roman" w:hAnsi="Times New Roman"/>
          <w:color w:val="111111"/>
          <w:sz w:val="28"/>
          <w:szCs w:val="28"/>
          <w:lang w:val="en-US" w:bidi="en-US"/>
        </w:rPr>
        <w:t>http://www.alwarraq.com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الدین ابوالحسن علی،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الدین ابوالحسن علی، النهایهْ فی غریب الحدیث والاثر،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ابوالفرج عبدالرحمن 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زاد المسیر،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الفصل فی الملل والأهواء والنحل،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موقع الوراق، </w:t>
      </w:r>
      <w:r>
        <w:rPr>
          <w:rFonts w:eastAsia="Times New Roman" w:cs="Times New Roman" w:ascii="Times New Roman" w:hAnsi="Times New Roman"/>
          <w:color w:val="111111"/>
          <w:sz w:val="28"/>
          <w:szCs w:val="28"/>
          <w:lang w:val="en-US" w:bidi="en-US"/>
        </w:rPr>
        <w:t>www.alwarraq.com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بن محمد، تاریخ ابن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ط الثانیهْ،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مازندرانی، محمد، مناقب آل أبی طالب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للطباعهْ والنشر والتوزیع،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ابو الحسین احمد بن زکریا، معجم مقاییس اللغهْ،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محمد هارون،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چ دوم،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الدمشقی، إسماعیل بن عمر،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الدمشقی، إسماعیل بن عمر، البدایهْ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الدمشقی، إسماعیل بن عمر، البدایهْ والنهایهْ،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 إحیاء التراث العربی،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الدمشقی، إسماعیل بن عمر، السیرهْ النبویهْ،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چ اول،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الأفریقی المصری، محمد 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چ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الانصاری، مغنی اللبیب،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آیهْ 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عبدالملک بن هشام، السیرهْ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ابراهیم الأبیاری و عبد الحفیظ شلبی،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ابراهیم بن نوبخت، انوار الملکوت فی شرح الیاقوت،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نجمی،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چ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الأشعری، علی بن إسماعیل، مقالات الاسلامیین و اختلاف المصلین،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هلموت ریتر،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أبوالعباس أحمد بن محمد بن علی ابن حجر الهیثمی، الصواعق المحرقهْ علی أهل الرفض والضلال والزندقهًْ،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محمد الخراط،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الفتح محمد بن عبد الکریم الشهرستانی، الملل و النحل،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فتح الله بدران،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الانجلوا المصریه،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 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محمد بن عبدالباقی الزرقانی المصری المالکی، شرح المواهب اللدنیهْ بالمنح المحمدیه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نعیم أحمد بن عبد الله الأصبهانی، حلیهْ الأولیاء وطبقات الأصفیاء،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هلال العسکری، الفروق اللغویهْ،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القاسم علی بن الحسن ابن عساکر، تاریخ دمشق، دراسهْ وتحقیق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للطباعهْ والنشر والتوزیع،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www.ahlalhdeeth.com</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حنیفه، النعمان بن ثابت الکوفی، شرح الفقه الاکبر،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قاری حنفی،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اِتان گلبرگ معاصر، کتابخانه ابن طاووس و احوال و آثار او،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قرائی و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آیهْ الله مرعشی نجفی،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ضحی الاسلام،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چ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صعب، الادیان الحیه نشوؤها و تطورها،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النهار للنّشر، چ دوم،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جلال الدین بن علی، تحقیقی در دین یهود، ایران، بی نا، چ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موجود در 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الاشقر، عمر سلیمان، عالم الملائکهْ الابرار،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النقائس،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راغب، مفردات فی غریب القرآن، بی جا، دفترنشرالکتاب، چ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 البغدادی، أبی الفضل شهاب الدین السید محمود، روح المعانی فی تفسیر القرآن العظیم والسبع المثانی،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الحرمین الجوینی، عبدالملک، الارشاد الی قواطع الادلهْ فی اصول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تمیم،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الکتب الثقافیه،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حافظ ابن الحسین مسلم بن حجاج،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السید محسن، اعیان الشیعهْ،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بررسی مسائل کلی امامت،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التبلیغ اسلامی، چ دوم،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خلافت الهی، </w:t>
      </w:r>
      <w:r>
        <w:rPr>
          <w:rFonts w:eastAsia="Times New Roman" w:cs="Times New Roman" w:ascii="Times New Roman" w:hAnsi="Times New Roman"/>
          <w:color w:val="111111"/>
          <w:sz w:val="28"/>
          <w:szCs w:val="28"/>
          <w:lang w:val="en-US" w:bidi="en-US"/>
        </w:rPr>
        <w:t>www.porseman.org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الایجی قاضی، عضد الدین عبدالرحمن بن احمد، شرح المواقف،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الجرجانی،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السعاده،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الایجی قاضی، عضد الدین عبدالرحمن بن احمد، المواقف،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چ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باقلانی، تمهید الأوائل وتلخیص الدلائل،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عماد الدین أحمد حیدر،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الکتب الثقافیه،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بانی کاشانی، محمد رضا، الاربعین فی فضائل مولانا امیرالمؤمنین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ابن میثم، قواعد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أحمد حسینی، 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آیهْ الله العظمی المرعشی النجفی،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غایه المرام و حجه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الخصام فی تعیین الامام من طریق الخاص و العام،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اسماعیل،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دارالاحیاء‌التراث العربی،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الدین الزرکشی، محمد بن بهادر، البحر المحیط فی اصول الفقه،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تامر،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چ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 حسین، الصراط المستقیم،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البغدادی، اسماعیل باشا، ایضاح المکنون فی الذیل علی کشف الظنون عن اسامی الکتب والفنون،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 اسماعیل باشا، هدیهْ العارفین و آثار المصنفین،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البلاغی، الشیخ محمد جواد، الهدی إلی دین المصطفی،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الأعلمی للمطبوعات،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بلعمی، تاریخنامه 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چ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المفید فی العلم 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 عمر، أنوار التنزیل و أسرار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التبریزی، مرآهْ الکتب،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آیهْ الله العظمی المرعشی العامه، چ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السلمی، أبو عیسی محمد بن عیسی،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وآخرون،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التستری، قاضی نور الله، احقاق الحق و ازهاق الباطل،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اسلامیهْ بی‌تا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المصطفی، معجم عقائدی، نسخه اول،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ابومحمد سهل بن عبدالله، تفسیر التستری،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باسل عیون السود،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التفتازانی، سعدالدین مسعود بن عمر، شرح المقاصد فی علم الکلام، باکستان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النعمانیهْ،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سیّد شریف علی بن محمد، التعریفات، بیروت، مؤسسهْ التاریخ العربی، چ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سیّد شریف علی بن محمد، شرح</w:t>
      </w:r>
    </w:p>
    <w:p>
      <w:pPr>
        <w:pStyle w:val="BookText"/>
        <w:rPr/>
      </w:pPr>
      <w:r>
        <w:rPr>
          <w:rFonts w:ascii="IRNazanin" w:hAnsi="IRNazanin" w:eastAsia="IRNazanin"/>
          <w:color w:val="111111"/>
          <w:sz w:val="28"/>
          <w:sz w:val="28"/>
          <w:szCs w:val="28"/>
          <w:rtl w:val="true"/>
          <w:lang w:bidi="fa-IR"/>
        </w:rPr>
        <w:t>المواقف،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الجزائری، الشیخ طاهر، الجواهر الکلامیهً فی عقاید الاسلامیهْ،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عبدالعزیز عزالدین السیروان،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عصمهْ الانبیاءعلیه السّلام، رسالهْ التقریب،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عصمهْ الأنبیاءعلیه السّلام عند المذاهب الاسلامیّه، </w:t>
      </w:r>
      <w:r>
        <w:rPr>
          <w:rFonts w:eastAsia="Times New Roman" w:cs="Times New Roman" w:ascii="Times New Roman" w:hAnsi="Times New Roman"/>
          <w:color w:val="111111"/>
          <w:sz w:val="28"/>
          <w:szCs w:val="28"/>
          <w:lang w:val="en-US" w:bidi="en-US"/>
        </w:rPr>
        <w:t>www.al-shia.org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نویسندگان، زیر نظر محمود فتحعلی، انسان، راه و راهنما 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مؤسسة آموزشی و پژوهشی امام خمینی رحمه الله،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امامت پژوهی، بررسی دیدگاه امامیه، معتزله واشاعره، زیرنظر 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www.esraco.net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زمانی قمشه‌ای،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چ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پیامبران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ولایت فقیه، ولایت فقاهت و عدالت،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اسماعیل بن حماد، الصحاح تاج اللغهْ و صحاح العربیهْ،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حائری تهرانی، میر سید علی، المقتنیات الدرر و ملتقطات الثمر،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چلبی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بن عبد الله، کشف الظنون،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 إثبات الهداهْ بالنصوص و المعجزات،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العلمیه،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محمد بن الحسن،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 الله بن احمد، شواهد التنزیل،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چاپ و نشر 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ایوب، تبسیط العقائد الاسلامیهْ،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الندوه الجدیده،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استرآبادی، سید شرف‌الدین، تأویل الایات الظاهرهْ،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الحسینی الصدر، السید علی، العقائد الحقّه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علمیهْ جامعهْ فی اصول الدین الاسلامی علی ضوء الکتاب والسنّهْ 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www.rafed.net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سید محمد، تقریب القرآن إلی الأذهان،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للطباعهْ و النشر،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محمد حسین، امام 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سید محمد حسین، انوار درخشان،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لطفی،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تقی، الأصول العامهْ للفقه المقارن، مؤسسهْ آل البیت علیه السّلام للطباعهْ والنشر،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 علی بن برهان الدین، السیره الحلبیه،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حسن بن سلیمان، المحتضر،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حیدریه،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الحمصی الرازی، الشیخ سدید الدین محمود، المنقذ من التقلید،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 البغدادی، ابو العباس عبد الله بن جعفر، قرب الاسناد،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چ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 حسن، من العقیدهْ الی الثورهْ،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الثقافی العربی للطباعهْ و النشر، چ اول،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وهبه بن مصطفی، المنیر، بیرت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کاظم، کفایهْ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پناه، عبدالحسین، گسترة شریعت،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 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 مصطفی،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آثار الإمام الخمینی،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خواجگی شیرازی، محمد بن احمد، النظامیهْ فی مذهب الامامیهْ، تعلیق و تصحیح علی اوجبی،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قبله،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الخوری الشرتونی اللبنانی، سعید، أقرب الموارد فی فُصَح العربیهْ والشوارد،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مکتبه آیه الله العظمی المرعشی النجفی،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الدارمی، أبو محمد عبدالله بن عبدالرحمن، سنن الدارمی،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أحمد زمرلی و خالد السبع العلمی،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پناه، ابوالفضل، انوار العرفان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صدر،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ذکاوتی قراگزلو، علیرضا،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ذکاوتی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سیر أعلام النبلاء، 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 مأمون صاغرجی،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سیر أعلام النبلاء، إشراف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 مأمون صاغرجی،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الذهبی، شمس الدین محمد بن احمد، تاریخ‌الاسلام،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ابوالفتوح حسین بن علی، روض الجنان و روح الجنان،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 الدین، عصمهْ الانبیاءعلیه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الکتبی النجفی،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 بن ابی بکر بن عبد القادر، مختار الصحاح،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شمس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الطبعهْ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الدار الشامیه،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محلاتی، سیدهاشم، صحیفهْ علویه لمولانا الامام علی بن ابی طالب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چهارم</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رونلد سن، دوایت م، عقیدهْ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المفید للطباعه و النشر، چ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الزبیدی، سید محمد مرتضی،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الحیات،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وهبه بن مصطفی، المنیر،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الکشاف عن حقائق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سبحانی، جعفر، الالهیات علی هدی الکتاب والسنهْ و العقل، الدراسات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عصمهْ الأنبیاء فی القرآن الکریم،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الإمام الصادق علیه السّلام،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محاضرات فی الالهیات،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 گلپایگانی،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مع الشیعهْ الامامیهْ فی عقائدهم،</w:t>
      </w:r>
      <w:r>
        <w:rPr>
          <w:rFonts w:eastAsia="Times New Roman" w:cs="Times New Roman" w:ascii="Times New Roman" w:hAnsi="Times New Roman"/>
          <w:color w:val="111111"/>
          <w:sz w:val="28"/>
          <w:szCs w:val="28"/>
          <w:lang w:val="en-US" w:bidi="en-US"/>
        </w:rPr>
        <w:t>www.tebyan.net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منشور جاوید،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عقائد امامیهْ، </w:t>
      </w:r>
      <w:r>
        <w:rPr>
          <w:rFonts w:eastAsia="Times New Roman" w:cs="Times New Roman" w:ascii="Times New Roman" w:hAnsi="Times New Roman"/>
          <w:color w:val="111111"/>
          <w:sz w:val="28"/>
          <w:szCs w:val="28"/>
          <w:lang w:val="en-US" w:bidi="en-US"/>
        </w:rPr>
        <w:t>www.erfan.irw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سبزواری نجفی، محمد بن حبیب الله، إرشاد الأذهان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السبزواری، الملا هادی، شرح الاسماء الحسنی،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مکتبهْ بصیرتی، طبعهْ حجریه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السرابی التنکابنی، الشیخ محمد بن عبد الفتاح، سفینه النجاهْ،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سعیدی مهر، محمد، آموزش کلام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طاوس، الیقین،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سیوری الحلی، فاضل مقداد، نضد القواعد الفقهیهْ علی مذهب الامامیهْ،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 الله العظمی المرعشی،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سیوری الحلی، فاضل مقداد، ارشاد الطالبین الی نهج المسترشدین،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سیوری الحلی، فاضل مقداد، اللوامع الالهیهْ فی المباحث الکلامیهْ،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طباطبایی،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شفق،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 الدین،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آیهْ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تاریخ الاخلفاء، موقع الوراق، </w:t>
      </w:r>
      <w:r>
        <w:rPr>
          <w:rFonts w:eastAsia="Times New Roman" w:cs="Times New Roman" w:ascii="Times New Roman" w:hAnsi="Times New Roman"/>
          <w:color w:val="111111"/>
          <w:sz w:val="28"/>
          <w:szCs w:val="28"/>
          <w:lang w:val="en-US" w:bidi="en-US"/>
        </w:rPr>
        <w:t>www.alwarraq.com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 عبدالله، حق الیقین فی معرفهْ اصول الدین،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انتشارات عابدی،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 عبدالله، مصابیح الأنوار فی حل مشکلات الاخبار،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بصیرتی،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 علم الهدی، علی بن الحسین الموسوی، الذخیرهْ فی علم الکلام،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 علم الهدی، علی بن الحسین الموسوی، الشافی فی الامامهْ،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الزهراء الحسینی الخطیب،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الصادق للطباعه و النشر،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المرتضی علم الهدی علی بن الحسین الموسوی، تنزیه الانبیاء، قم، 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الشلبی، أحمد، مقارنهْ الأدیان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النهضهْ المصریهْ، 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الاول،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 بدون شماره صفحات،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فتح القدیر،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دار الکلم الطیب،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الامینی، الغدیر،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الرئیس، ابن سینا، الالهیات من کتاب الشفاء،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الصدوق، الخصال،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الصدوق، معانی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الصدوق، من لا یحضره الفقیه، تحقیق و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الصدوق، الاعتقادات فی دین الامامیهْ،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السید،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للطباعهْ والنشر والتوزیع،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الصدوق، عیون أخبار الرضاعلیه السّلام،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الصدوق،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الطریحی، فخرالدین،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محمد بن حسن، الاستبصار،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الطوسی، تهذیب الأحکام،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الطوسی، التبیان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المسائل العکبریهْ،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الإلهی الخراسانی،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للطباعهْ والنشر والتوزیع،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النکت الاعتقادیه،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المختاری،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للطباعهْ والنشر والتوزیع،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اوائل المقالات،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شیخ 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اوائل المقالات، تحقیق ابراهیم انصاری زنجانی خوئینی،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مفید،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تصحیح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محمود بن عبد الرحیم، الجدول فی إعراب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مؤسسهْ الإیمان،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الصالحی الشامی، سبل الهدی والرشاد،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 الموجود، الشیخ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حموی الیسوعی، الاب، معجم الایمان المسیحی،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پژوهش‌هایی درباره قرآن و وحی،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 شبستری،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صدرالمتالهین محمد بن ابراهیم، تفسیر القرآن الکریم،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المتالهین محمد بن ابراهیم، الاسفار الاربعهْ،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حسن حسن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 ولایت 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همتی،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أبوالقاسم سلیمان بن أحمد، المعجم الاوسط،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طارق‌بن عوض الله بن محمد، عبد المحسن بن إبراهیم الحسینی،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أبی منصور أحمد بن علی، الاحتجاج، تعلیقات وملاحظات السید محمد باقر الخرسان،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للطباعهْ والنشر،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و مدیریت حوزه علمیه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البیان فی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چ اول،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أبو جعفر محمد بن جری، 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ط الثانیهْ،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أبو جعفر محمد بن جری، جامع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أبو جعفر محمد بن جرِیر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الطحاوی، أبو جعفر أحمد بن محمد بن سلامه، شرح مشکل الاثار،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الطهرانی، آقا بزرگ، الذریعه،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الطهطاوی، محمد عزت، المیزان فی مقارنهْ الادیان،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خواجه نصیر الدین، تلخیص المحصل المعروف به نقد المحصل،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 الدین، قواعد العقائد،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 موجود در کتابخانه مدرسه حجتیه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 عبدالحسین، اطیب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نباطی البیاضی، علی بن یونس،</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المرتضویه لاحیاء الآثار الجعفریه، چ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السید جعفر مرتضی، الصحیح من سیرهْ النبی الأعظم صلی الله علیه وآله،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الهادی للطباعه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السیره،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السید جعفر مرتضی، اهل‌بیت در آیه تطهیر، ترجمه محمد سپهری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العروسی الحویزی، عبد علی بن جمعه،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اسماعلیان، چ،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أحمد، الامامهْ والقیادهْ،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للدراسات، چ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العسقلانی الشافعی، أبو الفضل أحمد بن علی بن حجر، هدی الساری مقدمة فتح الباری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و محب الدین الخطیب،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آبادی، محمد شمس الحق، عون المعبود شرح سنن ابی داود،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 و المذاهب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الحلی، ابو منصور حسن بن یوسف بن مطهر، کتاب الألفین،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الالفین،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الحلی، ابو منصور حسن بن یوسف بن مطهر، شرح التجرید،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الحلی، ابو منصور حسن بن یوسف بن مطهر، کشف المراد فی شرح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الإسلامی،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العلامه الحلی، ابو منصور حسن بن یوسف بن مطهر، مناهج الیقین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الجعفری المراغی،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الاسوه للطباعه و النشر،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الحلی، ابو منصور حسن بن یوسف بن مطهر، نهج الحق و کشف الصدق،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عین الله الحسنی الأرموی،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الطباعهْ والنشر دار الهجره،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الحلی، ابو منصور حسن بن یوسف بن مطهر، باب حادی عشر،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سیوری حلی،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عقیقی بخشایشی،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نشرنوید اسلام،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الحلی، ابومنصور حسن‌بن یوسف‌بن مطهر، تذکره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الحلی، ابو منصور حسن بن یوسف بن مطهر، 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ربانی گلپایگانی، عصمت امام از دیدگاه خرد، مجله انتظار، ش</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العمادی، أبی السعود محمد بن محمد، ارشاد العقل السلیم إلی مزایا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 حسن، فرهنگ فارسی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چ بیست و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 الامام أبی حامد محمد بن محمد، المنخول،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حسن هیتو،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الطبعهْ الثالثهْ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الغزنوی الحنفی، جمال الدین أحمد بن محمد،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وفیق الداعوق،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دارالبشائر الإسلامیهْ،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الاسلام، رساله خلاصه الکلام فی افتخار الاسلام، بی‌جا، بی‌نا، بی‌تا، موجود در 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فراستخواه، مقصود، دین و جامعه،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الفراهیدی، خلیل بن احمد،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السامرائی،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الهجره،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فرهاری، مولوی عبدالعزیز، النبراس،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حقانیه و مکتبه امدادیه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سید محمد حسین، من وحی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الملاک للطباعهْ و النشر،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 لاهیجی، ملا عبد الرزاق، گوهر مراد،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بی‌تا و تصحیح و تعلیق علی ربانی گلپایگانی، تهران، سازمان چاپ و انتشارات وزارت ارشاد،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التفسیر الصافی،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الأصفی،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احمدبن محمد، مصباح المنیر،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الازهر،</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القاری، العلی، شرح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بوسنوی الحاج محرم افندی،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ابی الحسن عبد الجبار اسد آبادی، المغنی فی ابواب التوحید والعدل،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بن احمد، شرح الاصول الخمسهًْ،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الحسین‌بن ابی هاشم،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وهبه،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قرائتی، محسن،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 الجامع لأحکام القرآن، تهران، انتشارات ناصر خسرو،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کنز الدقائق و بحر 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الطبع و النشر وزارهْ إرشاد،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ابی الحسن علی بن ابراهیم،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لاهوت، 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منتهی الامال،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شیخ سلیمان بن ابراهیم، ینابیع المودهْ لذوی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الحسینی،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الاسوه، چ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القوشجی، علاء الدین بن محمد، شرح تجرید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لنصیر الدین محمدبن محمد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 منهج الصادقین،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 حسن علمی،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 خلاصهْ المنهج،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کتابفروشی اسلامیه،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دانشمندان، ترجمه تفسیر طبری،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توس،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مترجمان، تفسیر هدایت،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گنابادی سلطان محمد، تفسیر بیان السعاده،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للمطبوعات،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لجنه الحدیث فی معهد باقر العلوم علیه السّلام، موسوعهْ کلمات الامام الحسین علیه السّلام،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دارالمعروف للطباعهْ والنشر،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اللیثی اللواسطی، علی بن محمد، عیون الحکم و 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الحسیی البرجندی،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 صالح، تعلیقات ملا صالح بر اصول کافی، ط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 صالح، شرح أصول الکافی،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للطباعه و النشر و التوزیع،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علاء الدین علی بن حسام الدین، کنز العمال فی سنن الأقوال و الأفعال،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عمر الدمیاطی،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یحی، عیون الاثر،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عز الدین للطباعهْ والنشر،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یزید أبو عبدالله القزوینی،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و رهرام، عصمت انبیاء، شبکه رشد، وزارت آموزش و پرورش، سازمان پژوهش و برنامه‌ریزی آموزشی، معاونت فن آوری ارتباطات و اطلاعات آموزشی،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 فلسفه وحی و نبوت،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حمد مصطفی، تفسیر المراغی،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مرعشی نجفی، السید المرعشی، شرح إحقاق الحق،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آیهْ الله العظمی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ابو الحسن علی بن الحسین، مروج الذهب و معادن الجوهر،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 جواد، سیر کلام در فرق اسلام،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شرق،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میرزا محمد، تفسیر کنز الدقائق و بحر 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الطبع و النشر وزارهْ إرشاد،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اثبات عصمت پیامبران، فراز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جزوه راه و راهنماشناسی،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یزدی، محمد تقی، اصول عقاید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چ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www.balagh.net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امامت و رهبری،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حسین، دلائل الصدق،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بصیرتی،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رضا، عقائد الامامیهْ،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الحیدریه،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عصمت پیامبران، </w:t>
      </w:r>
      <w:r>
        <w:rPr>
          <w:rFonts w:eastAsia="Times New Roman" w:cs="Times New Roman" w:ascii="Times New Roman" w:hAnsi="Times New Roman"/>
          <w:color w:val="111111"/>
          <w:sz w:val="28"/>
          <w:szCs w:val="28"/>
          <w:lang w:val="en-US" w:bidi="en-US"/>
        </w:rPr>
        <w:t>www.al-shia.com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المغربی الاندلسی، السموءل بن یحیی بن عباس، بذل المجهود فی افحام الیهود،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الفجالهْ الجدیده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 التاریخ، بور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الثقافهْ الدینیه،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تقی الدین أحمد بن علی، إمتاع الأسماع بما للنبی من الأحوال و الأموال و الحفدهْ و المتاع،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ط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سبحانی، جعفر، پرسش‌ها و پاسخ‌های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الامثل فی تفسیر کتاب الله المنزل،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الإمام علی بن ابی‌طالب،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با همکاری جمعی از فضلا، پیام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ترجمه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همکاران،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العاملی، حسن بن محمد، الالهیات،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ابوالفضل، کشف الأسرار وعدهْ الأبرار،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چ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فطروس، علی، اسلام شناسی، فرانسه و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احمد بن علی،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شبیری الزنجانی،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خمینی، محمد جواد، تفسیر آسان،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محمد صادق، سیری در صحیحین، سیر و بررسی در دو کتاب مهم و مدرک اهل سنّت صحیح بخاری و صحیح مسلم،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المهدی،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مولی محمد مهدی، انیس الموحدین،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طباطبائی،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الزهراء،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نسفی، ابو حفص نجم الدین عمر، شرح عقاید نسفیه،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 عبد الخالق،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الاسلامیه، چ اول، بی‌تا،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آستانه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النشابوری الکنتوری، سید اعجاز حسین، کشف الحجب و الاستار عن اسماء الکتب و الاسفار،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آیهْ الله العظمی المرعشی النجفی،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الهورینی، القاموس المحیط،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فقهی، نسخة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نقیپور فر، ولی الله، بررسی شخصیت اهل‌بیت در قرآن به روش قرآن به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مدیریت دولتی،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هادوی تهرانی، مهدی، ولایت و دیانت،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خانه خرد،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سلیم بن قیس، کتاب سلیم بن قیس،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 تیسن، الهیات مسیحی، ترجمه‌ی میکائیلیان،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حیات ابدی،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الهورینی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نصر، القاموس المحیط،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ابن حجر، الزواجر عن اقتراف الکبائر،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الدراسات والبحوث بمکتبهْ نزار مصطفی الباز،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العصریه، چ دوم،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علی بن أبی بکر، مجمع الزوائد ومنبع الفوائد،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الریان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هیلتون گیب، اسلام، بررسی تاریخی،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 رابرت، جهان مذهبی،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پراودفوت، تجربه دینی، ترجمه عباس یزدانی،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طه،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الیاس، انطون، فرهنگ نوین،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چ نهم،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أبی یعقوب، تاریخ الیعقوبی،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اشکوری، حسن، باز خوانی قصة خلقت،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یوسفیان، حسن و شریفی، احمد، پژوهشی در عصمت معصومان، پژوهشگاه فرهنگ و اندیشه اسلامی، 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یوسفیان، حسن و شریفی، احمد، صحیفه عصمت،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یوسفیان، حسن، پرسمان عصمت،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پژوهش‌های فرهنگی حوزه‌ی علمیه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افتخار حسین، عصمت 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مدرسه عالی فقه و معارف اسلامی،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884" w:name="pg4713_31860"/>
    </w:p>
    <w:p>
      <w:pPr>
        <w:pStyle w:val="BookText"/>
        <w:rPr/>
      </w:pPr>
      <w:bookmarkEnd w:id="884"/>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 حسین، عصمت امامان علیه السّلام از نگاه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نقی پور‌فر،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مدرسه عالی فقه و معارف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 سید جواد، نقد و بررسی دیدگاه عبد الجبار معتزلی، ابوبکر باقلانی،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محمد بن عبد الوهاب درباره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حجهْ الاسلام و المسلمین آقای سید محمد رضا موسوی فراز،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حجهْ الاسلام و المسلمین آقای حسین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مدرسه عالی فقه و معارف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885" w:name="__RefHeading___Toc1161700_2035185390"/>
      <w:bookmarkStart w:id="886" w:name="_Toc342"/>
      <w:bookmarkEnd w:id="885"/>
      <w:r>
        <w:rPr>
          <w:rtl w:val="true"/>
        </w:rPr>
        <w:t>نرم افزار</w:t>
      </w:r>
      <w:bookmarkEnd w:id="886"/>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پژوهش‌های اسلامی المصطفی، معجم عقائدی، نسخه اول،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جامع تفاسیر نور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معجم فقهی و مرکز پژوهش‌های اسلامی المصطفی، کتابخانه اهل‌بیت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مصطفی،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نسخه‌ی اول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گلپایگانی، معجم فقهی، نسخه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887" w:name="pg4713_31861"/>
    </w:p>
    <w:p>
      <w:pPr>
        <w:pStyle w:val="BookText"/>
        <w:rPr/>
      </w:pPr>
      <w:bookmarkEnd w:id="887"/>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المکتبه الاسلامیه الکبرای الشامله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جامع الاحادیث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المکتبه التاریخ و الحضاره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المکتبه الفیه للسنه النبویه</w:t>
      </w:r>
      <w:r>
        <w:rPr>
          <w:rFonts w:eastAsia="IRNazanin" w:cs="IRNazanin"/>
          <w:color w:val="111111"/>
          <w:sz w:val="28"/>
          <w:szCs w:val="28"/>
          <w:rtl w:val="true"/>
          <w:lang w:bidi="fa-IR"/>
        </w:rPr>
        <w:t>.</w:t>
      </w:r>
    </w:p>
    <w:p>
      <w:pPr>
        <w:pStyle w:val="Heading3"/>
        <w:numPr>
          <w:ilvl w:val="2"/>
          <w:numId w:val="1"/>
        </w:numPr>
        <w:rPr/>
      </w:pPr>
      <w:bookmarkStart w:id="888" w:name="__RefHeading___Toc1161702_2035185390"/>
      <w:bookmarkStart w:id="889" w:name="_Toc343"/>
      <w:bookmarkEnd w:id="888"/>
      <w:r>
        <w:rPr>
          <w:rtl w:val="true"/>
        </w:rPr>
        <w:t>سایت</w:t>
      </w:r>
      <w:bookmarkEnd w:id="889"/>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www.andisheqom.com</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www.al-shia.com</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www.balagh.net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www.erfan.ir</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www.esraco.com</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www.rafed.net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www.porseman.org</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webmaster@qomicis.com</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www.bawazir.com</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wikimediafoundation.org</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zamzamworld.com309</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 فی کلام العرب المنع والحفظ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الفصل فی الملل الاهواء والنحل،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تنزیه الانبیاء،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الذخیرهْ فی علم الکلام،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المنتقذ من التقلید،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تجرید الاعتقاد،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علمای عربستان سعودی فتوا داده‌اند که شیعیان عراق واجب القتل‌اند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شیعه واجب‌القتل باشد فرقی بین شیعه عراقی و غیر عراقی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از بیانات آیهْ الله مکارم شیرازی ضمن درس خارج فقه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مرتضی حسینی الزبیدی، تاج العروس من جواهر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مکتبهْ الحیات،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بی‌جا، دفتر نشر الکتاب، چ 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کبیر، چ بیست و دوم،</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انطون الیاس، فرهنگ نوین،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اسلامیه، چ نهم،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السامرائی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ومکتبهْ الهلال، 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ابوالحسین احمد بن فارس، بن زکریا، معجم مقاییس اللغه،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چ دوم،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عصمه یعصمه عصماً؛ یعنی او را منع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مکرم بن منظور الأفریقی المصری، لسان العرب،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چ اول، بی‌تا،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حماد الجوهری، الصحاح تاج اللغهْ و صحاح العربیهْ،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للملایین،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نصرالهورینی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المحیط، بی‌جا، بی‌تا،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جهانی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 تمیمی آمُدی، غررالحکم و درر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علمیه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ابوالفضل ابراهیم،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داراحیاء الکتب العربیهْ، بی‌تا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بن احمد، شرح الاصول الخمسه،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الحسین بن ابی هاشم،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وهبه، چ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ابی الحسن عبد الجبار اسد آبادی، المغنی فی ابواب التوحید والعدل،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بی‌جا، دار الکتب،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عضد الدین عبدالرحمن بن احمد الایجی،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تحقیق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الجرجانی،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السعاده،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کتابخانه آیت الله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نجم الدین عمر بن احمد بن اسماعیل سمرقندی نسفی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مفتی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نسفیه،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عبدالخالق، زاهدان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المکتبهْ الاسلامیهْ، چ‌اول، بی‌تا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محمد سیّد شریف جرجانی، التعریفات،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بیروت، مؤسسهْ التاریخ العربی، چ اول،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الاعتقادیه،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جهانی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تصحیح الاعتقاد،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اوائل المقالات،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تنزیه الانبیاءعلیهم السّلام،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الاضواء، چ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نوبخت، انوار الملکوت فی شرح الیاقوت،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حسن‌بن یوسف علامه حلی،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نجمی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بیدار، چ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حسن بن یوسف بن مطهر حلی، باب حادی عشر،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سیوری حلی،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عقیقی بخشایشی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نوید اسلام،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مناهج الیقین فی اصول الدین،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الجعفری المراغی،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الاسوه للطباعهْ و النشر،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قواعد العقائد،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بی‌جا، 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کتابخانه مدرسه حجتیه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سیوری، اللوامع الالهیهْ فی المباحث الکلامیهْ،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طباطبایی،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شفق،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عقائد الامامیهًْ،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الحیدریهْ، بی‌تا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عبدالله شبّر، حق الیقین فی معرفهْ اصول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انتشارات عابدی، بی‌تا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 الرزاق لاهیجی، گوهر مراد،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کتابفروشی اسلامیهْ، بی‌تا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مدرسین، بی‌تا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محمدباقر،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الوفاء،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الدار الشامیهْ،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استفاده‌ای که از کلمه مخلَص در آیات قرآن شده و معنای آن در آیات، نسبت بین عصمت و به عبارت دقیق‌تر، معصوم و مخلَص عموم و خصوص مطلق است؛ یعنی هر معصومی مخلَص است امّا هر مخلَصی معصوم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نسبتی که بین معصوم و مخلص در صفحه قبل بیان شد در اینجا نیز صادق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یوسفیان، احمد شریفی، پژوهشی در عصمت معصومان،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چ اول،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المفید فی العلم التوحید،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الشیخ طاهر الجزائری، الجواهر الکلامیهْ فی عقاید الاسلامیهْ،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عبدالعزیز عزالدین السیروان،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الکتب،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مجد الدین‌بن محمد ابن اثیر، النهایهْ فی غریب الحدیث والاثر،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القاموس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العسکری، الفروق اللغویهْ،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محمد بن ابی بکر بن عبد القادر الرازی، مختار الصحاح،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شمس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الشیخ فخرالدین طریحی،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مرتضوی،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آیت الله مکارم شیرازی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آیهْ الله مکارم شیرازی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کلّی فراموش می‌شدم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باشا البغدادی، ایضاح المکنون فی الذیل علی کشف الظنون عن اسامی الکتب والفنون،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بی‌تا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مصطفی‌بن عبدالله حاجی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چلبی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بیروت، دارإحیاء التراث العربی، بی‌تا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باشا البغدادی، هدیهْ العارفین و آثار المصنفین،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بیروت، داراحیاء التراث العربی، بی‌تا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ایضاح المکنون فی الذیل علی کشف الظنون عن اسامی الکتب والفنون،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هدیهْ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ابی العباس احمد بن علی النجاشی الاسدی الکوفی، رجال النجاشی،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شبیری الزنجانی، قم، جامعه مدرسین،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اِتان گلبرگ معاصر، کتابخانه ابن طاووس و احوال وآثار او،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قرائی و رسول جعفریان، قم، کتابخانه آیت الله العظمی مرعشی نجفی،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اعجاز حسین النشابوری الکنتوری، کشف الحجب و الاستار عن اسماء الکتب والاسفار،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آیهْ الله العظمی المرعشی النجفی،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بزرگ الطهرانی، الذریعهْ الی تصانیف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دارالأضواء،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هدیهْ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التبریزی، مرآهْ الکتب،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آیت الله العظمی المرعشی النجفی، العامه، 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عصمهْ الانبیاء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رساله التقریب،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میر فطروس، اسلام شناسی،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 و کانادا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فرهنگ،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بن علی آشتیانی، تحقیقی در دین 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بی‌نا، چ اول،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در کتابخانه آیت الله مرعشی نجفی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صعب، الادیان الحیهْ نشوؤها و تطورها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النهار للنّشر، چ دوم،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ابراهام کهن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Cohen, Abraham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گنجینه‌ای از تلمود،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ترجمه از متن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فریدون گرگانی، ترجمه و تطبیق با متون عبری، یهوشوع، نتن الی، تصحیح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ملکی،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حسین صدری پور، زیر نظر یهودا حی، تهران، اساطیر، چ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 سوطا،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عزت الطهطاوی، المیزان فی مقارنهْ الادیان،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بیروت، الدار الشامیه،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پسا حیم،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فخرالاسلام، رساله خلاصه الکلام فی افتخار الاسلام،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بی‌جا، بی‌نا، بی‌تا، موجود در کتابخانه آیت الله مرعشی نجفی، السموءل بن یحیی بن عباس المغربی الاندلسی، بذل المجهود فی افحام الیهود،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مطبعهْ الفجالهْ الجدیدهْ، بی‌تا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تیسن، الهیات مسیحی،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ترجمه‌ی میکائیلیان، بی‌جا، انتشارات حیات ابدی، بی‌تا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تحلیل‌گران شرق شناس مانند دونالد سن مسیحی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گلد زیهر یهودی نویسندة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العقیدهْ والشریعهًْ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معتقدند که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بار به وسیله متکلمان شیعه مطرح شده است؛ زیرا آنان برای برتر نشان دادن پیشوایان خود، عصمت پیامبران را برای عصمت امامان خود مطرح کرده‌اند تا از این طریق بتوانند پیشوایان خود را افرادی معصوم توصیف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الجزء الثالث، الباب الرابع، الفصل الثانی،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العربی، چ اول،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ﻫ؛ دوایت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رونلد سن، عقیده الشیعه،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المفید للطباعهْ و النشر، چ دوم،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حنفی، من العقیدهْ الی الثورهْ،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الثقافی العربی للطباعهْ و النشر، چ اول،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 فطروس، اسلام شناسی،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وَاذْکُرْ عِبادَنا إِبْراهیمَ وَ إِسْحاقَ وَ یَعْقُوبَ اُولِی اْلأیْدی وَ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أخْلَصْناهُمْ بِخالِصَةٍ ذِکْرَی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عِنْدَنا لَمِنَ الْمُصْطَفَیْنَ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فِی الْکِتابِ مُوسی إِنَّهُ کانَ مُخْلَصاً وَ کانَ رَسُولاً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هَمَّتْ بِهِ وَ هَمَّ بِها لَوْ لا أنْ رَأی بُرْهانَ رَبِّهِ کَذلِکَ لِنَصْرِفَ عَنْهُ السُّوءَ وَ الْفَحْشاءَ إِنَّهُ مِنْ عِبادِنَا الْمُخْلَصینَ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الکمال جلال الدین سیوطی، الدر المنثور فی تفسیر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شیخ سلیمان بن ابراهیم قندوزی حنفی، ینابیع المودهْ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جمال اشرف الحسینی،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الاسوه، چ اول،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سلیمان بن أحمد الطبرانی،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طارق‌بن عوض الله بن محمد، عبدالمحسن بن إبراهیم الحسینی،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دارالحرمین،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الشیخ محمد بن عبد الفتاح السراب التنکابنی، سفینه النجاهْ،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الرجائی،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المتقی الهندی، 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صفوهْ السقا،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أبو العباس أحمد بن محمد بن علی ابن حجر الهیثمی، الصواعق المحرقهْ علی أهل الرفض والضلال والزندقهْ،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الترکی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محمد الخراط،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البحرانی، غایهْ المرام و حجهْ الخصام فی تعیین الامام من طریق الخاص والعام،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عاشور؛ الشیخ عبد الحسین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العربی،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المرعشی، شرح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شهاب الدین المرعشی النجفی،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آیهْ الله العظمی المرعشی النجفی؛ الخطیب البغدادی،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 القادر عطا،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محمد بن عیسی أبو عیسی الترمذی السلمی،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شاکر وآخرون،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بی‌تا؛ کتاب المناقب،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محمد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عبدالقادر عطا،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العلمیه،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السیرهْ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المعرفهْ، چ اول،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محمد شمس الحق عظیم آبادی، عون المعبود شرح سنن ابی داوود،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چ دوم،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بن الاثیر ابی الحسن علی بن محمد الجزری، اسد الغابهْ فی معرفهْ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در کتاب الفصول المختاره،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در ارتباط با مالکیت یک شتر بیان می‌کند و شهادت خزیمهْ بن ثابت را دلیل بر اعتقاد به عصمت پیامبر اکرم صلی الله علیه وآله بر می‌شمارد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رازی، عصمهْ الأنبیاءعلیهم السّلام،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الکتبی النجفی،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الشلبی، مقارنهْ الأدیان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النهضهْ المصریهْ، 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حسن یوسفیان، احمد شریفی، صحیفه عصمت،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اندیشه اسلامی، چ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الجزء الثالث، الباب الرابع، الفصل الثانی،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دوایت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رونلد سن، عقیدهْ الشیعهْ،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حسن حنفی، من العقیدهْ الی الثورهْ،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العقائد و المذاهب الدینیه،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هیلتون گیب، اسلام، بررسی تاریخی،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امیری،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انتشارت علمی و فرهنگی،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انتشارات جهان،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پژوهش‌هایی درباره قرآن و وحی،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فرهنگ اسلامی، 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نیکی و اکرام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متکلمین به فعل الهی می‌گویند که بندگان را به طاعت نزدیک و از معصیت دور می‌کند؛ بطوری که اختیار را از او سلب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مایقرب المکلف معه من فعل الطاعة ویبعد عن فعل المعصیة ولم یکن له حظّ فی التمکین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مقداد، ارشاد الطالبین الی نهج المسترشدین،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بمبئی،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الشیخ المفید، النکت الاعتقادیهْ،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المختاری،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للطباعهْ والنشر والتوزیع،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عز الدین، الامامهْ والقیادهْ،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للدراسات،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الحلّی، کشف المراد فی شرح تجرید الاعتقاد،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حسنزاده آملی، قم، مؤسسهْ النشر الإسلامی، بی تا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الالهیه،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مع الشیعهْ الامامیهْ فی عقائدهم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www.tebyan.net: 8/4/1382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در شرح الأسماء الحسنی عصمت را این‌گونه تعریف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کیفیة روحانیة یمتنع بها صدور الخطا عن صاحبها لعلمه بمثالب المعاصی ومناقب الطاعات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الملا هادی السبزواری، شرح الاسماء الحسنی،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مکتبة بصیرتی، طبعه حجریه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امام صادق، چاپ دوم،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عبدالله جوادی آملی،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نبوت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زمانی قمشه‌ای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چ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تلخیص المحصّل المعروف به نقد المحصل،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الاضواء،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اللوامع الالهیهْ،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مسعود بن عمر بن عبدالله التفتازانی، شرح المقاصد فی علم الکلام،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النعمانیهًْ،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شرح عقائد نسفیه،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علمای برجسته ماتریدی است و کتاب شرح العقائد النسفیه تألیف سعدالدین تفتازانی را شرح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کرده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پاکستان، مکتبهْ حقانیهْ و مکتبهْ امدادیهْ،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ارشاد الطالبیین الی نهج المسترشدین،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اللوامع الالهیهْ،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عبدالله جوادی آملی،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رسول اکرم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اسراء،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امامت پژوهی، بررسی دیدگاه امامیه، معتزله و اشاعره،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زیر نظر دکتر محمود یزدی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علوم اسلامی رضوی، چ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در قرآن،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ابی حفص عمر بن محمد نسفی، شرح عقاید نسفیه،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مسعود بن عمر تفتازانی، ط آستانه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انه لا یکون فی الارض من خیر ولا شر الا ما شاء الله وان الاشیاء تکون بمشیئة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ان احدا لا یستطیع ان یفعل شیئا قبل ان یفعله او یکون احد یقدر ان یخرج عن علم الله او ان یفعل شیئا علم الله انه لا یفعله واقروا انه لا خالق الا الله وان سیئات العباد یخلقها الله وان اعمال العباد یخلقها الله عز وجل وان العباد لا یقدرون ان یخلقوا شیئا وان الله سبحانه وفق المؤمنین لطاعته وخذل الکافرین ولطف بالمؤمنین ونظر لهم واصلحهم وهداهم ولم یلطف بالکافرین ولا اصلحهم ولا هداهم ولو اصلحهم لکانوا صالحین ولو هداهم لکانوا مهتدین وان الله سبحانه یقدر ان یصلح الکافرین ویلطف بهم حتی یکونوا مؤمنین ولکنه اراد ان لا یصلح الکافرین ویلطف بهم حتی یکونوا مؤمنین ولکنه اراد ان یکونوا 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الخیر والشر بقضاء الله وقدره ویؤمنون بقضاء الله وقدره خیره وشره حلوه ومره ویؤمنون انهم لا یملکون لأنفسهم نفعا ولا ضرا الا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الأشعری، مقالات الإسلامیین واختلاف المصلین،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هلموت ریتر،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فی علم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اللیثی الواسطی، عیون الحکم و المواعظ،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الحسینی البیرجندی،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چ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در قرآن،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فی مباحث الکلامیهًْ،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رسول اکرم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روشن و آشکار،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در قلب اثبات شده و یا اثبات چیزی است که در قلب نفی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عصمت،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آیات مطرح شده می‌توان به مهمترین عامل در عصمت پی برد و آن پاک بودن از صفات رذیله و هوای نفسانی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باقرعلیه السّلام در ادامه بیان قضیه بلعم باعورا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الاصل فی ذلک بلعم، ثم ضربه الله مثلاً لکلّ مؤثر هواه علی هدی الله من اهل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مؤلفه‌ای که در آیه تطهیر به آن اشاره شده، همین حقیقت است و به همین دلیل خدای متعال در قرآن کریم اهمیت تزکیه نفس از صفات رذیله را در سوره شمس بعد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بیان کرده است؛ زیرا پایه و اساس هر گناه و خطایی صفات رذیله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امام از دیدگاه 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عصمت معصومان،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مولی محمد مهدی نراقی، انیس الموحدین،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طباطبایی،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الزهراء،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عصمت معصومان،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محمدی ری شهری، فلسفه وحی و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عصمت معصومان،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صالح المازندرانی، شرح أصول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کتاب الحجهْ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التی یسدد الله به الأئمه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الإسلامیه،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هرکس این آفریده با او باشد، عالم به تمام اشیاء است و جز محمدصلی الله علیه وآله انبیای سابق عالم به جمیع اشیا نبودند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مولی محمد صالح المازندرانی، شرح أصول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قیل کون هذا الخلق مع أحد أمر عظیم یوجب رفعة محله ونظر جمیع الأنبیاء فی عروجه إلی المقامات العالیة فلم لم یکن معهم؟ فأجاب بأنه لیس کل ما طلب وجد، لأن وجوده مشروط بشروط وهو بلوغ الطالب غایة الکمالات البشریة التی لا غایة فوقها والبالغ إلیها هو محمدصلی الله علیه وآله وأوصیاؤه الطاهرون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محمد صالح المازندرانی، شرح أصول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ذکر الارواح التی فی الأئمه علیهم السّلام،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بر اصول کافی، ملا صالح،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سنگی؛ ملا محمد صالح المازندرانی، شرح أصول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أبو الحسن الشعرانی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عاشور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للطباعهْ والنشر والتوزیع،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جعفر مرتضی العاملی، الصحیح من سیرهْ النبی الاعظم صلی الله علیه وآله،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الهادی،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محمد تقی مصباح یزدی، اصول عقاید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مدیریت حوزه 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تلخیص المحصل،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مقداد بن عبدالله سیوری، ارشاد الطالبیین الی نهج المسترشدین،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جعفر سبحانی، الالهیات علی هدی الکتاب والسنه و العقل،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مرتضی مطهری، امامت و رهبری،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هشام بن حکم مطلب قابل توجهی بیان شده است که در آن پاک بودن امام از صفات رذیله را دلیل عصمت از گناه بیان می‌کند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جعفر سبحانی، پرسش‌ها و پاسخ‌های مذهبی،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حسین حسینی تهرانی، امام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مصنفات شیخ مفید، تصحیح الاعتقاد،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کمره‌ای،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انتشارات لاهوت، چ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منصور أحمد بن علی بن أبی طالب الطبرسی،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تعلیقات وملاحظات، السید محمد باقر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النعمان للطباعهْ والنشر،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الجزء الثالث، الباب الرابع، الفصل الثانی،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حنفی، من العقیدهْ الی الثورهْ،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الثقافی العربی للطباعهْ و النشر، چ اول،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 اشکوری، بازخوانی قصه خلقت،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راه و راهنماشناسی،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فراست‌خواه، دین و جامعه،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عاملی نباطی البیاضی،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البهبودی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المکتبهْ المرتضویهْ لاحیاء الآثار الجعفریهْ،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 امینی، بررسی مسائل کلی امامت،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التبلیغ اسلامی، چ دوم،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وحی و نبوت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الاصفی،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الاسماء الحسنی،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آلوسی، تفسیر آلوسی،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در قرآن،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محمد دشتی،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 پراودفوت، تجربه دینی،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 عباس یزدانی،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طه،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شلبی، مقارنهْ الادیان،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المغنی فی ابواب التوحید و العدل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یکم و ابتدای همین فصل مراجعه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ابی حفص عمر بن محمد نسفی، شرح عقاید نسفیه،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الدین مسعود‌بن عمر تفتازانی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سیّد شریف جرجانی، التعریفات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مؤسسهْ التاریخ العربی، چ اول،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شبّر، حق الیقین فی معرفهْ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انتشارات عابدی، بی تا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الاعتقادیهْ،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جهانی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بن نوبخت، انوار الملکوت فی شرح الیاقوت،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حسن‌بن یوسف علامه حلی،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نجمی،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بیدار، چ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حادی عشر،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الیقین فی اصول الدین،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قواعد العقائد،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بی‌جا، بی‌نا، بی‌تا، موجود در کتابخانه مدرسه حجتیه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 الرزاق لاهیجی، گوهر مراد،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کتابفروشی اسلامیه، بی تا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یَعْصُونَ اللهَ مَا اَمَرَهُمْ وَیَفْعَلُونَ مَا یُؤْمَرُونَ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علیه السّلام از رسول اکرم صلی الله علیه وآله نقل نموده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اختارنا معاشر آل محمد و اختار النبیین و اختار الملائکه المقربین و ما اختارهم الا علی علم منه بهم انهم لا یواقعون ما یخرجون به عن ولایته و ینقلعون به عن عصمته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الفضل شهاب الدین السید محمود الألوسی البغدادی، روح المعانی فی تفسیر القرآن العظیم والسبع المثانی،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الدین ایجی، المواقف،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 بی‌تا؛ سید شریف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الشریف الرضی،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سلیمان الاشقر، این نظریه را از برخی از علمای مسلمان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الملائکهْ الابرار،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النقائس،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محمد بن بهادر بن عبد الله الزرکشی، البحر المحیط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تامر،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چ اول،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برخلاف صریح آیه قرآن است که می‌فرماید شیطان از اجنه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فسجدوا الاّ ابلیس کان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گوهر مراد،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العقیده الی الثوره،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دکتر محمد دشتی، خ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در سورة صاد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فَسَجَدَ الْمَلاَئِکَةُ کُلُّهُمْ اَجْمَعُونَ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میبدی، کشف الأسرار و عدهْ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 کبیر، چ اول،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زرکشی، البحر المحیط فی اصول الفقه،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ایوب، تبسیط العقائد الاسلامیه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الندوهْ الجدیدهْ،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 العقیدهْ الی الثورهْ،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الدین عبد الرحمن بن أحمد الإیجی، المواقف،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عمیرهْ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چ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الزواجر عن اقتراف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الدراسات والبحوث بمکتبهْ نزار مصطفی الباز،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المکتبهْ العصریهْ، چ دوم،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چنین بر می‌آید که در زمان سلیمان پیامبر، گروهی در کشور او به عمل سحر و جادوگری 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الصالحی الشامی، سبل الهدی و الرشاد فی سیرهْ خیر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احمد عبد الموجود و علی محمد معوض،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 بن طاهر مقدسی، البدء والتاریخ،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بور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الثقافهْ الدینیهْ، بی‌تا؛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عن اقتراف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عن اقتراف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بالنجوم التی تخفی بعد ما تظهر بتصریف الحکیم الذی أجراها علی حق حسن التدبیر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بی‌تا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عن اقتراف الکبائر،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و همکاران،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عاملی، شیخ حر،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علیه السّلام،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عیون‌أخبار الرضاعلیه السّلام،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عصمهْ الأنبیاءعلیهم السّلام عند المذاهب الاسلامیّهْ، </w:t>
      </w:r>
      <w:r>
        <w:rPr>
          <w:rFonts w:eastAsia="IRNazanin" w:cs="IRNazanin"/>
          <w:b w:val="false"/>
          <w:bCs w:val="false"/>
          <w:i w:val="false"/>
          <w:iCs w:val="false"/>
          <w:color w:val="333333"/>
          <w:sz w:val="20"/>
          <w:szCs w:val="20"/>
        </w:rPr>
        <w:t>www.al-shia.com</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عصمت پیامبران، </w:t>
      </w:r>
      <w:r>
        <w:rPr>
          <w:rFonts w:eastAsia="IRNazanin" w:cs="IRNazanin"/>
          <w:b w:val="false"/>
          <w:bCs w:val="false"/>
          <w:i w:val="false"/>
          <w:iCs w:val="false"/>
          <w:color w:val="333333"/>
          <w:sz w:val="20"/>
          <w:szCs w:val="20"/>
        </w:rPr>
        <w:t>www.al-shia.com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الاسماء الحسنی،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فیاض لاهیجی، گوهر مراد،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تصحیح و تعلیق علی ربانی گلپایگانی، تهران، سازمان چاپ وانتشارات وزارت ارشاد،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قاضی عبد الجبار، المغنی فی ابواب التوحید و العدل،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www.porseman.org</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ابی المعالی عبدالملک الجوینی، الارشاد الی قواطع الادلهْ فی اصول الاعتقاد،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الکتب الثقافیه،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ارسلنا من رسول الا لیطاع باذن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من لا یحضره الفقیه، 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الانبیاء،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السید علی الحسینی الصدر، العقائد الحقّه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دراسهْ علمیهْ جامعهْ فی اصول الدین الاسلامی علی ضوء الکتاب والسنّهْ والعقل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www.rafed.net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مطالب نوشته شده توجه به این مطلب لازم است که خدای تعالی پیامبر اکرم صلی الله علیه وآله را در قرآن به عنوان الگو معرفی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ولکم فی رسول الله اسوة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حضرت از هرگونه خطا و گناه مبری است و اگر جایز باشد که آن حضرت در مسئله‌ای دچار گناه شود، دیگران نیز معذور خواهند بود و سؤال و عقاب الهی بر آن مسئله برخلاف عدالت خواهد بود و اگر دستور الهی به گونه‌ای باشد که فرد برگزیده‌ی الهی در انجام آن موفق نباشد و توان امتثال امر الهی را نداشته باشد، افراد دیگر نیز به طریق أولی موفق به انجام دادن آن نخواهند بود یا اینکه پیامبری که برگزیده خداست دچار هوای نفس و تبعیت از شیطان است و یک چنین شخصی شایستگی نمایندگی از طرف خدا را ندارد و مبعوث کردن آن از طرف خدای تعالی محال و عبث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عصمهْ الانبیاء،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آیت الله مکارم شیرازی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عصمهْ الأنبیاء فی القرآن الکریم،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الإمام الصادق علیه السّلام،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الانبیا،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به آن معنا نیست که انبیای الهی در مسیر انجام تکلیف و تقرب الهی از راهنمایی‌های بعضی از خواص اولیاء الله استفاده ننمایند و نصایح آنها موجب ناراحتی آنها شود بلکه از آن استقبال می‌کردند آن چنان‌که در قضیه حضرت موسی با وجود آنکه پیامبر اوالوالعزم بود اما حاضر بود در کنار حضرت خضر عمر خود را صرف کند و از محضرش استفاده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إرشاد الطالبیین،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الانبیاء،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عصمهْ الانبیاء،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الانبیاء،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www.balagh.net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www.porseman.org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عصمت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فراز اندیشه، </w:t>
      </w:r>
      <w:r>
        <w:rPr>
          <w:rFonts w:eastAsia="IRNazanin" w:cs="IRNazanin"/>
          <w:b w:val="false"/>
          <w:bCs w:val="false"/>
          <w:i w:val="false"/>
          <w:iCs w:val="false"/>
          <w:color w:val="333333"/>
          <w:sz w:val="20"/>
          <w:szCs w:val="20"/>
        </w:rPr>
        <w:t>www.porseman.org</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عصمت پیامبران، </w:t>
      </w:r>
      <w:r>
        <w:rPr>
          <w:rFonts w:eastAsia="IRNazanin" w:cs="IRNazanin"/>
          <w:b w:val="false"/>
          <w:bCs w:val="false"/>
          <w:i w:val="false"/>
          <w:iCs w:val="false"/>
          <w:color w:val="333333"/>
          <w:sz w:val="20"/>
          <w:szCs w:val="20"/>
        </w:rPr>
        <w:t>www.al-shia.com</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 الانبیاء،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دیگر نیز به این مسئله تأکید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أتَأمُرُونَ النّاسَ بِالْبِرِّ وَ تَنْسَوْنَ أنْفُسَکُمْ وَأنْتُمْ تَتْلُونَ الْکِتابَ أفَلا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رهبران یهودی که به تورات عمل نمی‌کنند،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الَّذینَ حُمِّلُوا التَّوْراةَ ثُمَّ لَمْ یَحْمِلُوها کَمَثَلِ الْحِمارِ یَحْمِلُ أسْفاراً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الانبیاء،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علامه حلی، نهج الحق و کشف الصدق،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تحقیق و 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رضا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عین الله الحسنی الأرموی،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الطباعهْ والنشر دار الهجرهًْ،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علی ربانی گلپایگانی، عصمت از دیدگاه خرد، مجله انتظار، ش</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تمهید الأوائل وتلخیص الدلائل،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عماد الدین أحمد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الکتب الثقافیهْ،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أحمد بن محمد الغزنوی الحنفی، اصول الدین،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وفیق الداعوق،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دارالبصائر الإسلامیهْ،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تمهید الأوائل و تلخیص الدلائل،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در دین الهی منصبی است که از طرف خدای تعالی تعیین می‌شود نظیر امامتی که حضرت ابراهیم بعد از امتحانات زیاد به آن رسید و از طرف خدای متعالی مورد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جاعلک للناس 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چنین امامی برای افراد بشر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بحث عصمت در نزد علمای شیعه در ارتباط با مصداق کامل امامت کلیه الهیه در دین اسلام است، و لازمه چنین امامتی احاطه علمی کامل به حقایق قرآن و قدرت کامل در اجرای قوانین الهی و عصمت کامل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الحلی، کتاب الألفین،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الالفین،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فی شرح الیاقوت،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میثم البحرانی، قواعد المرام فی علم الکلام،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أحمد حسینی، بإهتمام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مرعشی،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آیت الله العظمی المرعشی النجفی،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نهج الحق،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ارشاد الطالبیین،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تنزیه الانبیاء،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الشیخ محمد رضا المظفر، عقائد الامامیه،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تحقیق و 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حامد حنفی داود، قم انتشارات أنصاریان؛ الشیخ الصدوق، معانی الأخبار،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أکبر الغفاری،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امام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امامت و رهبری،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پژوهشی در عصمت معصومان،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العقاید و المذاهب الدینیهْ،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تمهید الأوائل و تلخیص الدلائل،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سدید الدین محمود الحمصی الرازی،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الشریف المرتضی علم الهدی علی بن الحسین الموسوی، الشافی فی الامامهْ،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اسماعیلیان،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همان، الذخیره فی علم الکلام،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خواجگی شیرازی، النظامیه فی مذهب الامامیه،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تعلیق و تصحیح علی اوجبی،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فرهنگی قبله،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القاضی، العصمهْ،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محاضرات سید کمال حیدری،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فراقد، 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الالهیات،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امامت و رهبری،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بررسی مسائل کلی امامت،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بیضاوی، أنوار التنزیل و أسرار التأویل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لغت کاربردهای مختلفی برای واژه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 نقیض الکذب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صدق نقیض رجل 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ویعبر عن کل فعل فاضل ظاهراً او باطناً بالصدق فیضاف الیه ذلک الفعل الذی یوصف به نحو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 هو القائل بالحق العامل به، لانه صفة مدح ولایطلق الا علی من یستحق المدح علی صدقه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متعددی از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برای چیزهایی قرار گرفته است که از مقوله سخن و کلام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وَبَشِّرِ الَّذِینَ آمَنُواْ اَنَّ لَهُمْ قَدَمَ صِدْقٍ عِندَ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بَوَّاْنَا بَنِی إِسْرَائِیلَ مُبَوَّاَ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جایگاه قرار گرفته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کاظم آخوند خراسانی هروی، کفایهْ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مدرسین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مصطفی مراغی، تفسیر المراغی،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علی حائری تهرانی، المقتنیات الدرر و ملتقطات الثمر،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بی‌تا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و همکاران، الامثل فی تفسیر کتاب الله المنزل،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الإمام علی بن ابی‌طالب،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زمخشری، الکشاف عن حقائق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الأصفی،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النشر التابع لمکتب الإعلام،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البعثهْ،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حسن صفار، بصائر الدرجات،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منشورات اعلمی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رحمه الله، امالی،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دارالثقافهْ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مؤسسه نشر اسلامی، جامعه مدرسین،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مرعشی نجفی، شرح 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انتشارات دفتر آیت الله مرعشی نجفی،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احمد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چاپ و نشر وزارت 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مزی،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مؤسسهْ الرسالهْ،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الامثل فی تفسیر کتاب الله المنزل،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طیب، اطیب البیان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همدانی، انوار درخشان،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لطفی،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الله نقی پور فر، بررسی شخصیت اهلبیت در قرآن به روش قرآن به قرآن،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آموزش مدیریت دولتی،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اسماعیل بن عمر بن کثیر الدمشقی،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أنوار التنزیل و أسرار التأویل،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مؤسسهْ البعثهْ،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گروهی از دانشمندان، ترجمه 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توس،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از وَلی و ولایت، در لغت عرب به معنای ولی نعمت، صاحب اختیار و سرپرست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فیومی، 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الازهر،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ق؛ معجم مقاییس اللغهْ،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موارد به معنای صاحب اختیار و سرپرست، ناصِر، به کار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درکتب لغت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انحناء، تواضع و تذلل، هیأت مخصوصه در نماز، به صورت فرو افتادن و فقر بعد از غنا،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معنای حقیقی همان انحنا و خم شدن است و اگر در معنای دیگر به کار رود مجازی خواهد بود و نیاز به قرینه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درس‌هایی از قرآن،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شخصیت اهلبیت در قرآن،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ولایت، دکتر سید محمد مرتضوی،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مجمع جهانی شیعه‌شناسی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عبدالله جوادی آملی، ولایت فقیه، ولایت فقاهت و عدالت،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اسراء،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تقی حکیم، اصول العامهْ للفقه المقارن،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مؤسسهْ آل البیت علیهم السّلام للطباعهْ والنشر،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عصمت خلفا و زمامداران می‌توان به این مسئله استدلال کرد که اینان یا خودشان، خود را به خلافت و زمامداری رسانده‌اند که این دلیلی بر لزوم عصمت آنها نیست یا اینکه از طرف مردم انتخاب شده، به این مناصب رسیده‌اند که در این صورت نیز اگر انتخاب از طرف خدای تعالی نباشد دلیلی بر عصمت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انبیا آمده است که حضرت موسی که دارای کمال عقل و علم بود با علم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وحی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قوم خود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انتخاب کرد اما آنها در باطن انسان‌های شایسته‌ای نبودند و به خاطر درخواست‌شان مورد غضب الهی واقع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ابن جوزی، زاد المسیر،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از طرق شیعه و سنی روایات دیگری نیز هست که در آن روایات اسامی یکایک أئمه علیهم السّلام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غایهْ المرام،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الحجج البالغهْ فی حقانیهْ 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همت مجمع جهانی شیعه‌شناسی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صحیح مسلم، ص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باب فضایل علی علیه السّلام،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به حدیث منزلت مشهور است و با تعابیر مختلف در کتب اهل تسنن آمده است که از آن جمله می‌توان این کتاب‌ها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لبنان؛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دارالفکر، بیروت؛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دارالفکر،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نسائی، فضائل الصحابهْ،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بیروت؛ حاکم نیشابوری،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بیهقی، 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فضائل اهل بیت در 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همت مجمع جهانی شیعه‌شناسی چاپ و منتشر شده است، 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اسماعیل بخاری، بخاری،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باب فضائل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دارالاحیاء‌التراث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به طرق مختلف در کتب اهل تسنن ذکر شده که از آن جمله می‌توان این کتب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دار صادر، بیروت؛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نسائی، فضائل الصحابهْ،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فضائل اهل بیت در صحاح 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مجمع جهانی شیعه‌شناسی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إثبات الهداهْ بالنصوص و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المطبعهْ العلمیهْ،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آیات ولایت، دکتر سید محمد مرتضوی،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 مجمع جهانی شیعه‌شناسی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العصمهْ،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نوشتار ذیل بحث آیه مباهله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کتب روائی از این جریان به عنوان حدیث کساء با الفاظ متعدد یاد شده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آمار فضائل اهل بیت علیهم السّلام در 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صحاح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ابن هشام الانصاری، مغنی اللبیب، باب اول،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محیی الدین عبد الحمید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مکتبة آیهْ الله العظمی المرعشی النجفی،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شخصیت اهلبیت در قرآن،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المقتنیات الدرر،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فراوانی را می‌توان یافت که صنعت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است؛ مثل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که مخاطب خداوند در صدر آیه مردم ودر ادامه آن، پیامبرصلی الله علیه وآله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 الله التستری، احقاق الحق و ازهاق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مطبعه اسلامیه، بی‌تا و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پژوهش‌های اسلامی المصطفی، معجم عقائدی، نسخه اول،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حاکم نیشابوری، المستدرک علی الصحیحین،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عبدالقادر عطا،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بکر الهیثمی، مجمع الزوائد ومنبع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قاهره،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الریان للتراث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ابو جعفر محمد بن جریر طبری، جامع البیان فی تفسیر القرآن،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محمد بن علی شوکانی،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کثیر، دار الکلم الطیب،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مدینهْ دمشق،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للطباعهْ والنشر والتوزیع،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محمد بن سلامهْ الطحاوی، شرح مشکل الاثار،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بخش ملحقات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صحابه در آیات و احادیث متواتره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که به همت مجمع جهانی شیعه‌شناسی چاپ و منتشر شده است مطالب مفیدی دربارة شامل نشدن آیه تطهیر به زنان پیامبر صلی الله علیه وآله بیان شده که برای خوانندگان مفید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عصمت معصومان،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درباره‌ی خلقت نور پیامبر اکرم صلی الله علیه وآله و اینکه نخستین مخلوق الهی است در متون اهل تسنن روایاتی نقل شده است که به بعضی از آنها اشاره می‌شود؛ ینابیع المودهْ لذوی القربی، باب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سبق نور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تفسیر آلوسی،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العجلونی،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دارالکتب العلمیهْ،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بن طاووس، الیقین،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مؤسسة دار الکتاب،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بدو أرواحهم و أنوارهم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شرف‌الدین حسینی استرآبادی، تأویل الآیات الظاهرهْ،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جامعه مدرسین،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محمدبن شهرآشوب مازندرانی، مناقب آل أبی طالب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انتشارات علامه،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الآلوسی، تفسیر الآلوسی،ج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علی بن ابراهیم القمی،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دارالکتاب، بی‌تا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کتاب الغیبهْ،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انوار الهدی،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العصمهْ،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المسائل العکبریه،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الإلهی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للطباعهْ والنشر والتوزیع،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پژوهشی در عصمت معصومان،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سیری در صحیحین، سیر و بررسی در دو کتاب مهم و مدرک اهل سنّت صحیح بخاری و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المهدی،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جعفر مرتضی عاملی، اهلبیت در آیه تطهیر، ترجمه محمد سپهری،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سیری در 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انوار درخشان،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بانی کاشانی، الاربعین فی فضایل امیر المؤمنین علیه السّلام،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احمد بن أبی یعقوب 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 تا؛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جمعی از فضلاء، 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بررسی شخصیت اهلبیت در قرآن،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ابوالفضل داور پناه، انوارالعرفان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کتابخانه صدر،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فضایل علی علیه السّلام،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یزید أبو عبدالله القزوینی، سنن ابن ماجه،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 تا؛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محمدرضا قمی مشهدی، کنز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الطبع و النشر وزارت إرشاد،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اتفاق تاریخی با تعابیر مختلف در مصادر اهل تسنن آورده شده است که به بعضی از آنها اشاره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بیروت؛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محمد بن یزید قزوینی،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دارالفکر، بیروت؛ ترمذی،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دارالفکر، بیروت؛ النسائی، فضائل الصحابهْ، فضائل علی علیه السّلام،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دارالکتب العلمیهْ، بیروت؛ حاکم نیشابوری، المستدرک، وصیهْ النبی فی کتاب الله و عترته،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النظامیه فی مذهب الامامیه،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استاد مهدی هادوی تهرانی، ولایت و دیانت،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خانه خرد،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علمیه،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لذوی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لذوی القربی،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البحرانی، غایهْ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راهنما شناسی،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امامت و رهبری،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بررسی مسائل کلی امامت،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کوفی، کتاب سلیم‌بن قیس،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الهادی،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غایهْ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إبراهیم، 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الکتب العربیهْ،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ابن قتیبه الدینوری، الامامهْ والسیاسهْ،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محمد الزینی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الحلبی وشرکاه للنشر والتوزیع، بی‌تا؛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رسول اکرم در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علامه طباطبایی، ولایت نامه،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همتی،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سعیدی مهر، آموزش کلام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طه،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بحث مربوط به منشأ عصمت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خدای متعال در چند آیه از قرآن مسلمانان را امر به عصمت کرده و اهمیت آن را بیان فرموده و در بعضی از آیات عصمت را شرط ورود در زمره مؤمنین و دریافت اجر عظیم الهی و داخل شدن در رحمت و فضل الهی و صراط مستقیم بیان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اعتصموا بحبل الله جمیاً ولا تفرّقوا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جاهدوا فی الله حق جهاده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فأقیموا الصّلاة و آتوا الزّکاة واعتصموا بالله هو مولاکم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المنافقین فی الدرک الاسفل من النار ولن تجد لهم نصیراً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الذین تابوا و اصلحوا و اعتصموا بالله واخلصوا دینهم لله فأولئک مع المؤمنین و سوف یؤت الله المؤمنین اجراً 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الذین آمنوا بالله و اعتصموا به فسیدخلهم و رحمة منه و فضل و یهدیهم الیه صراطاً مستقیما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علامه حلی، فاضل مقداد و برخی دیگر عصمت را موهبتی الهی دانسته‌اند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esgraaq.com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webmaster@qomicis.com</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www.porseman.org</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جزوه راه و راهنماشناسی،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س</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www.al-shia.com</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بیروت؛ شیخ 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مؤسسه نشر اسلامی؛ 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خلافت الهی،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www.porseman.org</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عصمت پیامبران، </w:t>
      </w:r>
      <w:r>
        <w:rPr>
          <w:rFonts w:eastAsia="IRNazanin" w:cs="IRNazanin"/>
          <w:b w:val="false"/>
          <w:bCs w:val="false"/>
          <w:i w:val="false"/>
          <w:iCs w:val="false"/>
          <w:color w:val="333333"/>
          <w:sz w:val="20"/>
          <w:szCs w:val="20"/>
        </w:rPr>
        <w:t>www.al-shia.com</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تحقیق وتخریج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الأمین،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 بی‌تا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عصمهْ الانبیاء،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الاسماء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الاعتقادات فی دین الامامیهْ،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عبد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المفید للطباعهْ والنشر والتوزیع،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عقاید امامیه،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www.imamalinet.net</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الالهیات،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الالهیات،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www.porseman.org</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جوادعلیه السّلام در هفت سال و چند ماهگی، امام هادی علیه السّلام در هشت یا نه سالگی و امام زمان در چهار یا پنج سالگی به امامت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هجرت،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نکته‌ی مهمی که باید به آن توجه داشت این است که روح فرزند از حساسیت بالایی برخوردار است و به شدت تحت تأثیر محیط اطراف خود قرار می‌گیرد؛ بطوری که آنچه در ایام خردسالی می‌آموزد غالباً تا پایان عمر با او خواهد بود و لذا در روایات اهل بیت علیهم السّلام به تربیت فرزندان بسیار اهمیت داده شده و فرموده‌اند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فی الصغر کالنقش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اینکه جامعه اطراف پیامبران و امامان دچار انحرافات و امراض روحی بسیار بوده است طبعاً آنها نیز تحت تأثیر خواهند بود و در نتیجه نمی‌توانند وظیفه رهبری را به خوبی انجام دهند؛ لذا اگر از ناحیه خدای تعالی کنترل نشوند و عصمت نداشته باشند، دچار انحراف روحی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عصمت و پاکی و سلامت روح در این دوران بسیار مهم است همانطور که امراض جسمی در کودکی در موارد زیادی در سلامتی بدن در بزرگسالی تأثیر دارد و حتی بعضی از امراض کودکی باعث معلولیت در بزرگسالی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عبدالباقی الزرقانی المصری المالکی، شرح المواهب اللدنیهْ بالمنح المحمدیهْ،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المواقف،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قوشچی،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 شناسی،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چ اول،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محمد حسین المظفر، دلائل الصدق،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بصیرتی،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کریم،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دقت به سیاق آیات و مخاطبان خاص آن، توجه به این مسئله مهم است که در میان مسلمانان منافقانی بودند که حتی مورد غضب الهی بوده و از این جهت پیامبر اکرم صلی الله علیه وآله نیز با آنان هیچ دوستی نداشته است و به همین دلیل ترجمه مناسب‌تر برای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دوست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منشور عقاید امامیه،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www.imamalinet.net</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عصمت معصومان،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ابو جعفر محمدبن جریر الطبری، 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تاریخ الامم و الملوک،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أبوالفضل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این مطلب مردود است؛ زیرا اگر قرار باشد که آن حضرت با راهنمایی ورقهْ بن نوفل متوجه نبوت خود شوند پس در حقیقت او امام و راهنمای پیامبری شد که وحی را از وسوسه و القای شیطان تشخیص نداد و او از این جهت به نبوت شایسته است در حالی که پیامبران دیگر مانند حضرت موسی به محض آغاز رسالت متوجه آن شدند و حضرت عیسی و یحیی از نوزادی به نبوت خود اقرار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مطلب لازم است که پیامبران در مقام عمل از مکروه و حتی ترک أولی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جز چند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هستند و این لازمه مقام پیامبری آنهاست و حتی فطرت انسان اعمال خلاف مروت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این اعمال حرام یا مکروه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حتی برای امام جماعت نمی‌پذیرند تا چه رسد به مقام و جایگاه کسی که واسطه بین خالق و مخلوق است، و در احکام اسلامی نیز ذکر شده که اقتدا به امام جماعتی که اعمال خلاف مروت دارد،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راهنما شناسی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بن محمد القوشچی، شرح تجرید العقائد،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لنصیر الدین محمدبن محمد طوسی،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شرح الاسماء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عصمهْ الانبیاء،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خمسهْ،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مشکور، سیر کلام در فرق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بی‌جا، انتشارات شرق،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الأنبیاءعلیهم 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رهرام،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شبکه رشد، وزارت آموزش و پرورش، سازمان پژوهش و برنامه‌ریزی آموزشی، معاونت فن‌آوری ارتباطات و اطلاعات آموزشی،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قوشجی، شرح التجرید،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علی الأصح إشاره به وجود اختلاف بین اشاعره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الدنیهْ بالمنح المحمدیّهًْ،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فی الملل والأهواء والنحل،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موقع الوراق، </w:t>
      </w:r>
      <w:r>
        <w:rPr>
          <w:rFonts w:eastAsia="IRNazanin" w:cs="IRNazanin"/>
          <w:b w:val="false"/>
          <w:bCs w:val="false"/>
          <w:i w:val="false"/>
          <w:iCs w:val="false"/>
          <w:color w:val="333333"/>
          <w:sz w:val="20"/>
          <w:szCs w:val="20"/>
        </w:rPr>
        <w:t>www.alwarraq.com</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نهج الحق وکشف الصدق،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محاضرات فی الهیات،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نهج الحق وکشف الصدق،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سید عبد الله شبّر، مصابیح الأنوار فی حل مشکلات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بصیرتی،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همانطور که در قرآن آمده است، شیطان نیز از منحرف کردن افراد مخلَص عاجز و ناتوان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لأغوینهم اجمعین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عبادک منهم المخلَصین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رسد به مقام پیامبر اکرم صلی الله علیه وآله که سرآمد و مربّی مخلَصین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الرئیس ابن سینا، الالهیات من کتاب الشفاء، مقاله‌ی اوّل،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عقاید امامیه،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www.imamalinet.net</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همان ترجمه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همان ترجمه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محمد بن عبد الکریم الشهرستانی،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فتح الله بدران،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الانجلوا المصریهْ،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بی‌تا؛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کلام در فرق اسلام،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أسد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موقع الوراق، </w:t>
      </w:r>
      <w:r>
        <w:rPr>
          <w:rFonts w:eastAsia="IRNazanin" w:cs="IRNazanin"/>
          <w:b w:val="false"/>
          <w:bCs w:val="false"/>
          <w:i w:val="false"/>
          <w:iCs w:val="false"/>
          <w:color w:val="333333"/>
          <w:sz w:val="20"/>
          <w:szCs w:val="20"/>
        </w:rPr>
        <w:t>http://www.alwarraq.com</w:t>
      </w:r>
      <w:r>
        <w:rPr>
          <w:rFonts w:ascii="IRNazanin" w:hAnsi="IRNazanin" w:eastAsia="IRNazanin"/>
          <w:b w:val="false"/>
          <w:b w:val="false"/>
          <w:bCs w:val="false"/>
          <w:i w:val="false"/>
          <w:i w:val="false"/>
          <w:iCs w:val="false"/>
          <w:color w:val="333333"/>
          <w:sz w:val="20"/>
          <w:sz w:val="20"/>
          <w:szCs w:val="20"/>
          <w:rtl w:val="true"/>
        </w:rPr>
        <w:t>؛ أبی القاسم علی بن الحسن ابن عساکر، تاریخ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دراسهْ وتحقیق علی شیری،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للطباعهْ والنشر والتوزیع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http://www.ahlalhdeeth.com</w:t>
      </w:r>
      <w:r>
        <w:rPr>
          <w:rFonts w:ascii="IRNazanin" w:hAnsi="IRNazanin" w:eastAsia="IRNazanin"/>
          <w:b w:val="false"/>
          <w:b w:val="false"/>
          <w:bCs w:val="false"/>
          <w:i w:val="false"/>
          <w:i w:val="false"/>
          <w:iCs w:val="false"/>
          <w:color w:val="333333"/>
          <w:sz w:val="20"/>
          <w:sz w:val="20"/>
          <w:szCs w:val="20"/>
          <w:rtl w:val="true"/>
        </w:rPr>
        <w:t xml:space="preserve">؛ السیوطی، تاریخ الاخلفاء،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موقع الوراق، </w:t>
      </w:r>
      <w:r>
        <w:rPr>
          <w:rFonts w:eastAsia="IRNazanin" w:cs="IRNazanin"/>
          <w:b w:val="false"/>
          <w:bCs w:val="false"/>
          <w:i w:val="false"/>
          <w:iCs w:val="false"/>
          <w:color w:val="333333"/>
          <w:sz w:val="20"/>
          <w:szCs w:val="20"/>
        </w:rPr>
        <w:t>http://www.alwarraq.com</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بن الأثیر أبو الحسن علی بن محمد الجزری، أسد الغابهْ فی معرفهْ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نهج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أبی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أبی حامد محمد بن محمد الغزالی، المنخول،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محمد حسن هیتو،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المعاصر، الطبعهْ الثالثهْ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نسفی،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قرطبی، 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تهران، انتشارات ناصر خسرو،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الصحیح من سیرهْ النبی الأعظم صلی الله علیه وآله،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تنزیه الانبیاء،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العلی القاری، شرح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للقاضی عیّاض، بی‌جا، بوسنوی الحاج محرم افندی،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عبد علی بن جمعه العروسی الحویزی،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محلاتی،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اسماعیلیان، چ چهارم،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لمولانا الامام علی بن ابی طالب علیه السّلام، گردآوری و ترجمه سیدهاشم رسولی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چهارم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www.islammessage.com</w:t>
      </w:r>
      <w:r>
        <w:rPr>
          <w:rFonts w:ascii="IRNazanin" w:hAnsi="IRNazanin" w:eastAsia="IRNazanin"/>
          <w:b w:val="false"/>
          <w:b w:val="false"/>
          <w:bCs w:val="false"/>
          <w:i w:val="false"/>
          <w:i w:val="false"/>
          <w:iCs w:val="false"/>
          <w:color w:val="333333"/>
          <w:sz w:val="20"/>
          <w:sz w:val="20"/>
          <w:szCs w:val="20"/>
          <w:rtl w:val="true"/>
        </w:rPr>
        <w:t xml:space="preserve">؛ ابراهیم امینی، پیامبری و پیامبر اسلام،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السیرهْ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پیامبری و پیامبر اسلام،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اکرم صلی الله علیه وآله از صراط مستقیمی تبعیت می‌کردند که شالوده آن همان روش حضرت ابراهیم در مبارزه با شرک و بت پرستی بوده و آیاتی در قرآن به این معنا اشاره دارد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واژة دین؛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 پناه، گسترة شریعت،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سیرهْ النبی الأعظم صلی الله علیه وآله،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پیامبری و پیامبر 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التبیان،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کاشانی ملا فتح الله، زبده التفاسیر، مؤسسهْ المعارف الإسلامیهْ، قم،</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الصحیح من سیرهْ النبی الأعظم صلی الله علیه وآله،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عقائد الامامیهْ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الحیدریهْ،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برخلاف آیه قرآن است که بیان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از اجنه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بین شیعه و اهل تسنن در مفهوم و حقیقت و مصداق امام اختلاف مبنایی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net.www.tebyan</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کمیل؛ شیخ طوسی، مصباح المتهجد،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مؤسسه فقه الشیعه،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net.www.tebyan</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لجنهْ الحدیث فی معهد باقر العلوم علیه السّلام، موسوعهْ کلمات الامام الحسین علیه السّلام، ص</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المعروف للطباعهْ والنشر،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نشر اسراء،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www.esraco.net</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آیت الله مکارم شیرازی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متون حدیثی شیعه از حضرت بقیهْ الله ارواحنا فداه از تأویل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شده است و آن حضرت در جواب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فأخبرنی یا ابن رسول الله عن 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الحروف من أنباء الغیب، أطلع الله علیها عبده زکریا، ثم قصها علی محمدصلی الله علیه وآله وذلک أن زکریا سأل ربه أن یعلمه أسماء الخمسة فأهبط علیه جبرئیل فعلمه إیاها، فکان زکریا إذا ذکر محمداً وعلیاً وفاطمة والحسن سری عنه همه، وانجلی کربه، وإذا ذکر الحسین خنقته العبرة، ووقعت علیه البهرة، فقال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إلهی ما بالی إذا ذکرت أربعا منهم تسلیت بأسمائهم من همومی، وإذا ذکرت الحسین تدمع عینی وتثور زفرتی؟ فأنبأه الله تعالی عن قصته،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فالکاف، اسم کربلاء و الهاء، هلاک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الیاء، یزید، و هو ظالم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العین، عطشه و الصاد، 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ذلک زکریا لم یفارق مسجده ثلاثة أیام ومنع فیها الناس من الدخول علیه، وأقبل علی البکاء والنحیب وکانت ندبته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أتفجع خیر خلقک بولده، إلهی أتنزل بلوی هذه الرزیة بفنائه، إلهی أتلبس علیا وفاطمة ثیاب هذه المصیبة، إلهی أتحل کربة هذه الفجیعة بساحتهما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ارزقنی ولدا تَقَّر به عینی علی الکبر، وأجعله وارثا وصیا، واجعل محله منی محل الحسین، فإذا رزقتنیه فافتنی بحبه، ثم فجعنی به کما تفجع محمدا حبیبک بولده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فرزقه الله یحیی و فجعه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حمل یحیی ستة أشهر وحمل الحسین علیه السّلام کذلک، وله قصة 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الشیخ الصدوق،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مؤسسهْ النشر الإسلامی التابعهْ لجماعهْ المدرسین بقم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غرانیق، جمع غُرنُق، غِرنیق، و غرانق و به معنای پرنده‌ای است که 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معنی سفید رو نیز می‌آید،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ماده غرنق؛ المنجد،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ماده غرن؛ ترجمه منجد الطلاب،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ماده غرنق، تشبیه بتها به غرانیق به این دلیل است که بر اساس اعتقاد بت پرستان، بتها از مقام شفاعت نزد خداوند برخوردار بودند و از این جهت گویا همانند پرندگان در آسمان بالا میرفتند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ماده غرق و السیرهْ الحلبیهْ،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اینکه منظور از استعمال، معنای دوم است، یعنی بتها به جوانان سفید رو تشبیه شده‌اند، به نقل از پژوهشی در عصمت معصومان،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وتلک الغرانیق العلی و ان شفاعتهن لترتجی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پاینده،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اساطیر،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تفسیر ابی السعود،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وحی و نبوّت در قرآن،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علیرضا، ذکاوتی قراگزلو، اسباب النزول،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ترجمه ذکاوتی،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نقل از نمونه بینات، دکتر محمد باقر محقق،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سیوطی جلال الدین، 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مرعشی 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الشیخ محمد جواد البلاغی، الهدی إلی دین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الأعلمی للمطبوعات،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الصالحی الشامی، سبل الهدی والرشاد،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عادل أحمد عبد الموجود، الشیخ علی محمد معوض،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ابومحمد سهل بن عبدالله تستری، تفسیر التستری،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باسل عیون السود،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محمدعلی بیضون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حسین بروجردی،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انصاریان،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نقل از الأعلام للزرکلی،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الذهبی،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إشراف وتخریج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الأرنؤوط،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نعیم العرقسوسی، مأمون صاغرجی،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الرسالهْ،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www.bawazir.com 14-08-2004</w:t>
      </w:r>
      <w:r>
        <w:rPr>
          <w:rFonts w:ascii="IRNazanin" w:hAnsi="IRNazanin" w:eastAsia="IRNazanin"/>
          <w:b w:val="false"/>
          <w:b w:val="false"/>
          <w:bCs w:val="false"/>
          <w:i w:val="false"/>
          <w:i w:val="false"/>
          <w:iCs w:val="false"/>
          <w:color w:val="333333"/>
          <w:sz w:val="20"/>
          <w:sz w:val="20"/>
          <w:szCs w:val="20"/>
          <w:rtl w:val="true"/>
        </w:rPr>
        <w:t xml:space="preserve">؛ به نقل از أنساب الأشراف للبلاذری؛ </w:t>
      </w:r>
      <w:r>
        <w:rPr>
          <w:rFonts w:eastAsia="IRNazanin" w:cs="IRNazanin"/>
          <w:b w:val="false"/>
          <w:bCs w:val="false"/>
          <w:i w:val="false"/>
          <w:iCs w:val="false"/>
          <w:color w:val="333333"/>
          <w:sz w:val="20"/>
          <w:szCs w:val="20"/>
        </w:rPr>
        <w:t>http://wikimediafoundation.org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www.zamzamworld.com</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الهدی إلی دین المصطفی،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وحی و نبوّت در قرآن،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www.amasadeq.org</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السعود محمد بن محمد العمادی، ارشاد العقل السلیم إلی مزایا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بی تا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شیعه شأن نزولی به وسیله‌ی اهل بیت عصمت و طهارت علیهم السّلام که آگاه به حقایق قرآن هستند برای آن وارد شده است که هیچ منافاتی با عصمت پیامبر اکرم صلی الله علیه وآله ندارد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ترجمه آیت الله مکارم شیرازی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أحمد بن علی مقریزی، إمتاع الأسماع،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الحمید النمیسی،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ذکر شده که رسول اکرم صلی الله علیه وآله نه شک داشته و نه پرسیده‌اند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إبراهیم بن عمیر رفعه إلی أحدهما فی قول الله عزوجل لنبیه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کنت فی شک مما أنزلنا إلیک فاسأل الذین یقرؤن الکتاب من 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لا أشک ولا أسأل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الشیخ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منشورات المکتبهْ الحیدریهْ ومطبعتها،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کتب دیگر تفسیری شیعه و اهل تسنن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الشیخ الحویزی، ج،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البیان، إبن جریر الطبری،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ابن أبی حاتم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عباس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القرآن، عبد الرزاق الصنعانی،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مقاتل بن سلیمان،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أطیب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بن احمد الذهبی،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 السلام تدمری،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الالهیهْ،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أحمد بن عبدالله الأصبهانی، حلیهْ الأولیاء وطبقات الأصفیاء،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مخلوق خدای تعالی است و هر لحظه از فیض الهی بهره میبرد و اگر غیر از این باشد، روی روال طبیعی بشری، نسیان و سهو به سراغ آن حضرت خواهد آمد، امّا لطف و تأییدات و خواست خدای تعالی محافظ پیامبر اکرم صلی الله علیه وآله از هرگونه سهو نیسان و خطائی است و این همان معنای عصمت است و قلب پیامبر اکرم صلی الله علیه وآله مهبط وحی و جایگاه مشیت و اراده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صدر المتألهین، تفسیر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خواجوی،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بیدار،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ترجمه آیت الله مکارم شیرازی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جمع‌بندی آیات و روایات در زمینه جنت حضرت آدم بدست می‌آید این است که جنت ذکر شده در آیه بهشت خُلد نبوده است همانطور که در روایت از امام صادق علیه السّلام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باغی بوده که حضرت آدم علیه السّلام قبل از هوا به زمین و آغاز رسالتش در آن ساکن بوده است و همچنین آن زمان که ساکن در این باغ بوده‌اند مأموریتشان در زمین شروع نشده بوده است که از کلمه الارض استفاده می‌شود که منظور زمینی معهود که همان زمین محل مأموریت آن حضرت بوده است نه آن محلی که به اصطلاح اسکان موقت آن حضرت بوده است چون اصل مأموریت آن حضرت همان‌گونه که خدای تعالی به ملائکه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جاعل فی الارض خلیفه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کتاب تفسیر الأمثل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عبد علی بن جمعه العروسی الحویزی، نور الثقلین،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اسماعیلیان، چ، چهارم،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عبد الله بن جعفر الحمیری البغدادی، قرب الاسناد،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چ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در قرآن،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هود،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چیزی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هدایت،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محمود بن عبد الرحیم صافی، الجدول فی 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الرشید مؤسسهْ الإیمان،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مفردات،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کیفر در سنت یعقوب علیه السّلام این بود که اگر کسی مالی را می‌دزدید، سارق، بردة صاحب مال می‌شد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بلعمی، تاریخنامه طبری،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چ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عز الدین أبو الحسن علی بن ابی الکرم المعروف بابن الأثیر،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ابو الحسن علی بن الحسین بن علی المسعودی، مروج الذهب و معادن الجوهر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تنزیه الانبیاء،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ابوالفرج عبدالرحمن بن علی ابن جوزی، زاد المسیر،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قاله المفسرون من أهل الحق ومن نزه الأنبیاء عن القبائح ونزه الله تعالی عن مثل ذلک هو انه لا یجوز أن یمکن الله تعالی جنیا لیتمثل فی صورة نبی لما فی ذلک من الاستبعاد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النبوة لا تکون فی الخاتم وانه تعالی لا یسلب النبی نبوته، ولیس فی الآیة شئ من ذلک، وإنما قال فیها انه ألقی علی کرسیه جسدا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فی معنی ذلک الجسد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سلیمان قال یوما فی مجلسه وفیه جمع کثیر لأطوفن اللیلة علی مئة امرأة تلد کل امرأة منهن غلاما یضرب بالسیف فی سبیل الله، وکان له فی ما یروی عدد کثیر من السراری، فاخرج الکلام علی سبیل المحبة لهذا الحال، فنزهه الله عما ظاهره الحرص علی الدنیا، لئلا یقتدی به فی ذلک، فلم یحمل من نسائه إلا امرأة واحدة ولدا میتا، فحمل حتی وضع علی کرسیه جسدا بلا روح، تنبیها له علی أنه ما کان یجب ان یظهر منه ما ظهر، فاستغفر الله وفزع إلی الصلاة والدعاء علی وجه الانقطاع، لا علی أن ذلک کان صغیرة، ومن قال من حیث إنه لم یستثن مشیّة الله فی ذلک، فقوله فاسد، لأنه وإن لم یذکر مشیّة الله لفظا فلابد من تقدیرها فی المعنی وإلا لم یأمن أن یکون خبره کذبا، وذلک لا یجوز علی الأنبیاء عند من جوز الصغائر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وغیره لا یجوز علی الأنبیاء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روی أن الجن لما ولد لسلیمان ولد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لنلقین منه ما لقینا من سلیمان، فلما ولد له ولد أشفق منهم، فاسترضعه فی المزن، فلم یشعر إلا وقد وضع علی کرسیه میتا تنبیها علی أن الحذر لا ینفع مع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ذکر انه ولد لسلیمان ولد ابتلاه بصبره فی إماتة ولده علی کرسیه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أماته فی حجره، وهو علی کرسیه، فوضعه من حجره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عبدالله بن عبدالرحمن الدارمی،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أحمد زمرلی و خالد السبع العلمی،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ابن حبان، صحیح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مؤسسهْ الرساله،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عبدالله بن عبدالرحمن الدارمی،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أحمد زمرلی و خالد السبع العلمی،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ابن حبان، صحیح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مؤسسهْ الرساله،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الخصال،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الغفاری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رواِیی و تفسیری شیعه روایاتی را از امام رضاعلیه السّلام آورده‌اند که در آن ذکر شده که غضب حضرت یونس بر قوم وی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الرضاعلیه السّلام، ذاک یونس بن متی علیه السّلام، ذهب مغاضباً لقومه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حویزی،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شیخ صدوق، عیون الاخبار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فضل بن حسن طبرسی،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آستان قدس،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ملا فتح الله کاشانی، خلاصهْ المنهج،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کتابفروشی اسلامیه،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در قرآن،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در قرآن،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دوران جاهلیت ازدواج با همسر پسر خوانده را بعد از طلاق، صحیح نمی‌دانستند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فی قصهْ زوجهْ زید بن حارثهْ؛ شیخ 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درالنعمان، نجف اشرف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 الله کاشانی، منهج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محمد حسن علمی،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کتاب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نزول این آیات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 تدل علی أنه صلی الله علیه وآله ما کان یحکم إلا بالوحی والنص، واتفق المفسرون علی أن أکثر الآیات فی طعمة سرق درعا، فلما طلبت الدرع منه رمی واحدا من الیهود بتلک السرقة، ولما اشتدت الخصومة بین قومه وبین قوم الیهود جاءوا إلی النبی صلی الله علیه وآله وطلبوا منه أن یعینهم علی هذا المقصود، وأن یلحق هذه الخیانة بالیهودی، فهم الرسول صلی الله علیه وآله بذلک فنزلت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تکن للخائنین خصیما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تکن لأجل الخائنین مخاصما لمن کان بریئا عن الذنب، یعنی لا تخاصم الیهود لأجل المنافقین، قال الطاعنون فی عصمة الأنبیاءعلیهم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هذه الآیة علی صدور الذنب من الرسول صلی الله علیه وآله، فإنه لولا أن الرسول صلی الله علیه وآله أراد أن یخاصم لأجل الخائن ویذب عنه لما ورد النهی عنه، والجواب أنه صلی الله علیه وآله کان لم یفعل ذلک وإلا لم یرد النهی عنه، بل ثبت فی الروایة أن قوم طعمة لما التمسوا من الرسول صلی الله علیه وآله أن یذب عن طعمة وأن یلحق السرقة بالیهودی توقف وانتظر الوحی فنزلت هذه الآیة، وکان الغرض من هذا النهی تنبیه النبی صلی الله علیه وآله علی أن طعمة کذاب، وأن الیهودی برئ عن ذلک 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علی أن ذلک الجرم قد وقع من النبی صلی الله علیه وآله قوله بعد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واستغفر الله إن الله کان غفورا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أمره الله تعالی بالاستغفار دل علی سبق الذنب فالجواب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لعله مال طبعه إلی نصرة طعمة، بسبب أنه کان ظاهرا من المسلمین، فامر بالاستغفار لهذا القدر، وحسنات الأبرار سیئات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لما شهدوا علی سرقة الیهودی وعلی براءة طعمة من تلک السرقة ولم یظهر للرسول صلی الله علیه وآله ما یوجب القدح فی شهادتهم هم أن یقضی بالسرقة علی الیهودی، ثم لما اطلعه الله علی کذب هؤلاء الشهود عرف أن ذلک القضاء لو وقع کان خطأ، و استغفاره کان بسبب أنه هم بذلک الحکم الذی لو وقع لکان خطأ فی نفسه، وإن کان معذورا عند الله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واستغفر الله لأولئک الذین یذبون عن طعمة، ویریدون أن یظهروا براءته عن السرقة، والمراد بالذین یختانون أنفسهم طعمة ومن عاونه من قومه ممن علم کونه سارقا، والاختیان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وإنما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یختانون أنفسهم، لان من أقدم علی المعصیة فقد حرم نفسه الثواب، وأوصلها إلی العقاب، فکان ذلک منه خیانة مع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خوانا أثیما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طعمة، حیث خان فی الدرع، وأثم فی نسبة الیهودی إلی تلک السرقة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شخصی است که فخر رازی می‌گوید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یختانون انفسهم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و همدستان اوست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سیّدمحمّدحسینی شیرازی، تقریب القرآن إلی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بیروت، دارالعلوم للطباعهْ و النشر،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نضیق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التفسیر الصافی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الصدر،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زحیلی، وهبهْ بن مصطفی، المنیر،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www.al-shia.org</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القاموس المحیط، ص</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سعید الخوری الشرتونی اللبنانی، أقرب الموارد فی فُصَح العربیه و الشوارد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مکتبه آیهْ الله العظمی المرعشی النجفی،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ضاد؛ البحر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خمینی،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نشر آثار الإمام الخمینی،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ادامه روایت حضرت علی علیه السّلام در معنای آیه شریفه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وجدناک فی قوم لایعرفون نبوتک فهدیناهم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 آیه این است که ما تو را در قومی یافتیم که به نبوت تو معرفت نداشتند، پس آنها را به وسیله تو هدایت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www.balagh.net</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تنزیه‌الأنبیاء،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الأسرار،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محمد بن حبیب الله سبزواری نجفی، إرشاد الأذهان فی تفسیر القرآن،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بیروت، دار التعارف للمطبوعات،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فضل بن حسن، طبرسی، ترجمه تفسیر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آستان قدس،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تفسیر ملا 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المتالهین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گنابادی سلطان محمد، تفسیر بیان السعاده،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الأعلمی للمطبوعات،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و امام رضاعلیهم السّلام در توضیح و تفسیر آیه به این معنا اشاره شده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بیان السعاده،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کتاب 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هفتگانه‌ای را در این باره بیان کرده است که مطالعه آن برای خوانندگان مفید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فی تفسیر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تاکنون بیان شد، با توجه به ظاهر آیات قرآن است، اما در بعضی روایات ائمه اطهارعلیهم السّلام که مفسرین حقیقی قرآن هستند در ارتباط با معنی روح، آن را مخلوقی غیر از ملائکه و بالاتر از جبرئیل و میکائیل و از عالم ملکوت بیان کرده‌اند و در روایات تصریح شده است که بعد از خلقت رسول اکرم صلی الله علیه وآله همواره با آن حضرت بوده است و قبل از آن حضرت صلی الله علیه وآله با احدی نبوده و بعد از آن حضرت با ائمه اطهارعلیهم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کلینی 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روایاتی را بیان کرده‌اند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دارإحیاء التراث العربی،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یحیی ابن سید الناس، عیون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عز الدین للطباعهْ والنشر،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 وحی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و استادش، محمد بن حسن بن ولید، سهو النبی صلی الله علیه وآله را جایز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مکی العاملی، الالهیات،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المرکز العالمی للدراسات الاسلامیه،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اتَّبَعَکَ مِنَ الْغاوینَ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الاعتقادیهْ،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تحقیق وتعلیق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حسن الموسوی الخرسان، تهران، دار الکتب الإسلامیهْ،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تحقیق وتعلیق، السید حسن الموسوی الخرسان،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الإسلامیهْ،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حلی، 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احمد،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ابوهریره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بنا رسول الله صلی الله علیه وآله صلاة العصر فسلم فی رکعتین فقام ذوالیدین فقال أقصرت الصلاة أم نسیت یا رسول الله؟ فأقبل علی القوم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 ذوالیدین فقالوا نعم، فأتم ما بقی من صلاته وسجد وهو جالس بعد التسلیم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وکان إسلامه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ذی الیدین بسنتین فان ذوالیدین قتل یوم بدر وذلک بعد الهجرة بسنتین وأسلم أبو هریرة بعد الهجرة بسبع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باید گفت که پنج سال بعد از مرگ ذوالیدین اسلام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الحلی، 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ذوالیدین همان ذو الشمالین است یا دو شخص،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روایت کرده‌اند که به ذوالیدین، ذوالشمالین گفته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الحلی، تذکرهْ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الذکری،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چاپ سنگی بدون شماره صفحات،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سیوری الحلی، نضد القواعد الفقهیهْ علی مذهب الامامیهْ،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اللطیف الکوهکمری،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آیهْ الله العظمی المرعشی،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در قرآن،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www.esraco.com</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فی الملل والأهواء والنحل، موقع الوراق، </w:t>
      </w:r>
      <w:r>
        <w:rPr>
          <w:rFonts w:eastAsia="IRNazanin" w:cs="IRNazanin"/>
          <w:b w:val="false"/>
          <w:bCs w:val="false"/>
          <w:i w:val="false"/>
          <w:iCs w:val="false"/>
          <w:color w:val="333333"/>
          <w:sz w:val="20"/>
          <w:szCs w:val="20"/>
        </w:rPr>
        <w:t>http://www.alwarraq.com</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80786</Words>
  <Characters>319211</Characters>
  <CharactersWithSpaces>396154</CharactersWithSpaces>
  <Paragraphs>3840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2026-08-18T19:19:29Z</dcterms:created>
  <dc:creator>ghaemiyeh.com</dc:creator>
  <dc:description/>
  <dc:language>en-US</dc:language>
  <cp:lastModifiedBy/>
  <dcterms:modified xsi:type="dcterms:W3CDTF">2026-08-18T22:49:45Z</dcterms:modified>
  <cp:revision>1</cp:revision>
  <dc:subject/>
  <dc:title>عصمت از دیدگاه شیعه و اهل تسنن</dc:title>
</cp:coreProperties>
</file>

<file path=docProps/custom.xml><?xml version="1.0" encoding="utf-8"?>
<Properties xmlns="http://schemas.openxmlformats.org/officeDocument/2006/custom-properties" xmlns:vt="http://schemas.openxmlformats.org/officeDocument/2006/docPropsVTypes"/>
</file>