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بررسی علل گرایش مستبصرین به تشیع در پنجاه سال اخیر </w:t>
      </w:r>
      <w:r>
        <w:rPr/>
        <w:t>1390</w:t>
      </w:r>
      <w:r>
        <w:rPr>
          <w:rtl w:val="true"/>
        </w:rPr>
        <w:t xml:space="preserve"> - </w:t>
      </w:r>
      <w:r>
        <w:rPr/>
        <w:t>1340</w:t>
      </w:r>
      <w:r>
        <w:rPr>
          <w:rtl w:val="true"/>
        </w:rPr>
        <w:t>ھ ش</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94259_2035185390">
            <w:r>
              <w:rPr>
                <w:webHidden/>
                <w:rStyle w:val="IndexLink"/>
                <w:rtl w:val="true"/>
              </w:rPr>
              <w:t>مشخصات کتاب</w:t>
            </w:r>
            <w:r>
              <w:rPr>
                <w:rStyle w:val="IndexLink"/>
                <w:rtl w:val="true"/>
              </w:rPr>
              <w:tab/>
            </w:r>
            <w:r>
              <w:rPr>
                <w:rStyle w:val="IndexLink"/>
              </w:rPr>
              <w:t>14</w:t>
            </w:r>
          </w:hyperlink>
        </w:p>
        <w:p>
          <w:pPr>
            <w:pStyle w:val="Contents2"/>
            <w:tabs>
              <w:tab w:val="clear" w:pos="8743"/>
              <w:tab w:val="right" w:pos="9026" w:leader="dot"/>
            </w:tabs>
            <w:rPr/>
          </w:pPr>
          <w:hyperlink w:anchor="__RefHeading___Toc694261_2035185390">
            <w:r>
              <w:rPr>
                <w:webHidden/>
                <w:rStyle w:val="IndexLink"/>
                <w:rtl w:val="true"/>
              </w:rPr>
              <w:t>اشاره</w:t>
            </w:r>
            <w:r>
              <w:rPr>
                <w:rStyle w:val="IndexLink"/>
                <w:rtl w:val="true"/>
              </w:rPr>
              <w:tab/>
            </w:r>
            <w:r>
              <w:rPr>
                <w:rStyle w:val="IndexLink"/>
              </w:rPr>
              <w:t>14</w:t>
            </w:r>
          </w:hyperlink>
        </w:p>
        <w:p>
          <w:pPr>
            <w:pStyle w:val="Contents2"/>
            <w:tabs>
              <w:tab w:val="clear" w:pos="8743"/>
              <w:tab w:val="right" w:pos="9026" w:leader="dot"/>
            </w:tabs>
            <w:rPr/>
          </w:pPr>
          <w:hyperlink w:anchor="__RefHeading___Toc694263_2035185390">
            <w:r>
              <w:rPr>
                <w:webHidden/>
                <w:rStyle w:val="IndexLink"/>
                <w:rtl w:val="true"/>
              </w:rPr>
              <w:t>تقدیم به</w:t>
            </w:r>
            <w:r>
              <w:rPr>
                <w:rStyle w:val="IndexLink"/>
                <w:rtl w:val="true"/>
              </w:rPr>
              <w:t>:</w:t>
              <w:tab/>
            </w:r>
            <w:r>
              <w:rPr>
                <w:rStyle w:val="IndexLink"/>
              </w:rPr>
              <w:t>16</w:t>
            </w:r>
          </w:hyperlink>
        </w:p>
        <w:p>
          <w:pPr>
            <w:pStyle w:val="Contents2"/>
            <w:tabs>
              <w:tab w:val="clear" w:pos="8743"/>
              <w:tab w:val="right" w:pos="9026" w:leader="dot"/>
            </w:tabs>
            <w:rPr/>
          </w:pPr>
          <w:hyperlink w:anchor="__RefHeading___Toc694265_2035185390">
            <w:r>
              <w:rPr>
                <w:webHidden/>
                <w:rStyle w:val="IndexLink"/>
                <w:rtl w:val="true"/>
              </w:rPr>
              <w:t>فهرست مطالب</w:t>
            </w:r>
            <w:r>
              <w:rPr>
                <w:rStyle w:val="IndexLink"/>
                <w:rtl w:val="true"/>
              </w:rPr>
              <w:tab/>
            </w:r>
            <w:r>
              <w:rPr>
                <w:rStyle w:val="IndexLink"/>
              </w:rPr>
              <w:t>17</w:t>
            </w:r>
          </w:hyperlink>
        </w:p>
        <w:p>
          <w:pPr>
            <w:pStyle w:val="Contents2"/>
            <w:tabs>
              <w:tab w:val="clear" w:pos="8743"/>
              <w:tab w:val="right" w:pos="9026" w:leader="dot"/>
            </w:tabs>
            <w:rPr/>
          </w:pPr>
          <w:hyperlink w:anchor="__RefHeading___Toc694267_2035185390">
            <w:r>
              <w:rPr>
                <w:webHidden/>
                <w:rStyle w:val="IndexLink"/>
                <w:rtl w:val="true"/>
              </w:rPr>
              <w:t>مقدمه ناشر</w:t>
            </w:r>
            <w:r>
              <w:rPr>
                <w:rStyle w:val="IndexLink"/>
                <w:rtl w:val="true"/>
              </w:rPr>
              <w:tab/>
            </w:r>
            <w:r>
              <w:rPr>
                <w:rStyle w:val="IndexLink"/>
              </w:rPr>
              <w:t>37</w:t>
            </w:r>
          </w:hyperlink>
        </w:p>
        <w:p>
          <w:pPr>
            <w:pStyle w:val="Contents2"/>
            <w:tabs>
              <w:tab w:val="clear" w:pos="8743"/>
              <w:tab w:val="right" w:pos="9026" w:leader="dot"/>
            </w:tabs>
            <w:rPr/>
          </w:pPr>
          <w:hyperlink w:anchor="__RefHeading___Toc694269_2035185390">
            <w:r>
              <w:rPr>
                <w:webHidden/>
                <w:rStyle w:val="IndexLink"/>
                <w:rtl w:val="true"/>
              </w:rPr>
              <w:t>پیشگفتار</w:t>
            </w:r>
            <w:r>
              <w:rPr>
                <w:rStyle w:val="IndexLink"/>
                <w:rtl w:val="true"/>
              </w:rPr>
              <w:tab/>
            </w:r>
            <w:r>
              <w:rPr>
                <w:rStyle w:val="IndexLink"/>
              </w:rPr>
              <w:t>39</w:t>
            </w:r>
          </w:hyperlink>
        </w:p>
        <w:p>
          <w:pPr>
            <w:pStyle w:val="Contents2"/>
            <w:tabs>
              <w:tab w:val="clear" w:pos="8743"/>
              <w:tab w:val="right" w:pos="9026" w:leader="dot"/>
            </w:tabs>
            <w:rPr/>
          </w:pPr>
          <w:hyperlink w:anchor="__RefHeading___Toc694271_2035185390">
            <w:r>
              <w:rPr>
                <w:webHidden/>
                <w:rStyle w:val="IndexLink"/>
                <w:rtl w:val="true"/>
              </w:rPr>
              <w:t>مقدمات</w:t>
            </w:r>
            <w:r>
              <w:rPr>
                <w:rStyle w:val="IndexLink"/>
                <w:rtl w:val="true"/>
              </w:rPr>
              <w:tab/>
            </w:r>
            <w:r>
              <w:rPr>
                <w:rStyle w:val="IndexLink"/>
              </w:rPr>
              <w:t>43</w:t>
            </w:r>
          </w:hyperlink>
        </w:p>
        <w:p>
          <w:pPr>
            <w:pStyle w:val="Contents3"/>
            <w:tabs>
              <w:tab w:val="clear" w:pos="8459"/>
              <w:tab w:val="right" w:pos="9026" w:leader="dot"/>
            </w:tabs>
            <w:rPr/>
          </w:pPr>
          <w:hyperlink w:anchor="__RefHeading___Toc694273_2035185390">
            <w:r>
              <w:rPr>
                <w:webHidden/>
                <w:rStyle w:val="IndexLink"/>
                <w:rtl w:val="true"/>
              </w:rPr>
              <w:t>اشاره</w:t>
            </w:r>
            <w:r>
              <w:rPr>
                <w:rStyle w:val="IndexLink"/>
                <w:rtl w:val="true"/>
              </w:rPr>
              <w:tab/>
            </w:r>
            <w:r>
              <w:rPr>
                <w:rStyle w:val="IndexLink"/>
              </w:rPr>
              <w:t>43</w:t>
            </w:r>
          </w:hyperlink>
        </w:p>
        <w:p>
          <w:pPr>
            <w:pStyle w:val="Contents3"/>
            <w:tabs>
              <w:tab w:val="clear" w:pos="8459"/>
              <w:tab w:val="right" w:pos="9026" w:leader="dot"/>
            </w:tabs>
            <w:rPr/>
          </w:pPr>
          <w:hyperlink w:anchor="__RefHeading___Toc694275_2035185390">
            <w:r>
              <w:rPr>
                <w:webHidden/>
                <w:rStyle w:val="IndexLink"/>
                <w:rtl w:val="true"/>
              </w:rPr>
              <w:t>درآمد</w:t>
            </w:r>
            <w:r>
              <w:rPr>
                <w:rStyle w:val="IndexLink"/>
                <w:rtl w:val="true"/>
              </w:rPr>
              <w:tab/>
            </w:r>
            <w:r>
              <w:rPr>
                <w:rStyle w:val="IndexLink"/>
              </w:rPr>
              <w:t>44</w:t>
            </w:r>
          </w:hyperlink>
        </w:p>
        <w:p>
          <w:pPr>
            <w:pStyle w:val="Contents4"/>
            <w:tabs>
              <w:tab w:val="clear" w:pos="8176"/>
              <w:tab w:val="right" w:pos="9026" w:leader="dot"/>
            </w:tabs>
            <w:rPr/>
          </w:pPr>
          <w:hyperlink w:anchor="__RefHeading___Toc694277_2035185390">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694279_2035185390">
            <w:r>
              <w:rPr>
                <w:webHidden/>
                <w:rStyle w:val="IndexLink"/>
              </w:rPr>
              <w:t>1</w:t>
            </w:r>
            <w:r>
              <w:rPr>
                <w:rStyle w:val="IndexLink"/>
                <w:rtl w:val="true"/>
              </w:rPr>
              <w:t xml:space="preserve">- </w:t>
            </w:r>
            <w:r>
              <w:rPr>
                <w:rStyle w:val="IndexLink"/>
                <w:rtl w:val="true"/>
              </w:rPr>
              <w:t>تعریف مساله و بیان سؤالهای اصلی تحقیق</w:t>
            </w:r>
            <w:r>
              <w:rPr>
                <w:rStyle w:val="IndexLink"/>
                <w:rtl w:val="true"/>
              </w:rPr>
              <w:tab/>
            </w:r>
            <w:r>
              <w:rPr>
                <w:rStyle w:val="IndexLink"/>
              </w:rPr>
              <w:t>47</w:t>
            </w:r>
          </w:hyperlink>
        </w:p>
        <w:p>
          <w:pPr>
            <w:pStyle w:val="Contents5"/>
            <w:tabs>
              <w:tab w:val="clear" w:pos="7892"/>
              <w:tab w:val="right" w:pos="9026" w:leader="dot"/>
            </w:tabs>
            <w:rPr/>
          </w:pPr>
          <w:hyperlink w:anchor="__RefHeading___Toc694281_2035185390">
            <w:r>
              <w:rPr>
                <w:webHidden/>
                <w:rStyle w:val="IndexLink"/>
                <w:rtl w:val="true"/>
              </w:rPr>
              <w:t>الف</w:t>
            </w:r>
            <w:r>
              <w:rPr>
                <w:rStyle w:val="IndexLink"/>
                <w:rtl w:val="true"/>
              </w:rPr>
              <w:t xml:space="preserve">) </w:t>
            </w:r>
            <w:r>
              <w:rPr>
                <w:rStyle w:val="IndexLink"/>
                <w:rtl w:val="true"/>
              </w:rPr>
              <w:t>تعریف مساله</w:t>
            </w:r>
            <w:r>
              <w:rPr>
                <w:rStyle w:val="IndexLink"/>
                <w:rtl w:val="true"/>
              </w:rPr>
              <w:tab/>
            </w:r>
            <w:r>
              <w:rPr>
                <w:rStyle w:val="IndexLink"/>
              </w:rPr>
              <w:t>47</w:t>
            </w:r>
          </w:hyperlink>
        </w:p>
        <w:p>
          <w:pPr>
            <w:pStyle w:val="Contents5"/>
            <w:tabs>
              <w:tab w:val="clear" w:pos="7892"/>
              <w:tab w:val="right" w:pos="9026" w:leader="dot"/>
            </w:tabs>
            <w:rPr/>
          </w:pPr>
          <w:hyperlink w:anchor="__RefHeading___Toc694283_2035185390">
            <w:r>
              <w:rPr>
                <w:webHidden/>
                <w:rStyle w:val="IndexLink"/>
                <w:rtl w:val="true"/>
              </w:rPr>
              <w:t>ب</w:t>
            </w:r>
            <w:r>
              <w:rPr>
                <w:rStyle w:val="IndexLink"/>
                <w:rtl w:val="true"/>
              </w:rPr>
              <w:t xml:space="preserve">) </w:t>
            </w:r>
            <w:r>
              <w:rPr>
                <w:rStyle w:val="IndexLink"/>
                <w:rtl w:val="true"/>
              </w:rPr>
              <w:t>سؤالات اصلی و فرعی پژوهش</w:t>
            </w:r>
            <w:r>
              <w:rPr>
                <w:rStyle w:val="IndexLink"/>
                <w:rtl w:val="true"/>
              </w:rPr>
              <w:t>:</w:t>
              <w:tab/>
            </w:r>
            <w:r>
              <w:rPr>
                <w:rStyle w:val="IndexLink"/>
              </w:rPr>
              <w:t>47</w:t>
            </w:r>
          </w:hyperlink>
        </w:p>
        <w:p>
          <w:pPr>
            <w:pStyle w:val="Contents4"/>
            <w:tabs>
              <w:tab w:val="clear" w:pos="8176"/>
              <w:tab w:val="right" w:pos="9026" w:leader="dot"/>
            </w:tabs>
            <w:rPr/>
          </w:pPr>
          <w:hyperlink w:anchor="__RefHeading___Toc694285_2035185390">
            <w:r>
              <w:rPr>
                <w:webHidden/>
                <w:rStyle w:val="IndexLink"/>
              </w:rPr>
              <w:t>2</w:t>
            </w:r>
            <w:r>
              <w:rPr>
                <w:rStyle w:val="IndexLink"/>
                <w:rtl w:val="true"/>
              </w:rPr>
              <w:t xml:space="preserve">- </w:t>
            </w:r>
            <w:r>
              <w:rPr>
                <w:rStyle w:val="IndexLink"/>
                <w:rtl w:val="true"/>
              </w:rPr>
              <w:t>فرضیه</w:t>
            </w:r>
            <w:r>
              <w:rPr>
                <w:rStyle w:val="IndexLink"/>
                <w:rtl w:val="true"/>
              </w:rPr>
              <w:tab/>
            </w:r>
            <w:r>
              <w:rPr>
                <w:rStyle w:val="IndexLink"/>
              </w:rPr>
              <w:t>48</w:t>
            </w:r>
          </w:hyperlink>
        </w:p>
        <w:p>
          <w:pPr>
            <w:pStyle w:val="Contents4"/>
            <w:tabs>
              <w:tab w:val="clear" w:pos="8176"/>
              <w:tab w:val="right" w:pos="9026" w:leader="dot"/>
            </w:tabs>
            <w:rPr/>
          </w:pPr>
          <w:hyperlink w:anchor="__RefHeading___Toc694287_2035185390">
            <w:r>
              <w:rPr>
                <w:webHidden/>
                <w:rStyle w:val="IndexLink"/>
              </w:rPr>
              <w:t>3</w:t>
            </w:r>
            <w:r>
              <w:rPr>
                <w:rStyle w:val="IndexLink"/>
                <w:rtl w:val="true"/>
              </w:rPr>
              <w:t xml:space="preserve">- </w:t>
            </w:r>
            <w:r>
              <w:rPr>
                <w:rStyle w:val="IndexLink"/>
                <w:rtl w:val="true"/>
              </w:rPr>
              <w:t>مفاهیم اصلی</w:t>
            </w:r>
            <w:r>
              <w:rPr>
                <w:rStyle w:val="IndexLink"/>
                <w:rtl w:val="true"/>
              </w:rPr>
              <w:tab/>
            </w:r>
            <w:r>
              <w:rPr>
                <w:rStyle w:val="IndexLink"/>
              </w:rPr>
              <w:t>48</w:t>
            </w:r>
          </w:hyperlink>
        </w:p>
        <w:p>
          <w:pPr>
            <w:pStyle w:val="Contents4"/>
            <w:tabs>
              <w:tab w:val="clear" w:pos="8176"/>
              <w:tab w:val="right" w:pos="9026" w:leader="dot"/>
            </w:tabs>
            <w:rPr/>
          </w:pPr>
          <w:hyperlink w:anchor="__RefHeading___Toc694289_2035185390">
            <w:r>
              <w:rPr>
                <w:webHidden/>
                <w:rStyle w:val="IndexLink"/>
              </w:rPr>
              <w:t>4</w:t>
            </w:r>
            <w:r>
              <w:rPr>
                <w:rStyle w:val="IndexLink"/>
                <w:rtl w:val="true"/>
              </w:rPr>
              <w:t xml:space="preserve">- </w:t>
            </w:r>
            <w:r>
              <w:rPr>
                <w:rStyle w:val="IndexLink"/>
                <w:rtl w:val="true"/>
              </w:rPr>
              <w:t>سابقه و ضرورت انجام تحقیق</w:t>
            </w:r>
            <w:r>
              <w:rPr>
                <w:rStyle w:val="IndexLink"/>
                <w:rtl w:val="true"/>
              </w:rPr>
              <w:tab/>
            </w:r>
            <w:r>
              <w:rPr>
                <w:rStyle w:val="IndexLink"/>
              </w:rPr>
              <w:t>50</w:t>
            </w:r>
          </w:hyperlink>
        </w:p>
        <w:p>
          <w:pPr>
            <w:pStyle w:val="Contents5"/>
            <w:tabs>
              <w:tab w:val="clear" w:pos="7892"/>
              <w:tab w:val="right" w:pos="9026" w:leader="dot"/>
            </w:tabs>
            <w:rPr/>
          </w:pPr>
          <w:hyperlink w:anchor="__RefHeading___Toc694291_2035185390">
            <w:r>
              <w:rPr>
                <w:webHidden/>
                <w:rStyle w:val="IndexLink"/>
                <w:rtl w:val="true"/>
              </w:rPr>
              <w:t>الف</w:t>
            </w:r>
            <w:r>
              <w:rPr>
                <w:rStyle w:val="IndexLink"/>
                <w:rtl w:val="true"/>
              </w:rPr>
              <w:t xml:space="preserve">) </w:t>
            </w:r>
            <w:r>
              <w:rPr>
                <w:rStyle w:val="IndexLink"/>
                <w:rtl w:val="true"/>
              </w:rPr>
              <w:t>سابقه تحقیق</w:t>
            </w:r>
            <w:r>
              <w:rPr>
                <w:rStyle w:val="IndexLink"/>
                <w:rtl w:val="true"/>
              </w:rPr>
              <w:t>:</w:t>
              <w:tab/>
            </w:r>
            <w:r>
              <w:rPr>
                <w:rStyle w:val="IndexLink"/>
              </w:rPr>
              <w:t>50</w:t>
            </w:r>
          </w:hyperlink>
        </w:p>
        <w:p>
          <w:pPr>
            <w:pStyle w:val="Contents5"/>
            <w:tabs>
              <w:tab w:val="clear" w:pos="7892"/>
              <w:tab w:val="right" w:pos="9026" w:leader="dot"/>
            </w:tabs>
            <w:rPr/>
          </w:pPr>
          <w:hyperlink w:anchor="__RefHeading___Toc694293_2035185390">
            <w:r>
              <w:rPr>
                <w:webHidden/>
                <w:rStyle w:val="IndexLink"/>
                <w:rtl w:val="true"/>
              </w:rPr>
              <w:t xml:space="preserve">ب </w:t>
            </w:r>
            <w:r>
              <w:rPr>
                <w:rStyle w:val="IndexLink"/>
                <w:rtl w:val="true"/>
              </w:rPr>
              <w:t xml:space="preserve">- </w:t>
            </w:r>
            <w:r>
              <w:rPr>
                <w:rStyle w:val="IndexLink"/>
                <w:rtl w:val="true"/>
              </w:rPr>
              <w:t>ضرورت انجام تحقیق</w:t>
            </w:r>
            <w:r>
              <w:rPr>
                <w:rStyle w:val="IndexLink"/>
                <w:rtl w:val="true"/>
              </w:rPr>
              <w:t>:</w:t>
              <w:tab/>
            </w:r>
            <w:r>
              <w:rPr>
                <w:rStyle w:val="IndexLink"/>
              </w:rPr>
              <w:t>50</w:t>
            </w:r>
          </w:hyperlink>
        </w:p>
        <w:p>
          <w:pPr>
            <w:pStyle w:val="Contents4"/>
            <w:tabs>
              <w:tab w:val="clear" w:pos="8176"/>
              <w:tab w:val="right" w:pos="9026" w:leader="dot"/>
            </w:tabs>
            <w:rPr/>
          </w:pPr>
          <w:hyperlink w:anchor="__RefHeading___Toc694295_2035185390">
            <w:r>
              <w:rPr>
                <w:webHidden/>
                <w:rStyle w:val="IndexLink"/>
              </w:rPr>
              <w:t>5</w:t>
            </w:r>
            <w:r>
              <w:rPr>
                <w:rStyle w:val="IndexLink"/>
                <w:rtl w:val="true"/>
              </w:rPr>
              <w:t xml:space="preserve">- </w:t>
            </w:r>
            <w:r>
              <w:rPr>
                <w:rStyle w:val="IndexLink"/>
                <w:rtl w:val="true"/>
              </w:rPr>
              <w:t>اهداف پژوهش</w:t>
            </w:r>
            <w:r>
              <w:rPr>
                <w:rStyle w:val="IndexLink"/>
                <w:rtl w:val="true"/>
              </w:rPr>
              <w:tab/>
            </w:r>
            <w:r>
              <w:rPr>
                <w:rStyle w:val="IndexLink"/>
              </w:rPr>
              <w:t>50</w:t>
            </w:r>
          </w:hyperlink>
        </w:p>
        <w:p>
          <w:pPr>
            <w:pStyle w:val="Contents4"/>
            <w:tabs>
              <w:tab w:val="clear" w:pos="8176"/>
              <w:tab w:val="right" w:pos="9026" w:leader="dot"/>
            </w:tabs>
            <w:rPr/>
          </w:pPr>
          <w:hyperlink w:anchor="__RefHeading___Toc694297_2035185390">
            <w:r>
              <w:rPr>
                <w:webHidden/>
                <w:rStyle w:val="IndexLink"/>
              </w:rPr>
              <w:t>6</w:t>
            </w:r>
            <w:r>
              <w:rPr>
                <w:rStyle w:val="IndexLink"/>
                <w:rtl w:val="true"/>
              </w:rPr>
              <w:t>-</w:t>
            </w:r>
            <w:r>
              <w:rPr>
                <w:rStyle w:val="IndexLink"/>
                <w:rtl w:val="true"/>
              </w:rPr>
              <w:t>کاربردهای تحقیق</w:t>
            </w:r>
            <w:r>
              <w:rPr>
                <w:rStyle w:val="IndexLink"/>
                <w:rtl w:val="true"/>
              </w:rPr>
              <w:tab/>
            </w:r>
            <w:r>
              <w:rPr>
                <w:rStyle w:val="IndexLink"/>
              </w:rPr>
              <w:t>51</w:t>
            </w:r>
          </w:hyperlink>
        </w:p>
        <w:p>
          <w:pPr>
            <w:pStyle w:val="Contents4"/>
            <w:tabs>
              <w:tab w:val="clear" w:pos="8176"/>
              <w:tab w:val="right" w:pos="9026" w:leader="dot"/>
            </w:tabs>
            <w:rPr/>
          </w:pPr>
          <w:hyperlink w:anchor="__RefHeading___Toc694299_2035185390">
            <w:r>
              <w:rPr>
                <w:webHidden/>
                <w:rStyle w:val="IndexLink"/>
              </w:rPr>
              <w:t>7</w:t>
            </w:r>
            <w:r>
              <w:rPr>
                <w:rStyle w:val="IndexLink"/>
                <w:rtl w:val="true"/>
              </w:rPr>
              <w:t xml:space="preserve">- </w:t>
            </w:r>
            <w:r>
              <w:rPr>
                <w:rStyle w:val="IndexLink"/>
                <w:rtl w:val="true"/>
              </w:rPr>
              <w:t>مراجع استفاده کننده از نتیجه تحقیق</w:t>
            </w:r>
            <w:r>
              <w:rPr>
                <w:rStyle w:val="IndexLink"/>
                <w:rtl w:val="true"/>
              </w:rPr>
              <w:t>:</w:t>
              <w:tab/>
            </w:r>
            <w:r>
              <w:rPr>
                <w:rStyle w:val="IndexLink"/>
              </w:rPr>
              <w:t>51</w:t>
            </w:r>
          </w:hyperlink>
        </w:p>
        <w:p>
          <w:pPr>
            <w:pStyle w:val="Contents4"/>
            <w:tabs>
              <w:tab w:val="clear" w:pos="8176"/>
              <w:tab w:val="right" w:pos="9026" w:leader="dot"/>
            </w:tabs>
            <w:rPr/>
          </w:pPr>
          <w:hyperlink w:anchor="__RefHeading___Toc694301_2035185390">
            <w:r>
              <w:rPr>
                <w:webHidden/>
                <w:rStyle w:val="IndexLink"/>
              </w:rPr>
              <w:t>8</w:t>
            </w:r>
            <w:r>
              <w:rPr>
                <w:rStyle w:val="IndexLink"/>
                <w:rtl w:val="true"/>
              </w:rPr>
              <w:t xml:space="preserve">- </w:t>
            </w:r>
            <w:r>
              <w:rPr>
                <w:rStyle w:val="IndexLink"/>
                <w:rtl w:val="true"/>
              </w:rPr>
              <w:t>روش انجام تحقیق</w:t>
            </w:r>
            <w:r>
              <w:rPr>
                <w:rStyle w:val="IndexLink"/>
                <w:rtl w:val="true"/>
              </w:rPr>
              <w:t>:</w:t>
              <w:tab/>
            </w:r>
            <w:r>
              <w:rPr>
                <w:rStyle w:val="IndexLink"/>
              </w:rPr>
              <w:t>51</w:t>
            </w:r>
          </w:hyperlink>
        </w:p>
        <w:p>
          <w:pPr>
            <w:pStyle w:val="Contents4"/>
            <w:tabs>
              <w:tab w:val="clear" w:pos="8176"/>
              <w:tab w:val="right" w:pos="9026" w:leader="dot"/>
            </w:tabs>
            <w:rPr/>
          </w:pPr>
          <w:hyperlink w:anchor="__RefHeading___Toc694303_2035185390">
            <w:r>
              <w:rPr>
                <w:webHidden/>
                <w:rStyle w:val="IndexLink"/>
              </w:rPr>
              <w:t>9</w:t>
            </w:r>
            <w:r>
              <w:rPr>
                <w:rStyle w:val="IndexLink"/>
                <w:rtl w:val="true"/>
              </w:rPr>
              <w:t xml:space="preserve">- </w:t>
            </w:r>
            <w:r>
              <w:rPr>
                <w:rStyle w:val="IndexLink"/>
                <w:rtl w:val="true"/>
              </w:rPr>
              <w:t>ساختار پژوهش</w:t>
            </w:r>
            <w:r>
              <w:rPr>
                <w:rStyle w:val="IndexLink"/>
                <w:rtl w:val="true"/>
              </w:rPr>
              <w:tab/>
            </w:r>
            <w:r>
              <w:rPr>
                <w:rStyle w:val="IndexLink"/>
              </w:rPr>
              <w:t>52</w:t>
            </w:r>
          </w:hyperlink>
        </w:p>
        <w:p>
          <w:pPr>
            <w:pStyle w:val="Contents2"/>
            <w:tabs>
              <w:tab w:val="clear" w:pos="8743"/>
              <w:tab w:val="right" w:pos="9026" w:leader="dot"/>
            </w:tabs>
            <w:rPr/>
          </w:pPr>
          <w:hyperlink w:anchor="__RefHeading___Toc694305_2035185390">
            <w:r>
              <w:rPr>
                <w:webHidden/>
                <w:rStyle w:val="IndexLink"/>
                <w:rtl w:val="true"/>
              </w:rPr>
              <w:t>فصل اول</w:t>
            </w:r>
            <w:r>
              <w:rPr>
                <w:rStyle w:val="IndexLink"/>
                <w:rtl w:val="true"/>
              </w:rPr>
              <w:t xml:space="preserve">: </w:t>
            </w:r>
            <w:r>
              <w:rPr>
                <w:rStyle w:val="IndexLink"/>
                <w:rtl w:val="true"/>
              </w:rPr>
              <w:t>کلّیات</w:t>
            </w:r>
            <w:r>
              <w:rPr>
                <w:rStyle w:val="IndexLink"/>
                <w:rtl w:val="true"/>
              </w:rPr>
              <w:tab/>
            </w:r>
            <w:r>
              <w:rPr>
                <w:rStyle w:val="IndexLink"/>
              </w:rPr>
              <w:t>53</w:t>
            </w:r>
          </w:hyperlink>
        </w:p>
        <w:p>
          <w:pPr>
            <w:pStyle w:val="Contents3"/>
            <w:tabs>
              <w:tab w:val="clear" w:pos="8459"/>
              <w:tab w:val="right" w:pos="9026" w:leader="dot"/>
            </w:tabs>
            <w:rPr/>
          </w:pPr>
          <w:hyperlink w:anchor="__RefHeading___Toc694307_2035185390">
            <w:r>
              <w:rPr>
                <w:webHidden/>
                <w:rStyle w:val="IndexLink"/>
                <w:rtl w:val="true"/>
              </w:rPr>
              <w:t>اشاره</w:t>
            </w:r>
            <w:r>
              <w:rPr>
                <w:rStyle w:val="IndexLink"/>
                <w:rtl w:val="true"/>
              </w:rPr>
              <w:tab/>
            </w:r>
            <w:r>
              <w:rPr>
                <w:rStyle w:val="IndexLink"/>
              </w:rPr>
              <w:t>53</w:t>
            </w:r>
          </w:hyperlink>
        </w:p>
        <w:p>
          <w:pPr>
            <w:pStyle w:val="Contents3"/>
            <w:tabs>
              <w:tab w:val="clear" w:pos="8459"/>
              <w:tab w:val="right" w:pos="9026" w:leader="dot"/>
            </w:tabs>
            <w:rPr/>
          </w:pPr>
          <w:hyperlink w:anchor="__RefHeading___Toc694309_2035185390">
            <w:r>
              <w:rPr>
                <w:webHidden/>
                <w:rStyle w:val="IndexLink"/>
              </w:rPr>
              <w:t>1</w:t>
            </w:r>
            <w:r>
              <w:rPr>
                <w:rStyle w:val="IndexLink"/>
                <w:rtl w:val="true"/>
              </w:rPr>
              <w:t>.</w:t>
            </w:r>
            <w:r>
              <w:rPr>
                <w:rStyle w:val="IndexLink"/>
                <w:rtl w:val="true"/>
              </w:rPr>
              <w:t>کلیاتی در باره فرق و مذاهب اسلامی</w:t>
            </w:r>
            <w:r>
              <w:rPr>
                <w:rStyle w:val="IndexLink"/>
                <w:rtl w:val="true"/>
              </w:rPr>
              <w:tab/>
            </w:r>
            <w:r>
              <w:rPr>
                <w:rStyle w:val="IndexLink"/>
              </w:rPr>
              <w:t>54</w:t>
            </w:r>
          </w:hyperlink>
        </w:p>
        <w:p>
          <w:pPr>
            <w:pStyle w:val="Contents4"/>
            <w:tabs>
              <w:tab w:val="clear" w:pos="8176"/>
              <w:tab w:val="right" w:pos="9026" w:leader="dot"/>
            </w:tabs>
            <w:rPr/>
          </w:pPr>
          <w:hyperlink w:anchor="__RefHeading___Toc694311_2035185390">
            <w:r>
              <w:rPr>
                <w:webHidden/>
                <w:rStyle w:val="IndexLink"/>
              </w:rPr>
              <w:t>1-1-1</w:t>
            </w:r>
            <w:r>
              <w:rPr>
                <w:rStyle w:val="IndexLink"/>
                <w:rtl w:val="true"/>
              </w:rPr>
              <w:t xml:space="preserve">- </w:t>
            </w:r>
            <w:r>
              <w:rPr>
                <w:rStyle w:val="IndexLink"/>
                <w:rtl w:val="true"/>
              </w:rPr>
              <w:t>فرقه</w:t>
            </w:r>
            <w:r>
              <w:rPr>
                <w:rStyle w:val="IndexLink"/>
                <w:rtl w:val="true"/>
              </w:rPr>
              <w:tab/>
            </w:r>
            <w:r>
              <w:rPr>
                <w:rStyle w:val="IndexLink"/>
              </w:rPr>
              <w:t>54</w:t>
            </w:r>
          </w:hyperlink>
        </w:p>
        <w:p>
          <w:pPr>
            <w:pStyle w:val="Contents4"/>
            <w:tabs>
              <w:tab w:val="clear" w:pos="8176"/>
              <w:tab w:val="right" w:pos="9026" w:leader="dot"/>
            </w:tabs>
            <w:rPr/>
          </w:pPr>
          <w:hyperlink w:anchor="__RefHeading___Toc694313_2035185390">
            <w:r>
              <w:rPr>
                <w:webHidden/>
                <w:rStyle w:val="IndexLink"/>
              </w:rPr>
              <w:t>2-1-1</w:t>
            </w:r>
            <w:r>
              <w:rPr>
                <w:rStyle w:val="IndexLink"/>
                <w:rtl w:val="true"/>
              </w:rPr>
              <w:t xml:space="preserve"> - </w:t>
            </w:r>
            <w:r>
              <w:rPr>
                <w:rStyle w:val="IndexLink"/>
                <w:rtl w:val="true"/>
              </w:rPr>
              <w:t>مذهب</w:t>
            </w:r>
            <w:r>
              <w:rPr>
                <w:rStyle w:val="IndexLink"/>
                <w:rtl w:val="true"/>
              </w:rPr>
              <w:tab/>
            </w:r>
            <w:r>
              <w:rPr>
                <w:rStyle w:val="IndexLink"/>
              </w:rPr>
              <w:t>54</w:t>
            </w:r>
          </w:hyperlink>
        </w:p>
        <w:p>
          <w:pPr>
            <w:pStyle w:val="Contents4"/>
            <w:tabs>
              <w:tab w:val="clear" w:pos="8176"/>
              <w:tab w:val="right" w:pos="9026" w:leader="dot"/>
            </w:tabs>
            <w:rPr/>
          </w:pPr>
          <w:hyperlink w:anchor="__RefHeading___Toc694315_2035185390">
            <w:r>
              <w:rPr>
                <w:webHidden/>
                <w:rStyle w:val="IndexLink"/>
              </w:rPr>
              <w:t>3-1-1</w:t>
            </w:r>
            <w:r>
              <w:rPr>
                <w:rStyle w:val="IndexLink"/>
                <w:rtl w:val="true"/>
              </w:rPr>
              <w:t xml:space="preserve">- </w:t>
            </w:r>
            <w:r>
              <w:rPr>
                <w:rStyle w:val="IndexLink"/>
                <w:rtl w:val="true"/>
              </w:rPr>
              <w:t>ملل</w:t>
            </w:r>
            <w:r>
              <w:rPr>
                <w:rStyle w:val="IndexLink"/>
                <w:rtl w:val="true"/>
              </w:rPr>
              <w:tab/>
            </w:r>
            <w:r>
              <w:rPr>
                <w:rStyle w:val="IndexLink"/>
              </w:rPr>
              <w:t>55</w:t>
            </w:r>
          </w:hyperlink>
        </w:p>
        <w:p>
          <w:pPr>
            <w:pStyle w:val="Contents4"/>
            <w:tabs>
              <w:tab w:val="clear" w:pos="8176"/>
              <w:tab w:val="right" w:pos="9026" w:leader="dot"/>
            </w:tabs>
            <w:rPr/>
          </w:pPr>
          <w:hyperlink w:anchor="__RefHeading___Toc694317_2035185390">
            <w:r>
              <w:rPr>
                <w:webHidden/>
                <w:rStyle w:val="IndexLink"/>
              </w:rPr>
              <w:t>4-1-1</w:t>
            </w:r>
            <w:r>
              <w:rPr>
                <w:rStyle w:val="IndexLink"/>
                <w:rtl w:val="true"/>
              </w:rPr>
              <w:t xml:space="preserve">- </w:t>
            </w:r>
            <w:r>
              <w:rPr>
                <w:rStyle w:val="IndexLink"/>
                <w:rtl w:val="true"/>
              </w:rPr>
              <w:t>نِحَل</w:t>
            </w:r>
            <w:r>
              <w:rPr>
                <w:rStyle w:val="IndexLink"/>
                <w:rtl w:val="true"/>
              </w:rPr>
              <w:tab/>
            </w:r>
            <w:r>
              <w:rPr>
                <w:rStyle w:val="IndexLink"/>
              </w:rPr>
              <w:t>55</w:t>
            </w:r>
          </w:hyperlink>
        </w:p>
        <w:p>
          <w:pPr>
            <w:pStyle w:val="Contents4"/>
            <w:tabs>
              <w:tab w:val="clear" w:pos="8176"/>
              <w:tab w:val="right" w:pos="9026" w:leader="dot"/>
            </w:tabs>
            <w:rPr/>
          </w:pPr>
          <w:hyperlink w:anchor="__RefHeading___Toc694319_2035185390">
            <w:r>
              <w:rPr>
                <w:webHidden/>
                <w:rStyle w:val="IndexLink"/>
              </w:rPr>
              <w:t>5-1-1</w:t>
            </w:r>
            <w:r>
              <w:rPr>
                <w:rStyle w:val="IndexLink"/>
                <w:rtl w:val="true"/>
              </w:rPr>
              <w:t xml:space="preserve"> - </w:t>
            </w:r>
            <w:r>
              <w:rPr>
                <w:rStyle w:val="IndexLink"/>
                <w:rtl w:val="true"/>
              </w:rPr>
              <w:t>حدیث تفرقه</w:t>
            </w:r>
            <w:r>
              <w:rPr>
                <w:rStyle w:val="IndexLink"/>
                <w:rtl w:val="true"/>
              </w:rPr>
              <w:tab/>
            </w:r>
            <w:r>
              <w:rPr>
                <w:rStyle w:val="IndexLink"/>
              </w:rPr>
              <w:t>56</w:t>
            </w:r>
          </w:hyperlink>
        </w:p>
        <w:p>
          <w:pPr>
            <w:pStyle w:val="Contents3"/>
            <w:tabs>
              <w:tab w:val="clear" w:pos="8459"/>
              <w:tab w:val="right" w:pos="9026" w:leader="dot"/>
            </w:tabs>
            <w:rPr/>
          </w:pPr>
          <w:hyperlink w:anchor="__RefHeading___Toc694321_2035185390">
            <w:r>
              <w:rPr>
                <w:webHidden/>
                <w:rStyle w:val="IndexLink"/>
              </w:rPr>
              <w:t>2-1</w:t>
            </w:r>
            <w:r>
              <w:rPr>
                <w:rStyle w:val="IndexLink"/>
                <w:rtl w:val="true"/>
              </w:rPr>
              <w:t xml:space="preserve">- </w:t>
            </w:r>
            <w:r>
              <w:rPr>
                <w:rStyle w:val="IndexLink"/>
                <w:rtl w:val="true"/>
              </w:rPr>
              <w:t>آغاز اختلاف مسلمانان و مهم</w:t>
            </w:r>
            <w:r>
              <w:rPr>
                <w:rStyle w:val="IndexLink"/>
                <w:rtl w:val="true"/>
              </w:rPr>
              <w:softHyphen/>
            </w:r>
            <w:r>
              <w:rPr>
                <w:rStyle w:val="IndexLink"/>
                <w:rtl w:val="true"/>
              </w:rPr>
              <w:t>ترین اختلاف</w:t>
            </w:r>
            <w:r>
              <w:rPr>
                <w:rStyle w:val="IndexLink"/>
                <w:rtl w:val="true"/>
              </w:rPr>
              <w:tab/>
            </w:r>
            <w:r>
              <w:rPr>
                <w:rStyle w:val="IndexLink"/>
              </w:rPr>
              <w:t>57</w:t>
            </w:r>
          </w:hyperlink>
        </w:p>
        <w:p>
          <w:pPr>
            <w:pStyle w:val="Contents3"/>
            <w:tabs>
              <w:tab w:val="clear" w:pos="8459"/>
              <w:tab w:val="right" w:pos="9026" w:leader="dot"/>
            </w:tabs>
            <w:rPr/>
          </w:pPr>
          <w:hyperlink w:anchor="__RefHeading___Toc694323_2035185390">
            <w:r>
              <w:rPr>
                <w:webHidden/>
                <w:rStyle w:val="IndexLink"/>
              </w:rPr>
              <w:t>3-1</w:t>
            </w:r>
            <w:r>
              <w:rPr>
                <w:rStyle w:val="IndexLink"/>
                <w:rtl w:val="true"/>
              </w:rPr>
              <w:t xml:space="preserve">- </w:t>
            </w:r>
            <w:r>
              <w:rPr>
                <w:rStyle w:val="IndexLink"/>
                <w:rtl w:val="true"/>
              </w:rPr>
              <w:t>عوامل اختلاف مسلمانان</w:t>
            </w:r>
            <w:r>
              <w:rPr>
                <w:rStyle w:val="IndexLink"/>
                <w:rtl w:val="true"/>
              </w:rPr>
              <w:tab/>
            </w:r>
            <w:r>
              <w:rPr>
                <w:rStyle w:val="IndexLink"/>
              </w:rPr>
              <w:t>58</w:t>
            </w:r>
          </w:hyperlink>
        </w:p>
        <w:p>
          <w:pPr>
            <w:pStyle w:val="Contents4"/>
            <w:tabs>
              <w:tab w:val="clear" w:pos="8176"/>
              <w:tab w:val="right" w:pos="9026" w:leader="dot"/>
            </w:tabs>
            <w:rPr/>
          </w:pPr>
          <w:hyperlink w:anchor="__RefHeading___Toc694325_2035185390">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694327_2035185390">
            <w:r>
              <w:rPr>
                <w:webHidden/>
                <w:rStyle w:val="IndexLink"/>
              </w:rPr>
              <w:t>1-3-1</w:t>
            </w:r>
            <w:r>
              <w:rPr>
                <w:rStyle w:val="IndexLink"/>
                <w:rtl w:val="true"/>
              </w:rPr>
              <w:t xml:space="preserve">- </w:t>
            </w:r>
            <w:r>
              <w:rPr>
                <w:rStyle w:val="IndexLink"/>
                <w:rtl w:val="true"/>
              </w:rPr>
              <w:t>تعصّب قبیله‌ای</w:t>
            </w:r>
            <w:r>
              <w:rPr>
                <w:rStyle w:val="IndexLink"/>
                <w:rtl w:val="true"/>
              </w:rPr>
              <w:tab/>
            </w:r>
            <w:r>
              <w:rPr>
                <w:rStyle w:val="IndexLink"/>
              </w:rPr>
              <w:t>58</w:t>
            </w:r>
          </w:hyperlink>
        </w:p>
        <w:p>
          <w:pPr>
            <w:pStyle w:val="Contents4"/>
            <w:tabs>
              <w:tab w:val="clear" w:pos="8176"/>
              <w:tab w:val="right" w:pos="9026" w:leader="dot"/>
            </w:tabs>
            <w:rPr/>
          </w:pPr>
          <w:hyperlink w:anchor="__RefHeading___Toc694329_2035185390">
            <w:r>
              <w:rPr>
                <w:webHidden/>
                <w:rStyle w:val="IndexLink"/>
              </w:rPr>
              <w:t>2-3-1</w:t>
            </w:r>
            <w:r>
              <w:rPr>
                <w:rStyle w:val="IndexLink"/>
                <w:rtl w:val="true"/>
              </w:rPr>
              <w:t xml:space="preserve">- </w:t>
            </w:r>
            <w:r>
              <w:rPr>
                <w:rStyle w:val="IndexLink"/>
                <w:rtl w:val="true"/>
              </w:rPr>
              <w:t xml:space="preserve">منع کتابت </w:t>
            </w:r>
            <w:r>
              <w:rPr>
                <w:rStyle w:val="IndexLink"/>
                <w:rtl w:val="true"/>
              </w:rPr>
              <w:t>(</w:t>
            </w:r>
            <w:r>
              <w:rPr>
                <w:rStyle w:val="IndexLink"/>
                <w:rtl w:val="true"/>
              </w:rPr>
              <w:t>نوشتن</w:t>
            </w:r>
            <w:r>
              <w:rPr>
                <w:rStyle w:val="IndexLink"/>
                <w:rtl w:val="true"/>
              </w:rPr>
              <w:t xml:space="preserve">) </w:t>
            </w:r>
            <w:r>
              <w:rPr>
                <w:rStyle w:val="IndexLink"/>
                <w:rtl w:val="true"/>
              </w:rPr>
              <w:t>حدیث</w:t>
            </w:r>
            <w:r>
              <w:rPr>
                <w:rStyle w:val="IndexLink"/>
                <w:rtl w:val="true"/>
              </w:rPr>
              <w:tab/>
            </w:r>
            <w:r>
              <w:rPr>
                <w:rStyle w:val="IndexLink"/>
              </w:rPr>
              <w:t>58</w:t>
            </w:r>
          </w:hyperlink>
        </w:p>
        <w:p>
          <w:pPr>
            <w:pStyle w:val="Contents4"/>
            <w:tabs>
              <w:tab w:val="clear" w:pos="8176"/>
              <w:tab w:val="right" w:pos="9026" w:leader="dot"/>
            </w:tabs>
            <w:rPr/>
          </w:pPr>
          <w:hyperlink w:anchor="__RefHeading___Toc694331_2035185390">
            <w:r>
              <w:rPr>
                <w:webHidden/>
                <w:rStyle w:val="IndexLink"/>
              </w:rPr>
              <w:t>3-3-1</w:t>
            </w:r>
            <w:r>
              <w:rPr>
                <w:rStyle w:val="IndexLink"/>
                <w:rtl w:val="true"/>
              </w:rPr>
              <w:t xml:space="preserve">- </w:t>
            </w:r>
            <w:r>
              <w:rPr>
                <w:rStyle w:val="IndexLink"/>
                <w:rtl w:val="true"/>
              </w:rPr>
              <w:t>همجواری مسلمانان با پیروان سایر ادیان</w:t>
            </w:r>
            <w:r>
              <w:rPr>
                <w:rStyle w:val="IndexLink"/>
                <w:rtl w:val="true"/>
              </w:rPr>
              <w:tab/>
            </w:r>
            <w:r>
              <w:rPr>
                <w:rStyle w:val="IndexLink"/>
              </w:rPr>
              <w:t>59</w:t>
            </w:r>
          </w:hyperlink>
        </w:p>
        <w:p>
          <w:pPr>
            <w:pStyle w:val="Contents4"/>
            <w:tabs>
              <w:tab w:val="clear" w:pos="8176"/>
              <w:tab w:val="right" w:pos="9026" w:leader="dot"/>
            </w:tabs>
            <w:rPr/>
          </w:pPr>
          <w:hyperlink w:anchor="__RefHeading___Toc694333_2035185390">
            <w:r>
              <w:rPr>
                <w:webHidden/>
                <w:rStyle w:val="IndexLink"/>
              </w:rPr>
              <w:t>4-3-1</w:t>
            </w:r>
            <w:r>
              <w:rPr>
                <w:rStyle w:val="IndexLink"/>
                <w:rtl w:val="true"/>
              </w:rPr>
              <w:t xml:space="preserve">- </w:t>
            </w:r>
            <w:r>
              <w:rPr>
                <w:rStyle w:val="IndexLink"/>
                <w:rtl w:val="true"/>
              </w:rPr>
              <w:t>سوء برداشت ولجاجت درپذیرش حقایق</w:t>
            </w:r>
            <w:r>
              <w:rPr>
                <w:rStyle w:val="IndexLink"/>
                <w:rtl w:val="true"/>
              </w:rPr>
              <w:tab/>
            </w:r>
            <w:r>
              <w:rPr>
                <w:rStyle w:val="IndexLink"/>
              </w:rPr>
              <w:t>59</w:t>
            </w:r>
          </w:hyperlink>
        </w:p>
        <w:p>
          <w:pPr>
            <w:pStyle w:val="Contents4"/>
            <w:tabs>
              <w:tab w:val="clear" w:pos="8176"/>
              <w:tab w:val="right" w:pos="9026" w:leader="dot"/>
            </w:tabs>
            <w:rPr/>
          </w:pPr>
          <w:hyperlink w:anchor="__RefHeading___Toc694335_2035185390">
            <w:r>
              <w:rPr>
                <w:webHidden/>
                <w:rStyle w:val="IndexLink"/>
              </w:rPr>
              <w:t>5-3-1</w:t>
            </w:r>
            <w:r>
              <w:rPr>
                <w:rStyle w:val="IndexLink"/>
                <w:rtl w:val="true"/>
              </w:rPr>
              <w:t xml:space="preserve">- </w:t>
            </w:r>
            <w:r>
              <w:rPr>
                <w:rStyle w:val="IndexLink"/>
                <w:rtl w:val="true"/>
              </w:rPr>
              <w:t>وجود آیات متشابه در قرآن</w:t>
            </w:r>
            <w:r>
              <w:rPr>
                <w:rStyle w:val="IndexLink"/>
                <w:rtl w:val="true"/>
              </w:rPr>
              <w:tab/>
            </w:r>
            <w:r>
              <w:rPr>
                <w:rStyle w:val="IndexLink"/>
              </w:rPr>
              <w:t>60</w:t>
            </w:r>
          </w:hyperlink>
        </w:p>
        <w:p>
          <w:pPr>
            <w:pStyle w:val="Contents4"/>
            <w:tabs>
              <w:tab w:val="clear" w:pos="8176"/>
              <w:tab w:val="right" w:pos="9026" w:leader="dot"/>
            </w:tabs>
            <w:rPr/>
          </w:pPr>
          <w:hyperlink w:anchor="__RefHeading___Toc694337_2035185390">
            <w:r>
              <w:rPr>
                <w:webHidden/>
                <w:rStyle w:val="IndexLink"/>
              </w:rPr>
              <w:t>3-3-1</w:t>
            </w:r>
            <w:r>
              <w:rPr>
                <w:rStyle w:val="IndexLink"/>
                <w:rtl w:val="true"/>
              </w:rPr>
              <w:t xml:space="preserve">- </w:t>
            </w:r>
            <w:r>
              <w:rPr>
                <w:rStyle w:val="IndexLink"/>
                <w:rtl w:val="true"/>
              </w:rPr>
              <w:t>اجتهاد</w:t>
            </w:r>
            <w:r>
              <w:rPr>
                <w:rStyle w:val="IndexLink"/>
                <w:rtl w:val="true"/>
              </w:rPr>
              <w:tab/>
            </w:r>
            <w:r>
              <w:rPr>
                <w:rStyle w:val="IndexLink"/>
              </w:rPr>
              <w:t>60</w:t>
            </w:r>
          </w:hyperlink>
        </w:p>
        <w:p>
          <w:pPr>
            <w:pStyle w:val="Contents3"/>
            <w:tabs>
              <w:tab w:val="clear" w:pos="8459"/>
              <w:tab w:val="right" w:pos="9026" w:leader="dot"/>
            </w:tabs>
            <w:rPr/>
          </w:pPr>
          <w:hyperlink w:anchor="__RefHeading___Toc694339_2035185390">
            <w:r>
              <w:rPr>
                <w:webHidden/>
                <w:rStyle w:val="IndexLink"/>
              </w:rPr>
              <w:t>4-1</w:t>
            </w:r>
            <w:r>
              <w:rPr>
                <w:rStyle w:val="IndexLink"/>
                <w:rtl w:val="true"/>
              </w:rPr>
              <w:t xml:space="preserve">- </w:t>
            </w:r>
            <w:r>
              <w:rPr>
                <w:rStyle w:val="IndexLink"/>
                <w:rtl w:val="true"/>
              </w:rPr>
              <w:t>فرق و مذاهب اسلامی</w:t>
            </w:r>
            <w:r>
              <w:rPr>
                <w:rStyle w:val="IndexLink"/>
                <w:rtl w:val="true"/>
              </w:rPr>
              <w:tab/>
            </w:r>
            <w:r>
              <w:rPr>
                <w:rStyle w:val="IndexLink"/>
              </w:rPr>
              <w:t>61</w:t>
            </w:r>
          </w:hyperlink>
        </w:p>
        <w:p>
          <w:pPr>
            <w:pStyle w:val="Contents4"/>
            <w:tabs>
              <w:tab w:val="clear" w:pos="8176"/>
              <w:tab w:val="right" w:pos="9026" w:leader="dot"/>
            </w:tabs>
            <w:rPr/>
          </w:pPr>
          <w:hyperlink w:anchor="__RefHeading___Toc694341_2035185390">
            <w:r>
              <w:rPr>
                <w:webHidden/>
                <w:rStyle w:val="IndexLink"/>
              </w:rPr>
              <w:t>1-4-1</w:t>
            </w:r>
            <w:r>
              <w:rPr>
                <w:rStyle w:val="IndexLink"/>
                <w:rtl w:val="true"/>
              </w:rPr>
              <w:t xml:space="preserve">- </w:t>
            </w:r>
            <w:r>
              <w:rPr>
                <w:rStyle w:val="IndexLink"/>
                <w:rtl w:val="true"/>
              </w:rPr>
              <w:t>شیعه</w:t>
            </w:r>
            <w:r>
              <w:rPr>
                <w:rStyle w:val="IndexLink"/>
                <w:rtl w:val="true"/>
              </w:rPr>
              <w:tab/>
            </w:r>
            <w:r>
              <w:rPr>
                <w:rStyle w:val="IndexLink"/>
              </w:rPr>
              <w:t>61</w:t>
            </w:r>
          </w:hyperlink>
        </w:p>
        <w:p>
          <w:pPr>
            <w:pStyle w:val="Contents5"/>
            <w:tabs>
              <w:tab w:val="clear" w:pos="7892"/>
              <w:tab w:val="right" w:pos="9026" w:leader="dot"/>
            </w:tabs>
            <w:rPr/>
          </w:pPr>
          <w:hyperlink w:anchor="__RefHeading___Toc694343_2035185390">
            <w:r>
              <w:rPr>
                <w:webHidden/>
                <w:rStyle w:val="IndexLink"/>
                <w:rtl w:val="true"/>
              </w:rPr>
              <w:t>الف</w:t>
            </w:r>
            <w:r>
              <w:rPr>
                <w:rStyle w:val="IndexLink"/>
                <w:rtl w:val="true"/>
              </w:rPr>
              <w:t xml:space="preserve">- </w:t>
            </w:r>
            <w:r>
              <w:rPr>
                <w:rStyle w:val="IndexLink"/>
                <w:rtl w:val="true"/>
              </w:rPr>
              <w:t>معنای لغوی و اصطلاحی</w:t>
            </w:r>
            <w:r>
              <w:rPr>
                <w:rStyle w:val="IndexLink"/>
                <w:rtl w:val="true"/>
              </w:rPr>
              <w:tab/>
            </w:r>
            <w:r>
              <w:rPr>
                <w:rStyle w:val="IndexLink"/>
              </w:rPr>
              <w:t>61</w:t>
            </w:r>
          </w:hyperlink>
        </w:p>
        <w:p>
          <w:pPr>
            <w:pStyle w:val="Contents5"/>
            <w:tabs>
              <w:tab w:val="clear" w:pos="7892"/>
              <w:tab w:val="right" w:pos="9026" w:leader="dot"/>
            </w:tabs>
            <w:rPr/>
          </w:pPr>
          <w:hyperlink w:anchor="__RefHeading___Toc694345_2035185390">
            <w:r>
              <w:rPr>
                <w:webHidden/>
                <w:rStyle w:val="IndexLink"/>
                <w:rtl w:val="true"/>
              </w:rPr>
              <w:t xml:space="preserve">ب </w:t>
            </w:r>
            <w:r>
              <w:rPr>
                <w:rStyle w:val="IndexLink"/>
                <w:rtl w:val="true"/>
              </w:rPr>
              <w:t xml:space="preserve">- </w:t>
            </w:r>
            <w:r>
              <w:rPr>
                <w:rStyle w:val="IndexLink"/>
                <w:rtl w:val="true"/>
              </w:rPr>
              <w:t>پیدایش شیعه</w:t>
            </w:r>
            <w:r>
              <w:rPr>
                <w:rStyle w:val="IndexLink"/>
                <w:rtl w:val="true"/>
              </w:rPr>
              <w:tab/>
            </w:r>
            <w:r>
              <w:rPr>
                <w:rStyle w:val="IndexLink"/>
              </w:rPr>
              <w:t>61</w:t>
            </w:r>
          </w:hyperlink>
        </w:p>
        <w:p>
          <w:pPr>
            <w:pStyle w:val="Contents5"/>
            <w:tabs>
              <w:tab w:val="clear" w:pos="7892"/>
              <w:tab w:val="right" w:pos="9026" w:leader="dot"/>
            </w:tabs>
            <w:rPr/>
          </w:pPr>
          <w:hyperlink w:anchor="__RefHeading___Toc694347_2035185390">
            <w:r>
              <w:rPr>
                <w:webHidden/>
                <w:rStyle w:val="IndexLink"/>
                <w:rtl w:val="true"/>
              </w:rPr>
              <w:t>ج – فرقه‌های شیعی</w:t>
            </w:r>
            <w:r>
              <w:rPr>
                <w:rStyle w:val="IndexLink"/>
                <w:rtl w:val="true"/>
              </w:rPr>
              <w:tab/>
            </w:r>
            <w:r>
              <w:rPr>
                <w:rStyle w:val="IndexLink"/>
              </w:rPr>
              <w:t>62</w:t>
            </w:r>
          </w:hyperlink>
        </w:p>
        <w:p>
          <w:pPr>
            <w:pStyle w:val="Contents4"/>
            <w:tabs>
              <w:tab w:val="clear" w:pos="8176"/>
              <w:tab w:val="right" w:pos="9026" w:leader="dot"/>
            </w:tabs>
            <w:rPr/>
          </w:pPr>
          <w:hyperlink w:anchor="__RefHeading___Toc694349_2035185390">
            <w:r>
              <w:rPr>
                <w:webHidden/>
                <w:rStyle w:val="IndexLink"/>
              </w:rPr>
              <w:t>1-1-4-1</w:t>
            </w:r>
            <w:r>
              <w:rPr>
                <w:rStyle w:val="IndexLink"/>
                <w:rtl w:val="true"/>
              </w:rPr>
              <w:t xml:space="preserve">- </w:t>
            </w:r>
            <w:r>
              <w:rPr>
                <w:rStyle w:val="IndexLink"/>
                <w:rtl w:val="true"/>
              </w:rPr>
              <w:t>اثنا‌عشریه</w:t>
            </w:r>
            <w:r>
              <w:rPr>
                <w:rStyle w:val="IndexLink"/>
                <w:rtl w:val="true"/>
              </w:rPr>
              <w:tab/>
            </w:r>
            <w:r>
              <w:rPr>
                <w:rStyle w:val="IndexLink"/>
              </w:rPr>
              <w:t>63</w:t>
            </w:r>
          </w:hyperlink>
        </w:p>
        <w:p>
          <w:pPr>
            <w:pStyle w:val="Contents5"/>
            <w:tabs>
              <w:tab w:val="clear" w:pos="7892"/>
              <w:tab w:val="right" w:pos="9026" w:leader="dot"/>
            </w:tabs>
            <w:rPr/>
          </w:pPr>
          <w:hyperlink w:anchor="__RefHeading___Toc694351_2035185390">
            <w:r>
              <w:rPr>
                <w:webHidden/>
                <w:rStyle w:val="IndexLink"/>
                <w:rtl w:val="true"/>
              </w:rPr>
              <w:t>اشاره</w:t>
            </w:r>
            <w:r>
              <w:rPr>
                <w:rStyle w:val="IndexLink"/>
                <w:rtl w:val="true"/>
              </w:rPr>
              <w:tab/>
            </w:r>
            <w:r>
              <w:rPr>
                <w:rStyle w:val="IndexLink"/>
              </w:rPr>
              <w:t>63</w:t>
            </w:r>
          </w:hyperlink>
        </w:p>
        <w:p>
          <w:pPr>
            <w:pStyle w:val="Contents5"/>
            <w:tabs>
              <w:tab w:val="clear" w:pos="7892"/>
              <w:tab w:val="right" w:pos="9026" w:leader="dot"/>
            </w:tabs>
            <w:rPr/>
          </w:pPr>
          <w:hyperlink w:anchor="__RefHeading___Toc694353_2035185390">
            <w:r>
              <w:rPr>
                <w:webHidden/>
                <w:rStyle w:val="IndexLink"/>
                <w:rtl w:val="true"/>
              </w:rPr>
              <w:t xml:space="preserve">- </w:t>
            </w:r>
            <w:r>
              <w:rPr>
                <w:rStyle w:val="IndexLink"/>
                <w:rtl w:val="true"/>
              </w:rPr>
              <w:t>کتب اثنا‌عشریه</w:t>
            </w:r>
            <w:r>
              <w:rPr>
                <w:rStyle w:val="IndexLink"/>
                <w:rtl w:val="true"/>
              </w:rPr>
              <w:tab/>
            </w:r>
            <w:r>
              <w:rPr>
                <w:rStyle w:val="IndexLink"/>
              </w:rPr>
              <w:t>63</w:t>
            </w:r>
          </w:hyperlink>
        </w:p>
        <w:p>
          <w:pPr>
            <w:pStyle w:val="Contents5"/>
            <w:tabs>
              <w:tab w:val="clear" w:pos="7892"/>
              <w:tab w:val="right" w:pos="9026" w:leader="dot"/>
            </w:tabs>
            <w:rPr/>
          </w:pPr>
          <w:hyperlink w:anchor="__RefHeading___Toc694355_2035185390">
            <w:r>
              <w:rPr>
                <w:webHidden/>
                <w:rStyle w:val="IndexLink"/>
                <w:rtl w:val="true"/>
              </w:rPr>
              <w:t xml:space="preserve">- </w:t>
            </w:r>
            <w:r>
              <w:rPr>
                <w:rStyle w:val="IndexLink"/>
                <w:rtl w:val="true"/>
              </w:rPr>
              <w:t>عقاید اصلی اثنی عشریه</w:t>
            </w:r>
            <w:r>
              <w:rPr>
                <w:rStyle w:val="IndexLink"/>
                <w:rtl w:val="true"/>
              </w:rPr>
              <w:tab/>
            </w:r>
            <w:r>
              <w:rPr>
                <w:rStyle w:val="IndexLink"/>
              </w:rPr>
              <w:t>65</w:t>
            </w:r>
          </w:hyperlink>
        </w:p>
        <w:p>
          <w:pPr>
            <w:pStyle w:val="Contents6"/>
            <w:tabs>
              <w:tab w:val="clear" w:pos="7609"/>
              <w:tab w:val="right" w:pos="9026" w:leader="dot"/>
            </w:tabs>
            <w:rPr/>
          </w:pPr>
          <w:hyperlink w:anchor="__RefHeading___Toc694357_2035185390">
            <w:r>
              <w:rPr>
                <w:webHidden/>
                <w:rStyle w:val="IndexLink"/>
                <w:rtl w:val="true"/>
              </w:rPr>
              <w:t>الف</w:t>
            </w:r>
            <w:r>
              <w:rPr>
                <w:rStyle w:val="IndexLink"/>
                <w:rtl w:val="true"/>
              </w:rPr>
              <w:t xml:space="preserve">- </w:t>
            </w:r>
            <w:r>
              <w:rPr>
                <w:rStyle w:val="IndexLink"/>
                <w:rtl w:val="true"/>
              </w:rPr>
              <w:t>توحید و صفات الهی</w:t>
            </w:r>
            <w:r>
              <w:rPr>
                <w:rStyle w:val="IndexLink"/>
                <w:rtl w:val="true"/>
              </w:rPr>
              <w:tab/>
            </w:r>
            <w:r>
              <w:rPr>
                <w:rStyle w:val="IndexLink"/>
              </w:rPr>
              <w:t>65</w:t>
            </w:r>
          </w:hyperlink>
        </w:p>
        <w:p>
          <w:pPr>
            <w:pStyle w:val="Contents6"/>
            <w:tabs>
              <w:tab w:val="clear" w:pos="7609"/>
              <w:tab w:val="right" w:pos="9026" w:leader="dot"/>
            </w:tabs>
            <w:rPr/>
          </w:pPr>
          <w:hyperlink w:anchor="__RefHeading___Toc694359_2035185390">
            <w:r>
              <w:rPr>
                <w:webHidden/>
                <w:rStyle w:val="IndexLink"/>
                <w:rtl w:val="true"/>
              </w:rPr>
              <w:t>ب</w:t>
            </w:r>
            <w:r>
              <w:rPr>
                <w:rStyle w:val="IndexLink"/>
                <w:rtl w:val="true"/>
              </w:rPr>
              <w:t xml:space="preserve">- </w:t>
            </w:r>
            <w:r>
              <w:rPr>
                <w:rStyle w:val="IndexLink"/>
                <w:rtl w:val="true"/>
              </w:rPr>
              <w:t>قرآن</w:t>
            </w:r>
            <w:r>
              <w:rPr>
                <w:rStyle w:val="IndexLink"/>
                <w:rtl w:val="true"/>
              </w:rPr>
              <w:tab/>
            </w:r>
            <w:r>
              <w:rPr>
                <w:rStyle w:val="IndexLink"/>
              </w:rPr>
              <w:t>65</w:t>
            </w:r>
          </w:hyperlink>
        </w:p>
        <w:p>
          <w:pPr>
            <w:pStyle w:val="Contents6"/>
            <w:tabs>
              <w:tab w:val="clear" w:pos="7609"/>
              <w:tab w:val="right" w:pos="9026" w:leader="dot"/>
            </w:tabs>
            <w:rPr/>
          </w:pPr>
          <w:hyperlink w:anchor="__RefHeading___Toc694361_2035185390">
            <w:r>
              <w:rPr>
                <w:webHidden/>
                <w:rStyle w:val="IndexLink"/>
                <w:rtl w:val="true"/>
              </w:rPr>
              <w:t>ج</w:t>
            </w:r>
            <w:r>
              <w:rPr>
                <w:rStyle w:val="IndexLink"/>
                <w:rtl w:val="true"/>
              </w:rPr>
              <w:t xml:space="preserve">- </w:t>
            </w:r>
            <w:r>
              <w:rPr>
                <w:rStyle w:val="IndexLink"/>
                <w:rtl w:val="true"/>
              </w:rPr>
              <w:t>عدل الهی و جبر و اختیار</w:t>
            </w:r>
            <w:r>
              <w:rPr>
                <w:rStyle w:val="IndexLink"/>
                <w:rtl w:val="true"/>
              </w:rPr>
              <w:tab/>
            </w:r>
            <w:r>
              <w:rPr>
                <w:rStyle w:val="IndexLink"/>
              </w:rPr>
              <w:t>66</w:t>
            </w:r>
          </w:hyperlink>
        </w:p>
        <w:p>
          <w:pPr>
            <w:pStyle w:val="Contents6"/>
            <w:tabs>
              <w:tab w:val="clear" w:pos="7609"/>
              <w:tab w:val="right" w:pos="9026" w:leader="dot"/>
            </w:tabs>
            <w:rPr/>
          </w:pPr>
          <w:hyperlink w:anchor="__RefHeading___Toc694363_2035185390">
            <w:r>
              <w:rPr>
                <w:webHidden/>
                <w:rStyle w:val="IndexLink"/>
                <w:rtl w:val="true"/>
              </w:rPr>
              <w:t>د</w:t>
            </w:r>
            <w:r>
              <w:rPr>
                <w:rStyle w:val="IndexLink"/>
                <w:rtl w:val="true"/>
              </w:rPr>
              <w:t xml:space="preserve">- </w:t>
            </w:r>
            <w:r>
              <w:rPr>
                <w:rStyle w:val="IndexLink"/>
                <w:rtl w:val="true"/>
              </w:rPr>
              <w:t>ایمان</w:t>
            </w:r>
            <w:r>
              <w:rPr>
                <w:rStyle w:val="IndexLink"/>
                <w:rtl w:val="true"/>
              </w:rPr>
              <w:tab/>
            </w:r>
            <w:r>
              <w:rPr>
                <w:rStyle w:val="IndexLink"/>
              </w:rPr>
              <w:t>67</w:t>
            </w:r>
          </w:hyperlink>
        </w:p>
        <w:p>
          <w:pPr>
            <w:pStyle w:val="Contents6"/>
            <w:tabs>
              <w:tab w:val="clear" w:pos="7609"/>
              <w:tab w:val="right" w:pos="9026" w:leader="dot"/>
            </w:tabs>
            <w:rPr/>
          </w:pPr>
          <w:hyperlink w:anchor="__RefHeading___Toc694365_2035185390">
            <w:r>
              <w:rPr>
                <w:webHidden/>
                <w:rStyle w:val="IndexLink"/>
                <w:rtl w:val="true"/>
              </w:rPr>
              <w:t>ه</w:t>
            </w:r>
            <w:r>
              <w:rPr>
                <w:rStyle w:val="IndexLink"/>
                <w:rtl w:val="true"/>
              </w:rPr>
              <w:t xml:space="preserve">-- </w:t>
            </w:r>
            <w:r>
              <w:rPr>
                <w:rStyle w:val="IndexLink"/>
                <w:rtl w:val="true"/>
              </w:rPr>
              <w:t>امامت</w:t>
            </w:r>
            <w:r>
              <w:rPr>
                <w:rStyle w:val="IndexLink"/>
                <w:rtl w:val="true"/>
              </w:rPr>
              <w:tab/>
            </w:r>
            <w:r>
              <w:rPr>
                <w:rStyle w:val="IndexLink"/>
              </w:rPr>
              <w:t>68</w:t>
            </w:r>
          </w:hyperlink>
        </w:p>
        <w:p>
          <w:pPr>
            <w:pStyle w:val="Contents5"/>
            <w:tabs>
              <w:tab w:val="clear" w:pos="7892"/>
              <w:tab w:val="right" w:pos="9026" w:leader="dot"/>
            </w:tabs>
            <w:rPr/>
          </w:pPr>
          <w:hyperlink w:anchor="__RefHeading___Toc694367_2035185390">
            <w:r>
              <w:rPr>
                <w:webHidden/>
                <w:rStyle w:val="IndexLink"/>
                <w:rtl w:val="true"/>
              </w:rPr>
              <w:t xml:space="preserve">- </w:t>
            </w:r>
            <w:r>
              <w:rPr>
                <w:rStyle w:val="IndexLink"/>
                <w:rtl w:val="true"/>
              </w:rPr>
              <w:t>منابع فقهی اثناعشریّه</w:t>
            </w:r>
            <w:r>
              <w:rPr>
                <w:rStyle w:val="IndexLink"/>
                <w:rtl w:val="true"/>
              </w:rPr>
              <w:tab/>
            </w:r>
            <w:r>
              <w:rPr>
                <w:rStyle w:val="IndexLink"/>
              </w:rPr>
              <w:t>69</w:t>
            </w:r>
          </w:hyperlink>
        </w:p>
        <w:p>
          <w:pPr>
            <w:pStyle w:val="Contents5"/>
            <w:tabs>
              <w:tab w:val="clear" w:pos="7892"/>
              <w:tab w:val="right" w:pos="9026" w:leader="dot"/>
            </w:tabs>
            <w:rPr/>
          </w:pPr>
          <w:hyperlink w:anchor="__RefHeading___Toc694369_2035185390">
            <w:r>
              <w:rPr>
                <w:webHidden/>
                <w:rStyle w:val="IndexLink"/>
                <w:rtl w:val="true"/>
              </w:rPr>
              <w:t>جمعیت و پراکندگی</w:t>
            </w:r>
            <w:r>
              <w:rPr>
                <w:rStyle w:val="IndexLink"/>
                <w:rtl w:val="true"/>
              </w:rPr>
              <w:tab/>
            </w:r>
            <w:r>
              <w:rPr>
                <w:rStyle w:val="IndexLink"/>
              </w:rPr>
              <w:t>70</w:t>
            </w:r>
          </w:hyperlink>
        </w:p>
        <w:p>
          <w:pPr>
            <w:pStyle w:val="Contents4"/>
            <w:tabs>
              <w:tab w:val="clear" w:pos="8176"/>
              <w:tab w:val="right" w:pos="9026" w:leader="dot"/>
            </w:tabs>
            <w:rPr/>
          </w:pPr>
          <w:hyperlink w:anchor="__RefHeading___Toc694371_2035185390">
            <w:r>
              <w:rPr>
                <w:webHidden/>
                <w:rStyle w:val="IndexLink"/>
              </w:rPr>
              <w:t>2-1-4-1</w:t>
            </w:r>
            <w:r>
              <w:rPr>
                <w:rStyle w:val="IndexLink"/>
                <w:rtl w:val="true"/>
              </w:rPr>
              <w:t xml:space="preserve">- </w:t>
            </w:r>
            <w:r>
              <w:rPr>
                <w:rStyle w:val="IndexLink"/>
                <w:rtl w:val="true"/>
              </w:rPr>
              <w:t>زیدیه</w:t>
            </w:r>
            <w:r>
              <w:rPr>
                <w:rStyle w:val="IndexLink"/>
                <w:rtl w:val="true"/>
              </w:rPr>
              <w:tab/>
            </w:r>
            <w:r>
              <w:rPr>
                <w:rStyle w:val="IndexLink"/>
              </w:rPr>
              <w:t>71</w:t>
            </w:r>
          </w:hyperlink>
        </w:p>
        <w:p>
          <w:pPr>
            <w:pStyle w:val="Contents5"/>
            <w:tabs>
              <w:tab w:val="clear" w:pos="7892"/>
              <w:tab w:val="right" w:pos="9026" w:leader="dot"/>
            </w:tabs>
            <w:rPr/>
          </w:pPr>
          <w:hyperlink w:anchor="__RefHeading___Toc694373_2035185390">
            <w:r>
              <w:rPr>
                <w:webHidden/>
                <w:rStyle w:val="IndexLink"/>
                <w:rtl w:val="true"/>
              </w:rPr>
              <w:t>اشاره</w:t>
            </w:r>
            <w:r>
              <w:rPr>
                <w:rStyle w:val="IndexLink"/>
                <w:rtl w:val="true"/>
              </w:rPr>
              <w:tab/>
            </w:r>
            <w:r>
              <w:rPr>
                <w:rStyle w:val="IndexLink"/>
              </w:rPr>
              <w:t>71</w:t>
            </w:r>
          </w:hyperlink>
        </w:p>
        <w:p>
          <w:pPr>
            <w:pStyle w:val="Contents5"/>
            <w:tabs>
              <w:tab w:val="clear" w:pos="7892"/>
              <w:tab w:val="right" w:pos="9026" w:leader="dot"/>
            </w:tabs>
            <w:rPr/>
          </w:pPr>
          <w:hyperlink w:anchor="__RefHeading___Toc694375_2035185390">
            <w:r>
              <w:rPr>
                <w:webHidden/>
                <w:rStyle w:val="IndexLink"/>
                <w:rtl w:val="true"/>
              </w:rPr>
              <w:t xml:space="preserve">الف </w:t>
            </w:r>
            <w:r>
              <w:rPr>
                <w:rStyle w:val="IndexLink"/>
                <w:rtl w:val="true"/>
              </w:rPr>
              <w:t xml:space="preserve">- </w:t>
            </w:r>
            <w:r>
              <w:rPr>
                <w:rStyle w:val="IndexLink"/>
                <w:rtl w:val="true"/>
              </w:rPr>
              <w:t>شخصیت زید بن علی و قیام او</w:t>
            </w:r>
            <w:r>
              <w:rPr>
                <w:rStyle w:val="IndexLink"/>
                <w:rtl w:val="true"/>
              </w:rPr>
              <w:tab/>
            </w:r>
            <w:r>
              <w:rPr>
                <w:rStyle w:val="IndexLink"/>
              </w:rPr>
              <w:t>71</w:t>
            </w:r>
          </w:hyperlink>
        </w:p>
        <w:p>
          <w:pPr>
            <w:pStyle w:val="Contents5"/>
            <w:tabs>
              <w:tab w:val="clear" w:pos="7892"/>
              <w:tab w:val="right" w:pos="9026" w:leader="dot"/>
            </w:tabs>
            <w:rPr/>
          </w:pPr>
          <w:hyperlink w:anchor="__RefHeading___Toc694377_2035185390">
            <w:r>
              <w:rPr>
                <w:webHidden/>
                <w:rStyle w:val="IndexLink"/>
                <w:rtl w:val="true"/>
              </w:rPr>
              <w:t xml:space="preserve">ب </w:t>
            </w:r>
            <w:r>
              <w:rPr>
                <w:rStyle w:val="IndexLink"/>
                <w:rtl w:val="true"/>
              </w:rPr>
              <w:t xml:space="preserve">- </w:t>
            </w:r>
            <w:r>
              <w:rPr>
                <w:rStyle w:val="IndexLink"/>
                <w:rtl w:val="true"/>
              </w:rPr>
              <w:t>آثار زید بن علی</w:t>
            </w:r>
            <w:r>
              <w:rPr>
                <w:rStyle w:val="IndexLink"/>
                <w:rtl w:val="true"/>
              </w:rPr>
              <w:tab/>
            </w:r>
            <w:r>
              <w:rPr>
                <w:rStyle w:val="IndexLink"/>
              </w:rPr>
              <w:t>73</w:t>
            </w:r>
          </w:hyperlink>
        </w:p>
        <w:p>
          <w:pPr>
            <w:pStyle w:val="Contents5"/>
            <w:tabs>
              <w:tab w:val="clear" w:pos="7892"/>
              <w:tab w:val="right" w:pos="9026" w:leader="dot"/>
            </w:tabs>
            <w:rPr/>
          </w:pPr>
          <w:hyperlink w:anchor="__RefHeading___Toc694379_2035185390">
            <w:r>
              <w:rPr>
                <w:webHidden/>
                <w:rStyle w:val="IndexLink"/>
                <w:rtl w:val="true"/>
              </w:rPr>
              <w:t xml:space="preserve">ج </w:t>
            </w:r>
            <w:r>
              <w:rPr>
                <w:rStyle w:val="IndexLink"/>
                <w:rtl w:val="true"/>
              </w:rPr>
              <w:t xml:space="preserve">- </w:t>
            </w:r>
            <w:r>
              <w:rPr>
                <w:rStyle w:val="IndexLink"/>
                <w:rtl w:val="true"/>
              </w:rPr>
              <w:t>فرقه</w:t>
            </w:r>
            <w:r>
              <w:rPr>
                <w:rStyle w:val="IndexLink"/>
                <w:rtl w:val="true"/>
              </w:rPr>
              <w:softHyphen/>
              <w:t xml:space="preserve"> </w:t>
            </w:r>
            <w:r>
              <w:rPr>
                <w:rStyle w:val="IndexLink"/>
                <w:rtl w:val="true"/>
              </w:rPr>
              <w:t>های زیدیه</w:t>
            </w:r>
            <w:r>
              <w:rPr>
                <w:rStyle w:val="IndexLink"/>
                <w:rtl w:val="true"/>
              </w:rPr>
              <w:tab/>
            </w:r>
            <w:r>
              <w:rPr>
                <w:rStyle w:val="IndexLink"/>
              </w:rPr>
              <w:t>74</w:t>
            </w:r>
          </w:hyperlink>
        </w:p>
        <w:p>
          <w:pPr>
            <w:pStyle w:val="Contents5"/>
            <w:tabs>
              <w:tab w:val="clear" w:pos="7892"/>
              <w:tab w:val="right" w:pos="9026" w:leader="dot"/>
            </w:tabs>
            <w:rPr/>
          </w:pPr>
          <w:hyperlink w:anchor="__RefHeading___Toc694381_2035185390">
            <w:r>
              <w:rPr>
                <w:webHidden/>
                <w:rStyle w:val="IndexLink"/>
                <w:rtl w:val="true"/>
              </w:rPr>
              <w:t xml:space="preserve">د </w:t>
            </w:r>
            <w:r>
              <w:rPr>
                <w:rStyle w:val="IndexLink"/>
                <w:rtl w:val="true"/>
              </w:rPr>
              <w:t xml:space="preserve">- </w:t>
            </w:r>
            <w:r>
              <w:rPr>
                <w:rStyle w:val="IndexLink"/>
                <w:rtl w:val="true"/>
              </w:rPr>
              <w:t>مهم</w:t>
            </w:r>
            <w:r>
              <w:rPr>
                <w:rStyle w:val="IndexLink"/>
                <w:rtl w:val="true"/>
              </w:rPr>
              <w:softHyphen/>
            </w:r>
            <w:r>
              <w:rPr>
                <w:rStyle w:val="IndexLink"/>
                <w:rtl w:val="true"/>
              </w:rPr>
              <w:t>ترین مراکز</w:t>
            </w:r>
            <w:r>
              <w:rPr>
                <w:rStyle w:val="IndexLink"/>
                <w:rtl w:val="true"/>
              </w:rPr>
              <w:tab/>
            </w:r>
            <w:r>
              <w:rPr>
                <w:rStyle w:val="IndexLink"/>
              </w:rPr>
              <w:t>74</w:t>
            </w:r>
          </w:hyperlink>
        </w:p>
        <w:p>
          <w:pPr>
            <w:pStyle w:val="Contents5"/>
            <w:tabs>
              <w:tab w:val="clear" w:pos="7892"/>
              <w:tab w:val="right" w:pos="9026" w:leader="dot"/>
            </w:tabs>
            <w:rPr/>
          </w:pPr>
          <w:hyperlink w:anchor="__RefHeading___Toc694383_2035185390">
            <w:r>
              <w:rPr>
                <w:webHidden/>
                <w:rStyle w:val="IndexLink"/>
                <w:rtl w:val="true"/>
              </w:rPr>
              <w:t>ه</w:t>
            </w:r>
            <w:r>
              <w:rPr>
                <w:rStyle w:val="IndexLink"/>
                <w:rtl w:val="true"/>
              </w:rPr>
              <w:t xml:space="preserve">- - </w:t>
            </w:r>
            <w:r>
              <w:rPr>
                <w:rStyle w:val="IndexLink"/>
                <w:rtl w:val="true"/>
              </w:rPr>
              <w:t>فقه زیدی</w:t>
            </w:r>
            <w:r>
              <w:rPr>
                <w:rStyle w:val="IndexLink"/>
                <w:rtl w:val="true"/>
              </w:rPr>
              <w:tab/>
            </w:r>
            <w:r>
              <w:rPr>
                <w:rStyle w:val="IndexLink"/>
              </w:rPr>
              <w:t>75</w:t>
            </w:r>
          </w:hyperlink>
        </w:p>
        <w:p>
          <w:pPr>
            <w:pStyle w:val="Contents4"/>
            <w:tabs>
              <w:tab w:val="clear" w:pos="8176"/>
              <w:tab w:val="right" w:pos="9026" w:leader="dot"/>
            </w:tabs>
            <w:rPr/>
          </w:pPr>
          <w:hyperlink w:anchor="__RefHeading___Toc694385_2035185390">
            <w:r>
              <w:rPr>
                <w:webHidden/>
                <w:rStyle w:val="IndexLink"/>
              </w:rPr>
              <w:t>3-1-4-1</w:t>
            </w:r>
            <w:r>
              <w:rPr>
                <w:rStyle w:val="IndexLink"/>
                <w:rtl w:val="true"/>
              </w:rPr>
              <w:t xml:space="preserve">- </w:t>
            </w:r>
            <w:r>
              <w:rPr>
                <w:rStyle w:val="IndexLink"/>
                <w:rtl w:val="true"/>
              </w:rPr>
              <w:t>اسماعیلیه</w:t>
            </w:r>
            <w:r>
              <w:rPr>
                <w:rStyle w:val="IndexLink"/>
                <w:rtl w:val="true"/>
              </w:rPr>
              <w:tab/>
            </w:r>
            <w:r>
              <w:rPr>
                <w:rStyle w:val="IndexLink"/>
              </w:rPr>
              <w:t>76</w:t>
            </w:r>
          </w:hyperlink>
        </w:p>
        <w:p>
          <w:pPr>
            <w:pStyle w:val="Contents5"/>
            <w:tabs>
              <w:tab w:val="clear" w:pos="7892"/>
              <w:tab w:val="right" w:pos="9026" w:leader="dot"/>
            </w:tabs>
            <w:rPr/>
          </w:pPr>
          <w:hyperlink w:anchor="__RefHeading___Toc694387_2035185390">
            <w:r>
              <w:rPr>
                <w:webHidden/>
                <w:rStyle w:val="IndexLink"/>
                <w:rtl w:val="true"/>
              </w:rPr>
              <w:t>اشاره</w:t>
            </w:r>
            <w:r>
              <w:rPr>
                <w:rStyle w:val="IndexLink"/>
                <w:rtl w:val="true"/>
              </w:rPr>
              <w:tab/>
            </w:r>
            <w:r>
              <w:rPr>
                <w:rStyle w:val="IndexLink"/>
              </w:rPr>
              <w:t>76</w:t>
            </w:r>
          </w:hyperlink>
        </w:p>
        <w:p>
          <w:pPr>
            <w:pStyle w:val="Contents5"/>
            <w:tabs>
              <w:tab w:val="clear" w:pos="7892"/>
              <w:tab w:val="right" w:pos="9026" w:leader="dot"/>
            </w:tabs>
            <w:rPr/>
          </w:pPr>
          <w:hyperlink w:anchor="__RefHeading___Toc694389_2035185390">
            <w:r>
              <w:rPr>
                <w:webHidden/>
                <w:rStyle w:val="IndexLink"/>
                <w:rtl w:val="true"/>
              </w:rPr>
              <w:t xml:space="preserve">- </w:t>
            </w:r>
            <w:r>
              <w:rPr>
                <w:rStyle w:val="IndexLink"/>
                <w:rtl w:val="true"/>
              </w:rPr>
              <w:t>فقه اسماعیلی</w:t>
            </w:r>
            <w:r>
              <w:rPr>
                <w:rStyle w:val="IndexLink"/>
                <w:rtl w:val="true"/>
              </w:rPr>
              <w:tab/>
            </w:r>
            <w:r>
              <w:rPr>
                <w:rStyle w:val="IndexLink"/>
              </w:rPr>
              <w:t>78</w:t>
            </w:r>
          </w:hyperlink>
        </w:p>
        <w:p>
          <w:pPr>
            <w:pStyle w:val="Contents5"/>
            <w:tabs>
              <w:tab w:val="clear" w:pos="7892"/>
              <w:tab w:val="right" w:pos="9026" w:leader="dot"/>
            </w:tabs>
            <w:rPr/>
          </w:pPr>
          <w:hyperlink w:anchor="__RefHeading___Toc694391_2035185390">
            <w:r>
              <w:rPr>
                <w:webHidden/>
                <w:rStyle w:val="IndexLink"/>
                <w:rtl w:val="true"/>
              </w:rPr>
              <w:t>پراکندگی جغرافیایی</w:t>
            </w:r>
            <w:r>
              <w:rPr>
                <w:rStyle w:val="IndexLink"/>
                <w:rtl w:val="true"/>
              </w:rPr>
              <w:tab/>
            </w:r>
            <w:r>
              <w:rPr>
                <w:rStyle w:val="IndexLink"/>
              </w:rPr>
              <w:t>80</w:t>
            </w:r>
          </w:hyperlink>
        </w:p>
        <w:p>
          <w:pPr>
            <w:pStyle w:val="Contents3"/>
            <w:tabs>
              <w:tab w:val="clear" w:pos="8459"/>
              <w:tab w:val="right" w:pos="9026" w:leader="dot"/>
            </w:tabs>
            <w:rPr/>
          </w:pPr>
          <w:hyperlink w:anchor="__RefHeading___Toc694393_2035185390">
            <w:r>
              <w:rPr>
                <w:webHidden/>
                <w:rStyle w:val="IndexLink"/>
              </w:rPr>
              <w:t>1</w:t>
            </w:r>
            <w:r>
              <w:rPr>
                <w:rStyle w:val="IndexLink"/>
                <w:rtl w:val="true"/>
              </w:rPr>
              <w:t xml:space="preserve">- </w:t>
            </w:r>
            <w:r>
              <w:rPr>
                <w:rStyle w:val="IndexLink"/>
              </w:rPr>
              <w:t>4</w:t>
            </w:r>
            <w:r>
              <w:rPr>
                <w:rStyle w:val="IndexLink"/>
                <w:rtl w:val="true"/>
              </w:rPr>
              <w:t xml:space="preserve"> – </w:t>
            </w:r>
            <w:r>
              <w:rPr>
                <w:rStyle w:val="IndexLink"/>
              </w:rPr>
              <w:t>2</w:t>
            </w:r>
            <w:r>
              <w:rPr>
                <w:rStyle w:val="IndexLink"/>
                <w:rtl w:val="true"/>
              </w:rPr>
              <w:t xml:space="preserve">- </w:t>
            </w:r>
            <w:r>
              <w:rPr>
                <w:rStyle w:val="IndexLink"/>
                <w:rtl w:val="true"/>
              </w:rPr>
              <w:t>اهل سنت</w:t>
            </w:r>
            <w:r>
              <w:rPr>
                <w:rStyle w:val="IndexLink"/>
                <w:rtl w:val="true"/>
              </w:rPr>
              <w:tab/>
            </w:r>
            <w:r>
              <w:rPr>
                <w:rStyle w:val="IndexLink"/>
              </w:rPr>
              <w:t>81</w:t>
            </w:r>
          </w:hyperlink>
        </w:p>
        <w:p>
          <w:pPr>
            <w:pStyle w:val="Contents4"/>
            <w:tabs>
              <w:tab w:val="clear" w:pos="8176"/>
              <w:tab w:val="right" w:pos="9026" w:leader="dot"/>
            </w:tabs>
            <w:rPr/>
          </w:pPr>
          <w:hyperlink w:anchor="__RefHeading___Toc694395_2035185390">
            <w:r>
              <w:rPr>
                <w:webHidden/>
                <w:rStyle w:val="IndexLink"/>
                <w:rtl w:val="true"/>
              </w:rPr>
              <w:t>اشاره</w:t>
            </w:r>
            <w:r>
              <w:rPr>
                <w:rStyle w:val="IndexLink"/>
                <w:rtl w:val="true"/>
              </w:rPr>
              <w:tab/>
            </w:r>
            <w:r>
              <w:rPr>
                <w:rStyle w:val="IndexLink"/>
              </w:rPr>
              <w:t>81</w:t>
            </w:r>
          </w:hyperlink>
        </w:p>
        <w:p>
          <w:pPr>
            <w:pStyle w:val="Contents4"/>
            <w:tabs>
              <w:tab w:val="clear" w:pos="8176"/>
              <w:tab w:val="right" w:pos="9026" w:leader="dot"/>
            </w:tabs>
            <w:rPr/>
          </w:pPr>
          <w:hyperlink w:anchor="__RefHeading___Toc694397_2035185390">
            <w:r>
              <w:rPr>
                <w:webHidden/>
                <w:rStyle w:val="IndexLink"/>
              </w:rPr>
              <w:t>1-2-4-1</w:t>
            </w:r>
            <w:r>
              <w:rPr>
                <w:rStyle w:val="IndexLink"/>
                <w:rtl w:val="true"/>
              </w:rPr>
              <w:t xml:space="preserve"> - </w:t>
            </w:r>
            <w:r>
              <w:rPr>
                <w:rStyle w:val="IndexLink"/>
                <w:rtl w:val="true"/>
              </w:rPr>
              <w:t>حنفی</w:t>
            </w:r>
            <w:r>
              <w:rPr>
                <w:rStyle w:val="IndexLink"/>
                <w:rtl w:val="true"/>
              </w:rPr>
              <w:tab/>
            </w:r>
            <w:r>
              <w:rPr>
                <w:rStyle w:val="IndexLink"/>
              </w:rPr>
              <w:t>81</w:t>
            </w:r>
          </w:hyperlink>
        </w:p>
        <w:p>
          <w:pPr>
            <w:pStyle w:val="Contents5"/>
            <w:tabs>
              <w:tab w:val="clear" w:pos="7892"/>
              <w:tab w:val="right" w:pos="9026" w:leader="dot"/>
            </w:tabs>
            <w:rPr/>
          </w:pPr>
          <w:hyperlink w:anchor="__RefHeading___Toc694399_2035185390">
            <w:r>
              <w:rPr>
                <w:webHidden/>
                <w:rStyle w:val="IndexLink"/>
                <w:rtl w:val="true"/>
              </w:rPr>
              <w:t>اشاره</w:t>
            </w:r>
            <w:r>
              <w:rPr>
                <w:rStyle w:val="IndexLink"/>
                <w:rtl w:val="true"/>
              </w:rPr>
              <w:tab/>
            </w:r>
            <w:r>
              <w:rPr>
                <w:rStyle w:val="IndexLink"/>
              </w:rPr>
              <w:t>81</w:t>
            </w:r>
          </w:hyperlink>
        </w:p>
        <w:p>
          <w:pPr>
            <w:pStyle w:val="Contents5"/>
            <w:tabs>
              <w:tab w:val="clear" w:pos="7892"/>
              <w:tab w:val="right" w:pos="9026" w:leader="dot"/>
            </w:tabs>
            <w:rPr/>
          </w:pPr>
          <w:hyperlink w:anchor="__RefHeading___Toc694401_2035185390">
            <w:r>
              <w:rPr>
                <w:webHidden/>
                <w:rStyle w:val="IndexLink"/>
                <w:rtl w:val="true"/>
              </w:rPr>
              <w:t xml:space="preserve">الف </w:t>
            </w:r>
            <w:r>
              <w:rPr>
                <w:rStyle w:val="IndexLink"/>
                <w:rtl w:val="true"/>
              </w:rPr>
              <w:t>-</w:t>
            </w:r>
            <w:r>
              <w:rPr>
                <w:rStyle w:val="IndexLink"/>
                <w:rtl w:val="true"/>
              </w:rPr>
              <w:t>شرح احوال ابوحنیفه</w:t>
            </w:r>
            <w:r>
              <w:rPr>
                <w:rStyle w:val="IndexLink"/>
                <w:rtl w:val="true"/>
              </w:rPr>
              <w:tab/>
            </w:r>
            <w:r>
              <w:rPr>
                <w:rStyle w:val="IndexLink"/>
              </w:rPr>
              <w:t>81</w:t>
            </w:r>
          </w:hyperlink>
        </w:p>
        <w:p>
          <w:pPr>
            <w:pStyle w:val="Contents5"/>
            <w:tabs>
              <w:tab w:val="clear" w:pos="7892"/>
              <w:tab w:val="right" w:pos="9026" w:leader="dot"/>
            </w:tabs>
            <w:rPr/>
          </w:pPr>
          <w:hyperlink w:anchor="__RefHeading___Toc694403_2035185390">
            <w:r>
              <w:rPr>
                <w:webHidden/>
                <w:rStyle w:val="IndexLink"/>
                <w:rtl w:val="true"/>
              </w:rPr>
              <w:t xml:space="preserve">ب </w:t>
            </w:r>
            <w:r>
              <w:rPr>
                <w:rStyle w:val="IndexLink"/>
                <w:rtl w:val="true"/>
              </w:rPr>
              <w:t xml:space="preserve">- </w:t>
            </w:r>
            <w:r>
              <w:rPr>
                <w:rStyle w:val="IndexLink"/>
                <w:rtl w:val="true"/>
              </w:rPr>
              <w:t>آراء کلامی حنفی</w:t>
            </w:r>
            <w:r>
              <w:rPr>
                <w:rStyle w:val="IndexLink"/>
                <w:rtl w:val="true"/>
              </w:rPr>
              <w:tab/>
            </w:r>
            <w:r>
              <w:rPr>
                <w:rStyle w:val="IndexLink"/>
              </w:rPr>
              <w:t>84</w:t>
            </w:r>
          </w:hyperlink>
        </w:p>
        <w:p>
          <w:pPr>
            <w:pStyle w:val="Contents5"/>
            <w:tabs>
              <w:tab w:val="clear" w:pos="7892"/>
              <w:tab w:val="right" w:pos="9026" w:leader="dot"/>
            </w:tabs>
            <w:rPr/>
          </w:pPr>
          <w:hyperlink w:anchor="__RefHeading___Toc694405_2035185390">
            <w:r>
              <w:rPr>
                <w:webHidden/>
                <w:rStyle w:val="IndexLink"/>
                <w:rtl w:val="true"/>
              </w:rPr>
              <w:t xml:space="preserve">ج </w:t>
            </w:r>
            <w:r>
              <w:rPr>
                <w:rStyle w:val="IndexLink"/>
                <w:rtl w:val="true"/>
              </w:rPr>
              <w:t xml:space="preserve">- </w:t>
            </w:r>
            <w:r>
              <w:rPr>
                <w:rStyle w:val="IndexLink"/>
                <w:rtl w:val="true"/>
              </w:rPr>
              <w:t>منابع و روش فقهی حنفی</w:t>
            </w:r>
            <w:r>
              <w:rPr>
                <w:rStyle w:val="IndexLink"/>
                <w:rtl w:val="true"/>
              </w:rPr>
              <w:tab/>
            </w:r>
            <w:r>
              <w:rPr>
                <w:rStyle w:val="IndexLink"/>
              </w:rPr>
              <w:t>85</w:t>
            </w:r>
          </w:hyperlink>
        </w:p>
        <w:p>
          <w:pPr>
            <w:pStyle w:val="Contents5"/>
            <w:tabs>
              <w:tab w:val="clear" w:pos="7892"/>
              <w:tab w:val="right" w:pos="9026" w:leader="dot"/>
            </w:tabs>
            <w:rPr/>
          </w:pPr>
          <w:hyperlink w:anchor="__RefHeading___Toc694407_2035185390">
            <w:r>
              <w:rPr>
                <w:webHidden/>
                <w:rStyle w:val="IndexLink"/>
                <w:rtl w:val="true"/>
              </w:rPr>
              <w:t xml:space="preserve">د </w:t>
            </w:r>
            <w:r>
              <w:rPr>
                <w:rStyle w:val="IndexLink"/>
                <w:rtl w:val="true"/>
              </w:rPr>
              <w:t xml:space="preserve">- </w:t>
            </w:r>
            <w:r>
              <w:rPr>
                <w:rStyle w:val="IndexLink"/>
                <w:rtl w:val="true"/>
              </w:rPr>
              <w:t>کتب حنفی</w:t>
            </w:r>
            <w:r>
              <w:rPr>
                <w:rStyle w:val="IndexLink"/>
                <w:rtl w:val="true"/>
              </w:rPr>
              <w:tab/>
            </w:r>
            <w:r>
              <w:rPr>
                <w:rStyle w:val="IndexLink"/>
              </w:rPr>
              <w:t>86</w:t>
            </w:r>
          </w:hyperlink>
        </w:p>
        <w:p>
          <w:pPr>
            <w:pStyle w:val="Contents5"/>
            <w:tabs>
              <w:tab w:val="clear" w:pos="7892"/>
              <w:tab w:val="right" w:pos="9026" w:leader="dot"/>
            </w:tabs>
            <w:rPr/>
          </w:pPr>
          <w:hyperlink w:anchor="__RefHeading___Toc694409_2035185390">
            <w:r>
              <w:rPr>
                <w:webHidden/>
                <w:rStyle w:val="IndexLink"/>
                <w:rtl w:val="true"/>
              </w:rPr>
              <w:t>ه</w:t>
            </w:r>
            <w:r>
              <w:rPr>
                <w:rStyle w:val="IndexLink"/>
                <w:rtl w:val="true"/>
              </w:rPr>
              <w:t xml:space="preserve">- - </w:t>
            </w:r>
            <w:r>
              <w:rPr>
                <w:rStyle w:val="IndexLink"/>
                <w:rtl w:val="true"/>
              </w:rPr>
              <w:t>رشد، نموّ و پراکندگی جغرافیایی حنفی</w:t>
            </w:r>
            <w:r>
              <w:rPr>
                <w:rStyle w:val="IndexLink"/>
                <w:rtl w:val="true"/>
              </w:rPr>
              <w:tab/>
            </w:r>
            <w:r>
              <w:rPr>
                <w:rStyle w:val="IndexLink"/>
              </w:rPr>
              <w:t>86</w:t>
            </w:r>
          </w:hyperlink>
        </w:p>
        <w:p>
          <w:pPr>
            <w:pStyle w:val="Contents4"/>
            <w:tabs>
              <w:tab w:val="clear" w:pos="8176"/>
              <w:tab w:val="right" w:pos="9026" w:leader="dot"/>
            </w:tabs>
            <w:rPr/>
          </w:pPr>
          <w:hyperlink w:anchor="__RefHeading___Toc694411_2035185390">
            <w:r>
              <w:rPr>
                <w:webHidden/>
                <w:rStyle w:val="IndexLink"/>
              </w:rPr>
              <w:t>2-2-4-1</w:t>
            </w:r>
            <w:r>
              <w:rPr>
                <w:rStyle w:val="IndexLink"/>
                <w:rtl w:val="true"/>
              </w:rPr>
              <w:t xml:space="preserve"> - </w:t>
            </w:r>
            <w:r>
              <w:rPr>
                <w:rStyle w:val="IndexLink"/>
                <w:rtl w:val="true"/>
              </w:rPr>
              <w:t>مالکی</w:t>
            </w:r>
            <w:r>
              <w:rPr>
                <w:rStyle w:val="IndexLink"/>
                <w:rtl w:val="true"/>
              </w:rPr>
              <w:tab/>
            </w:r>
            <w:r>
              <w:rPr>
                <w:rStyle w:val="IndexLink"/>
              </w:rPr>
              <w:t>87</w:t>
            </w:r>
          </w:hyperlink>
        </w:p>
        <w:p>
          <w:pPr>
            <w:pStyle w:val="Contents5"/>
            <w:tabs>
              <w:tab w:val="clear" w:pos="7892"/>
              <w:tab w:val="right" w:pos="9026" w:leader="dot"/>
            </w:tabs>
            <w:rPr/>
          </w:pPr>
          <w:hyperlink w:anchor="__RefHeading___Toc694413_2035185390">
            <w:r>
              <w:rPr>
                <w:webHidden/>
                <w:rStyle w:val="IndexLink"/>
                <w:rtl w:val="true"/>
              </w:rPr>
              <w:t>اشاره</w:t>
            </w:r>
            <w:r>
              <w:rPr>
                <w:rStyle w:val="IndexLink"/>
                <w:rtl w:val="true"/>
              </w:rPr>
              <w:tab/>
            </w:r>
            <w:r>
              <w:rPr>
                <w:rStyle w:val="IndexLink"/>
              </w:rPr>
              <w:t>87</w:t>
            </w:r>
          </w:hyperlink>
        </w:p>
        <w:p>
          <w:pPr>
            <w:pStyle w:val="Contents5"/>
            <w:tabs>
              <w:tab w:val="clear" w:pos="7892"/>
              <w:tab w:val="right" w:pos="9026" w:leader="dot"/>
            </w:tabs>
            <w:rPr/>
          </w:pPr>
          <w:hyperlink w:anchor="__RefHeading___Toc694415_2035185390">
            <w:r>
              <w:rPr>
                <w:webHidden/>
                <w:rStyle w:val="IndexLink"/>
                <w:rtl w:val="true"/>
              </w:rPr>
              <w:t xml:space="preserve">الف </w:t>
            </w:r>
            <w:r>
              <w:rPr>
                <w:rStyle w:val="IndexLink"/>
                <w:rtl w:val="true"/>
              </w:rPr>
              <w:t xml:space="preserve">- </w:t>
            </w:r>
            <w:r>
              <w:rPr>
                <w:rStyle w:val="IndexLink"/>
                <w:rtl w:val="true"/>
              </w:rPr>
              <w:t>شرح احوال مالک بن انس</w:t>
            </w:r>
            <w:r>
              <w:rPr>
                <w:rStyle w:val="IndexLink"/>
                <w:rtl w:val="true"/>
              </w:rPr>
              <w:tab/>
            </w:r>
            <w:r>
              <w:rPr>
                <w:rStyle w:val="IndexLink"/>
              </w:rPr>
              <w:t>87</w:t>
            </w:r>
          </w:hyperlink>
        </w:p>
        <w:p>
          <w:pPr>
            <w:pStyle w:val="Contents5"/>
            <w:tabs>
              <w:tab w:val="clear" w:pos="7892"/>
              <w:tab w:val="right" w:pos="9026" w:leader="dot"/>
            </w:tabs>
            <w:rPr/>
          </w:pPr>
          <w:hyperlink w:anchor="__RefHeading___Toc694417_2035185390">
            <w:r>
              <w:rPr>
                <w:webHidden/>
                <w:rStyle w:val="IndexLink"/>
                <w:rtl w:val="true"/>
              </w:rPr>
              <w:t xml:space="preserve">ب </w:t>
            </w:r>
            <w:r>
              <w:rPr>
                <w:rStyle w:val="IndexLink"/>
                <w:rtl w:val="true"/>
              </w:rPr>
              <w:t xml:space="preserve">- </w:t>
            </w:r>
            <w:r>
              <w:rPr>
                <w:rStyle w:val="IndexLink"/>
                <w:rtl w:val="true"/>
              </w:rPr>
              <w:t>کتب مالکی</w:t>
            </w:r>
            <w:r>
              <w:rPr>
                <w:rStyle w:val="IndexLink"/>
                <w:rtl w:val="true"/>
              </w:rPr>
              <w:tab/>
            </w:r>
            <w:r>
              <w:rPr>
                <w:rStyle w:val="IndexLink"/>
              </w:rPr>
              <w:t>90</w:t>
            </w:r>
          </w:hyperlink>
        </w:p>
        <w:p>
          <w:pPr>
            <w:pStyle w:val="Contents5"/>
            <w:tabs>
              <w:tab w:val="clear" w:pos="7892"/>
              <w:tab w:val="right" w:pos="9026" w:leader="dot"/>
            </w:tabs>
            <w:rPr/>
          </w:pPr>
          <w:hyperlink w:anchor="__RefHeading___Toc694419_2035185390">
            <w:r>
              <w:rPr>
                <w:webHidden/>
                <w:rStyle w:val="IndexLink"/>
                <w:rtl w:val="true"/>
              </w:rPr>
              <w:t>ج – مهم‌ترین آرای کلامی مالکی</w:t>
            </w:r>
            <w:r>
              <w:rPr>
                <w:rStyle w:val="IndexLink"/>
                <w:rtl w:val="true"/>
              </w:rPr>
              <w:tab/>
            </w:r>
            <w:r>
              <w:rPr>
                <w:rStyle w:val="IndexLink"/>
              </w:rPr>
              <w:t>91</w:t>
            </w:r>
          </w:hyperlink>
        </w:p>
        <w:p>
          <w:pPr>
            <w:pStyle w:val="Contents5"/>
            <w:tabs>
              <w:tab w:val="clear" w:pos="7892"/>
              <w:tab w:val="right" w:pos="9026" w:leader="dot"/>
            </w:tabs>
            <w:rPr/>
          </w:pPr>
          <w:hyperlink w:anchor="__RefHeading___Toc694421_2035185390">
            <w:r>
              <w:rPr>
                <w:webHidden/>
                <w:rStyle w:val="IndexLink"/>
                <w:rtl w:val="true"/>
              </w:rPr>
              <w:t xml:space="preserve">د </w:t>
            </w:r>
            <w:r>
              <w:rPr>
                <w:rStyle w:val="IndexLink"/>
                <w:rtl w:val="true"/>
              </w:rPr>
              <w:t xml:space="preserve">- </w:t>
            </w:r>
            <w:r>
              <w:rPr>
                <w:rStyle w:val="IndexLink"/>
                <w:rtl w:val="true"/>
              </w:rPr>
              <w:t>منابع روش فقهی مذهب مالکی</w:t>
            </w:r>
            <w:r>
              <w:rPr>
                <w:rStyle w:val="IndexLink"/>
                <w:rtl w:val="true"/>
              </w:rPr>
              <w:tab/>
            </w:r>
            <w:r>
              <w:rPr>
                <w:rStyle w:val="IndexLink"/>
              </w:rPr>
              <w:t>92</w:t>
            </w:r>
          </w:hyperlink>
        </w:p>
        <w:p>
          <w:pPr>
            <w:pStyle w:val="Contents5"/>
            <w:tabs>
              <w:tab w:val="clear" w:pos="7892"/>
              <w:tab w:val="right" w:pos="9026" w:leader="dot"/>
            </w:tabs>
            <w:rPr/>
          </w:pPr>
          <w:hyperlink w:anchor="__RefHeading___Toc694423_2035185390">
            <w:r>
              <w:rPr>
                <w:webHidden/>
                <w:rStyle w:val="IndexLink"/>
                <w:rtl w:val="true"/>
              </w:rPr>
              <w:t>ه</w:t>
            </w:r>
            <w:r>
              <w:rPr>
                <w:rStyle w:val="IndexLink"/>
                <w:rtl w:val="true"/>
              </w:rPr>
              <w:t xml:space="preserve">- - </w:t>
            </w:r>
            <w:r>
              <w:rPr>
                <w:rStyle w:val="IndexLink"/>
                <w:rtl w:val="true"/>
              </w:rPr>
              <w:t>جغرافیایی مالکی پراکندگی</w:t>
            </w:r>
            <w:r>
              <w:rPr>
                <w:rStyle w:val="IndexLink"/>
                <w:rtl w:val="true"/>
              </w:rPr>
              <w:tab/>
            </w:r>
            <w:r>
              <w:rPr>
                <w:rStyle w:val="IndexLink"/>
              </w:rPr>
              <w:t>94</w:t>
            </w:r>
          </w:hyperlink>
        </w:p>
        <w:p>
          <w:pPr>
            <w:pStyle w:val="Contents4"/>
            <w:tabs>
              <w:tab w:val="clear" w:pos="8176"/>
              <w:tab w:val="right" w:pos="9026" w:leader="dot"/>
            </w:tabs>
            <w:rPr/>
          </w:pPr>
          <w:hyperlink w:anchor="__RefHeading___Toc694425_2035185390">
            <w:r>
              <w:rPr>
                <w:webHidden/>
                <w:rStyle w:val="IndexLink"/>
              </w:rPr>
              <w:t>3-2-4-1</w:t>
            </w:r>
            <w:r>
              <w:rPr>
                <w:rStyle w:val="IndexLink"/>
                <w:rtl w:val="true"/>
              </w:rPr>
              <w:t xml:space="preserve">- </w:t>
            </w:r>
            <w:r>
              <w:rPr>
                <w:rStyle w:val="IndexLink"/>
                <w:rtl w:val="true"/>
              </w:rPr>
              <w:t>شافعی</w:t>
            </w:r>
            <w:r>
              <w:rPr>
                <w:rStyle w:val="IndexLink"/>
                <w:rtl w:val="true"/>
              </w:rPr>
              <w:tab/>
            </w:r>
            <w:r>
              <w:rPr>
                <w:rStyle w:val="IndexLink"/>
              </w:rPr>
              <w:t>94</w:t>
            </w:r>
          </w:hyperlink>
        </w:p>
        <w:p>
          <w:pPr>
            <w:pStyle w:val="Contents5"/>
            <w:tabs>
              <w:tab w:val="clear" w:pos="7892"/>
              <w:tab w:val="right" w:pos="9026" w:leader="dot"/>
            </w:tabs>
            <w:rPr/>
          </w:pPr>
          <w:hyperlink w:anchor="__RefHeading___Toc694427_2035185390">
            <w:r>
              <w:rPr>
                <w:webHidden/>
                <w:rStyle w:val="IndexLink"/>
                <w:rtl w:val="true"/>
              </w:rPr>
              <w:t>اشاره</w:t>
            </w:r>
            <w:r>
              <w:rPr>
                <w:rStyle w:val="IndexLink"/>
                <w:rtl w:val="true"/>
              </w:rPr>
              <w:tab/>
            </w:r>
            <w:r>
              <w:rPr>
                <w:rStyle w:val="IndexLink"/>
              </w:rPr>
              <w:t>94</w:t>
            </w:r>
          </w:hyperlink>
        </w:p>
        <w:p>
          <w:pPr>
            <w:pStyle w:val="Contents5"/>
            <w:tabs>
              <w:tab w:val="clear" w:pos="7892"/>
              <w:tab w:val="right" w:pos="9026" w:leader="dot"/>
            </w:tabs>
            <w:rPr/>
          </w:pPr>
          <w:hyperlink w:anchor="__RefHeading___Toc694429_2035185390">
            <w:r>
              <w:rPr>
                <w:webHidden/>
                <w:rStyle w:val="IndexLink"/>
                <w:rtl w:val="true"/>
              </w:rPr>
              <w:t xml:space="preserve">الف </w:t>
            </w:r>
            <w:r>
              <w:rPr>
                <w:rStyle w:val="IndexLink"/>
                <w:rtl w:val="true"/>
              </w:rPr>
              <w:t xml:space="preserve">- </w:t>
            </w:r>
            <w:r>
              <w:rPr>
                <w:rStyle w:val="IndexLink"/>
                <w:rtl w:val="true"/>
              </w:rPr>
              <w:t>شرح زندگی و احوال شافعی</w:t>
            </w:r>
            <w:r>
              <w:rPr>
                <w:rStyle w:val="IndexLink"/>
                <w:rtl w:val="true"/>
              </w:rPr>
              <w:tab/>
            </w:r>
            <w:r>
              <w:rPr>
                <w:rStyle w:val="IndexLink"/>
              </w:rPr>
              <w:t>94</w:t>
            </w:r>
          </w:hyperlink>
        </w:p>
        <w:p>
          <w:pPr>
            <w:pStyle w:val="Contents5"/>
            <w:tabs>
              <w:tab w:val="clear" w:pos="7892"/>
              <w:tab w:val="right" w:pos="9026" w:leader="dot"/>
            </w:tabs>
            <w:rPr/>
          </w:pPr>
          <w:hyperlink w:anchor="__RefHeading___Toc694431_2035185390">
            <w:r>
              <w:rPr>
                <w:webHidden/>
                <w:rStyle w:val="IndexLink"/>
                <w:rtl w:val="true"/>
              </w:rPr>
              <w:t xml:space="preserve">ب </w:t>
            </w:r>
            <w:r>
              <w:rPr>
                <w:rStyle w:val="IndexLink"/>
                <w:rtl w:val="true"/>
              </w:rPr>
              <w:t xml:space="preserve">- </w:t>
            </w:r>
            <w:r>
              <w:rPr>
                <w:rStyle w:val="IndexLink"/>
                <w:rtl w:val="true"/>
              </w:rPr>
              <w:t>استادان و شاگردان شافعی</w:t>
            </w:r>
            <w:r>
              <w:rPr>
                <w:rStyle w:val="IndexLink"/>
                <w:rtl w:val="true"/>
              </w:rPr>
              <w:tab/>
            </w:r>
            <w:r>
              <w:rPr>
                <w:rStyle w:val="IndexLink"/>
              </w:rPr>
              <w:t>96</w:t>
            </w:r>
          </w:hyperlink>
        </w:p>
        <w:p>
          <w:pPr>
            <w:pStyle w:val="Contents5"/>
            <w:tabs>
              <w:tab w:val="clear" w:pos="7892"/>
              <w:tab w:val="right" w:pos="9026" w:leader="dot"/>
            </w:tabs>
            <w:rPr/>
          </w:pPr>
          <w:hyperlink w:anchor="__RefHeading___Toc694433_2035185390">
            <w:r>
              <w:rPr>
                <w:webHidden/>
                <w:rStyle w:val="IndexLink"/>
                <w:rtl w:val="true"/>
              </w:rPr>
              <w:t xml:space="preserve">ج </w:t>
            </w:r>
            <w:r>
              <w:rPr>
                <w:rStyle w:val="IndexLink"/>
                <w:rtl w:val="true"/>
              </w:rPr>
              <w:t xml:space="preserve">- </w:t>
            </w:r>
            <w:r>
              <w:rPr>
                <w:rStyle w:val="IndexLink"/>
                <w:rtl w:val="true"/>
              </w:rPr>
              <w:t>کتب شافعی</w:t>
            </w:r>
            <w:r>
              <w:rPr>
                <w:rStyle w:val="IndexLink"/>
                <w:rtl w:val="true"/>
              </w:rPr>
              <w:tab/>
            </w:r>
            <w:r>
              <w:rPr>
                <w:rStyle w:val="IndexLink"/>
              </w:rPr>
              <w:t>99</w:t>
            </w:r>
          </w:hyperlink>
        </w:p>
        <w:p>
          <w:pPr>
            <w:pStyle w:val="Contents5"/>
            <w:tabs>
              <w:tab w:val="clear" w:pos="7892"/>
              <w:tab w:val="right" w:pos="9026" w:leader="dot"/>
            </w:tabs>
            <w:rPr/>
          </w:pPr>
          <w:hyperlink w:anchor="__RefHeading___Toc694435_2035185390">
            <w:r>
              <w:rPr>
                <w:webHidden/>
                <w:rStyle w:val="IndexLink"/>
                <w:rtl w:val="true"/>
              </w:rPr>
              <w:t xml:space="preserve">د </w:t>
            </w:r>
            <w:r>
              <w:rPr>
                <w:rStyle w:val="IndexLink"/>
                <w:rtl w:val="true"/>
              </w:rPr>
              <w:t xml:space="preserve">- </w:t>
            </w:r>
            <w:r>
              <w:rPr>
                <w:rStyle w:val="IndexLink"/>
                <w:rtl w:val="true"/>
              </w:rPr>
              <w:t>آراء کلامی شافعی</w:t>
            </w:r>
            <w:r>
              <w:rPr>
                <w:rStyle w:val="IndexLink"/>
                <w:rtl w:val="true"/>
              </w:rPr>
              <w:tab/>
            </w:r>
            <w:r>
              <w:rPr>
                <w:rStyle w:val="IndexLink"/>
              </w:rPr>
              <w:t>99</w:t>
            </w:r>
          </w:hyperlink>
        </w:p>
        <w:p>
          <w:pPr>
            <w:pStyle w:val="Contents6"/>
            <w:tabs>
              <w:tab w:val="clear" w:pos="7609"/>
              <w:tab w:val="right" w:pos="9026" w:leader="dot"/>
            </w:tabs>
            <w:rPr/>
          </w:pPr>
          <w:hyperlink w:anchor="__RefHeading___Toc694437_2035185390">
            <w:r>
              <w:rPr>
                <w:webHidden/>
                <w:rStyle w:val="IndexLink"/>
                <w:rtl w:val="true"/>
              </w:rPr>
              <w:t>اشاره</w:t>
            </w:r>
            <w:r>
              <w:rPr>
                <w:rStyle w:val="IndexLink"/>
                <w:rtl w:val="true"/>
              </w:rPr>
              <w:tab/>
            </w:r>
            <w:r>
              <w:rPr>
                <w:rStyle w:val="IndexLink"/>
              </w:rPr>
              <w:t>99</w:t>
            </w:r>
          </w:hyperlink>
        </w:p>
        <w:p>
          <w:pPr>
            <w:pStyle w:val="Contents6"/>
            <w:tabs>
              <w:tab w:val="clear" w:pos="7609"/>
              <w:tab w:val="right" w:pos="9026" w:leader="dot"/>
            </w:tabs>
            <w:rPr/>
          </w:pPr>
          <w:hyperlink w:anchor="__RefHeading___Toc694439_2035185390">
            <w:r>
              <w:rPr>
                <w:webHidden/>
                <w:rStyle w:val="IndexLink"/>
              </w:rPr>
              <w:t>1</w:t>
            </w:r>
            <w:r>
              <w:rPr>
                <w:rStyle w:val="IndexLink"/>
                <w:rtl w:val="true"/>
              </w:rPr>
              <w:t xml:space="preserve">. </w:t>
            </w:r>
            <w:r>
              <w:rPr>
                <w:rStyle w:val="IndexLink"/>
                <w:rtl w:val="true"/>
              </w:rPr>
              <w:t>صفات الهی</w:t>
            </w:r>
            <w:r>
              <w:rPr>
                <w:rStyle w:val="IndexLink"/>
                <w:rtl w:val="true"/>
              </w:rPr>
              <w:tab/>
            </w:r>
            <w:r>
              <w:rPr>
                <w:rStyle w:val="IndexLink"/>
              </w:rPr>
              <w:t>100</w:t>
            </w:r>
          </w:hyperlink>
        </w:p>
        <w:p>
          <w:pPr>
            <w:pStyle w:val="Contents6"/>
            <w:tabs>
              <w:tab w:val="clear" w:pos="7609"/>
              <w:tab w:val="right" w:pos="9026" w:leader="dot"/>
            </w:tabs>
            <w:rPr/>
          </w:pPr>
          <w:hyperlink w:anchor="__RefHeading___Toc694441_2035185390">
            <w:r>
              <w:rPr>
                <w:webHidden/>
                <w:rStyle w:val="IndexLink"/>
              </w:rPr>
              <w:t>2</w:t>
            </w:r>
            <w:r>
              <w:rPr>
                <w:rStyle w:val="IndexLink"/>
                <w:rtl w:val="true"/>
              </w:rPr>
              <w:t xml:space="preserve">. </w:t>
            </w:r>
            <w:r>
              <w:rPr>
                <w:rStyle w:val="IndexLink"/>
                <w:rtl w:val="true"/>
              </w:rPr>
              <w:t>قضا و قدر</w:t>
            </w:r>
            <w:r>
              <w:rPr>
                <w:rStyle w:val="IndexLink"/>
                <w:rtl w:val="true"/>
              </w:rPr>
              <w:tab/>
            </w:r>
            <w:r>
              <w:rPr>
                <w:rStyle w:val="IndexLink"/>
              </w:rPr>
              <w:t>100</w:t>
            </w:r>
          </w:hyperlink>
        </w:p>
        <w:p>
          <w:pPr>
            <w:pStyle w:val="Contents6"/>
            <w:tabs>
              <w:tab w:val="clear" w:pos="7609"/>
              <w:tab w:val="right" w:pos="9026" w:leader="dot"/>
            </w:tabs>
            <w:rPr/>
          </w:pPr>
          <w:hyperlink w:anchor="__RefHeading___Toc694443_2035185390">
            <w:r>
              <w:rPr>
                <w:webHidden/>
                <w:rStyle w:val="IndexLink"/>
              </w:rPr>
              <w:t>3</w:t>
            </w:r>
            <w:r>
              <w:rPr>
                <w:rStyle w:val="IndexLink"/>
                <w:rtl w:val="true"/>
              </w:rPr>
              <w:t xml:space="preserve">. </w:t>
            </w:r>
            <w:r>
              <w:rPr>
                <w:rStyle w:val="IndexLink"/>
                <w:rtl w:val="true"/>
              </w:rPr>
              <w:t>ایمان</w:t>
            </w:r>
            <w:r>
              <w:rPr>
                <w:rStyle w:val="IndexLink"/>
                <w:rtl w:val="true"/>
              </w:rPr>
              <w:tab/>
            </w:r>
            <w:r>
              <w:rPr>
                <w:rStyle w:val="IndexLink"/>
              </w:rPr>
              <w:t>100</w:t>
            </w:r>
          </w:hyperlink>
        </w:p>
        <w:p>
          <w:pPr>
            <w:pStyle w:val="Contents6"/>
            <w:tabs>
              <w:tab w:val="clear" w:pos="7609"/>
              <w:tab w:val="right" w:pos="9026" w:leader="dot"/>
            </w:tabs>
            <w:rPr/>
          </w:pPr>
          <w:hyperlink w:anchor="__RefHeading___Toc694445_2035185390">
            <w:r>
              <w:rPr>
                <w:webHidden/>
                <w:rStyle w:val="IndexLink"/>
              </w:rPr>
              <w:t>4</w:t>
            </w:r>
            <w:r>
              <w:rPr>
                <w:rStyle w:val="IndexLink"/>
                <w:rtl w:val="true"/>
              </w:rPr>
              <w:t xml:space="preserve">. </w:t>
            </w:r>
            <w:r>
              <w:rPr>
                <w:rStyle w:val="IndexLink"/>
                <w:rtl w:val="true"/>
              </w:rPr>
              <w:t>امامت</w:t>
            </w:r>
            <w:r>
              <w:rPr>
                <w:rStyle w:val="IndexLink"/>
                <w:rtl w:val="true"/>
              </w:rPr>
              <w:tab/>
            </w:r>
            <w:r>
              <w:rPr>
                <w:rStyle w:val="IndexLink"/>
              </w:rPr>
              <w:t>100</w:t>
            </w:r>
          </w:hyperlink>
        </w:p>
        <w:p>
          <w:pPr>
            <w:pStyle w:val="Contents5"/>
            <w:tabs>
              <w:tab w:val="clear" w:pos="7892"/>
              <w:tab w:val="right" w:pos="9026" w:leader="dot"/>
            </w:tabs>
            <w:rPr/>
          </w:pPr>
          <w:hyperlink w:anchor="__RefHeading___Toc694447_2035185390">
            <w:r>
              <w:rPr>
                <w:webHidden/>
                <w:rStyle w:val="IndexLink"/>
                <w:rtl w:val="true"/>
              </w:rPr>
              <w:t>ه</w:t>
            </w:r>
            <w:r>
              <w:rPr>
                <w:rStyle w:val="IndexLink"/>
                <w:rtl w:val="true"/>
              </w:rPr>
              <w:t xml:space="preserve">- - </w:t>
            </w:r>
            <w:r>
              <w:rPr>
                <w:rStyle w:val="IndexLink"/>
                <w:rtl w:val="true"/>
              </w:rPr>
              <w:t>روش فقهی مذهب شافعی</w:t>
            </w:r>
            <w:r>
              <w:rPr>
                <w:rStyle w:val="IndexLink"/>
                <w:rtl w:val="true"/>
              </w:rPr>
              <w:tab/>
            </w:r>
            <w:r>
              <w:rPr>
                <w:rStyle w:val="IndexLink"/>
              </w:rPr>
              <w:t>101</w:t>
            </w:r>
          </w:hyperlink>
        </w:p>
        <w:p>
          <w:pPr>
            <w:pStyle w:val="Contents5"/>
            <w:tabs>
              <w:tab w:val="clear" w:pos="7892"/>
              <w:tab w:val="right" w:pos="9026" w:leader="dot"/>
            </w:tabs>
            <w:rPr/>
          </w:pPr>
          <w:hyperlink w:anchor="__RefHeading___Toc694449_2035185390">
            <w:r>
              <w:rPr>
                <w:webHidden/>
                <w:rStyle w:val="IndexLink"/>
                <w:rtl w:val="true"/>
              </w:rPr>
              <w:t xml:space="preserve">و </w:t>
            </w:r>
            <w:r>
              <w:rPr>
                <w:rStyle w:val="IndexLink"/>
                <w:rtl w:val="true"/>
              </w:rPr>
              <w:t xml:space="preserve">- </w:t>
            </w:r>
            <w:r>
              <w:rPr>
                <w:rStyle w:val="IndexLink"/>
                <w:rtl w:val="true"/>
              </w:rPr>
              <w:t>پراکندگی جغرافیایی شافعی</w:t>
            </w:r>
            <w:r>
              <w:rPr>
                <w:rStyle w:val="IndexLink"/>
                <w:rtl w:val="true"/>
              </w:rPr>
              <w:tab/>
            </w:r>
            <w:r>
              <w:rPr>
                <w:rStyle w:val="IndexLink"/>
              </w:rPr>
              <w:t>102</w:t>
            </w:r>
          </w:hyperlink>
        </w:p>
        <w:p>
          <w:pPr>
            <w:pStyle w:val="Contents4"/>
            <w:tabs>
              <w:tab w:val="clear" w:pos="8176"/>
              <w:tab w:val="right" w:pos="9026" w:leader="dot"/>
            </w:tabs>
            <w:rPr/>
          </w:pPr>
          <w:hyperlink w:anchor="__RefHeading___Toc694451_2035185390">
            <w:r>
              <w:rPr>
                <w:webHidden/>
                <w:rStyle w:val="IndexLink"/>
              </w:rPr>
              <w:t>4-2-4-1</w:t>
            </w:r>
            <w:r>
              <w:rPr>
                <w:rStyle w:val="IndexLink"/>
                <w:rtl w:val="true"/>
              </w:rPr>
              <w:t xml:space="preserve"> - </w:t>
            </w:r>
            <w:r>
              <w:rPr>
                <w:rStyle w:val="IndexLink"/>
                <w:rtl w:val="true"/>
              </w:rPr>
              <w:t>حنبلی</w:t>
            </w:r>
            <w:r>
              <w:rPr>
                <w:rStyle w:val="IndexLink"/>
                <w:rtl w:val="true"/>
              </w:rPr>
              <w:tab/>
            </w:r>
            <w:r>
              <w:rPr>
                <w:rStyle w:val="IndexLink"/>
              </w:rPr>
              <w:t>103</w:t>
            </w:r>
          </w:hyperlink>
        </w:p>
        <w:p>
          <w:pPr>
            <w:pStyle w:val="Contents5"/>
            <w:tabs>
              <w:tab w:val="clear" w:pos="7892"/>
              <w:tab w:val="right" w:pos="9026" w:leader="dot"/>
            </w:tabs>
            <w:rPr/>
          </w:pPr>
          <w:hyperlink w:anchor="__RefHeading___Toc694453_2035185390">
            <w:r>
              <w:rPr>
                <w:webHidden/>
                <w:rStyle w:val="IndexLink"/>
                <w:rtl w:val="true"/>
              </w:rPr>
              <w:t>اشاره</w:t>
            </w:r>
            <w:r>
              <w:rPr>
                <w:rStyle w:val="IndexLink"/>
                <w:rtl w:val="true"/>
              </w:rPr>
              <w:tab/>
            </w:r>
            <w:r>
              <w:rPr>
                <w:rStyle w:val="IndexLink"/>
              </w:rPr>
              <w:t>103</w:t>
            </w:r>
          </w:hyperlink>
        </w:p>
        <w:p>
          <w:pPr>
            <w:pStyle w:val="Contents5"/>
            <w:tabs>
              <w:tab w:val="clear" w:pos="7892"/>
              <w:tab w:val="right" w:pos="9026" w:leader="dot"/>
            </w:tabs>
            <w:rPr/>
          </w:pPr>
          <w:hyperlink w:anchor="__RefHeading___Toc694455_2035185390">
            <w:r>
              <w:rPr>
                <w:webHidden/>
                <w:rStyle w:val="IndexLink"/>
                <w:rtl w:val="true"/>
              </w:rPr>
              <w:t>الف – زندگی و احوال احمد بن حنبل</w:t>
            </w:r>
            <w:r>
              <w:rPr>
                <w:rStyle w:val="IndexLink"/>
                <w:rtl w:val="true"/>
              </w:rPr>
              <w:tab/>
            </w:r>
            <w:r>
              <w:rPr>
                <w:rStyle w:val="IndexLink"/>
              </w:rPr>
              <w:t>103</w:t>
            </w:r>
          </w:hyperlink>
        </w:p>
        <w:p>
          <w:pPr>
            <w:pStyle w:val="Contents5"/>
            <w:tabs>
              <w:tab w:val="clear" w:pos="7892"/>
              <w:tab w:val="right" w:pos="9026" w:leader="dot"/>
            </w:tabs>
            <w:rPr/>
          </w:pPr>
          <w:hyperlink w:anchor="__RefHeading___Toc694457_2035185390">
            <w:r>
              <w:rPr>
                <w:webHidden/>
                <w:rStyle w:val="IndexLink"/>
                <w:rtl w:val="true"/>
              </w:rPr>
              <w:t xml:space="preserve">ب </w:t>
            </w:r>
            <w:r>
              <w:rPr>
                <w:rStyle w:val="IndexLink"/>
                <w:rtl w:val="true"/>
              </w:rPr>
              <w:t xml:space="preserve">- </w:t>
            </w:r>
            <w:r>
              <w:rPr>
                <w:rStyle w:val="IndexLink"/>
                <w:rtl w:val="true"/>
              </w:rPr>
              <w:t>آثار احمد ابن حنبل</w:t>
            </w:r>
            <w:r>
              <w:rPr>
                <w:rStyle w:val="IndexLink"/>
                <w:rtl w:val="true"/>
              </w:rPr>
              <w:tab/>
            </w:r>
            <w:r>
              <w:rPr>
                <w:rStyle w:val="IndexLink"/>
              </w:rPr>
              <w:t>105</w:t>
            </w:r>
          </w:hyperlink>
        </w:p>
        <w:p>
          <w:pPr>
            <w:pStyle w:val="Contents5"/>
            <w:tabs>
              <w:tab w:val="clear" w:pos="7892"/>
              <w:tab w:val="right" w:pos="9026" w:leader="dot"/>
            </w:tabs>
            <w:rPr/>
          </w:pPr>
          <w:hyperlink w:anchor="__RefHeading___Toc694459_2035185390">
            <w:r>
              <w:rPr>
                <w:webHidden/>
                <w:rStyle w:val="IndexLink"/>
                <w:rtl w:val="true"/>
              </w:rPr>
              <w:t>ج</w:t>
            </w:r>
            <w:r>
              <w:rPr>
                <w:rStyle w:val="IndexLink"/>
                <w:rtl w:val="true"/>
              </w:rPr>
              <w:t xml:space="preserve">- </w:t>
            </w:r>
            <w:r>
              <w:rPr>
                <w:rStyle w:val="IndexLink"/>
                <w:rtl w:val="true"/>
              </w:rPr>
              <w:t>طریقه و مشی احمد ابن حنبل</w:t>
            </w:r>
            <w:r>
              <w:rPr>
                <w:rStyle w:val="IndexLink"/>
                <w:rtl w:val="true"/>
              </w:rPr>
              <w:tab/>
            </w:r>
            <w:r>
              <w:rPr>
                <w:rStyle w:val="IndexLink"/>
              </w:rPr>
              <w:t>106</w:t>
            </w:r>
          </w:hyperlink>
        </w:p>
        <w:p>
          <w:pPr>
            <w:pStyle w:val="Contents5"/>
            <w:tabs>
              <w:tab w:val="clear" w:pos="7892"/>
              <w:tab w:val="right" w:pos="9026" w:leader="dot"/>
            </w:tabs>
            <w:rPr/>
          </w:pPr>
          <w:hyperlink w:anchor="__RefHeading___Toc694461_2035185390">
            <w:r>
              <w:rPr>
                <w:webHidden/>
                <w:rStyle w:val="IndexLink"/>
                <w:rtl w:val="true"/>
              </w:rPr>
              <w:t xml:space="preserve">د </w:t>
            </w:r>
            <w:r>
              <w:rPr>
                <w:rStyle w:val="IndexLink"/>
                <w:rtl w:val="true"/>
              </w:rPr>
              <w:t xml:space="preserve">- </w:t>
            </w:r>
            <w:r>
              <w:rPr>
                <w:rStyle w:val="IndexLink"/>
                <w:rtl w:val="true"/>
              </w:rPr>
              <w:t>عقاید احمد بن حنبل</w:t>
            </w:r>
            <w:r>
              <w:rPr>
                <w:rStyle w:val="IndexLink"/>
                <w:rtl w:val="true"/>
              </w:rPr>
              <w:tab/>
            </w:r>
            <w:r>
              <w:rPr>
                <w:rStyle w:val="IndexLink"/>
              </w:rPr>
              <w:t>106</w:t>
            </w:r>
          </w:hyperlink>
        </w:p>
        <w:p>
          <w:pPr>
            <w:pStyle w:val="Contents6"/>
            <w:tabs>
              <w:tab w:val="clear" w:pos="7609"/>
              <w:tab w:val="right" w:pos="9026" w:leader="dot"/>
            </w:tabs>
            <w:rPr/>
          </w:pPr>
          <w:hyperlink w:anchor="__RefHeading___Toc694463_2035185390">
            <w:r>
              <w:rPr>
                <w:webHidden/>
                <w:rStyle w:val="IndexLink"/>
              </w:rPr>
              <w:t>1</w:t>
            </w:r>
            <w:r>
              <w:rPr>
                <w:rStyle w:val="IndexLink"/>
                <w:rtl w:val="true"/>
              </w:rPr>
              <w:t xml:space="preserve">. </w:t>
            </w:r>
            <w:r>
              <w:rPr>
                <w:rStyle w:val="IndexLink"/>
                <w:rtl w:val="true"/>
              </w:rPr>
              <w:t>سنّت گرایی</w:t>
            </w:r>
            <w:r>
              <w:rPr>
                <w:rStyle w:val="IndexLink"/>
                <w:rtl w:val="true"/>
              </w:rPr>
              <w:tab/>
            </w:r>
            <w:r>
              <w:rPr>
                <w:rStyle w:val="IndexLink"/>
              </w:rPr>
              <w:t>106</w:t>
            </w:r>
          </w:hyperlink>
        </w:p>
        <w:p>
          <w:pPr>
            <w:pStyle w:val="Contents6"/>
            <w:tabs>
              <w:tab w:val="clear" w:pos="7609"/>
              <w:tab w:val="right" w:pos="9026" w:leader="dot"/>
            </w:tabs>
            <w:rPr/>
          </w:pPr>
          <w:hyperlink w:anchor="__RefHeading___Toc694465_2035185390">
            <w:r>
              <w:rPr>
                <w:webHidden/>
                <w:rStyle w:val="IndexLink"/>
              </w:rPr>
              <w:t>2</w:t>
            </w:r>
            <w:r>
              <w:rPr>
                <w:rStyle w:val="IndexLink"/>
                <w:rtl w:val="true"/>
              </w:rPr>
              <w:t xml:space="preserve">. </w:t>
            </w:r>
            <w:r>
              <w:rPr>
                <w:rStyle w:val="IndexLink"/>
                <w:rtl w:val="true"/>
              </w:rPr>
              <w:t>تفضیل صحابه</w:t>
            </w:r>
            <w:r>
              <w:rPr>
                <w:rStyle w:val="IndexLink"/>
                <w:rtl w:val="true"/>
              </w:rPr>
              <w:tab/>
            </w:r>
            <w:r>
              <w:rPr>
                <w:rStyle w:val="IndexLink"/>
              </w:rPr>
              <w:t>107</w:t>
            </w:r>
          </w:hyperlink>
        </w:p>
        <w:p>
          <w:pPr>
            <w:pStyle w:val="Contents6"/>
            <w:tabs>
              <w:tab w:val="clear" w:pos="7609"/>
              <w:tab w:val="right" w:pos="9026" w:leader="dot"/>
            </w:tabs>
            <w:rPr/>
          </w:pPr>
          <w:hyperlink w:anchor="__RefHeading___Toc694467_2035185390">
            <w:r>
              <w:rPr>
                <w:webHidden/>
                <w:rStyle w:val="IndexLink"/>
              </w:rPr>
              <w:t>3</w:t>
            </w:r>
            <w:r>
              <w:rPr>
                <w:rStyle w:val="IndexLink"/>
                <w:rtl w:val="true"/>
              </w:rPr>
              <w:t xml:space="preserve">. </w:t>
            </w:r>
            <w:r>
              <w:rPr>
                <w:rStyle w:val="IndexLink"/>
                <w:rtl w:val="true"/>
              </w:rPr>
              <w:t>خلافت</w:t>
            </w:r>
            <w:r>
              <w:rPr>
                <w:rStyle w:val="IndexLink"/>
                <w:rtl w:val="true"/>
              </w:rPr>
              <w:tab/>
            </w:r>
            <w:r>
              <w:rPr>
                <w:rStyle w:val="IndexLink"/>
              </w:rPr>
              <w:t>107</w:t>
            </w:r>
          </w:hyperlink>
        </w:p>
        <w:p>
          <w:pPr>
            <w:pStyle w:val="Contents6"/>
            <w:tabs>
              <w:tab w:val="clear" w:pos="7609"/>
              <w:tab w:val="right" w:pos="9026" w:leader="dot"/>
            </w:tabs>
            <w:rPr/>
          </w:pPr>
          <w:hyperlink w:anchor="__RefHeading___Toc694469_2035185390">
            <w:r>
              <w:rPr>
                <w:webHidden/>
                <w:rStyle w:val="IndexLink"/>
              </w:rPr>
              <w:t>4</w:t>
            </w:r>
            <w:r>
              <w:rPr>
                <w:rStyle w:val="IndexLink"/>
                <w:rtl w:val="true"/>
              </w:rPr>
              <w:t xml:space="preserve">. </w:t>
            </w:r>
            <w:r>
              <w:rPr>
                <w:rStyle w:val="IndexLink"/>
                <w:rtl w:val="true"/>
              </w:rPr>
              <w:t>ظاهرگرایی</w:t>
            </w:r>
            <w:r>
              <w:rPr>
                <w:rStyle w:val="IndexLink"/>
                <w:rtl w:val="true"/>
              </w:rPr>
              <w:tab/>
            </w:r>
            <w:r>
              <w:rPr>
                <w:rStyle w:val="IndexLink"/>
              </w:rPr>
              <w:t>107</w:t>
            </w:r>
          </w:hyperlink>
        </w:p>
        <w:p>
          <w:pPr>
            <w:pStyle w:val="Contents5"/>
            <w:tabs>
              <w:tab w:val="clear" w:pos="7892"/>
              <w:tab w:val="right" w:pos="9026" w:leader="dot"/>
            </w:tabs>
            <w:rPr/>
          </w:pPr>
          <w:hyperlink w:anchor="__RefHeading___Toc694471_2035185390">
            <w:r>
              <w:rPr>
                <w:webHidden/>
                <w:rStyle w:val="IndexLink"/>
                <w:rtl w:val="true"/>
              </w:rPr>
              <w:t>ه</w:t>
            </w:r>
            <w:r>
              <w:rPr>
                <w:rStyle w:val="IndexLink"/>
                <w:rtl w:val="true"/>
              </w:rPr>
              <w:t xml:space="preserve">- - </w:t>
            </w:r>
            <w:r>
              <w:rPr>
                <w:rStyle w:val="IndexLink"/>
                <w:rtl w:val="true"/>
              </w:rPr>
              <w:t>اصول مذهب حنبلی</w:t>
            </w:r>
            <w:r>
              <w:rPr>
                <w:rStyle w:val="IndexLink"/>
                <w:rtl w:val="true"/>
              </w:rPr>
              <w:tab/>
            </w:r>
            <w:r>
              <w:rPr>
                <w:rStyle w:val="IndexLink"/>
              </w:rPr>
              <w:t>108</w:t>
            </w:r>
          </w:hyperlink>
        </w:p>
        <w:p>
          <w:pPr>
            <w:pStyle w:val="Contents5"/>
            <w:tabs>
              <w:tab w:val="clear" w:pos="7892"/>
              <w:tab w:val="right" w:pos="9026" w:leader="dot"/>
            </w:tabs>
            <w:rPr/>
          </w:pPr>
          <w:hyperlink w:anchor="__RefHeading___Toc694473_2035185390">
            <w:r>
              <w:rPr>
                <w:webHidden/>
                <w:rStyle w:val="IndexLink"/>
                <w:rtl w:val="true"/>
              </w:rPr>
              <w:t xml:space="preserve">و </w:t>
            </w:r>
            <w:r>
              <w:rPr>
                <w:rStyle w:val="IndexLink"/>
                <w:rtl w:val="true"/>
              </w:rPr>
              <w:t xml:space="preserve">- </w:t>
            </w:r>
            <w:r>
              <w:rPr>
                <w:rStyle w:val="IndexLink"/>
                <w:rtl w:val="true"/>
              </w:rPr>
              <w:t>کتب فقهی حنبلی</w:t>
            </w:r>
            <w:r>
              <w:rPr>
                <w:rStyle w:val="IndexLink"/>
                <w:rtl w:val="true"/>
              </w:rPr>
              <w:tab/>
            </w:r>
            <w:r>
              <w:rPr>
                <w:rStyle w:val="IndexLink"/>
              </w:rPr>
              <w:t>109</w:t>
            </w:r>
          </w:hyperlink>
        </w:p>
        <w:p>
          <w:pPr>
            <w:pStyle w:val="Contents5"/>
            <w:tabs>
              <w:tab w:val="clear" w:pos="7892"/>
              <w:tab w:val="right" w:pos="9026" w:leader="dot"/>
            </w:tabs>
            <w:rPr/>
          </w:pPr>
          <w:hyperlink w:anchor="__RefHeading___Toc694475_2035185390">
            <w:r>
              <w:rPr>
                <w:webHidden/>
                <w:rStyle w:val="IndexLink"/>
                <w:rtl w:val="true"/>
              </w:rPr>
              <w:t xml:space="preserve">ح </w:t>
            </w:r>
            <w:r>
              <w:rPr>
                <w:rStyle w:val="IndexLink"/>
                <w:rtl w:val="true"/>
              </w:rPr>
              <w:t xml:space="preserve">- </w:t>
            </w:r>
            <w:r>
              <w:rPr>
                <w:rStyle w:val="IndexLink"/>
                <w:rtl w:val="true"/>
              </w:rPr>
              <w:t>پراکندگی جغرافیایی حنبلی</w:t>
            </w:r>
            <w:r>
              <w:rPr>
                <w:rStyle w:val="IndexLink"/>
                <w:rtl w:val="true"/>
              </w:rPr>
              <w:tab/>
            </w:r>
            <w:r>
              <w:rPr>
                <w:rStyle w:val="IndexLink"/>
              </w:rPr>
              <w:t>110</w:t>
            </w:r>
          </w:hyperlink>
        </w:p>
        <w:p>
          <w:pPr>
            <w:pStyle w:val="Contents2"/>
            <w:tabs>
              <w:tab w:val="clear" w:pos="8743"/>
              <w:tab w:val="right" w:pos="9026" w:leader="dot"/>
            </w:tabs>
            <w:rPr/>
          </w:pPr>
          <w:hyperlink w:anchor="__RefHeading___Toc694477_2035185390">
            <w:r>
              <w:rPr>
                <w:webHidden/>
                <w:rStyle w:val="IndexLink"/>
                <w:rtl w:val="true"/>
              </w:rPr>
              <w:t>فصل دوم</w:t>
            </w:r>
            <w:r>
              <w:rPr>
                <w:rStyle w:val="IndexLink"/>
                <w:rtl w:val="true"/>
              </w:rPr>
              <w:t xml:space="preserve">: </w:t>
            </w:r>
            <w:r>
              <w:rPr>
                <w:rStyle w:val="IndexLink"/>
                <w:rtl w:val="true"/>
              </w:rPr>
              <w:t>مستبصرینی ازقاره آسیا</w:t>
            </w:r>
            <w:r>
              <w:rPr>
                <w:rStyle w:val="IndexLink"/>
                <w:rtl w:val="true"/>
              </w:rPr>
              <w:tab/>
            </w:r>
            <w:r>
              <w:rPr>
                <w:rStyle w:val="IndexLink"/>
              </w:rPr>
              <w:t>112</w:t>
            </w:r>
          </w:hyperlink>
        </w:p>
        <w:p>
          <w:pPr>
            <w:pStyle w:val="Contents3"/>
            <w:tabs>
              <w:tab w:val="clear" w:pos="8459"/>
              <w:tab w:val="right" w:pos="9026" w:leader="dot"/>
            </w:tabs>
            <w:rPr/>
          </w:pPr>
          <w:hyperlink w:anchor="__RefHeading___Toc694479_2035185390">
            <w:r>
              <w:rPr>
                <w:webHidden/>
                <w:rStyle w:val="IndexLink"/>
                <w:rtl w:val="true"/>
              </w:rPr>
              <w:t>اشاره</w:t>
            </w:r>
            <w:r>
              <w:rPr>
                <w:rStyle w:val="IndexLink"/>
                <w:rtl w:val="true"/>
              </w:rPr>
              <w:tab/>
            </w:r>
            <w:r>
              <w:rPr>
                <w:rStyle w:val="IndexLink"/>
              </w:rPr>
              <w:t>112</w:t>
            </w:r>
          </w:hyperlink>
        </w:p>
        <w:p>
          <w:pPr>
            <w:pStyle w:val="Contents3"/>
            <w:tabs>
              <w:tab w:val="clear" w:pos="8459"/>
              <w:tab w:val="right" w:pos="9026" w:leader="dot"/>
            </w:tabs>
            <w:rPr/>
          </w:pPr>
          <w:hyperlink w:anchor="__RefHeading___Toc694481_2035185390">
            <w:r>
              <w:rPr>
                <w:webHidden/>
                <w:rStyle w:val="IndexLink"/>
              </w:rPr>
              <w:t>1-2</w:t>
            </w:r>
            <w:r>
              <w:rPr>
                <w:rStyle w:val="IndexLink"/>
                <w:rtl w:val="true"/>
              </w:rPr>
              <w:t xml:space="preserve">- </w:t>
            </w:r>
            <w:r>
              <w:rPr>
                <w:rStyle w:val="IndexLink"/>
                <w:rtl w:val="true"/>
              </w:rPr>
              <w:t>کشور اردن</w:t>
            </w:r>
            <w:r>
              <w:rPr>
                <w:rStyle w:val="IndexLink"/>
                <w:rtl w:val="true"/>
              </w:rPr>
              <w:tab/>
            </w:r>
            <w:r>
              <w:rPr>
                <w:rStyle w:val="IndexLink"/>
              </w:rPr>
              <w:t>113</w:t>
            </w:r>
          </w:hyperlink>
        </w:p>
        <w:p>
          <w:pPr>
            <w:pStyle w:val="Contents4"/>
            <w:tabs>
              <w:tab w:val="clear" w:pos="8176"/>
              <w:tab w:val="right" w:pos="9026" w:leader="dot"/>
            </w:tabs>
            <w:rPr/>
          </w:pPr>
          <w:hyperlink w:anchor="__RefHeading___Toc694483_2035185390">
            <w:r>
              <w:rPr>
                <w:webHidden/>
                <w:rStyle w:val="IndexLink"/>
              </w:rPr>
              <w:t>1-1-2</w:t>
            </w:r>
            <w:r>
              <w:rPr>
                <w:rStyle w:val="IndexLink"/>
                <w:rtl w:val="true"/>
              </w:rPr>
              <w:t xml:space="preserve">- </w:t>
            </w:r>
            <w:r>
              <w:rPr>
                <w:rStyle w:val="IndexLink"/>
                <w:rtl w:val="true"/>
              </w:rPr>
              <w:t>احمد حسین یعقوب</w:t>
            </w:r>
            <w:r>
              <w:rPr>
                <w:rStyle w:val="IndexLink"/>
                <w:rtl w:val="true"/>
              </w:rPr>
              <w:tab/>
            </w:r>
            <w:r>
              <w:rPr>
                <w:rStyle w:val="IndexLink"/>
              </w:rPr>
              <w:t>113</w:t>
            </w:r>
          </w:hyperlink>
        </w:p>
        <w:p>
          <w:pPr>
            <w:pStyle w:val="Contents5"/>
            <w:tabs>
              <w:tab w:val="clear" w:pos="7892"/>
              <w:tab w:val="right" w:pos="9026" w:leader="dot"/>
            </w:tabs>
            <w:rPr/>
          </w:pPr>
          <w:hyperlink w:anchor="__RefHeading___Toc694485_2035185390">
            <w:r>
              <w:rPr>
                <w:webHidden/>
                <w:rStyle w:val="IndexLink"/>
                <w:rtl w:val="true"/>
              </w:rPr>
              <w:t>اشاره</w:t>
            </w:r>
            <w:r>
              <w:rPr>
                <w:rStyle w:val="IndexLink"/>
                <w:rtl w:val="true"/>
              </w:rPr>
              <w:tab/>
            </w:r>
            <w:r>
              <w:rPr>
                <w:rStyle w:val="IndexLink"/>
              </w:rPr>
              <w:t>113</w:t>
            </w:r>
          </w:hyperlink>
        </w:p>
        <w:p>
          <w:pPr>
            <w:pStyle w:val="Contents5"/>
            <w:tabs>
              <w:tab w:val="clear" w:pos="7892"/>
              <w:tab w:val="right" w:pos="9026" w:leader="dot"/>
            </w:tabs>
            <w:rPr/>
          </w:pPr>
          <w:hyperlink w:anchor="__RefHeading___Toc694487_2035185390">
            <w:r>
              <w:rPr>
                <w:webHidden/>
                <w:rStyle w:val="IndexLink"/>
                <w:rtl w:val="true"/>
              </w:rPr>
              <w:t xml:space="preserve">- </w:t>
            </w:r>
            <w:r>
              <w:rPr>
                <w:rStyle w:val="IndexLink"/>
                <w:rtl w:val="true"/>
              </w:rPr>
              <w:t>شخصیت علمی</w:t>
            </w:r>
            <w:r>
              <w:rPr>
                <w:rStyle w:val="IndexLink"/>
                <w:rtl w:val="true"/>
              </w:rPr>
              <w:tab/>
            </w:r>
            <w:r>
              <w:rPr>
                <w:rStyle w:val="IndexLink"/>
              </w:rPr>
              <w:t>113</w:t>
            </w:r>
          </w:hyperlink>
        </w:p>
        <w:p>
          <w:pPr>
            <w:pStyle w:val="Contents5"/>
            <w:tabs>
              <w:tab w:val="clear" w:pos="7892"/>
              <w:tab w:val="right" w:pos="9026" w:leader="dot"/>
            </w:tabs>
            <w:rPr/>
          </w:pPr>
          <w:hyperlink w:anchor="__RefHeading___Toc694489_2035185390">
            <w:r>
              <w:rPr>
                <w:webHidden/>
                <w:rStyle w:val="IndexLink"/>
                <w:rtl w:val="true"/>
              </w:rPr>
              <w:t xml:space="preserve">- </w:t>
            </w:r>
            <w:r>
              <w:rPr>
                <w:rStyle w:val="IndexLink"/>
                <w:rtl w:val="true"/>
              </w:rPr>
              <w:t>جایگاه اجتماعی و سیاسی</w:t>
            </w:r>
            <w:r>
              <w:rPr>
                <w:rStyle w:val="IndexLink"/>
                <w:rtl w:val="true"/>
              </w:rPr>
              <w:tab/>
            </w:r>
            <w:r>
              <w:rPr>
                <w:rStyle w:val="IndexLink"/>
              </w:rPr>
              <w:t>113</w:t>
            </w:r>
          </w:hyperlink>
        </w:p>
        <w:p>
          <w:pPr>
            <w:pStyle w:val="Contents5"/>
            <w:tabs>
              <w:tab w:val="clear" w:pos="7892"/>
              <w:tab w:val="right" w:pos="9026" w:leader="dot"/>
            </w:tabs>
            <w:rPr/>
          </w:pPr>
          <w:hyperlink w:anchor="__RefHeading___Toc694491_2035185390">
            <w:r>
              <w:rPr>
                <w:webHidden/>
                <w:rStyle w:val="IndexLink"/>
                <w:rtl w:val="true"/>
              </w:rPr>
              <w:t xml:space="preserve">- </w:t>
            </w:r>
            <w:r>
              <w:rPr>
                <w:rStyle w:val="IndexLink"/>
                <w:rtl w:val="true"/>
              </w:rPr>
              <w:t>زمینه‌های تحول فکری و علل گرایش به تشیع</w:t>
            </w:r>
            <w:r>
              <w:rPr>
                <w:rStyle w:val="IndexLink"/>
                <w:rtl w:val="true"/>
              </w:rPr>
              <w:tab/>
            </w:r>
            <w:r>
              <w:rPr>
                <w:rStyle w:val="IndexLink"/>
              </w:rPr>
              <w:t>113</w:t>
            </w:r>
          </w:hyperlink>
        </w:p>
        <w:p>
          <w:pPr>
            <w:pStyle w:val="Contents5"/>
            <w:tabs>
              <w:tab w:val="clear" w:pos="7892"/>
              <w:tab w:val="right" w:pos="9026" w:leader="dot"/>
            </w:tabs>
            <w:rPr/>
          </w:pPr>
          <w:hyperlink w:anchor="__RefHeading___Toc694493_2035185390">
            <w:r>
              <w:rPr>
                <w:webHidden/>
                <w:rStyle w:val="IndexLink"/>
                <w:rtl w:val="true"/>
              </w:rPr>
              <w:t>آثار</w:t>
            </w:r>
            <w:r>
              <w:rPr>
                <w:rStyle w:val="IndexLink"/>
                <w:rtl w:val="true"/>
              </w:rPr>
              <w:t>:</w:t>
              <w:tab/>
            </w:r>
            <w:r>
              <w:rPr>
                <w:rStyle w:val="IndexLink"/>
              </w:rPr>
              <w:t>115</w:t>
            </w:r>
          </w:hyperlink>
        </w:p>
        <w:p>
          <w:pPr>
            <w:pStyle w:val="Contents5"/>
            <w:tabs>
              <w:tab w:val="clear" w:pos="7892"/>
              <w:tab w:val="right" w:pos="9026" w:leader="dot"/>
            </w:tabs>
            <w:rPr/>
          </w:pPr>
          <w:hyperlink w:anchor="__RefHeading___Toc694495_2035185390">
            <w:r>
              <w:rPr>
                <w:webHidden/>
                <w:rStyle w:val="IndexLink"/>
                <w:rtl w:val="true"/>
              </w:rPr>
              <w:t xml:space="preserve">- </w:t>
            </w:r>
            <w:r>
              <w:rPr>
                <w:rStyle w:val="IndexLink"/>
                <w:rtl w:val="true"/>
              </w:rPr>
              <w:t>مقالات</w:t>
            </w:r>
            <w:r>
              <w:rPr>
                <w:rStyle w:val="IndexLink"/>
                <w:rtl w:val="true"/>
              </w:rPr>
              <w:t>:</w:t>
              <w:tab/>
            </w:r>
            <w:r>
              <w:rPr>
                <w:rStyle w:val="IndexLink"/>
              </w:rPr>
              <w:t>125</w:t>
            </w:r>
          </w:hyperlink>
        </w:p>
        <w:p>
          <w:pPr>
            <w:pStyle w:val="Contents4"/>
            <w:tabs>
              <w:tab w:val="clear" w:pos="8176"/>
              <w:tab w:val="right" w:pos="9026" w:leader="dot"/>
            </w:tabs>
            <w:rPr/>
          </w:pPr>
          <w:hyperlink w:anchor="__RefHeading___Toc694497_2035185390">
            <w:r>
              <w:rPr>
                <w:webHidden/>
                <w:rStyle w:val="IndexLink"/>
              </w:rPr>
              <w:t>2-1-2</w:t>
            </w:r>
            <w:r>
              <w:rPr>
                <w:rStyle w:val="IndexLink"/>
                <w:rtl w:val="true"/>
              </w:rPr>
              <w:t xml:space="preserve">- </w:t>
            </w:r>
            <w:r>
              <w:rPr>
                <w:rStyle w:val="IndexLink"/>
                <w:rtl w:val="true"/>
              </w:rPr>
              <w:t>بنت الهدی رفیق الموسوی</w:t>
            </w:r>
            <w:r>
              <w:rPr>
                <w:rStyle w:val="IndexLink"/>
                <w:rtl w:val="true"/>
              </w:rPr>
              <w:tab/>
            </w:r>
            <w:r>
              <w:rPr>
                <w:rStyle w:val="IndexLink"/>
              </w:rPr>
              <w:t>126</w:t>
            </w:r>
          </w:hyperlink>
        </w:p>
        <w:p>
          <w:pPr>
            <w:pStyle w:val="Contents5"/>
            <w:tabs>
              <w:tab w:val="clear" w:pos="7892"/>
              <w:tab w:val="right" w:pos="9026" w:leader="dot"/>
            </w:tabs>
            <w:rPr/>
          </w:pPr>
          <w:hyperlink w:anchor="__RefHeading___Toc694499_2035185390">
            <w:r>
              <w:rPr>
                <w:webHidden/>
                <w:rStyle w:val="IndexLink"/>
                <w:rtl w:val="true"/>
              </w:rPr>
              <w:t>اشاره</w:t>
            </w:r>
            <w:r>
              <w:rPr>
                <w:rStyle w:val="IndexLink"/>
                <w:rtl w:val="true"/>
              </w:rPr>
              <w:tab/>
            </w:r>
            <w:r>
              <w:rPr>
                <w:rStyle w:val="IndexLink"/>
              </w:rPr>
              <w:t>126</w:t>
            </w:r>
          </w:hyperlink>
        </w:p>
        <w:p>
          <w:pPr>
            <w:pStyle w:val="Contents5"/>
            <w:tabs>
              <w:tab w:val="clear" w:pos="7892"/>
              <w:tab w:val="right" w:pos="9026" w:leader="dot"/>
            </w:tabs>
            <w:rPr/>
          </w:pPr>
          <w:hyperlink w:anchor="__RefHeading___Toc694501_2035185390">
            <w:r>
              <w:rPr>
                <w:webHidden/>
                <w:rStyle w:val="IndexLink"/>
                <w:rtl w:val="true"/>
              </w:rPr>
              <w:t xml:space="preserve">- </w:t>
            </w:r>
            <w:r>
              <w:rPr>
                <w:rStyle w:val="IndexLink"/>
                <w:rtl w:val="true"/>
              </w:rPr>
              <w:t>شخصیت علمی</w:t>
            </w:r>
            <w:r>
              <w:rPr>
                <w:rStyle w:val="IndexLink"/>
                <w:rtl w:val="true"/>
              </w:rPr>
              <w:tab/>
            </w:r>
            <w:r>
              <w:rPr>
                <w:rStyle w:val="IndexLink"/>
              </w:rPr>
              <w:t>126</w:t>
            </w:r>
          </w:hyperlink>
        </w:p>
        <w:p>
          <w:pPr>
            <w:pStyle w:val="Contents5"/>
            <w:tabs>
              <w:tab w:val="clear" w:pos="7892"/>
              <w:tab w:val="right" w:pos="9026" w:leader="dot"/>
            </w:tabs>
            <w:rPr/>
          </w:pPr>
          <w:hyperlink w:anchor="__RefHeading___Toc694503_2035185390">
            <w:r>
              <w:rPr>
                <w:webHidden/>
                <w:rStyle w:val="IndexLink"/>
                <w:rtl w:val="true"/>
              </w:rPr>
              <w:t xml:space="preserve">- </w:t>
            </w:r>
            <w:r>
              <w:rPr>
                <w:rStyle w:val="IndexLink"/>
                <w:rtl w:val="true"/>
              </w:rPr>
              <w:t>زمینه‌های تحول فکری</w:t>
            </w:r>
            <w:r>
              <w:rPr>
                <w:rStyle w:val="IndexLink"/>
                <w:rtl w:val="true"/>
              </w:rPr>
              <w:tab/>
            </w:r>
            <w:r>
              <w:rPr>
                <w:rStyle w:val="IndexLink"/>
              </w:rPr>
              <w:t>126</w:t>
            </w:r>
          </w:hyperlink>
        </w:p>
        <w:p>
          <w:pPr>
            <w:pStyle w:val="Contents5"/>
            <w:tabs>
              <w:tab w:val="clear" w:pos="7892"/>
              <w:tab w:val="right" w:pos="9026" w:leader="dot"/>
            </w:tabs>
            <w:rPr/>
          </w:pPr>
          <w:hyperlink w:anchor="__RefHeading___Toc694505_2035185390">
            <w:r>
              <w:rPr>
                <w:webHidden/>
                <w:rStyle w:val="IndexLink"/>
                <w:rtl w:val="true"/>
              </w:rPr>
              <w:t>علل گرایش به تشیع</w:t>
            </w:r>
            <w:r>
              <w:rPr>
                <w:rStyle w:val="IndexLink"/>
                <w:rtl w:val="true"/>
              </w:rPr>
              <w:tab/>
            </w:r>
            <w:r>
              <w:rPr>
                <w:rStyle w:val="IndexLink"/>
              </w:rPr>
              <w:t>127</w:t>
            </w:r>
          </w:hyperlink>
        </w:p>
        <w:p>
          <w:pPr>
            <w:pStyle w:val="Contents5"/>
            <w:tabs>
              <w:tab w:val="clear" w:pos="7892"/>
              <w:tab w:val="right" w:pos="9026" w:leader="dot"/>
            </w:tabs>
            <w:rPr/>
          </w:pPr>
          <w:hyperlink w:anchor="__RefHeading___Toc694507_2035185390">
            <w:r>
              <w:rPr>
                <w:webHidden/>
                <w:rStyle w:val="IndexLink"/>
                <w:rtl w:val="true"/>
              </w:rPr>
              <w:t>آثار</w:t>
            </w:r>
            <w:r>
              <w:rPr>
                <w:rStyle w:val="IndexLink"/>
                <w:rtl w:val="true"/>
              </w:rPr>
              <w:t>:</w:t>
              <w:tab/>
            </w:r>
            <w:r>
              <w:rPr>
                <w:rStyle w:val="IndexLink"/>
              </w:rPr>
              <w:t>128</w:t>
            </w:r>
          </w:hyperlink>
        </w:p>
        <w:p>
          <w:pPr>
            <w:pStyle w:val="Contents4"/>
            <w:tabs>
              <w:tab w:val="clear" w:pos="8176"/>
              <w:tab w:val="right" w:pos="9026" w:leader="dot"/>
            </w:tabs>
            <w:rPr/>
          </w:pPr>
          <w:hyperlink w:anchor="__RefHeading___Toc694509_2035185390">
            <w:r>
              <w:rPr>
                <w:webHidden/>
                <w:rStyle w:val="IndexLink"/>
              </w:rPr>
              <w:t>3-1-2</w:t>
            </w:r>
            <w:r>
              <w:rPr>
                <w:rStyle w:val="IndexLink"/>
                <w:rtl w:val="true"/>
              </w:rPr>
              <w:t xml:space="preserve">- </w:t>
            </w:r>
            <w:r>
              <w:rPr>
                <w:rStyle w:val="IndexLink"/>
                <w:rtl w:val="true"/>
              </w:rPr>
              <w:t>مروان خلیفات</w:t>
            </w:r>
            <w:r>
              <w:rPr>
                <w:rStyle w:val="IndexLink"/>
                <w:rtl w:val="true"/>
              </w:rPr>
              <w:tab/>
            </w:r>
            <w:r>
              <w:rPr>
                <w:rStyle w:val="IndexLink"/>
              </w:rPr>
              <w:t>129</w:t>
            </w:r>
          </w:hyperlink>
        </w:p>
        <w:p>
          <w:pPr>
            <w:pStyle w:val="Contents5"/>
            <w:tabs>
              <w:tab w:val="clear" w:pos="7892"/>
              <w:tab w:val="right" w:pos="9026" w:leader="dot"/>
            </w:tabs>
            <w:rPr/>
          </w:pPr>
          <w:hyperlink w:anchor="__RefHeading___Toc694511_2035185390">
            <w:r>
              <w:rPr>
                <w:webHidden/>
                <w:rStyle w:val="IndexLink"/>
                <w:rtl w:val="true"/>
              </w:rPr>
              <w:t>اشاره</w:t>
            </w:r>
            <w:r>
              <w:rPr>
                <w:rStyle w:val="IndexLink"/>
                <w:rtl w:val="true"/>
              </w:rPr>
              <w:tab/>
            </w:r>
            <w:r>
              <w:rPr>
                <w:rStyle w:val="IndexLink"/>
              </w:rPr>
              <w:t>129</w:t>
            </w:r>
          </w:hyperlink>
        </w:p>
        <w:p>
          <w:pPr>
            <w:pStyle w:val="Contents5"/>
            <w:tabs>
              <w:tab w:val="clear" w:pos="7892"/>
              <w:tab w:val="right" w:pos="9026" w:leader="dot"/>
            </w:tabs>
            <w:rPr/>
          </w:pPr>
          <w:hyperlink w:anchor="__RefHeading___Toc694513_2035185390">
            <w:r>
              <w:rPr>
                <w:webHidden/>
                <w:rStyle w:val="IndexLink"/>
                <w:rtl w:val="true"/>
              </w:rPr>
              <w:softHyphen/>
              <w:t xml:space="preserve">- </w:t>
            </w:r>
            <w:r>
              <w:rPr>
                <w:rStyle w:val="IndexLink"/>
                <w:rtl w:val="true"/>
              </w:rPr>
              <w:t>شخصیت علمی</w:t>
            </w:r>
            <w:r>
              <w:rPr>
                <w:rStyle w:val="IndexLink"/>
                <w:rtl w:val="true"/>
              </w:rPr>
              <w:tab/>
            </w:r>
            <w:r>
              <w:rPr>
                <w:rStyle w:val="IndexLink"/>
              </w:rPr>
              <w:t>129</w:t>
            </w:r>
          </w:hyperlink>
        </w:p>
        <w:p>
          <w:pPr>
            <w:pStyle w:val="Contents5"/>
            <w:tabs>
              <w:tab w:val="clear" w:pos="7892"/>
              <w:tab w:val="right" w:pos="9026" w:leader="dot"/>
            </w:tabs>
            <w:rPr/>
          </w:pPr>
          <w:hyperlink w:anchor="__RefHeading___Toc694515_2035185390">
            <w:r>
              <w:rPr>
                <w:webHidden/>
                <w:rStyle w:val="IndexLink"/>
                <w:rtl w:val="true"/>
              </w:rPr>
              <w:t xml:space="preserve">- </w:t>
            </w:r>
            <w:r>
              <w:rPr>
                <w:rStyle w:val="IndexLink"/>
                <w:rtl w:val="true"/>
              </w:rPr>
              <w:t>زمینه تحول فکری</w:t>
            </w:r>
            <w:r>
              <w:rPr>
                <w:rStyle w:val="IndexLink"/>
                <w:rtl w:val="true"/>
              </w:rPr>
              <w:tab/>
            </w:r>
            <w:r>
              <w:rPr>
                <w:rStyle w:val="IndexLink"/>
              </w:rPr>
              <w:t>129</w:t>
            </w:r>
          </w:hyperlink>
        </w:p>
        <w:p>
          <w:pPr>
            <w:pStyle w:val="Contents5"/>
            <w:tabs>
              <w:tab w:val="clear" w:pos="7892"/>
              <w:tab w:val="right" w:pos="9026" w:leader="dot"/>
            </w:tabs>
            <w:rPr/>
          </w:pPr>
          <w:hyperlink w:anchor="__RefHeading___Toc694517_2035185390">
            <w:r>
              <w:rPr>
                <w:webHidden/>
                <w:rStyle w:val="IndexLink"/>
                <w:rtl w:val="true"/>
              </w:rPr>
              <w:t>علل گرایش به تشیع</w:t>
            </w:r>
            <w:r>
              <w:rPr>
                <w:rStyle w:val="IndexLink"/>
                <w:rtl w:val="true"/>
              </w:rPr>
              <w:tab/>
            </w:r>
            <w:r>
              <w:rPr>
                <w:rStyle w:val="IndexLink"/>
              </w:rPr>
              <w:t>130</w:t>
            </w:r>
          </w:hyperlink>
        </w:p>
        <w:p>
          <w:pPr>
            <w:pStyle w:val="Contents6"/>
            <w:tabs>
              <w:tab w:val="clear" w:pos="7609"/>
              <w:tab w:val="right" w:pos="9026" w:leader="dot"/>
            </w:tabs>
            <w:rPr/>
          </w:pPr>
          <w:hyperlink w:anchor="__RefHeading___Toc694519_2035185390">
            <w:r>
              <w:rPr>
                <w:webHidden/>
                <w:rStyle w:val="IndexLink"/>
              </w:rPr>
              <w:t>1</w:t>
            </w:r>
            <w:r>
              <w:rPr>
                <w:rStyle w:val="IndexLink"/>
                <w:rtl w:val="true"/>
              </w:rPr>
              <w:t xml:space="preserve">- </w:t>
            </w:r>
            <w:r>
              <w:rPr>
                <w:rStyle w:val="IndexLink"/>
                <w:rtl w:val="true"/>
              </w:rPr>
              <w:t>مصیبت یوم الخمیس</w:t>
            </w:r>
            <w:r>
              <w:rPr>
                <w:rStyle w:val="IndexLink"/>
                <w:rtl w:val="true"/>
              </w:rPr>
              <w:tab/>
            </w:r>
            <w:r>
              <w:rPr>
                <w:rStyle w:val="IndexLink"/>
              </w:rPr>
              <w:t>130</w:t>
            </w:r>
          </w:hyperlink>
        </w:p>
        <w:p>
          <w:pPr>
            <w:pStyle w:val="Contents6"/>
            <w:tabs>
              <w:tab w:val="clear" w:pos="7609"/>
              <w:tab w:val="right" w:pos="9026" w:leader="dot"/>
            </w:tabs>
            <w:rPr/>
          </w:pPr>
          <w:hyperlink w:anchor="__RefHeading___Toc694521_2035185390">
            <w:r>
              <w:rPr>
                <w:webHidden/>
                <w:rStyle w:val="IndexLink"/>
              </w:rPr>
              <w:t>2</w:t>
            </w:r>
            <w:r>
              <w:rPr>
                <w:rStyle w:val="IndexLink"/>
                <w:rtl w:val="true"/>
              </w:rPr>
              <w:t xml:space="preserve">- </w:t>
            </w:r>
            <w:r>
              <w:rPr>
                <w:rStyle w:val="IndexLink"/>
                <w:rtl w:val="true"/>
              </w:rPr>
              <w:t>کتب مستبصرین</w:t>
            </w:r>
            <w:r>
              <w:rPr>
                <w:rStyle w:val="IndexLink"/>
                <w:rtl w:val="true"/>
              </w:rPr>
              <w:tab/>
            </w:r>
            <w:r>
              <w:rPr>
                <w:rStyle w:val="IndexLink"/>
              </w:rPr>
              <w:t>131</w:t>
            </w:r>
          </w:hyperlink>
        </w:p>
        <w:p>
          <w:pPr>
            <w:pStyle w:val="Contents5"/>
            <w:tabs>
              <w:tab w:val="clear" w:pos="7892"/>
              <w:tab w:val="right" w:pos="9026" w:leader="dot"/>
            </w:tabs>
            <w:rPr/>
          </w:pPr>
          <w:hyperlink w:anchor="__RefHeading___Toc694523_2035185390">
            <w:r>
              <w:rPr>
                <w:webHidden/>
                <w:rStyle w:val="IndexLink"/>
                <w:rtl w:val="true"/>
              </w:rPr>
              <w:t>آثار</w:t>
            </w:r>
            <w:r>
              <w:rPr>
                <w:rStyle w:val="IndexLink"/>
                <w:rtl w:val="true"/>
              </w:rPr>
              <w:t>:</w:t>
              <w:tab/>
            </w:r>
            <w:r>
              <w:rPr>
                <w:rStyle w:val="IndexLink"/>
              </w:rPr>
              <w:t>132</w:t>
            </w:r>
          </w:hyperlink>
        </w:p>
        <w:p>
          <w:pPr>
            <w:pStyle w:val="Contents3"/>
            <w:tabs>
              <w:tab w:val="clear" w:pos="8459"/>
              <w:tab w:val="right" w:pos="9026" w:leader="dot"/>
            </w:tabs>
            <w:rPr/>
          </w:pPr>
          <w:hyperlink w:anchor="__RefHeading___Toc694525_2035185390">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tl w:val="true"/>
              </w:rPr>
              <w:t>کشور ایران</w:t>
            </w:r>
            <w:r>
              <w:rPr>
                <w:rStyle w:val="IndexLink"/>
                <w:rtl w:val="true"/>
              </w:rPr>
              <w:tab/>
            </w:r>
            <w:r>
              <w:rPr>
                <w:rStyle w:val="IndexLink"/>
              </w:rPr>
              <w:t>135</w:t>
            </w:r>
          </w:hyperlink>
        </w:p>
        <w:p>
          <w:pPr>
            <w:pStyle w:val="Contents4"/>
            <w:tabs>
              <w:tab w:val="clear" w:pos="8176"/>
              <w:tab w:val="right" w:pos="9026" w:leader="dot"/>
            </w:tabs>
            <w:rPr/>
          </w:pPr>
          <w:hyperlink w:anchor="__RefHeading___Toc694527_2035185390">
            <w:r>
              <w:rPr>
                <w:webHidden/>
                <w:rStyle w:val="IndexLink"/>
              </w:rPr>
              <w:t>1-2-2</w:t>
            </w:r>
            <w:r>
              <w:rPr>
                <w:rStyle w:val="IndexLink"/>
                <w:rtl w:val="true"/>
              </w:rPr>
              <w:t xml:space="preserve">- </w:t>
            </w:r>
            <w:r>
              <w:rPr>
                <w:rStyle w:val="IndexLink"/>
                <w:rtl w:val="true"/>
              </w:rPr>
              <w:t xml:space="preserve">رحمت الله مهاجری کردستانی </w:t>
            </w:r>
            <w:r>
              <w:rPr>
                <w:rStyle w:val="IndexLink"/>
                <w:rtl w:val="true"/>
              </w:rPr>
              <w:t>(</w:t>
            </w:r>
            <w:r>
              <w:rPr>
                <w:rStyle w:val="IndexLink"/>
                <w:rtl w:val="true"/>
              </w:rPr>
              <w:t>گلولانی</w:t>
            </w:r>
            <w:r>
              <w:rPr>
                <w:rStyle w:val="IndexLink"/>
                <w:rtl w:val="true"/>
              </w:rPr>
              <w:t>)</w:t>
              <w:tab/>
            </w:r>
            <w:r>
              <w:rPr>
                <w:rStyle w:val="IndexLink"/>
              </w:rPr>
              <w:t>135</w:t>
            </w:r>
          </w:hyperlink>
        </w:p>
        <w:p>
          <w:pPr>
            <w:pStyle w:val="Contents5"/>
            <w:tabs>
              <w:tab w:val="clear" w:pos="7892"/>
              <w:tab w:val="right" w:pos="9026" w:leader="dot"/>
            </w:tabs>
            <w:rPr/>
          </w:pPr>
          <w:hyperlink w:anchor="__RefHeading___Toc694529_2035185390">
            <w:r>
              <w:rPr>
                <w:webHidden/>
                <w:rStyle w:val="IndexLink"/>
                <w:rtl w:val="true"/>
              </w:rPr>
              <w:t>اشاره</w:t>
            </w:r>
            <w:r>
              <w:rPr>
                <w:rStyle w:val="IndexLink"/>
                <w:rtl w:val="true"/>
              </w:rPr>
              <w:tab/>
            </w:r>
            <w:r>
              <w:rPr>
                <w:rStyle w:val="IndexLink"/>
              </w:rPr>
              <w:t>135</w:t>
            </w:r>
          </w:hyperlink>
        </w:p>
        <w:p>
          <w:pPr>
            <w:pStyle w:val="Contents5"/>
            <w:tabs>
              <w:tab w:val="clear" w:pos="7892"/>
              <w:tab w:val="right" w:pos="9026" w:leader="dot"/>
            </w:tabs>
            <w:rPr/>
          </w:pPr>
          <w:hyperlink w:anchor="__RefHeading___Toc694531_2035185390">
            <w:r>
              <w:rPr>
                <w:webHidden/>
                <w:rStyle w:val="IndexLink"/>
                <w:rtl w:val="true"/>
              </w:rPr>
              <w:t xml:space="preserve">- </w:t>
            </w:r>
            <w:r>
              <w:rPr>
                <w:rStyle w:val="IndexLink"/>
                <w:rtl w:val="true"/>
              </w:rPr>
              <w:t>شخصیت علمی</w:t>
            </w:r>
            <w:r>
              <w:rPr>
                <w:rStyle w:val="IndexLink"/>
                <w:rtl w:val="true"/>
              </w:rPr>
              <w:tab/>
            </w:r>
            <w:r>
              <w:rPr>
                <w:rStyle w:val="IndexLink"/>
              </w:rPr>
              <w:t>136</w:t>
            </w:r>
          </w:hyperlink>
        </w:p>
        <w:p>
          <w:pPr>
            <w:pStyle w:val="Contents5"/>
            <w:tabs>
              <w:tab w:val="clear" w:pos="7892"/>
              <w:tab w:val="right" w:pos="9026" w:leader="dot"/>
            </w:tabs>
            <w:rPr/>
          </w:pPr>
          <w:hyperlink w:anchor="__RefHeading___Toc694533_2035185390">
            <w:r>
              <w:rPr>
                <w:webHidden/>
                <w:rStyle w:val="IndexLink"/>
                <w:rtl w:val="true"/>
              </w:rPr>
              <w:t xml:space="preserve">- </w:t>
            </w:r>
            <w:r>
              <w:rPr>
                <w:rStyle w:val="IndexLink"/>
                <w:rtl w:val="true"/>
              </w:rPr>
              <w:t>زمینه‌ی تحول فکری</w:t>
            </w:r>
            <w:r>
              <w:rPr>
                <w:rStyle w:val="IndexLink"/>
                <w:rtl w:val="true"/>
              </w:rPr>
              <w:tab/>
            </w:r>
            <w:r>
              <w:rPr>
                <w:rStyle w:val="IndexLink"/>
              </w:rPr>
              <w:t>136</w:t>
            </w:r>
          </w:hyperlink>
        </w:p>
        <w:p>
          <w:pPr>
            <w:pStyle w:val="Contents5"/>
            <w:tabs>
              <w:tab w:val="clear" w:pos="7892"/>
              <w:tab w:val="right" w:pos="9026" w:leader="dot"/>
            </w:tabs>
            <w:rPr/>
          </w:pPr>
          <w:hyperlink w:anchor="__RefHeading___Toc694535_2035185390">
            <w:r>
              <w:rPr>
                <w:webHidden/>
                <w:rStyle w:val="IndexLink"/>
                <w:rtl w:val="true"/>
              </w:rPr>
              <w:t xml:space="preserve">- </w:t>
            </w:r>
            <w:r>
              <w:rPr>
                <w:rStyle w:val="IndexLink"/>
                <w:rtl w:val="true"/>
              </w:rPr>
              <w:t>علل گرایش به تشیع</w:t>
            </w:r>
            <w:r>
              <w:rPr>
                <w:rStyle w:val="IndexLink"/>
                <w:rtl w:val="true"/>
              </w:rPr>
              <w:tab/>
            </w:r>
            <w:r>
              <w:rPr>
                <w:rStyle w:val="IndexLink"/>
              </w:rPr>
              <w:t>137</w:t>
            </w:r>
          </w:hyperlink>
        </w:p>
        <w:p>
          <w:pPr>
            <w:pStyle w:val="Contents5"/>
            <w:tabs>
              <w:tab w:val="clear" w:pos="7892"/>
              <w:tab w:val="right" w:pos="9026" w:leader="dot"/>
            </w:tabs>
            <w:rPr/>
          </w:pPr>
          <w:hyperlink w:anchor="__RefHeading___Toc694537_2035185390">
            <w:r>
              <w:rPr>
                <w:webHidden/>
                <w:rStyle w:val="IndexLink"/>
                <w:rtl w:val="true"/>
              </w:rPr>
              <w:t>آثار</w:t>
            </w:r>
            <w:r>
              <w:rPr>
                <w:rStyle w:val="IndexLink"/>
                <w:rtl w:val="true"/>
              </w:rPr>
              <w:t>:</w:t>
              <w:tab/>
            </w:r>
            <w:r>
              <w:rPr>
                <w:rStyle w:val="IndexLink"/>
              </w:rPr>
              <w:t>139</w:t>
            </w:r>
          </w:hyperlink>
        </w:p>
        <w:p>
          <w:pPr>
            <w:pStyle w:val="Contents3"/>
            <w:tabs>
              <w:tab w:val="clear" w:pos="8459"/>
              <w:tab w:val="right" w:pos="9026" w:leader="dot"/>
            </w:tabs>
            <w:rPr/>
          </w:pPr>
          <w:hyperlink w:anchor="__RefHeading___Toc694539_2035185390">
            <w:r>
              <w:rPr>
                <w:webHidden/>
                <w:rStyle w:val="IndexLink"/>
              </w:rPr>
              <w:t>3-2</w:t>
            </w:r>
            <w:r>
              <w:rPr>
                <w:rStyle w:val="IndexLink"/>
                <w:rtl w:val="true"/>
              </w:rPr>
              <w:t xml:space="preserve">- </w:t>
            </w:r>
            <w:r>
              <w:rPr>
                <w:rStyle w:val="IndexLink"/>
                <w:rtl w:val="true"/>
              </w:rPr>
              <w:t>کشورسوریه</w:t>
            </w:r>
            <w:r>
              <w:rPr>
                <w:rStyle w:val="IndexLink"/>
                <w:rtl w:val="true"/>
              </w:rPr>
              <w:tab/>
            </w:r>
            <w:r>
              <w:rPr>
                <w:rStyle w:val="IndexLink"/>
              </w:rPr>
              <w:t>140</w:t>
            </w:r>
          </w:hyperlink>
        </w:p>
        <w:p>
          <w:pPr>
            <w:pStyle w:val="Contents4"/>
            <w:tabs>
              <w:tab w:val="clear" w:pos="8176"/>
              <w:tab w:val="right" w:pos="9026" w:leader="dot"/>
            </w:tabs>
            <w:rPr/>
          </w:pPr>
          <w:hyperlink w:anchor="__RefHeading___Toc694541_2035185390">
            <w:r>
              <w:rPr>
                <w:webHidden/>
                <w:rStyle w:val="IndexLink"/>
              </w:rPr>
              <w:t>1-3-2</w:t>
            </w:r>
            <w:r>
              <w:rPr>
                <w:rStyle w:val="IndexLink"/>
                <w:rtl w:val="true"/>
              </w:rPr>
              <w:t xml:space="preserve">- </w:t>
            </w:r>
            <w:r>
              <w:rPr>
                <w:rStyle w:val="IndexLink"/>
                <w:rtl w:val="true"/>
              </w:rPr>
              <w:t>عبدالمحسن السراوی</w:t>
            </w:r>
            <w:r>
              <w:rPr>
                <w:rStyle w:val="IndexLink"/>
                <w:rtl w:val="true"/>
              </w:rPr>
              <w:tab/>
            </w:r>
            <w:r>
              <w:rPr>
                <w:rStyle w:val="IndexLink"/>
              </w:rPr>
              <w:t>140</w:t>
            </w:r>
          </w:hyperlink>
        </w:p>
        <w:p>
          <w:pPr>
            <w:pStyle w:val="Contents5"/>
            <w:tabs>
              <w:tab w:val="clear" w:pos="7892"/>
              <w:tab w:val="right" w:pos="9026" w:leader="dot"/>
            </w:tabs>
            <w:rPr/>
          </w:pPr>
          <w:hyperlink w:anchor="__RefHeading___Toc694543_2035185390">
            <w:r>
              <w:rPr>
                <w:webHidden/>
                <w:rStyle w:val="IndexLink"/>
                <w:rtl w:val="true"/>
              </w:rPr>
              <w:t>اشاره</w:t>
            </w:r>
            <w:r>
              <w:rPr>
                <w:rStyle w:val="IndexLink"/>
                <w:rtl w:val="true"/>
              </w:rPr>
              <w:tab/>
            </w:r>
            <w:r>
              <w:rPr>
                <w:rStyle w:val="IndexLink"/>
              </w:rPr>
              <w:t>140</w:t>
            </w:r>
          </w:hyperlink>
        </w:p>
        <w:p>
          <w:pPr>
            <w:pStyle w:val="Contents5"/>
            <w:tabs>
              <w:tab w:val="clear" w:pos="7892"/>
              <w:tab w:val="right" w:pos="9026" w:leader="dot"/>
            </w:tabs>
            <w:rPr/>
          </w:pPr>
          <w:hyperlink w:anchor="__RefHeading___Toc694545_2035185390">
            <w:r>
              <w:rPr>
                <w:webHidden/>
                <w:rStyle w:val="IndexLink"/>
                <w:rtl w:val="true"/>
              </w:rPr>
              <w:t xml:space="preserve">- </w:t>
            </w:r>
            <w:r>
              <w:rPr>
                <w:rStyle w:val="IndexLink"/>
                <w:rtl w:val="true"/>
              </w:rPr>
              <w:t>شخصیت علمی</w:t>
            </w:r>
            <w:r>
              <w:rPr>
                <w:rStyle w:val="IndexLink"/>
                <w:rtl w:val="true"/>
              </w:rPr>
              <w:tab/>
            </w:r>
            <w:r>
              <w:rPr>
                <w:rStyle w:val="IndexLink"/>
              </w:rPr>
              <w:t>140</w:t>
            </w:r>
          </w:hyperlink>
        </w:p>
        <w:p>
          <w:pPr>
            <w:pStyle w:val="Contents5"/>
            <w:tabs>
              <w:tab w:val="clear" w:pos="7892"/>
              <w:tab w:val="right" w:pos="9026" w:leader="dot"/>
            </w:tabs>
            <w:rPr/>
          </w:pPr>
          <w:hyperlink w:anchor="__RefHeading___Toc694547_2035185390">
            <w:r>
              <w:rPr>
                <w:webHidden/>
                <w:rStyle w:val="IndexLink"/>
                <w:rtl w:val="true"/>
              </w:rPr>
              <w:t xml:space="preserve">- </w:t>
            </w:r>
            <w:r>
              <w:rPr>
                <w:rStyle w:val="IndexLink"/>
                <w:rtl w:val="true"/>
              </w:rPr>
              <w:t>زمینه</w:t>
            </w:r>
            <w:r>
              <w:rPr>
                <w:rStyle w:val="IndexLink"/>
                <w:rtl w:val="true"/>
              </w:rPr>
              <w:softHyphen/>
              <w:t xml:space="preserve"> </w:t>
            </w:r>
            <w:r>
              <w:rPr>
                <w:rStyle w:val="IndexLink"/>
                <w:rtl w:val="true"/>
              </w:rPr>
              <w:t>های تحول فکری</w:t>
            </w:r>
            <w:r>
              <w:rPr>
                <w:rStyle w:val="IndexLink"/>
                <w:rtl w:val="true"/>
              </w:rPr>
              <w:tab/>
            </w:r>
            <w:r>
              <w:rPr>
                <w:rStyle w:val="IndexLink"/>
              </w:rPr>
              <w:t>140</w:t>
            </w:r>
          </w:hyperlink>
        </w:p>
        <w:p>
          <w:pPr>
            <w:pStyle w:val="Contents6"/>
            <w:tabs>
              <w:tab w:val="clear" w:pos="7609"/>
              <w:tab w:val="right" w:pos="9026" w:leader="dot"/>
            </w:tabs>
            <w:rPr/>
          </w:pPr>
          <w:hyperlink w:anchor="__RefHeading___Toc694549_2035185390">
            <w:r>
              <w:rPr>
                <w:webHidden/>
                <w:rStyle w:val="IndexLink"/>
              </w:rPr>
              <w:t>1</w:t>
            </w:r>
            <w:r>
              <w:rPr>
                <w:rStyle w:val="IndexLink"/>
                <w:rtl w:val="true"/>
              </w:rPr>
              <w:t xml:space="preserve">- </w:t>
            </w:r>
            <w:r>
              <w:rPr>
                <w:rStyle w:val="IndexLink"/>
                <w:rtl w:val="true"/>
              </w:rPr>
              <w:t>تحقیق در خصوص مذاهب</w:t>
            </w:r>
            <w:r>
              <w:rPr>
                <w:rStyle w:val="IndexLink"/>
                <w:rtl w:val="true"/>
              </w:rPr>
              <w:tab/>
            </w:r>
            <w:r>
              <w:rPr>
                <w:rStyle w:val="IndexLink"/>
              </w:rPr>
              <w:t>140</w:t>
            </w:r>
          </w:hyperlink>
        </w:p>
        <w:p>
          <w:pPr>
            <w:pStyle w:val="Contents6"/>
            <w:tabs>
              <w:tab w:val="clear" w:pos="7609"/>
              <w:tab w:val="right" w:pos="9026" w:leader="dot"/>
            </w:tabs>
            <w:rPr/>
          </w:pPr>
          <w:hyperlink w:anchor="__RefHeading___Toc694551_2035185390">
            <w:r>
              <w:rPr>
                <w:webHidden/>
                <w:rStyle w:val="IndexLink"/>
              </w:rPr>
              <w:t>2</w:t>
            </w:r>
            <w:r>
              <w:rPr>
                <w:rStyle w:val="IndexLink"/>
                <w:rtl w:val="true"/>
              </w:rPr>
              <w:t xml:space="preserve">- </w:t>
            </w:r>
            <w:r>
              <w:rPr>
                <w:rStyle w:val="IndexLink"/>
                <w:rtl w:val="true"/>
              </w:rPr>
              <w:t>عدم تعصب مذهبی</w:t>
            </w:r>
            <w:r>
              <w:rPr>
                <w:rStyle w:val="IndexLink"/>
                <w:rtl w:val="true"/>
              </w:rPr>
              <w:tab/>
            </w:r>
            <w:r>
              <w:rPr>
                <w:rStyle w:val="IndexLink"/>
              </w:rPr>
              <w:t>141</w:t>
            </w:r>
          </w:hyperlink>
        </w:p>
        <w:p>
          <w:pPr>
            <w:pStyle w:val="Contents6"/>
            <w:tabs>
              <w:tab w:val="clear" w:pos="7609"/>
              <w:tab w:val="right" w:pos="9026" w:leader="dot"/>
            </w:tabs>
            <w:rPr/>
          </w:pPr>
          <w:hyperlink w:anchor="__RefHeading___Toc694553_2035185390">
            <w:r>
              <w:rPr>
                <w:webHidden/>
                <w:rStyle w:val="IndexLink"/>
              </w:rPr>
              <w:t>3</w:t>
            </w:r>
            <w:r>
              <w:rPr>
                <w:rStyle w:val="IndexLink"/>
                <w:rtl w:val="true"/>
              </w:rPr>
              <w:t xml:space="preserve">- </w:t>
            </w:r>
            <w:r>
              <w:rPr>
                <w:rStyle w:val="IndexLink"/>
                <w:rtl w:val="true"/>
              </w:rPr>
              <w:t>برتری مذهب اهل بیت علیهم السلام</w:t>
            </w:r>
            <w:r>
              <w:rPr>
                <w:rStyle w:val="IndexLink"/>
                <w:rtl w:val="true"/>
              </w:rPr>
              <w:tab/>
            </w:r>
            <w:r>
              <w:rPr>
                <w:rStyle w:val="IndexLink"/>
              </w:rPr>
              <w:t>142</w:t>
            </w:r>
          </w:hyperlink>
        </w:p>
        <w:p>
          <w:pPr>
            <w:pStyle w:val="Contents6"/>
            <w:tabs>
              <w:tab w:val="clear" w:pos="7609"/>
              <w:tab w:val="right" w:pos="9026" w:leader="dot"/>
            </w:tabs>
            <w:rPr/>
          </w:pPr>
          <w:hyperlink w:anchor="__RefHeading___Toc694555_2035185390">
            <w:r>
              <w:rPr>
                <w:webHidden/>
                <w:rStyle w:val="IndexLink"/>
              </w:rPr>
              <w:t>4</w:t>
            </w:r>
            <w:r>
              <w:rPr>
                <w:rStyle w:val="IndexLink"/>
                <w:rtl w:val="true"/>
              </w:rPr>
              <w:t xml:space="preserve">- </w:t>
            </w:r>
            <w:r>
              <w:rPr>
                <w:rStyle w:val="IndexLink"/>
                <w:rtl w:val="true"/>
              </w:rPr>
              <w:t>موانع بینش، بصیرت</w:t>
            </w:r>
            <w:r>
              <w:rPr>
                <w:rStyle w:val="IndexLink"/>
                <w:rtl w:val="true"/>
              </w:rPr>
              <w:tab/>
            </w:r>
            <w:r>
              <w:rPr>
                <w:rStyle w:val="IndexLink"/>
              </w:rPr>
              <w:t>142</w:t>
            </w:r>
          </w:hyperlink>
        </w:p>
        <w:p>
          <w:pPr>
            <w:pStyle w:val="Contents5"/>
            <w:tabs>
              <w:tab w:val="clear" w:pos="7892"/>
              <w:tab w:val="right" w:pos="9026" w:leader="dot"/>
            </w:tabs>
            <w:rPr/>
          </w:pPr>
          <w:hyperlink w:anchor="__RefHeading___Toc694557_2035185390">
            <w:r>
              <w:rPr>
                <w:webHidden/>
                <w:rStyle w:val="IndexLink"/>
                <w:rtl w:val="true"/>
              </w:rPr>
              <w:t xml:space="preserve">- </w:t>
            </w:r>
            <w:r>
              <w:rPr>
                <w:rStyle w:val="IndexLink"/>
                <w:rtl w:val="true"/>
              </w:rPr>
              <w:t>علل گرایش به تشیع</w:t>
            </w:r>
            <w:r>
              <w:rPr>
                <w:rStyle w:val="IndexLink"/>
                <w:rtl w:val="true"/>
              </w:rPr>
              <w:tab/>
            </w:r>
            <w:r>
              <w:rPr>
                <w:rStyle w:val="IndexLink"/>
              </w:rPr>
              <w:t>143</w:t>
            </w:r>
          </w:hyperlink>
        </w:p>
        <w:p>
          <w:pPr>
            <w:pStyle w:val="Contents6"/>
            <w:tabs>
              <w:tab w:val="clear" w:pos="7609"/>
              <w:tab w:val="right" w:pos="9026" w:leader="dot"/>
            </w:tabs>
            <w:rPr/>
          </w:pPr>
          <w:hyperlink w:anchor="__RefHeading___Toc694559_2035185390">
            <w:r>
              <w:rPr>
                <w:webHidden/>
                <w:rStyle w:val="IndexLink"/>
              </w:rPr>
              <w:t>1</w:t>
            </w:r>
            <w:r>
              <w:rPr>
                <w:rStyle w:val="IndexLink"/>
                <w:rtl w:val="true"/>
              </w:rPr>
              <w:t xml:space="preserve">- </w:t>
            </w:r>
            <w:r>
              <w:rPr>
                <w:rStyle w:val="IndexLink"/>
                <w:rtl w:val="true"/>
              </w:rPr>
              <w:t>برکناری موانع</w:t>
            </w:r>
            <w:r>
              <w:rPr>
                <w:rStyle w:val="IndexLink"/>
                <w:rtl w:val="true"/>
              </w:rPr>
              <w:tab/>
            </w:r>
            <w:r>
              <w:rPr>
                <w:rStyle w:val="IndexLink"/>
              </w:rPr>
              <w:t>143</w:t>
            </w:r>
          </w:hyperlink>
        </w:p>
        <w:p>
          <w:pPr>
            <w:pStyle w:val="Contents6"/>
            <w:tabs>
              <w:tab w:val="clear" w:pos="7609"/>
              <w:tab w:val="right" w:pos="9026" w:leader="dot"/>
            </w:tabs>
            <w:rPr/>
          </w:pPr>
          <w:hyperlink w:anchor="__RefHeading___Toc694561_2035185390">
            <w:r>
              <w:rPr>
                <w:webHidden/>
                <w:rStyle w:val="IndexLink"/>
              </w:rPr>
              <w:t>2</w:t>
            </w:r>
            <w:r>
              <w:rPr>
                <w:rStyle w:val="IndexLink"/>
                <w:rtl w:val="true"/>
              </w:rPr>
              <w:t xml:space="preserve">- </w:t>
            </w:r>
            <w:r>
              <w:rPr>
                <w:rStyle w:val="IndexLink"/>
                <w:rtl w:val="true"/>
              </w:rPr>
              <w:t>عدم ذکر مذهب اهل البیت علیهم السلام در کنار مذاهب اربعه</w:t>
            </w:r>
            <w:r>
              <w:rPr>
                <w:rStyle w:val="IndexLink"/>
                <w:rtl w:val="true"/>
              </w:rPr>
              <w:tab/>
            </w:r>
            <w:r>
              <w:rPr>
                <w:rStyle w:val="IndexLink"/>
              </w:rPr>
              <w:t>143</w:t>
            </w:r>
          </w:hyperlink>
        </w:p>
        <w:p>
          <w:pPr>
            <w:pStyle w:val="Contents5"/>
            <w:tabs>
              <w:tab w:val="clear" w:pos="7892"/>
              <w:tab w:val="right" w:pos="9026" w:leader="dot"/>
            </w:tabs>
            <w:rPr/>
          </w:pPr>
          <w:hyperlink w:anchor="__RefHeading___Toc694563_2035185390">
            <w:r>
              <w:rPr>
                <w:webHidden/>
                <w:rStyle w:val="IndexLink"/>
                <w:rtl w:val="true"/>
              </w:rPr>
              <w:t>آثار</w:t>
            </w:r>
            <w:r>
              <w:rPr>
                <w:rStyle w:val="IndexLink"/>
                <w:rtl w:val="true"/>
              </w:rPr>
              <w:tab/>
            </w:r>
            <w:r>
              <w:rPr>
                <w:rStyle w:val="IndexLink"/>
              </w:rPr>
              <w:t>144</w:t>
            </w:r>
          </w:hyperlink>
        </w:p>
        <w:p>
          <w:pPr>
            <w:pStyle w:val="Contents4"/>
            <w:tabs>
              <w:tab w:val="clear" w:pos="8176"/>
              <w:tab w:val="right" w:pos="9026" w:leader="dot"/>
            </w:tabs>
            <w:rPr/>
          </w:pPr>
          <w:hyperlink w:anchor="__RefHeading___Toc694565_2035185390">
            <w:r>
              <w:rPr>
                <w:webHidden/>
                <w:rStyle w:val="IndexLink"/>
              </w:rPr>
              <w:t>2-3-2</w:t>
            </w:r>
            <w:r>
              <w:rPr>
                <w:rStyle w:val="IndexLink"/>
                <w:rtl w:val="true"/>
              </w:rPr>
              <w:t xml:space="preserve">- </w:t>
            </w:r>
            <w:r>
              <w:rPr>
                <w:rStyle w:val="IndexLink"/>
                <w:rtl w:val="true"/>
              </w:rPr>
              <w:t>هشام آل قطیط</w:t>
            </w:r>
            <w:r>
              <w:rPr>
                <w:rStyle w:val="IndexLink"/>
                <w:rtl w:val="true"/>
              </w:rPr>
              <w:tab/>
            </w:r>
            <w:r>
              <w:rPr>
                <w:rStyle w:val="IndexLink"/>
              </w:rPr>
              <w:t>145</w:t>
            </w:r>
          </w:hyperlink>
        </w:p>
        <w:p>
          <w:pPr>
            <w:pStyle w:val="Contents5"/>
            <w:tabs>
              <w:tab w:val="clear" w:pos="7892"/>
              <w:tab w:val="right" w:pos="9026" w:leader="dot"/>
            </w:tabs>
            <w:rPr/>
          </w:pPr>
          <w:hyperlink w:anchor="__RefHeading___Toc694567_2035185390">
            <w:r>
              <w:rPr>
                <w:webHidden/>
                <w:rStyle w:val="IndexLink"/>
                <w:rtl w:val="true"/>
              </w:rPr>
              <w:t>اشاره</w:t>
            </w:r>
            <w:r>
              <w:rPr>
                <w:rStyle w:val="IndexLink"/>
                <w:rtl w:val="true"/>
              </w:rPr>
              <w:tab/>
            </w:r>
            <w:r>
              <w:rPr>
                <w:rStyle w:val="IndexLink"/>
              </w:rPr>
              <w:t>145</w:t>
            </w:r>
          </w:hyperlink>
        </w:p>
        <w:p>
          <w:pPr>
            <w:pStyle w:val="Contents5"/>
            <w:tabs>
              <w:tab w:val="clear" w:pos="7892"/>
              <w:tab w:val="right" w:pos="9026" w:leader="dot"/>
            </w:tabs>
            <w:rPr/>
          </w:pPr>
          <w:hyperlink w:anchor="__RefHeading___Toc694569_2035185390">
            <w:r>
              <w:rPr>
                <w:webHidden/>
                <w:rStyle w:val="IndexLink"/>
                <w:rtl w:val="true"/>
              </w:rPr>
              <w:t xml:space="preserve">- </w:t>
            </w:r>
            <w:r>
              <w:rPr>
                <w:rStyle w:val="IndexLink"/>
                <w:rtl w:val="true"/>
              </w:rPr>
              <w:t>شخصیت علمی</w:t>
            </w:r>
            <w:r>
              <w:rPr>
                <w:rStyle w:val="IndexLink"/>
                <w:rtl w:val="true"/>
              </w:rPr>
              <w:tab/>
            </w:r>
            <w:r>
              <w:rPr>
                <w:rStyle w:val="IndexLink"/>
              </w:rPr>
              <w:t>146</w:t>
            </w:r>
          </w:hyperlink>
        </w:p>
        <w:p>
          <w:pPr>
            <w:pStyle w:val="Contents5"/>
            <w:tabs>
              <w:tab w:val="clear" w:pos="7892"/>
              <w:tab w:val="right" w:pos="9026" w:leader="dot"/>
            </w:tabs>
            <w:rPr/>
          </w:pPr>
          <w:hyperlink w:anchor="__RefHeading___Toc694571_2035185390">
            <w:r>
              <w:rPr>
                <w:webHidden/>
                <w:rStyle w:val="IndexLink"/>
                <w:rtl w:val="true"/>
              </w:rPr>
              <w:t xml:space="preserve">- </w:t>
            </w:r>
            <w:r>
              <w:rPr>
                <w:rStyle w:val="IndexLink"/>
                <w:rtl w:val="true"/>
              </w:rPr>
              <w:t>زمینه</w:t>
            </w:r>
            <w:r>
              <w:rPr>
                <w:rStyle w:val="IndexLink"/>
                <w:rtl w:val="true"/>
              </w:rPr>
              <w:softHyphen/>
            </w:r>
            <w:r>
              <w:rPr>
                <w:rStyle w:val="IndexLink"/>
                <w:rtl w:val="true"/>
              </w:rPr>
              <w:t>های تحول فکری</w:t>
            </w:r>
            <w:r>
              <w:rPr>
                <w:rStyle w:val="IndexLink"/>
                <w:rtl w:val="true"/>
              </w:rPr>
              <w:tab/>
            </w:r>
            <w:r>
              <w:rPr>
                <w:rStyle w:val="IndexLink"/>
              </w:rPr>
              <w:t>146</w:t>
            </w:r>
          </w:hyperlink>
        </w:p>
        <w:p>
          <w:pPr>
            <w:pStyle w:val="Contents6"/>
            <w:tabs>
              <w:tab w:val="clear" w:pos="7609"/>
              <w:tab w:val="right" w:pos="9026" w:leader="dot"/>
            </w:tabs>
            <w:rPr/>
          </w:pPr>
          <w:hyperlink w:anchor="__RefHeading___Toc694573_2035185390">
            <w:r>
              <w:rPr>
                <w:webHidden/>
                <w:rStyle w:val="IndexLink"/>
              </w:rPr>
              <w:t>1</w:t>
            </w:r>
            <w:r>
              <w:rPr>
                <w:rStyle w:val="IndexLink"/>
                <w:rtl w:val="true"/>
              </w:rPr>
              <w:t xml:space="preserve">- </w:t>
            </w:r>
            <w:r>
              <w:rPr>
                <w:rStyle w:val="IndexLink"/>
                <w:rtl w:val="true"/>
              </w:rPr>
              <w:t>حدیث فرقه ناجیه</w:t>
            </w:r>
            <w:r>
              <w:rPr>
                <w:rStyle w:val="IndexLink"/>
                <w:rtl w:val="true"/>
              </w:rPr>
              <w:tab/>
            </w:r>
            <w:r>
              <w:rPr>
                <w:rStyle w:val="IndexLink"/>
              </w:rPr>
              <w:t>146</w:t>
            </w:r>
          </w:hyperlink>
        </w:p>
        <w:p>
          <w:pPr>
            <w:pStyle w:val="Contents6"/>
            <w:tabs>
              <w:tab w:val="clear" w:pos="7609"/>
              <w:tab w:val="right" w:pos="9026" w:leader="dot"/>
            </w:tabs>
            <w:rPr/>
          </w:pPr>
          <w:hyperlink w:anchor="__RefHeading___Toc694575_2035185390">
            <w:r>
              <w:rPr>
                <w:webHidden/>
                <w:rStyle w:val="IndexLink"/>
              </w:rPr>
              <w:t>2</w:t>
            </w:r>
            <w:r>
              <w:rPr>
                <w:rStyle w:val="IndexLink"/>
                <w:rtl w:val="true"/>
              </w:rPr>
              <w:t xml:space="preserve">- </w:t>
            </w:r>
            <w:r>
              <w:rPr>
                <w:rStyle w:val="IndexLink"/>
                <w:rtl w:val="true"/>
              </w:rPr>
              <w:t>مطالعه کتب شیعی</w:t>
            </w:r>
            <w:r>
              <w:rPr>
                <w:rStyle w:val="IndexLink"/>
                <w:rtl w:val="true"/>
              </w:rPr>
              <w:tab/>
            </w:r>
            <w:r>
              <w:rPr>
                <w:rStyle w:val="IndexLink"/>
              </w:rPr>
              <w:t>146</w:t>
            </w:r>
          </w:hyperlink>
        </w:p>
        <w:p>
          <w:pPr>
            <w:pStyle w:val="Contents6"/>
            <w:tabs>
              <w:tab w:val="clear" w:pos="7609"/>
              <w:tab w:val="right" w:pos="9026" w:leader="dot"/>
            </w:tabs>
            <w:rPr/>
          </w:pPr>
          <w:hyperlink w:anchor="__RefHeading___Toc694577_2035185390">
            <w:r>
              <w:rPr>
                <w:webHidden/>
                <w:rStyle w:val="IndexLink"/>
                <w:rtl w:val="true"/>
              </w:rPr>
              <w:t>الف</w:t>
            </w:r>
            <w:r>
              <w:rPr>
                <w:rStyle w:val="IndexLink"/>
                <w:rtl w:val="true"/>
              </w:rPr>
              <w:t xml:space="preserve">- </w:t>
            </w:r>
            <w:r>
              <w:rPr>
                <w:rStyle w:val="IndexLink"/>
                <w:rtl w:val="true"/>
              </w:rPr>
              <w:t>کتاب المراجعات</w:t>
            </w:r>
            <w:r>
              <w:rPr>
                <w:rStyle w:val="IndexLink"/>
                <w:rtl w:val="true"/>
              </w:rPr>
              <w:tab/>
            </w:r>
            <w:r>
              <w:rPr>
                <w:rStyle w:val="IndexLink"/>
              </w:rPr>
              <w:t>146</w:t>
            </w:r>
          </w:hyperlink>
        </w:p>
        <w:p>
          <w:pPr>
            <w:pStyle w:val="Contents6"/>
            <w:tabs>
              <w:tab w:val="clear" w:pos="7609"/>
              <w:tab w:val="right" w:pos="9026" w:leader="dot"/>
            </w:tabs>
            <w:rPr/>
          </w:pPr>
          <w:hyperlink w:anchor="__RefHeading___Toc694579_2035185390">
            <w:r>
              <w:rPr>
                <w:webHidden/>
                <w:rStyle w:val="IndexLink"/>
                <w:rtl w:val="true"/>
              </w:rPr>
              <w:t>ب</w:t>
            </w:r>
            <w:r>
              <w:rPr>
                <w:rStyle w:val="IndexLink"/>
                <w:rtl w:val="true"/>
              </w:rPr>
              <w:t xml:space="preserve">- </w:t>
            </w:r>
            <w:r>
              <w:rPr>
                <w:rStyle w:val="IndexLink"/>
                <w:rtl w:val="true"/>
              </w:rPr>
              <w:t>کتاب ثم اهتدیت</w:t>
            </w:r>
            <w:r>
              <w:rPr>
                <w:rStyle w:val="IndexLink"/>
                <w:rtl w:val="true"/>
              </w:rPr>
              <w:tab/>
            </w:r>
            <w:r>
              <w:rPr>
                <w:rStyle w:val="IndexLink"/>
              </w:rPr>
              <w:t>148</w:t>
            </w:r>
          </w:hyperlink>
        </w:p>
        <w:p>
          <w:pPr>
            <w:pStyle w:val="Contents5"/>
            <w:tabs>
              <w:tab w:val="clear" w:pos="7892"/>
              <w:tab w:val="right" w:pos="9026" w:leader="dot"/>
            </w:tabs>
            <w:rPr/>
          </w:pPr>
          <w:hyperlink w:anchor="__RefHeading___Toc694581_2035185390">
            <w:r>
              <w:rPr>
                <w:webHidden/>
                <w:rStyle w:val="IndexLink"/>
                <w:rtl w:val="true"/>
              </w:rPr>
              <w:t xml:space="preserve">- </w:t>
            </w:r>
            <w:r>
              <w:rPr>
                <w:rStyle w:val="IndexLink"/>
                <w:rtl w:val="true"/>
              </w:rPr>
              <w:t>علل گرایش به تشیع</w:t>
            </w:r>
            <w:r>
              <w:rPr>
                <w:rStyle w:val="IndexLink"/>
                <w:rtl w:val="true"/>
              </w:rPr>
              <w:tab/>
            </w:r>
            <w:r>
              <w:rPr>
                <w:rStyle w:val="IndexLink"/>
              </w:rPr>
              <w:t>150</w:t>
            </w:r>
          </w:hyperlink>
        </w:p>
        <w:p>
          <w:pPr>
            <w:pStyle w:val="Contents6"/>
            <w:tabs>
              <w:tab w:val="clear" w:pos="7609"/>
              <w:tab w:val="right" w:pos="9026" w:leader="dot"/>
            </w:tabs>
            <w:rPr/>
          </w:pPr>
          <w:hyperlink w:anchor="__RefHeading___Toc694583_2035185390">
            <w:r>
              <w:rPr>
                <w:webHidden/>
                <w:rStyle w:val="IndexLink"/>
              </w:rPr>
              <w:t>1</w:t>
            </w:r>
            <w:r>
              <w:rPr>
                <w:rStyle w:val="IndexLink"/>
                <w:rtl w:val="true"/>
              </w:rPr>
              <w:t xml:space="preserve">- </w:t>
            </w:r>
            <w:r>
              <w:rPr>
                <w:rStyle w:val="IndexLink"/>
                <w:rtl w:val="true"/>
              </w:rPr>
              <w:t>صدق شیعه</w:t>
            </w:r>
            <w:r>
              <w:rPr>
                <w:rStyle w:val="IndexLink"/>
                <w:rtl w:val="true"/>
              </w:rPr>
              <w:tab/>
            </w:r>
            <w:r>
              <w:rPr>
                <w:rStyle w:val="IndexLink"/>
              </w:rPr>
              <w:t>150</w:t>
            </w:r>
          </w:hyperlink>
        </w:p>
        <w:p>
          <w:pPr>
            <w:pStyle w:val="Contents6"/>
            <w:tabs>
              <w:tab w:val="clear" w:pos="7609"/>
              <w:tab w:val="right" w:pos="9026" w:leader="dot"/>
            </w:tabs>
            <w:rPr/>
          </w:pPr>
          <w:hyperlink w:anchor="__RefHeading___Toc694585_2035185390">
            <w:r>
              <w:rPr>
                <w:webHidden/>
                <w:rStyle w:val="IndexLink"/>
              </w:rPr>
              <w:t>2</w:t>
            </w:r>
            <w:r>
              <w:rPr>
                <w:rStyle w:val="IndexLink"/>
                <w:rtl w:val="true"/>
              </w:rPr>
              <w:t xml:space="preserve">- </w:t>
            </w:r>
            <w:r>
              <w:rPr>
                <w:rStyle w:val="IndexLink"/>
                <w:rtl w:val="true"/>
              </w:rPr>
              <w:t>ارتباط نزدیک با شیعه</w:t>
            </w:r>
            <w:r>
              <w:rPr>
                <w:rStyle w:val="IndexLink"/>
                <w:rtl w:val="true"/>
              </w:rPr>
              <w:tab/>
            </w:r>
            <w:r>
              <w:rPr>
                <w:rStyle w:val="IndexLink"/>
              </w:rPr>
              <w:t>150</w:t>
            </w:r>
          </w:hyperlink>
        </w:p>
        <w:p>
          <w:pPr>
            <w:pStyle w:val="Contents5"/>
            <w:tabs>
              <w:tab w:val="clear" w:pos="7892"/>
              <w:tab w:val="right" w:pos="9026" w:leader="dot"/>
            </w:tabs>
            <w:rPr/>
          </w:pPr>
          <w:hyperlink w:anchor="__RefHeading___Toc694587_2035185390">
            <w:r>
              <w:rPr>
                <w:webHidden/>
                <w:rStyle w:val="IndexLink"/>
                <w:rtl w:val="true"/>
              </w:rPr>
              <w:t>آثار</w:t>
            </w:r>
            <w:r>
              <w:rPr>
                <w:rStyle w:val="IndexLink"/>
                <w:rtl w:val="true"/>
              </w:rPr>
              <w:t>:</w:t>
              <w:tab/>
            </w:r>
            <w:r>
              <w:rPr>
                <w:rStyle w:val="IndexLink"/>
              </w:rPr>
              <w:t>151</w:t>
            </w:r>
          </w:hyperlink>
        </w:p>
        <w:p>
          <w:pPr>
            <w:pStyle w:val="Contents4"/>
            <w:tabs>
              <w:tab w:val="clear" w:pos="8176"/>
              <w:tab w:val="right" w:pos="9026" w:leader="dot"/>
            </w:tabs>
            <w:rPr/>
          </w:pPr>
          <w:hyperlink w:anchor="__RefHeading___Toc694589_2035185390">
            <w:r>
              <w:rPr>
                <w:webHidden/>
                <w:rStyle w:val="IndexLink"/>
              </w:rPr>
              <w:t>3-3-2</w:t>
            </w:r>
            <w:r>
              <w:rPr>
                <w:rStyle w:val="IndexLink"/>
                <w:rtl w:val="true"/>
              </w:rPr>
              <w:t xml:space="preserve">- </w:t>
            </w:r>
            <w:r>
              <w:rPr>
                <w:rStyle w:val="IndexLink"/>
                <w:rtl w:val="true"/>
              </w:rPr>
              <w:t>محمد سلیم عرفه</w:t>
            </w:r>
            <w:r>
              <w:rPr>
                <w:rStyle w:val="IndexLink"/>
                <w:rtl w:val="true"/>
              </w:rPr>
              <w:tab/>
            </w:r>
            <w:r>
              <w:rPr>
                <w:rStyle w:val="IndexLink"/>
              </w:rPr>
              <w:t>155</w:t>
            </w:r>
          </w:hyperlink>
        </w:p>
        <w:p>
          <w:pPr>
            <w:pStyle w:val="Contents5"/>
            <w:tabs>
              <w:tab w:val="clear" w:pos="7892"/>
              <w:tab w:val="right" w:pos="9026" w:leader="dot"/>
            </w:tabs>
            <w:rPr/>
          </w:pPr>
          <w:hyperlink w:anchor="__RefHeading___Toc694591_2035185390">
            <w:r>
              <w:rPr>
                <w:webHidden/>
                <w:rStyle w:val="IndexLink"/>
                <w:rtl w:val="true"/>
              </w:rPr>
              <w:t>اشاره</w:t>
            </w:r>
            <w:r>
              <w:rPr>
                <w:rStyle w:val="IndexLink"/>
                <w:rtl w:val="true"/>
              </w:rPr>
              <w:tab/>
            </w:r>
            <w:r>
              <w:rPr>
                <w:rStyle w:val="IndexLink"/>
              </w:rPr>
              <w:t>155</w:t>
            </w:r>
          </w:hyperlink>
        </w:p>
        <w:p>
          <w:pPr>
            <w:pStyle w:val="Contents5"/>
            <w:tabs>
              <w:tab w:val="clear" w:pos="7892"/>
              <w:tab w:val="right" w:pos="9026" w:leader="dot"/>
            </w:tabs>
            <w:rPr/>
          </w:pPr>
          <w:hyperlink w:anchor="__RefHeading___Toc694593_2035185390">
            <w:r>
              <w:rPr>
                <w:webHidden/>
                <w:rStyle w:val="IndexLink"/>
                <w:rtl w:val="true"/>
              </w:rPr>
              <w:t xml:space="preserve">- </w:t>
            </w:r>
            <w:r>
              <w:rPr>
                <w:rStyle w:val="IndexLink"/>
                <w:rtl w:val="true"/>
              </w:rPr>
              <w:t>شخصیت علمی</w:t>
            </w:r>
            <w:r>
              <w:rPr>
                <w:rStyle w:val="IndexLink"/>
                <w:rtl w:val="true"/>
              </w:rPr>
              <w:tab/>
            </w:r>
            <w:r>
              <w:rPr>
                <w:rStyle w:val="IndexLink"/>
              </w:rPr>
              <w:t>156</w:t>
            </w:r>
          </w:hyperlink>
        </w:p>
        <w:p>
          <w:pPr>
            <w:pStyle w:val="Contents5"/>
            <w:tabs>
              <w:tab w:val="clear" w:pos="7892"/>
              <w:tab w:val="right" w:pos="9026" w:leader="dot"/>
            </w:tabs>
            <w:rPr/>
          </w:pPr>
          <w:hyperlink w:anchor="__RefHeading___Toc694595_2035185390">
            <w:r>
              <w:rPr>
                <w:webHidden/>
                <w:rStyle w:val="IndexLink"/>
                <w:rtl w:val="true"/>
              </w:rPr>
              <w:t xml:space="preserve">- </w:t>
            </w:r>
            <w:r>
              <w:rPr>
                <w:rStyle w:val="IndexLink"/>
                <w:rtl w:val="true"/>
              </w:rPr>
              <w:t>زمینه</w:t>
            </w:r>
            <w:r>
              <w:rPr>
                <w:rStyle w:val="IndexLink"/>
                <w:rtl w:val="true"/>
              </w:rPr>
              <w:softHyphen/>
            </w:r>
            <w:r>
              <w:rPr>
                <w:rStyle w:val="IndexLink"/>
                <w:rtl w:val="true"/>
              </w:rPr>
              <w:t>های تحول فکری</w:t>
            </w:r>
            <w:r>
              <w:rPr>
                <w:rStyle w:val="IndexLink"/>
                <w:rtl w:val="true"/>
              </w:rPr>
              <w:tab/>
            </w:r>
            <w:r>
              <w:rPr>
                <w:rStyle w:val="IndexLink"/>
              </w:rPr>
              <w:t>156</w:t>
            </w:r>
          </w:hyperlink>
        </w:p>
        <w:p>
          <w:pPr>
            <w:pStyle w:val="Contents6"/>
            <w:tabs>
              <w:tab w:val="clear" w:pos="7609"/>
              <w:tab w:val="right" w:pos="9026" w:leader="dot"/>
            </w:tabs>
            <w:rPr/>
          </w:pPr>
          <w:hyperlink w:anchor="__RefHeading___Toc694597_2035185390">
            <w:r>
              <w:rPr>
                <w:webHidden/>
                <w:rStyle w:val="IndexLink"/>
              </w:rPr>
              <w:t>1</w:t>
            </w:r>
            <w:r>
              <w:rPr>
                <w:rStyle w:val="IndexLink"/>
                <w:rtl w:val="true"/>
              </w:rPr>
              <w:t xml:space="preserve">- </w:t>
            </w:r>
            <w:r>
              <w:rPr>
                <w:rStyle w:val="IndexLink"/>
                <w:rtl w:val="true"/>
              </w:rPr>
              <w:t>آشنایی با شخصیت شیعی</w:t>
            </w:r>
            <w:r>
              <w:rPr>
                <w:rStyle w:val="IndexLink"/>
                <w:rtl w:val="true"/>
              </w:rPr>
              <w:tab/>
            </w:r>
            <w:r>
              <w:rPr>
                <w:rStyle w:val="IndexLink"/>
              </w:rPr>
              <w:t>156</w:t>
            </w:r>
          </w:hyperlink>
        </w:p>
        <w:p>
          <w:pPr>
            <w:pStyle w:val="Contents6"/>
            <w:tabs>
              <w:tab w:val="clear" w:pos="7609"/>
              <w:tab w:val="right" w:pos="9026" w:leader="dot"/>
            </w:tabs>
            <w:rPr/>
          </w:pPr>
          <w:hyperlink w:anchor="__RefHeading___Toc694599_2035185390">
            <w:r>
              <w:rPr>
                <w:webHidden/>
                <w:rStyle w:val="IndexLink"/>
              </w:rPr>
              <w:t>2</w:t>
            </w:r>
            <w:r>
              <w:rPr>
                <w:rStyle w:val="IndexLink"/>
                <w:rtl w:val="true"/>
              </w:rPr>
              <w:t xml:space="preserve">- </w:t>
            </w:r>
            <w:r>
              <w:rPr>
                <w:rStyle w:val="IndexLink"/>
                <w:rtl w:val="true"/>
              </w:rPr>
              <w:t>خواندن کتاب المراجعات</w:t>
            </w:r>
            <w:r>
              <w:rPr>
                <w:rStyle w:val="IndexLink"/>
                <w:rtl w:val="true"/>
              </w:rPr>
              <w:tab/>
            </w:r>
            <w:r>
              <w:rPr>
                <w:rStyle w:val="IndexLink"/>
              </w:rPr>
              <w:t>157</w:t>
            </w:r>
          </w:hyperlink>
        </w:p>
        <w:p>
          <w:pPr>
            <w:pStyle w:val="Contents5"/>
            <w:tabs>
              <w:tab w:val="clear" w:pos="7892"/>
              <w:tab w:val="right" w:pos="9026" w:leader="dot"/>
            </w:tabs>
            <w:rPr/>
          </w:pPr>
          <w:hyperlink w:anchor="__RefHeading___Toc694601_2035185390">
            <w:r>
              <w:rPr>
                <w:webHidden/>
                <w:rStyle w:val="IndexLink"/>
                <w:rtl w:val="true"/>
              </w:rPr>
              <w:t xml:space="preserve">- </w:t>
            </w:r>
            <w:r>
              <w:rPr>
                <w:rStyle w:val="IndexLink"/>
                <w:rtl w:val="true"/>
              </w:rPr>
              <w:t>علل گرایش به تشیع</w:t>
            </w:r>
            <w:r>
              <w:rPr>
                <w:rStyle w:val="IndexLink"/>
                <w:rtl w:val="true"/>
              </w:rPr>
              <w:tab/>
            </w:r>
            <w:r>
              <w:rPr>
                <w:rStyle w:val="IndexLink"/>
              </w:rPr>
              <w:t>158</w:t>
            </w:r>
          </w:hyperlink>
        </w:p>
        <w:p>
          <w:pPr>
            <w:pStyle w:val="Contents6"/>
            <w:tabs>
              <w:tab w:val="clear" w:pos="7609"/>
              <w:tab w:val="right" w:pos="9026" w:leader="dot"/>
            </w:tabs>
            <w:rPr/>
          </w:pPr>
          <w:hyperlink w:anchor="__RefHeading___Toc694603_2035185390">
            <w:r>
              <w:rPr>
                <w:webHidden/>
                <w:rStyle w:val="IndexLink"/>
              </w:rPr>
              <w:t>1</w:t>
            </w:r>
            <w:r>
              <w:rPr>
                <w:rStyle w:val="IndexLink"/>
                <w:rtl w:val="true"/>
              </w:rPr>
              <w:t xml:space="preserve">- </w:t>
            </w:r>
            <w:r>
              <w:rPr>
                <w:rStyle w:val="IndexLink"/>
                <w:rtl w:val="true"/>
              </w:rPr>
              <w:t>خطبه حضرت زینب سلام الله علیها</w:t>
            </w:r>
            <w:r>
              <w:rPr>
                <w:rStyle w:val="IndexLink"/>
                <w:rtl w:val="true"/>
              </w:rPr>
              <w:tab/>
            </w:r>
            <w:r>
              <w:rPr>
                <w:rStyle w:val="IndexLink"/>
              </w:rPr>
              <w:t>158</w:t>
            </w:r>
          </w:hyperlink>
        </w:p>
        <w:p>
          <w:pPr>
            <w:pStyle w:val="Contents6"/>
            <w:tabs>
              <w:tab w:val="clear" w:pos="7609"/>
              <w:tab w:val="right" w:pos="9026" w:leader="dot"/>
            </w:tabs>
            <w:rPr/>
          </w:pPr>
          <w:hyperlink w:anchor="__RefHeading___Toc694605_2035185390">
            <w:r>
              <w:rPr>
                <w:webHidden/>
                <w:rStyle w:val="IndexLink"/>
              </w:rPr>
              <w:t>2</w:t>
            </w:r>
            <w:r>
              <w:rPr>
                <w:rStyle w:val="IndexLink"/>
                <w:rtl w:val="true"/>
              </w:rPr>
              <w:t xml:space="preserve">- </w:t>
            </w:r>
            <w:r>
              <w:rPr>
                <w:rStyle w:val="IndexLink"/>
                <w:rtl w:val="true"/>
              </w:rPr>
              <w:t>واکنش جامعه نسبت به او پس از مطالعه کتب شیعی و تأمل در کتب اهل سنت محمد سلیم</w:t>
            </w:r>
            <w:r>
              <w:rPr>
                <w:rStyle w:val="IndexLink"/>
                <w:rtl w:val="true"/>
              </w:rPr>
              <w:tab/>
            </w:r>
            <w:r>
              <w:rPr>
                <w:rStyle w:val="IndexLink"/>
              </w:rPr>
              <w:t>158</w:t>
            </w:r>
          </w:hyperlink>
        </w:p>
        <w:p>
          <w:pPr>
            <w:pStyle w:val="Contents5"/>
            <w:tabs>
              <w:tab w:val="clear" w:pos="7892"/>
              <w:tab w:val="right" w:pos="9026" w:leader="dot"/>
            </w:tabs>
            <w:rPr/>
          </w:pPr>
          <w:hyperlink w:anchor="__RefHeading___Toc694607_2035185390">
            <w:r>
              <w:rPr>
                <w:webHidden/>
                <w:rStyle w:val="IndexLink"/>
                <w:rtl w:val="true"/>
              </w:rPr>
              <w:t>آثار</w:t>
            </w:r>
            <w:r>
              <w:rPr>
                <w:rStyle w:val="IndexLink"/>
                <w:rtl w:val="true"/>
              </w:rPr>
              <w:t>:</w:t>
              <w:tab/>
            </w:r>
            <w:r>
              <w:rPr>
                <w:rStyle w:val="IndexLink"/>
              </w:rPr>
              <w:t>162</w:t>
            </w:r>
          </w:hyperlink>
        </w:p>
        <w:p>
          <w:pPr>
            <w:pStyle w:val="Contents6"/>
            <w:tabs>
              <w:tab w:val="clear" w:pos="7609"/>
              <w:tab w:val="right" w:pos="9026" w:leader="dot"/>
            </w:tabs>
            <w:rPr/>
          </w:pPr>
          <w:hyperlink w:anchor="__RefHeading___Toc694609_2035185390">
            <w:r>
              <w:rPr>
                <w:webHidden/>
                <w:rStyle w:val="IndexLink"/>
                <w:rtl w:val="true"/>
              </w:rPr>
              <w:t>افادات من ملفات التاریخ</w:t>
            </w:r>
            <w:r>
              <w:rPr>
                <w:rStyle w:val="IndexLink"/>
                <w:rtl w:val="true"/>
              </w:rPr>
              <w:t>:</w:t>
              <w:tab/>
            </w:r>
            <w:r>
              <w:rPr>
                <w:rStyle w:val="IndexLink"/>
              </w:rPr>
              <w:t>162</w:t>
            </w:r>
          </w:hyperlink>
        </w:p>
        <w:p>
          <w:pPr>
            <w:pStyle w:val="Contents4"/>
            <w:tabs>
              <w:tab w:val="clear" w:pos="8176"/>
              <w:tab w:val="right" w:pos="9026" w:leader="dot"/>
            </w:tabs>
            <w:rPr/>
          </w:pPr>
          <w:hyperlink w:anchor="__RefHeading___Toc694611_2035185390">
            <w:r>
              <w:rPr>
                <w:webHidden/>
                <w:rStyle w:val="IndexLink"/>
              </w:rPr>
              <w:t>4-3-2</w:t>
            </w:r>
            <w:r>
              <w:rPr>
                <w:rStyle w:val="IndexLink"/>
                <w:rtl w:val="true"/>
              </w:rPr>
              <w:t xml:space="preserve">- </w:t>
            </w:r>
            <w:r>
              <w:rPr>
                <w:rStyle w:val="IndexLink"/>
                <w:rtl w:val="true"/>
              </w:rPr>
              <w:t>لمیاء حماده</w:t>
            </w:r>
            <w:r>
              <w:rPr>
                <w:rStyle w:val="IndexLink"/>
                <w:rtl w:val="true"/>
              </w:rPr>
              <w:tab/>
            </w:r>
            <w:r>
              <w:rPr>
                <w:rStyle w:val="IndexLink"/>
              </w:rPr>
              <w:t>163</w:t>
            </w:r>
          </w:hyperlink>
        </w:p>
        <w:p>
          <w:pPr>
            <w:pStyle w:val="Contents5"/>
            <w:tabs>
              <w:tab w:val="clear" w:pos="7892"/>
              <w:tab w:val="right" w:pos="9026" w:leader="dot"/>
            </w:tabs>
            <w:rPr/>
          </w:pPr>
          <w:hyperlink w:anchor="__RefHeading___Toc694613_2035185390">
            <w:r>
              <w:rPr>
                <w:webHidden/>
                <w:rStyle w:val="IndexLink"/>
                <w:rtl w:val="true"/>
              </w:rPr>
              <w:t>اشاره</w:t>
            </w:r>
            <w:r>
              <w:rPr>
                <w:rStyle w:val="IndexLink"/>
                <w:rtl w:val="true"/>
              </w:rPr>
              <w:tab/>
            </w:r>
            <w:r>
              <w:rPr>
                <w:rStyle w:val="IndexLink"/>
              </w:rPr>
              <w:t>163</w:t>
            </w:r>
          </w:hyperlink>
        </w:p>
        <w:p>
          <w:pPr>
            <w:pStyle w:val="Contents5"/>
            <w:tabs>
              <w:tab w:val="clear" w:pos="7892"/>
              <w:tab w:val="right" w:pos="9026" w:leader="dot"/>
            </w:tabs>
            <w:rPr/>
          </w:pPr>
          <w:hyperlink w:anchor="__RefHeading___Toc694615_2035185390">
            <w:r>
              <w:rPr>
                <w:webHidden/>
                <w:rStyle w:val="IndexLink"/>
                <w:rtl w:val="true"/>
              </w:rPr>
              <w:t xml:space="preserve">- </w:t>
            </w:r>
            <w:r>
              <w:rPr>
                <w:rStyle w:val="IndexLink"/>
                <w:rtl w:val="true"/>
              </w:rPr>
              <w:t>شخصیت علمی</w:t>
            </w:r>
            <w:r>
              <w:rPr>
                <w:rStyle w:val="IndexLink"/>
                <w:rtl w:val="true"/>
              </w:rPr>
              <w:tab/>
            </w:r>
            <w:r>
              <w:rPr>
                <w:rStyle w:val="IndexLink"/>
              </w:rPr>
              <w:t>163</w:t>
            </w:r>
          </w:hyperlink>
        </w:p>
        <w:p>
          <w:pPr>
            <w:pStyle w:val="Contents5"/>
            <w:tabs>
              <w:tab w:val="clear" w:pos="7892"/>
              <w:tab w:val="right" w:pos="9026" w:leader="dot"/>
            </w:tabs>
            <w:rPr/>
          </w:pPr>
          <w:hyperlink w:anchor="__RefHeading___Toc694617_2035185390">
            <w:r>
              <w:rPr>
                <w:webHidden/>
                <w:rStyle w:val="IndexLink"/>
                <w:rtl w:val="true"/>
              </w:rPr>
              <w:t xml:space="preserve">- </w:t>
            </w:r>
            <w:r>
              <w:rPr>
                <w:rStyle w:val="IndexLink"/>
                <w:rtl w:val="true"/>
              </w:rPr>
              <w:t>زمینه‌های تحول فکری</w:t>
            </w:r>
            <w:r>
              <w:rPr>
                <w:rStyle w:val="IndexLink"/>
                <w:rtl w:val="true"/>
              </w:rPr>
              <w:tab/>
            </w:r>
            <w:r>
              <w:rPr>
                <w:rStyle w:val="IndexLink"/>
              </w:rPr>
              <w:t>163</w:t>
            </w:r>
          </w:hyperlink>
        </w:p>
        <w:p>
          <w:pPr>
            <w:pStyle w:val="Contents6"/>
            <w:tabs>
              <w:tab w:val="clear" w:pos="7609"/>
              <w:tab w:val="right" w:pos="9026" w:leader="dot"/>
            </w:tabs>
            <w:rPr/>
          </w:pPr>
          <w:hyperlink w:anchor="__RefHeading___Toc694619_2035185390">
            <w:r>
              <w:rPr>
                <w:webHidden/>
                <w:rStyle w:val="IndexLink"/>
                <w:rtl w:val="true"/>
              </w:rPr>
              <w:t>اشاره</w:t>
            </w:r>
            <w:r>
              <w:rPr>
                <w:rStyle w:val="IndexLink"/>
                <w:rtl w:val="true"/>
              </w:rPr>
              <w:tab/>
            </w:r>
            <w:r>
              <w:rPr>
                <w:rStyle w:val="IndexLink"/>
              </w:rPr>
              <w:t>163</w:t>
            </w:r>
          </w:hyperlink>
        </w:p>
        <w:p>
          <w:pPr>
            <w:pStyle w:val="Contents6"/>
            <w:tabs>
              <w:tab w:val="clear" w:pos="7609"/>
              <w:tab w:val="right" w:pos="9026" w:leader="dot"/>
            </w:tabs>
            <w:rPr/>
          </w:pPr>
          <w:hyperlink w:anchor="__RefHeading___Toc694621_2035185390">
            <w:r>
              <w:rPr>
                <w:webHidden/>
                <w:rStyle w:val="IndexLink"/>
              </w:rPr>
              <w:t>1</w:t>
            </w:r>
            <w:r>
              <w:rPr>
                <w:rStyle w:val="IndexLink"/>
                <w:rtl w:val="true"/>
              </w:rPr>
              <w:t xml:space="preserve">- </w:t>
            </w:r>
            <w:r>
              <w:rPr>
                <w:rStyle w:val="IndexLink"/>
                <w:rtl w:val="true"/>
              </w:rPr>
              <w:t>پیروی از گذشتگان</w:t>
            </w:r>
            <w:r>
              <w:rPr>
                <w:rStyle w:val="IndexLink"/>
                <w:rtl w:val="true"/>
              </w:rPr>
              <w:tab/>
            </w:r>
            <w:r>
              <w:rPr>
                <w:rStyle w:val="IndexLink"/>
              </w:rPr>
              <w:t>163</w:t>
            </w:r>
          </w:hyperlink>
        </w:p>
        <w:p>
          <w:pPr>
            <w:pStyle w:val="Contents6"/>
            <w:tabs>
              <w:tab w:val="clear" w:pos="7609"/>
              <w:tab w:val="right" w:pos="9026" w:leader="dot"/>
            </w:tabs>
            <w:rPr/>
          </w:pPr>
          <w:hyperlink w:anchor="__RefHeading___Toc694623_2035185390">
            <w:r>
              <w:rPr>
                <w:webHidden/>
                <w:rStyle w:val="IndexLink"/>
              </w:rPr>
              <w:t>2</w:t>
            </w:r>
            <w:r>
              <w:rPr>
                <w:rStyle w:val="IndexLink"/>
                <w:rtl w:val="true"/>
              </w:rPr>
              <w:t xml:space="preserve">- </w:t>
            </w:r>
            <w:r>
              <w:rPr>
                <w:rStyle w:val="IndexLink"/>
                <w:rtl w:val="true"/>
              </w:rPr>
              <w:t>ملاقات با شخصیتی شیعی</w:t>
            </w:r>
            <w:r>
              <w:rPr>
                <w:rStyle w:val="IndexLink"/>
                <w:rtl w:val="true"/>
              </w:rPr>
              <w:tab/>
            </w:r>
            <w:r>
              <w:rPr>
                <w:rStyle w:val="IndexLink"/>
              </w:rPr>
              <w:t>164</w:t>
            </w:r>
          </w:hyperlink>
        </w:p>
        <w:p>
          <w:pPr>
            <w:pStyle w:val="Contents5"/>
            <w:tabs>
              <w:tab w:val="clear" w:pos="7892"/>
              <w:tab w:val="right" w:pos="9026" w:leader="dot"/>
            </w:tabs>
            <w:rPr/>
          </w:pPr>
          <w:hyperlink w:anchor="__RefHeading___Toc694625_2035185390">
            <w:r>
              <w:rPr>
                <w:webHidden/>
                <w:rStyle w:val="IndexLink"/>
                <w:rtl w:val="true"/>
              </w:rPr>
              <w:t xml:space="preserve">- </w:t>
            </w:r>
            <w:r>
              <w:rPr>
                <w:rStyle w:val="IndexLink"/>
                <w:rtl w:val="true"/>
              </w:rPr>
              <w:t>علل گرایش به تشیع</w:t>
            </w:r>
            <w:r>
              <w:rPr>
                <w:rStyle w:val="IndexLink"/>
                <w:rtl w:val="true"/>
              </w:rPr>
              <w:tab/>
            </w:r>
            <w:r>
              <w:rPr>
                <w:rStyle w:val="IndexLink"/>
              </w:rPr>
              <w:t>165</w:t>
            </w:r>
          </w:hyperlink>
        </w:p>
        <w:p>
          <w:pPr>
            <w:pStyle w:val="Contents6"/>
            <w:tabs>
              <w:tab w:val="clear" w:pos="7609"/>
              <w:tab w:val="right" w:pos="9026" w:leader="dot"/>
            </w:tabs>
            <w:rPr/>
          </w:pPr>
          <w:hyperlink w:anchor="__RefHeading___Toc694627_2035185390">
            <w:r>
              <w:rPr>
                <w:webHidden/>
                <w:rStyle w:val="IndexLink"/>
                <w:rtl w:val="true"/>
              </w:rPr>
              <w:t>مسیرصحیح شناخت تشیع</w:t>
            </w:r>
            <w:r>
              <w:rPr>
                <w:rStyle w:val="IndexLink"/>
                <w:rtl w:val="true"/>
              </w:rPr>
              <w:tab/>
            </w:r>
            <w:r>
              <w:rPr>
                <w:rStyle w:val="IndexLink"/>
              </w:rPr>
              <w:t>165</w:t>
            </w:r>
          </w:hyperlink>
        </w:p>
        <w:p>
          <w:pPr>
            <w:pStyle w:val="Contents6"/>
            <w:tabs>
              <w:tab w:val="clear" w:pos="7609"/>
              <w:tab w:val="right" w:pos="9026" w:leader="dot"/>
            </w:tabs>
            <w:rPr/>
          </w:pPr>
          <w:hyperlink w:anchor="__RefHeading___Toc694629_2035185390">
            <w:r>
              <w:rPr>
                <w:webHidden/>
                <w:rStyle w:val="IndexLink"/>
                <w:rtl w:val="true"/>
              </w:rPr>
              <w:t>شناخت مذهب جعفری در کنار مذاهب اربعه</w:t>
            </w:r>
            <w:r>
              <w:rPr>
                <w:rStyle w:val="IndexLink"/>
                <w:rtl w:val="true"/>
              </w:rPr>
              <w:tab/>
            </w:r>
            <w:r>
              <w:rPr>
                <w:rStyle w:val="IndexLink"/>
              </w:rPr>
              <w:t>166</w:t>
            </w:r>
          </w:hyperlink>
        </w:p>
        <w:p>
          <w:pPr>
            <w:pStyle w:val="Contents6"/>
            <w:tabs>
              <w:tab w:val="clear" w:pos="7609"/>
              <w:tab w:val="right" w:pos="9026" w:leader="dot"/>
            </w:tabs>
            <w:rPr/>
          </w:pPr>
          <w:hyperlink w:anchor="__RefHeading___Toc694631_2035185390">
            <w:r>
              <w:rPr>
                <w:webHidden/>
                <w:rStyle w:val="IndexLink"/>
                <w:rtl w:val="true"/>
              </w:rPr>
              <w:t>رسیدن به جواب برای برخی شبهات خیالی علیه شیعه</w:t>
            </w:r>
            <w:r>
              <w:rPr>
                <w:rStyle w:val="IndexLink"/>
                <w:rtl w:val="true"/>
              </w:rPr>
              <w:tab/>
            </w:r>
            <w:r>
              <w:rPr>
                <w:rStyle w:val="IndexLink"/>
              </w:rPr>
              <w:t>166</w:t>
            </w:r>
          </w:hyperlink>
        </w:p>
        <w:p>
          <w:pPr>
            <w:pStyle w:val="Contents6"/>
            <w:tabs>
              <w:tab w:val="clear" w:pos="7609"/>
              <w:tab w:val="right" w:pos="9026" w:leader="dot"/>
            </w:tabs>
            <w:rPr/>
          </w:pPr>
          <w:hyperlink w:anchor="__RefHeading___Toc694633_2035185390">
            <w:r>
              <w:rPr>
                <w:webHidden/>
                <w:rStyle w:val="IndexLink"/>
                <w:rtl w:val="true"/>
              </w:rPr>
              <w:t>برکناری از تعصبات</w:t>
            </w:r>
            <w:r>
              <w:rPr>
                <w:rStyle w:val="IndexLink"/>
                <w:rtl w:val="true"/>
              </w:rPr>
              <w:tab/>
            </w:r>
            <w:r>
              <w:rPr>
                <w:rStyle w:val="IndexLink"/>
              </w:rPr>
              <w:t>167</w:t>
            </w:r>
          </w:hyperlink>
        </w:p>
        <w:p>
          <w:pPr>
            <w:pStyle w:val="Contents6"/>
            <w:tabs>
              <w:tab w:val="clear" w:pos="7609"/>
              <w:tab w:val="right" w:pos="9026" w:leader="dot"/>
            </w:tabs>
            <w:rPr/>
          </w:pPr>
          <w:hyperlink w:anchor="__RefHeading___Toc694635_2035185390">
            <w:r>
              <w:rPr>
                <w:webHidden/>
                <w:rStyle w:val="IndexLink"/>
              </w:rPr>
              <w:t>5</w:t>
            </w:r>
            <w:r>
              <w:rPr>
                <w:rStyle w:val="IndexLink"/>
                <w:rtl w:val="true"/>
              </w:rPr>
              <w:t xml:space="preserve">- </w:t>
            </w:r>
            <w:r>
              <w:rPr>
                <w:rStyle w:val="IndexLink"/>
                <w:rtl w:val="true"/>
              </w:rPr>
              <w:t>آگاهی از قضیه‌ی مصیبت روز پنج شنبه</w:t>
            </w:r>
            <w:r>
              <w:rPr>
                <w:rStyle w:val="IndexLink"/>
                <w:rtl w:val="true"/>
              </w:rPr>
              <w:tab/>
            </w:r>
            <w:r>
              <w:rPr>
                <w:rStyle w:val="IndexLink"/>
              </w:rPr>
              <w:t>167</w:t>
            </w:r>
          </w:hyperlink>
        </w:p>
        <w:p>
          <w:pPr>
            <w:pStyle w:val="Contents6"/>
            <w:tabs>
              <w:tab w:val="clear" w:pos="7609"/>
              <w:tab w:val="right" w:pos="9026" w:leader="dot"/>
            </w:tabs>
            <w:rPr/>
          </w:pPr>
          <w:hyperlink w:anchor="__RefHeading___Toc694637_2035185390">
            <w:r>
              <w:rPr>
                <w:webHidden/>
                <w:rStyle w:val="IndexLink"/>
              </w:rPr>
              <w:t>6</w:t>
            </w:r>
            <w:r>
              <w:rPr>
                <w:rStyle w:val="IndexLink"/>
                <w:rtl w:val="true"/>
              </w:rPr>
              <w:t xml:space="preserve">- </w:t>
            </w:r>
            <w:r>
              <w:rPr>
                <w:rStyle w:val="IndexLink"/>
                <w:rtl w:val="true"/>
              </w:rPr>
              <w:t>بصیرت یافتن و از بین بردن انگیزه‌های تعصب وهمی</w:t>
            </w:r>
            <w:r>
              <w:rPr>
                <w:rStyle w:val="IndexLink"/>
                <w:rtl w:val="true"/>
              </w:rPr>
              <w:tab/>
            </w:r>
            <w:r>
              <w:rPr>
                <w:rStyle w:val="IndexLink"/>
              </w:rPr>
              <w:t>168</w:t>
            </w:r>
          </w:hyperlink>
        </w:p>
        <w:p>
          <w:pPr>
            <w:pStyle w:val="Contents6"/>
            <w:tabs>
              <w:tab w:val="clear" w:pos="7609"/>
              <w:tab w:val="right" w:pos="9026" w:leader="dot"/>
            </w:tabs>
            <w:rPr/>
          </w:pPr>
          <w:hyperlink w:anchor="__RefHeading___Toc694639_2035185390">
            <w:r>
              <w:rPr>
                <w:webHidden/>
                <w:rStyle w:val="IndexLink"/>
                <w:rtl w:val="true"/>
              </w:rPr>
              <w:t xml:space="preserve">- </w:t>
            </w:r>
            <w:r>
              <w:rPr>
                <w:rStyle w:val="IndexLink"/>
                <w:rtl w:val="true"/>
              </w:rPr>
              <w:t>آشکار ساختن استبصار خود</w:t>
            </w:r>
            <w:r>
              <w:rPr>
                <w:rStyle w:val="IndexLink"/>
                <w:rtl w:val="true"/>
              </w:rPr>
              <w:tab/>
            </w:r>
            <w:r>
              <w:rPr>
                <w:rStyle w:val="IndexLink"/>
              </w:rPr>
              <w:t>169</w:t>
            </w:r>
          </w:hyperlink>
        </w:p>
        <w:p>
          <w:pPr>
            <w:pStyle w:val="Contents6"/>
            <w:tabs>
              <w:tab w:val="clear" w:pos="7609"/>
              <w:tab w:val="right" w:pos="9026" w:leader="dot"/>
            </w:tabs>
            <w:rPr/>
          </w:pPr>
          <w:hyperlink w:anchor="__RefHeading___Toc694641_2035185390">
            <w:r>
              <w:rPr>
                <w:webHidden/>
                <w:rStyle w:val="IndexLink"/>
                <w:rtl w:val="true"/>
              </w:rPr>
              <w:t xml:space="preserve">- </w:t>
            </w:r>
            <w:r>
              <w:rPr>
                <w:rStyle w:val="IndexLink"/>
                <w:rtl w:val="true"/>
              </w:rPr>
              <w:t>ایستادگی در برابر جریانات مقابل</w:t>
            </w:r>
            <w:r>
              <w:rPr>
                <w:rStyle w:val="IndexLink"/>
                <w:rtl w:val="true"/>
              </w:rPr>
              <w:tab/>
            </w:r>
            <w:r>
              <w:rPr>
                <w:rStyle w:val="IndexLink"/>
              </w:rPr>
              <w:t>169</w:t>
            </w:r>
          </w:hyperlink>
        </w:p>
        <w:p>
          <w:pPr>
            <w:pStyle w:val="Contents5"/>
            <w:tabs>
              <w:tab w:val="clear" w:pos="7892"/>
              <w:tab w:val="right" w:pos="9026" w:leader="dot"/>
            </w:tabs>
            <w:rPr/>
          </w:pPr>
          <w:hyperlink w:anchor="__RefHeading___Toc694643_2035185390">
            <w:r>
              <w:rPr>
                <w:webHidden/>
                <w:rStyle w:val="IndexLink"/>
                <w:rtl w:val="true"/>
              </w:rPr>
              <w:t>آثار</w:t>
            </w:r>
            <w:r>
              <w:rPr>
                <w:rStyle w:val="IndexLink"/>
                <w:rtl w:val="true"/>
              </w:rPr>
              <w:t>:</w:t>
              <w:tab/>
            </w:r>
            <w:r>
              <w:rPr>
                <w:rStyle w:val="IndexLink"/>
              </w:rPr>
              <w:t>170</w:t>
            </w:r>
          </w:hyperlink>
        </w:p>
        <w:p>
          <w:pPr>
            <w:pStyle w:val="Contents4"/>
            <w:tabs>
              <w:tab w:val="clear" w:pos="8176"/>
              <w:tab w:val="right" w:pos="9026" w:leader="dot"/>
            </w:tabs>
            <w:rPr/>
          </w:pPr>
          <w:hyperlink w:anchor="__RefHeading___Toc694645_2035185390">
            <w:r>
              <w:rPr>
                <w:webHidden/>
                <w:rStyle w:val="IndexLink"/>
              </w:rPr>
              <w:t>5-3-2</w:t>
            </w:r>
            <w:r>
              <w:rPr>
                <w:rStyle w:val="IndexLink"/>
                <w:rtl w:val="true"/>
              </w:rPr>
              <w:t xml:space="preserve">- </w:t>
            </w:r>
            <w:r>
              <w:rPr>
                <w:rStyle w:val="IndexLink"/>
                <w:rtl w:val="true"/>
              </w:rPr>
              <w:t>یاسین المعیوف بدرانی</w:t>
            </w:r>
            <w:r>
              <w:rPr>
                <w:rStyle w:val="IndexLink"/>
                <w:rtl w:val="true"/>
              </w:rPr>
              <w:tab/>
            </w:r>
            <w:r>
              <w:rPr>
                <w:rStyle w:val="IndexLink"/>
              </w:rPr>
              <w:t>170</w:t>
            </w:r>
          </w:hyperlink>
        </w:p>
        <w:p>
          <w:pPr>
            <w:pStyle w:val="Contents5"/>
            <w:tabs>
              <w:tab w:val="clear" w:pos="7892"/>
              <w:tab w:val="right" w:pos="9026" w:leader="dot"/>
            </w:tabs>
            <w:rPr/>
          </w:pPr>
          <w:hyperlink w:anchor="__RefHeading___Toc694647_2035185390">
            <w:r>
              <w:rPr>
                <w:webHidden/>
                <w:rStyle w:val="IndexLink"/>
                <w:rtl w:val="true"/>
              </w:rPr>
              <w:t>اشاره</w:t>
            </w:r>
            <w:r>
              <w:rPr>
                <w:rStyle w:val="IndexLink"/>
                <w:rtl w:val="true"/>
              </w:rPr>
              <w:tab/>
            </w:r>
            <w:r>
              <w:rPr>
                <w:rStyle w:val="IndexLink"/>
              </w:rPr>
              <w:t>170</w:t>
            </w:r>
          </w:hyperlink>
        </w:p>
        <w:p>
          <w:pPr>
            <w:pStyle w:val="Contents5"/>
            <w:tabs>
              <w:tab w:val="clear" w:pos="7892"/>
              <w:tab w:val="right" w:pos="9026" w:leader="dot"/>
            </w:tabs>
            <w:rPr/>
          </w:pPr>
          <w:hyperlink w:anchor="__RefHeading___Toc694649_2035185390">
            <w:r>
              <w:rPr>
                <w:webHidden/>
                <w:rStyle w:val="IndexLink"/>
                <w:rtl w:val="true"/>
              </w:rPr>
              <w:t xml:space="preserve">- </w:t>
            </w:r>
            <w:r>
              <w:rPr>
                <w:rStyle w:val="IndexLink"/>
                <w:rtl w:val="true"/>
              </w:rPr>
              <w:t>زمینه‌های تحول فکری و علل گرایش</w:t>
            </w:r>
            <w:r>
              <w:rPr>
                <w:rStyle w:val="IndexLink"/>
                <w:rtl w:val="true"/>
              </w:rPr>
              <w:tab/>
            </w:r>
            <w:r>
              <w:rPr>
                <w:rStyle w:val="IndexLink"/>
              </w:rPr>
              <w:t>171</w:t>
            </w:r>
          </w:hyperlink>
        </w:p>
        <w:p>
          <w:pPr>
            <w:pStyle w:val="Contents6"/>
            <w:tabs>
              <w:tab w:val="clear" w:pos="7609"/>
              <w:tab w:val="right" w:pos="9026" w:leader="dot"/>
            </w:tabs>
            <w:rPr/>
          </w:pPr>
          <w:hyperlink w:anchor="__RefHeading___Toc694651_2035185390">
            <w:r>
              <w:rPr>
                <w:webHidden/>
                <w:rStyle w:val="IndexLink"/>
                <w:rtl w:val="true"/>
              </w:rPr>
              <w:t>اشاره</w:t>
            </w:r>
            <w:r>
              <w:rPr>
                <w:rStyle w:val="IndexLink"/>
                <w:rtl w:val="true"/>
              </w:rPr>
              <w:tab/>
            </w:r>
            <w:r>
              <w:rPr>
                <w:rStyle w:val="IndexLink"/>
              </w:rPr>
              <w:t>171</w:t>
            </w:r>
          </w:hyperlink>
        </w:p>
        <w:p>
          <w:pPr>
            <w:pStyle w:val="Contents6"/>
            <w:tabs>
              <w:tab w:val="clear" w:pos="7609"/>
              <w:tab w:val="right" w:pos="9026" w:leader="dot"/>
            </w:tabs>
            <w:rPr/>
          </w:pPr>
          <w:hyperlink w:anchor="__RefHeading___Toc694653_2035185390">
            <w:r>
              <w:rPr>
                <w:webHidden/>
                <w:rStyle w:val="IndexLink"/>
              </w:rPr>
              <w:t>1</w:t>
            </w:r>
            <w:r>
              <w:rPr>
                <w:rStyle w:val="IndexLink"/>
                <w:rtl w:val="true"/>
              </w:rPr>
              <w:t xml:space="preserve">- </w:t>
            </w:r>
            <w:r>
              <w:rPr>
                <w:rStyle w:val="IndexLink"/>
                <w:rtl w:val="true"/>
              </w:rPr>
              <w:t>تجدید نظر در مطالعات گذشته</w:t>
            </w:r>
            <w:r>
              <w:rPr>
                <w:rStyle w:val="IndexLink"/>
                <w:rtl w:val="true"/>
              </w:rPr>
              <w:tab/>
            </w:r>
            <w:r>
              <w:rPr>
                <w:rStyle w:val="IndexLink"/>
              </w:rPr>
              <w:t>171</w:t>
            </w:r>
          </w:hyperlink>
        </w:p>
        <w:p>
          <w:pPr>
            <w:pStyle w:val="Contents6"/>
            <w:tabs>
              <w:tab w:val="clear" w:pos="7609"/>
              <w:tab w:val="right" w:pos="9026" w:leader="dot"/>
            </w:tabs>
            <w:rPr/>
          </w:pPr>
          <w:hyperlink w:anchor="__RefHeading___Toc694655_2035185390">
            <w:r>
              <w:rPr>
                <w:webHidden/>
                <w:rStyle w:val="IndexLink"/>
              </w:rPr>
              <w:t>2</w:t>
            </w:r>
            <w:r>
              <w:rPr>
                <w:rStyle w:val="IndexLink"/>
                <w:rtl w:val="true"/>
              </w:rPr>
              <w:t xml:space="preserve">- </w:t>
            </w:r>
            <w:r>
              <w:rPr>
                <w:rStyle w:val="IndexLink"/>
                <w:rtl w:val="true"/>
              </w:rPr>
              <w:t>اهمیت به کار گیری عقل در بررسی‌های تاریخی</w:t>
            </w:r>
            <w:r>
              <w:rPr>
                <w:rStyle w:val="IndexLink"/>
                <w:rtl w:val="true"/>
              </w:rPr>
              <w:tab/>
            </w:r>
            <w:r>
              <w:rPr>
                <w:rStyle w:val="IndexLink"/>
              </w:rPr>
              <w:t>172</w:t>
            </w:r>
          </w:hyperlink>
        </w:p>
        <w:p>
          <w:pPr>
            <w:pStyle w:val="Contents6"/>
            <w:tabs>
              <w:tab w:val="clear" w:pos="7609"/>
              <w:tab w:val="right" w:pos="9026" w:leader="dot"/>
            </w:tabs>
            <w:rPr/>
          </w:pPr>
          <w:hyperlink w:anchor="__RefHeading___Toc694657_2035185390">
            <w:r>
              <w:rPr>
                <w:webHidden/>
                <w:rStyle w:val="IndexLink"/>
              </w:rPr>
              <w:t>3</w:t>
            </w:r>
            <w:r>
              <w:rPr>
                <w:rStyle w:val="IndexLink"/>
                <w:rtl w:val="true"/>
              </w:rPr>
              <w:t xml:space="preserve">- </w:t>
            </w:r>
            <w:r>
              <w:rPr>
                <w:rStyle w:val="IndexLink"/>
                <w:rtl w:val="true"/>
              </w:rPr>
              <w:t>اهمیت بررسی نجات نفس از انحراف</w:t>
            </w:r>
            <w:r>
              <w:rPr>
                <w:rStyle w:val="IndexLink"/>
                <w:rtl w:val="true"/>
              </w:rPr>
              <w:tab/>
            </w:r>
            <w:r>
              <w:rPr>
                <w:rStyle w:val="IndexLink"/>
              </w:rPr>
              <w:t>172</w:t>
            </w:r>
          </w:hyperlink>
        </w:p>
        <w:p>
          <w:pPr>
            <w:pStyle w:val="Contents6"/>
            <w:tabs>
              <w:tab w:val="clear" w:pos="7609"/>
              <w:tab w:val="right" w:pos="9026" w:leader="dot"/>
            </w:tabs>
            <w:rPr/>
          </w:pPr>
          <w:hyperlink w:anchor="__RefHeading___Toc694659_2035185390">
            <w:r>
              <w:rPr>
                <w:webHidden/>
                <w:rStyle w:val="IndexLink"/>
              </w:rPr>
              <w:t>4</w:t>
            </w:r>
            <w:r>
              <w:rPr>
                <w:rStyle w:val="IndexLink"/>
                <w:rtl w:val="true"/>
              </w:rPr>
              <w:t xml:space="preserve">- </w:t>
            </w:r>
            <w:r>
              <w:rPr>
                <w:rStyle w:val="IndexLink"/>
                <w:rtl w:val="true"/>
              </w:rPr>
              <w:t>دشمن طایفه‌ای</w:t>
            </w:r>
            <w:r>
              <w:rPr>
                <w:rStyle w:val="IndexLink"/>
                <w:rtl w:val="true"/>
              </w:rPr>
              <w:tab/>
            </w:r>
            <w:r>
              <w:rPr>
                <w:rStyle w:val="IndexLink"/>
              </w:rPr>
              <w:t>172</w:t>
            </w:r>
          </w:hyperlink>
        </w:p>
        <w:p>
          <w:pPr>
            <w:pStyle w:val="Contents5"/>
            <w:tabs>
              <w:tab w:val="clear" w:pos="7892"/>
              <w:tab w:val="right" w:pos="9026" w:leader="dot"/>
            </w:tabs>
            <w:rPr/>
          </w:pPr>
          <w:hyperlink w:anchor="__RefHeading___Toc694661_2035185390">
            <w:r>
              <w:rPr>
                <w:webHidden/>
                <w:rStyle w:val="IndexLink"/>
                <w:rtl w:val="true"/>
              </w:rPr>
              <w:t xml:space="preserve">- </w:t>
            </w:r>
            <w:r>
              <w:rPr>
                <w:rStyle w:val="IndexLink"/>
                <w:rtl w:val="true"/>
              </w:rPr>
              <w:t>تصدی دعوت پس از بصیرت یافتن</w:t>
            </w:r>
            <w:r>
              <w:rPr>
                <w:rStyle w:val="IndexLink"/>
                <w:rtl w:val="true"/>
              </w:rPr>
              <w:tab/>
            </w:r>
            <w:r>
              <w:rPr>
                <w:rStyle w:val="IndexLink"/>
              </w:rPr>
              <w:t>173</w:t>
            </w:r>
          </w:hyperlink>
        </w:p>
        <w:p>
          <w:pPr>
            <w:pStyle w:val="Contents5"/>
            <w:tabs>
              <w:tab w:val="clear" w:pos="7892"/>
              <w:tab w:val="right" w:pos="9026" w:leader="dot"/>
            </w:tabs>
            <w:rPr/>
          </w:pPr>
          <w:hyperlink w:anchor="__RefHeading___Toc694663_2035185390">
            <w:r>
              <w:rPr>
                <w:webHidden/>
                <w:rStyle w:val="IndexLink"/>
                <w:rtl w:val="true"/>
              </w:rPr>
              <w:t>آثار</w:t>
            </w:r>
            <w:r>
              <w:rPr>
                <w:rStyle w:val="IndexLink"/>
                <w:rtl w:val="true"/>
              </w:rPr>
              <w:t>:</w:t>
              <w:tab/>
            </w:r>
            <w:r>
              <w:rPr>
                <w:rStyle w:val="IndexLink"/>
              </w:rPr>
              <w:t>174</w:t>
            </w:r>
          </w:hyperlink>
        </w:p>
        <w:p>
          <w:pPr>
            <w:pStyle w:val="Contents4"/>
            <w:tabs>
              <w:tab w:val="clear" w:pos="8176"/>
              <w:tab w:val="right" w:pos="9026" w:leader="dot"/>
            </w:tabs>
            <w:rPr/>
          </w:pPr>
          <w:hyperlink w:anchor="__RefHeading___Toc694665_2035185390">
            <w:r>
              <w:rPr>
                <w:webHidden/>
                <w:rStyle w:val="IndexLink"/>
              </w:rPr>
              <w:t>6-3-2</w:t>
            </w:r>
            <w:r>
              <w:rPr>
                <w:rStyle w:val="IndexLink"/>
                <w:rtl w:val="true"/>
              </w:rPr>
              <w:t xml:space="preserve">- </w:t>
            </w:r>
            <w:r>
              <w:rPr>
                <w:rStyle w:val="IndexLink"/>
                <w:rtl w:val="true"/>
              </w:rPr>
              <w:t>باسل بن خضراء الحسنی</w:t>
            </w:r>
            <w:r>
              <w:rPr>
                <w:rStyle w:val="IndexLink"/>
                <w:rtl w:val="true"/>
              </w:rPr>
              <w:tab/>
            </w:r>
            <w:r>
              <w:rPr>
                <w:rStyle w:val="IndexLink"/>
              </w:rPr>
              <w:t>175</w:t>
            </w:r>
          </w:hyperlink>
        </w:p>
        <w:p>
          <w:pPr>
            <w:pStyle w:val="Contents5"/>
            <w:tabs>
              <w:tab w:val="clear" w:pos="7892"/>
              <w:tab w:val="right" w:pos="9026" w:leader="dot"/>
            </w:tabs>
            <w:rPr/>
          </w:pPr>
          <w:hyperlink w:anchor="__RefHeading___Toc694667_2035185390">
            <w:r>
              <w:rPr>
                <w:webHidden/>
                <w:rStyle w:val="IndexLink"/>
                <w:rtl w:val="true"/>
              </w:rPr>
              <w:t>اشاره</w:t>
            </w:r>
            <w:r>
              <w:rPr>
                <w:rStyle w:val="IndexLink"/>
                <w:rtl w:val="true"/>
              </w:rPr>
              <w:tab/>
            </w:r>
            <w:r>
              <w:rPr>
                <w:rStyle w:val="IndexLink"/>
              </w:rPr>
              <w:t>175</w:t>
            </w:r>
          </w:hyperlink>
        </w:p>
        <w:p>
          <w:pPr>
            <w:pStyle w:val="Contents5"/>
            <w:tabs>
              <w:tab w:val="clear" w:pos="7892"/>
              <w:tab w:val="right" w:pos="9026" w:leader="dot"/>
            </w:tabs>
            <w:rPr/>
          </w:pPr>
          <w:hyperlink w:anchor="__RefHeading___Toc694669_2035185390">
            <w:r>
              <w:rPr>
                <w:webHidden/>
                <w:rStyle w:val="IndexLink"/>
                <w:rtl w:val="true"/>
              </w:rPr>
              <w:t xml:space="preserve">- </w:t>
            </w:r>
            <w:r>
              <w:rPr>
                <w:rStyle w:val="IndexLink"/>
                <w:rtl w:val="true"/>
              </w:rPr>
              <w:t>محیط تربیتی</w:t>
            </w:r>
            <w:r>
              <w:rPr>
                <w:rStyle w:val="IndexLink"/>
                <w:rtl w:val="true"/>
              </w:rPr>
              <w:tab/>
            </w:r>
            <w:r>
              <w:rPr>
                <w:rStyle w:val="IndexLink"/>
              </w:rPr>
              <w:t>175</w:t>
            </w:r>
          </w:hyperlink>
        </w:p>
        <w:p>
          <w:pPr>
            <w:pStyle w:val="Contents5"/>
            <w:tabs>
              <w:tab w:val="clear" w:pos="7892"/>
              <w:tab w:val="right" w:pos="9026" w:leader="dot"/>
            </w:tabs>
            <w:rPr/>
          </w:pPr>
          <w:hyperlink w:anchor="__RefHeading___Toc694671_2035185390">
            <w:r>
              <w:rPr>
                <w:webHidden/>
                <w:rStyle w:val="IndexLink"/>
                <w:rtl w:val="true"/>
              </w:rPr>
              <w:t xml:space="preserve">- </w:t>
            </w:r>
            <w:r>
              <w:rPr>
                <w:rStyle w:val="IndexLink"/>
                <w:rtl w:val="true"/>
              </w:rPr>
              <w:t>شخصیت علمی</w:t>
            </w:r>
            <w:r>
              <w:rPr>
                <w:rStyle w:val="IndexLink"/>
                <w:rtl w:val="true"/>
              </w:rPr>
              <w:tab/>
            </w:r>
            <w:r>
              <w:rPr>
                <w:rStyle w:val="IndexLink"/>
              </w:rPr>
              <w:t>175</w:t>
            </w:r>
          </w:hyperlink>
        </w:p>
        <w:p>
          <w:pPr>
            <w:pStyle w:val="Contents5"/>
            <w:tabs>
              <w:tab w:val="clear" w:pos="7892"/>
              <w:tab w:val="right" w:pos="9026" w:leader="dot"/>
            </w:tabs>
            <w:rPr/>
          </w:pPr>
          <w:hyperlink w:anchor="__RefHeading___Toc694673_2035185390">
            <w:r>
              <w:rPr>
                <w:webHidden/>
                <w:rStyle w:val="IndexLink"/>
                <w:rtl w:val="true"/>
              </w:rPr>
              <w:t xml:space="preserve">- </w:t>
            </w:r>
            <w:r>
              <w:rPr>
                <w:rStyle w:val="IndexLink"/>
                <w:rtl w:val="true"/>
              </w:rPr>
              <w:t xml:space="preserve">زمینه </w:t>
            </w:r>
            <w:r>
              <w:rPr>
                <w:rStyle w:val="IndexLink"/>
                <w:rtl w:val="true"/>
              </w:rPr>
              <w:softHyphen/>
            </w:r>
            <w:r>
              <w:rPr>
                <w:rStyle w:val="IndexLink"/>
                <w:rtl w:val="true"/>
              </w:rPr>
              <w:t>های تحول فکری</w:t>
            </w:r>
            <w:r>
              <w:rPr>
                <w:rStyle w:val="IndexLink"/>
                <w:rtl w:val="true"/>
              </w:rPr>
              <w:tab/>
            </w:r>
            <w:r>
              <w:rPr>
                <w:rStyle w:val="IndexLink"/>
              </w:rPr>
              <w:t>176</w:t>
            </w:r>
          </w:hyperlink>
        </w:p>
        <w:p>
          <w:pPr>
            <w:pStyle w:val="Contents6"/>
            <w:tabs>
              <w:tab w:val="clear" w:pos="7609"/>
              <w:tab w:val="right" w:pos="9026" w:leader="dot"/>
            </w:tabs>
            <w:rPr/>
          </w:pPr>
          <w:hyperlink w:anchor="__RefHeading___Toc694675_2035185390">
            <w:r>
              <w:rPr>
                <w:webHidden/>
                <w:rStyle w:val="IndexLink"/>
              </w:rPr>
              <w:t>1</w:t>
            </w:r>
            <w:r>
              <w:rPr>
                <w:rStyle w:val="IndexLink"/>
                <w:rtl w:val="true"/>
              </w:rPr>
              <w:t xml:space="preserve">- </w:t>
            </w:r>
            <w:r>
              <w:rPr>
                <w:rStyle w:val="IndexLink"/>
                <w:rtl w:val="true"/>
              </w:rPr>
              <w:t>گشوده شدن افق‌های بیداری</w:t>
            </w:r>
            <w:r>
              <w:rPr>
                <w:rStyle w:val="IndexLink"/>
                <w:rtl w:val="true"/>
              </w:rPr>
              <w:tab/>
            </w:r>
            <w:r>
              <w:rPr>
                <w:rStyle w:val="IndexLink"/>
              </w:rPr>
              <w:t>176</w:t>
            </w:r>
          </w:hyperlink>
        </w:p>
        <w:p>
          <w:pPr>
            <w:pStyle w:val="Contents6"/>
            <w:tabs>
              <w:tab w:val="clear" w:pos="7609"/>
              <w:tab w:val="right" w:pos="9026" w:leader="dot"/>
            </w:tabs>
            <w:rPr/>
          </w:pPr>
          <w:hyperlink w:anchor="__RefHeading___Toc694677_2035185390">
            <w:r>
              <w:rPr>
                <w:webHidden/>
                <w:rStyle w:val="IndexLink"/>
                <w:rtl w:val="true"/>
              </w:rPr>
              <w:t xml:space="preserve">- </w:t>
            </w:r>
            <w:r>
              <w:rPr>
                <w:rStyle w:val="IndexLink"/>
                <w:rtl w:val="true"/>
              </w:rPr>
              <w:t>اهتمام به کتاب</w:t>
            </w:r>
            <w:r>
              <w:rPr>
                <w:rStyle w:val="IndexLink"/>
                <w:rtl w:val="true"/>
              </w:rPr>
              <w:softHyphen/>
            </w:r>
            <w:r>
              <w:rPr>
                <w:rStyle w:val="IndexLink"/>
                <w:rtl w:val="true"/>
              </w:rPr>
              <w:t>های دینی</w:t>
            </w:r>
            <w:r>
              <w:rPr>
                <w:rStyle w:val="IndexLink"/>
                <w:rtl w:val="true"/>
              </w:rPr>
              <w:tab/>
            </w:r>
            <w:r>
              <w:rPr>
                <w:rStyle w:val="IndexLink"/>
              </w:rPr>
              <w:t>176</w:t>
            </w:r>
          </w:hyperlink>
        </w:p>
        <w:p>
          <w:pPr>
            <w:pStyle w:val="Contents6"/>
            <w:tabs>
              <w:tab w:val="clear" w:pos="7609"/>
              <w:tab w:val="right" w:pos="9026" w:leader="dot"/>
            </w:tabs>
            <w:rPr/>
          </w:pPr>
          <w:hyperlink w:anchor="__RefHeading___Toc694679_2035185390">
            <w:r>
              <w:rPr>
                <w:webHidden/>
                <w:rStyle w:val="IndexLink"/>
                <w:rtl w:val="true"/>
              </w:rPr>
              <w:t xml:space="preserve">- </w:t>
            </w:r>
            <w:r>
              <w:rPr>
                <w:rStyle w:val="IndexLink"/>
                <w:rtl w:val="true"/>
              </w:rPr>
              <w:t>مطالعه کتاب المراجعات</w:t>
            </w:r>
            <w:r>
              <w:rPr>
                <w:rStyle w:val="IndexLink"/>
                <w:rtl w:val="true"/>
              </w:rPr>
              <w:tab/>
            </w:r>
            <w:r>
              <w:rPr>
                <w:rStyle w:val="IndexLink"/>
              </w:rPr>
              <w:t>176</w:t>
            </w:r>
          </w:hyperlink>
        </w:p>
        <w:p>
          <w:pPr>
            <w:pStyle w:val="Contents5"/>
            <w:tabs>
              <w:tab w:val="clear" w:pos="7892"/>
              <w:tab w:val="right" w:pos="9026" w:leader="dot"/>
            </w:tabs>
            <w:rPr/>
          </w:pPr>
          <w:hyperlink w:anchor="__RefHeading___Toc694681_2035185390">
            <w:r>
              <w:rPr>
                <w:webHidden/>
                <w:rStyle w:val="IndexLink"/>
                <w:rtl w:val="true"/>
              </w:rPr>
              <w:t xml:space="preserve">- </w:t>
            </w:r>
            <w:r>
              <w:rPr>
                <w:rStyle w:val="IndexLink"/>
                <w:rtl w:val="true"/>
              </w:rPr>
              <w:t>علل گرایش به تشیع</w:t>
            </w:r>
            <w:r>
              <w:rPr>
                <w:rStyle w:val="IndexLink"/>
                <w:rtl w:val="true"/>
              </w:rPr>
              <w:tab/>
            </w:r>
            <w:r>
              <w:rPr>
                <w:rStyle w:val="IndexLink"/>
              </w:rPr>
              <w:t>178</w:t>
            </w:r>
          </w:hyperlink>
        </w:p>
        <w:p>
          <w:pPr>
            <w:pStyle w:val="Contents6"/>
            <w:tabs>
              <w:tab w:val="clear" w:pos="7609"/>
              <w:tab w:val="right" w:pos="9026" w:leader="dot"/>
            </w:tabs>
            <w:rPr/>
          </w:pPr>
          <w:hyperlink w:anchor="__RefHeading___Toc694683_2035185390">
            <w:r>
              <w:rPr>
                <w:webHidden/>
                <w:rStyle w:val="IndexLink"/>
              </w:rPr>
              <w:t>1</w:t>
            </w:r>
            <w:r>
              <w:rPr>
                <w:rStyle w:val="IndexLink"/>
                <w:rtl w:val="true"/>
              </w:rPr>
              <w:t xml:space="preserve">- </w:t>
            </w:r>
            <w:r>
              <w:rPr>
                <w:rStyle w:val="IndexLink"/>
                <w:rtl w:val="true"/>
              </w:rPr>
              <w:t>آیه ی تبلیغ</w:t>
            </w:r>
            <w:r>
              <w:rPr>
                <w:rStyle w:val="IndexLink"/>
                <w:rtl w:val="true"/>
              </w:rPr>
              <w:tab/>
            </w:r>
            <w:r>
              <w:rPr>
                <w:rStyle w:val="IndexLink"/>
              </w:rPr>
              <w:t>178</w:t>
            </w:r>
          </w:hyperlink>
        </w:p>
        <w:p>
          <w:pPr>
            <w:pStyle w:val="Contents6"/>
            <w:tabs>
              <w:tab w:val="clear" w:pos="7609"/>
              <w:tab w:val="right" w:pos="9026" w:leader="dot"/>
            </w:tabs>
            <w:rPr/>
          </w:pPr>
          <w:hyperlink w:anchor="__RefHeading___Toc694685_2035185390">
            <w:r>
              <w:rPr>
                <w:webHidden/>
                <w:rStyle w:val="IndexLink"/>
              </w:rPr>
              <w:t>02</w:t>
            </w:r>
            <w:r>
              <w:rPr>
                <w:rStyle w:val="IndexLink"/>
                <w:rtl w:val="true"/>
              </w:rPr>
              <w:t xml:space="preserve">- </w:t>
            </w:r>
            <w:r>
              <w:rPr>
                <w:rStyle w:val="IndexLink"/>
                <w:rtl w:val="true"/>
              </w:rPr>
              <w:t>اولین حدیث نبوی که مرا به تشیع نزدیک نمود</w:t>
            </w:r>
            <w:r>
              <w:rPr>
                <w:rStyle w:val="IndexLink"/>
                <w:rtl w:val="true"/>
              </w:rPr>
              <w:tab/>
            </w:r>
            <w:r>
              <w:rPr>
                <w:rStyle w:val="IndexLink"/>
              </w:rPr>
              <w:t>179</w:t>
            </w:r>
          </w:hyperlink>
        </w:p>
        <w:p>
          <w:pPr>
            <w:pStyle w:val="Contents6"/>
            <w:tabs>
              <w:tab w:val="clear" w:pos="7609"/>
              <w:tab w:val="right" w:pos="9026" w:leader="dot"/>
            </w:tabs>
            <w:rPr/>
          </w:pPr>
          <w:hyperlink w:anchor="__RefHeading___Toc694687_2035185390">
            <w:r>
              <w:rPr>
                <w:webHidden/>
                <w:rStyle w:val="IndexLink"/>
              </w:rPr>
              <w:t>3</w:t>
            </w:r>
            <w:r>
              <w:rPr>
                <w:rStyle w:val="IndexLink"/>
                <w:rtl w:val="true"/>
              </w:rPr>
              <w:t xml:space="preserve">- </w:t>
            </w:r>
            <w:r>
              <w:rPr>
                <w:rStyle w:val="IndexLink"/>
                <w:rtl w:val="true"/>
              </w:rPr>
              <w:t>ادامه</w:t>
            </w:r>
            <w:r>
              <w:rPr>
                <w:rStyle w:val="IndexLink"/>
                <w:rtl w:val="true"/>
              </w:rPr>
              <w:softHyphen/>
            </w:r>
            <w:r>
              <w:rPr>
                <w:rStyle w:val="IndexLink"/>
                <w:rtl w:val="true"/>
              </w:rPr>
              <w:t>ی تحقیق</w:t>
            </w:r>
            <w:r>
              <w:rPr>
                <w:rStyle w:val="IndexLink"/>
                <w:rtl w:val="true"/>
              </w:rPr>
              <w:tab/>
            </w:r>
            <w:r>
              <w:rPr>
                <w:rStyle w:val="IndexLink"/>
              </w:rPr>
              <w:t>179</w:t>
            </w:r>
          </w:hyperlink>
        </w:p>
        <w:p>
          <w:pPr>
            <w:pStyle w:val="Contents5"/>
            <w:tabs>
              <w:tab w:val="clear" w:pos="7892"/>
              <w:tab w:val="right" w:pos="9026" w:leader="dot"/>
            </w:tabs>
            <w:rPr/>
          </w:pPr>
          <w:hyperlink w:anchor="__RefHeading___Toc694689_2035185390">
            <w:r>
              <w:rPr>
                <w:webHidden/>
                <w:rStyle w:val="IndexLink"/>
                <w:rtl w:val="true"/>
              </w:rPr>
              <w:t>آثار</w:t>
            </w:r>
            <w:r>
              <w:rPr>
                <w:rStyle w:val="IndexLink"/>
                <w:rtl w:val="true"/>
              </w:rPr>
              <w:t>:</w:t>
              <w:tab/>
            </w:r>
            <w:r>
              <w:rPr>
                <w:rStyle w:val="IndexLink"/>
              </w:rPr>
              <w:t>180</w:t>
            </w:r>
          </w:hyperlink>
        </w:p>
        <w:p>
          <w:pPr>
            <w:pStyle w:val="Contents3"/>
            <w:tabs>
              <w:tab w:val="clear" w:pos="8459"/>
              <w:tab w:val="right" w:pos="9026" w:leader="dot"/>
            </w:tabs>
            <w:rPr/>
          </w:pPr>
          <w:hyperlink w:anchor="__RefHeading___Toc694691_2035185390">
            <w:r>
              <w:rPr>
                <w:webHidden/>
                <w:rStyle w:val="IndexLink"/>
              </w:rPr>
              <w:t>4-2</w:t>
            </w:r>
            <w:r>
              <w:rPr>
                <w:rStyle w:val="IndexLink"/>
                <w:rtl w:val="true"/>
              </w:rPr>
              <w:t xml:space="preserve">- </w:t>
            </w:r>
            <w:r>
              <w:rPr>
                <w:rStyle w:val="IndexLink"/>
                <w:rtl w:val="true"/>
              </w:rPr>
              <w:t>کشور ترکیه</w:t>
            </w:r>
            <w:r>
              <w:rPr>
                <w:rStyle w:val="IndexLink"/>
                <w:rtl w:val="true"/>
              </w:rPr>
              <w:tab/>
            </w:r>
            <w:r>
              <w:rPr>
                <w:rStyle w:val="IndexLink"/>
              </w:rPr>
              <w:t>180</w:t>
            </w:r>
          </w:hyperlink>
        </w:p>
        <w:p>
          <w:pPr>
            <w:pStyle w:val="Contents4"/>
            <w:tabs>
              <w:tab w:val="clear" w:pos="8176"/>
              <w:tab w:val="right" w:pos="9026" w:leader="dot"/>
            </w:tabs>
            <w:rPr/>
          </w:pPr>
          <w:hyperlink w:anchor="__RefHeading___Toc694693_2035185390">
            <w:r>
              <w:rPr>
                <w:webHidden/>
                <w:rStyle w:val="IndexLink"/>
              </w:rPr>
              <w:t>1-4-2</w:t>
            </w:r>
            <w:r>
              <w:rPr>
                <w:rStyle w:val="IndexLink"/>
                <w:rtl w:val="true"/>
              </w:rPr>
              <w:t xml:space="preserve">- </w:t>
            </w:r>
            <w:r>
              <w:rPr>
                <w:rStyle w:val="IndexLink"/>
                <w:rtl w:val="true"/>
              </w:rPr>
              <w:t>محمد کوزل الحسن الآمدی</w:t>
            </w:r>
            <w:r>
              <w:rPr>
                <w:rStyle w:val="IndexLink"/>
                <w:rtl w:val="true"/>
              </w:rPr>
              <w:tab/>
            </w:r>
            <w:r>
              <w:rPr>
                <w:rStyle w:val="IndexLink"/>
              </w:rPr>
              <w:t>180</w:t>
            </w:r>
          </w:hyperlink>
        </w:p>
        <w:p>
          <w:pPr>
            <w:pStyle w:val="Contents5"/>
            <w:tabs>
              <w:tab w:val="clear" w:pos="7892"/>
              <w:tab w:val="right" w:pos="9026" w:leader="dot"/>
            </w:tabs>
            <w:rPr/>
          </w:pPr>
          <w:hyperlink w:anchor="__RefHeading___Toc694695_2035185390">
            <w:r>
              <w:rPr>
                <w:webHidden/>
                <w:rStyle w:val="IndexLink"/>
                <w:rtl w:val="true"/>
              </w:rPr>
              <w:t>اشاره</w:t>
            </w:r>
            <w:r>
              <w:rPr>
                <w:rStyle w:val="IndexLink"/>
                <w:rtl w:val="true"/>
              </w:rPr>
              <w:tab/>
            </w:r>
            <w:r>
              <w:rPr>
                <w:rStyle w:val="IndexLink"/>
              </w:rPr>
              <w:t>180</w:t>
            </w:r>
          </w:hyperlink>
        </w:p>
        <w:p>
          <w:pPr>
            <w:pStyle w:val="Contents5"/>
            <w:tabs>
              <w:tab w:val="clear" w:pos="7892"/>
              <w:tab w:val="right" w:pos="9026" w:leader="dot"/>
            </w:tabs>
            <w:rPr/>
          </w:pPr>
          <w:hyperlink w:anchor="__RefHeading___Toc694697_2035185390">
            <w:r>
              <w:rPr>
                <w:webHidden/>
                <w:rStyle w:val="IndexLink"/>
                <w:rtl w:val="true"/>
              </w:rPr>
              <w:t xml:space="preserve">- </w:t>
            </w:r>
            <w:r>
              <w:rPr>
                <w:rStyle w:val="IndexLink"/>
                <w:rtl w:val="true"/>
              </w:rPr>
              <w:t>شخصیت علمی</w:t>
            </w:r>
            <w:r>
              <w:rPr>
                <w:rStyle w:val="IndexLink"/>
                <w:rtl w:val="true"/>
              </w:rPr>
              <w:tab/>
            </w:r>
            <w:r>
              <w:rPr>
                <w:rStyle w:val="IndexLink"/>
              </w:rPr>
              <w:t>181</w:t>
            </w:r>
          </w:hyperlink>
        </w:p>
        <w:p>
          <w:pPr>
            <w:pStyle w:val="Contents5"/>
            <w:tabs>
              <w:tab w:val="clear" w:pos="7892"/>
              <w:tab w:val="right" w:pos="9026" w:leader="dot"/>
            </w:tabs>
            <w:rPr/>
          </w:pPr>
          <w:hyperlink w:anchor="__RefHeading___Toc694699_2035185390">
            <w:r>
              <w:rPr>
                <w:webHidden/>
                <w:rStyle w:val="IndexLink"/>
                <w:rtl w:val="true"/>
              </w:rPr>
              <w:t xml:space="preserve">- </w:t>
            </w:r>
            <w:r>
              <w:rPr>
                <w:rStyle w:val="IndexLink"/>
                <w:rtl w:val="true"/>
              </w:rPr>
              <w:t>زمینه‌های تحول فکری</w:t>
            </w:r>
            <w:r>
              <w:rPr>
                <w:rStyle w:val="IndexLink"/>
                <w:rtl w:val="true"/>
              </w:rPr>
              <w:tab/>
            </w:r>
            <w:r>
              <w:rPr>
                <w:rStyle w:val="IndexLink"/>
              </w:rPr>
              <w:t>181</w:t>
            </w:r>
          </w:hyperlink>
        </w:p>
        <w:p>
          <w:pPr>
            <w:pStyle w:val="Contents6"/>
            <w:tabs>
              <w:tab w:val="clear" w:pos="7609"/>
              <w:tab w:val="right" w:pos="9026" w:leader="dot"/>
            </w:tabs>
            <w:rPr/>
          </w:pPr>
          <w:hyperlink w:anchor="__RefHeading___Toc694701_2035185390">
            <w:r>
              <w:rPr>
                <w:webHidden/>
                <w:rStyle w:val="IndexLink"/>
              </w:rPr>
              <w:t>1</w:t>
            </w:r>
            <w:r>
              <w:rPr>
                <w:rStyle w:val="IndexLink"/>
                <w:rtl w:val="true"/>
              </w:rPr>
              <w:t xml:space="preserve">- </w:t>
            </w:r>
            <w:r>
              <w:rPr>
                <w:rStyle w:val="IndexLink"/>
                <w:rtl w:val="true"/>
              </w:rPr>
              <w:t>تحقیق در تاریخ مسلمانان</w:t>
            </w:r>
            <w:r>
              <w:rPr>
                <w:rStyle w:val="IndexLink"/>
                <w:rtl w:val="true"/>
              </w:rPr>
              <w:tab/>
            </w:r>
            <w:r>
              <w:rPr>
                <w:rStyle w:val="IndexLink"/>
              </w:rPr>
              <w:t>181</w:t>
            </w:r>
          </w:hyperlink>
        </w:p>
        <w:p>
          <w:pPr>
            <w:pStyle w:val="Contents6"/>
            <w:tabs>
              <w:tab w:val="clear" w:pos="7609"/>
              <w:tab w:val="right" w:pos="9026" w:leader="dot"/>
            </w:tabs>
            <w:rPr/>
          </w:pPr>
          <w:hyperlink w:anchor="__RefHeading___Toc694703_2035185390">
            <w:r>
              <w:rPr>
                <w:webHidden/>
                <w:rStyle w:val="IndexLink"/>
              </w:rPr>
              <w:t>2</w:t>
            </w:r>
            <w:r>
              <w:rPr>
                <w:rStyle w:val="IndexLink"/>
                <w:rtl w:val="true"/>
              </w:rPr>
              <w:t xml:space="preserve">- </w:t>
            </w:r>
            <w:r>
              <w:rPr>
                <w:rStyle w:val="IndexLink"/>
                <w:rtl w:val="true"/>
              </w:rPr>
              <w:t>پژوهش درباره‌ی علل ایجاد اختلاف دینی</w:t>
            </w:r>
            <w:r>
              <w:rPr>
                <w:rStyle w:val="IndexLink"/>
                <w:rtl w:val="true"/>
              </w:rPr>
              <w:tab/>
            </w:r>
            <w:r>
              <w:rPr>
                <w:rStyle w:val="IndexLink"/>
              </w:rPr>
              <w:t>181</w:t>
            </w:r>
          </w:hyperlink>
        </w:p>
        <w:p>
          <w:pPr>
            <w:pStyle w:val="Contents6"/>
            <w:tabs>
              <w:tab w:val="clear" w:pos="7609"/>
              <w:tab w:val="right" w:pos="9026" w:leader="dot"/>
            </w:tabs>
            <w:rPr/>
          </w:pPr>
          <w:hyperlink w:anchor="__RefHeading___Toc694705_2035185390">
            <w:r>
              <w:rPr>
                <w:webHidden/>
                <w:rStyle w:val="IndexLink"/>
              </w:rPr>
              <w:t>3</w:t>
            </w:r>
            <w:r>
              <w:rPr>
                <w:rStyle w:val="IndexLink"/>
                <w:rtl w:val="true"/>
              </w:rPr>
              <w:t xml:space="preserve">- </w:t>
            </w:r>
            <w:r>
              <w:rPr>
                <w:rStyle w:val="IndexLink"/>
                <w:rtl w:val="true"/>
              </w:rPr>
              <w:t>آزادی از تقلید کورکورانه</w:t>
            </w:r>
            <w:r>
              <w:rPr>
                <w:rStyle w:val="IndexLink"/>
                <w:rtl w:val="true"/>
              </w:rPr>
              <w:tab/>
            </w:r>
            <w:r>
              <w:rPr>
                <w:rStyle w:val="IndexLink"/>
              </w:rPr>
              <w:t>182</w:t>
            </w:r>
          </w:hyperlink>
        </w:p>
        <w:p>
          <w:pPr>
            <w:pStyle w:val="Contents5"/>
            <w:tabs>
              <w:tab w:val="clear" w:pos="7892"/>
              <w:tab w:val="right" w:pos="9026" w:leader="dot"/>
            </w:tabs>
            <w:rPr/>
          </w:pPr>
          <w:hyperlink w:anchor="__RefHeading___Toc694707_2035185390">
            <w:r>
              <w:rPr>
                <w:webHidden/>
                <w:rStyle w:val="IndexLink"/>
                <w:rtl w:val="true"/>
              </w:rPr>
              <w:t xml:space="preserve">- </w:t>
            </w:r>
            <w:r>
              <w:rPr>
                <w:rStyle w:val="IndexLink"/>
                <w:rtl w:val="true"/>
              </w:rPr>
              <w:t>علل گرایش به تشیع</w:t>
            </w:r>
            <w:r>
              <w:rPr>
                <w:rStyle w:val="IndexLink"/>
                <w:rtl w:val="true"/>
              </w:rPr>
              <w:tab/>
            </w:r>
            <w:r>
              <w:rPr>
                <w:rStyle w:val="IndexLink"/>
              </w:rPr>
              <w:t>183</w:t>
            </w:r>
          </w:hyperlink>
        </w:p>
        <w:p>
          <w:pPr>
            <w:pStyle w:val="Contents6"/>
            <w:tabs>
              <w:tab w:val="clear" w:pos="7609"/>
              <w:tab w:val="right" w:pos="9026" w:leader="dot"/>
            </w:tabs>
            <w:rPr/>
          </w:pPr>
          <w:hyperlink w:anchor="__RefHeading___Toc694709_2035185390">
            <w:r>
              <w:rPr>
                <w:webHidden/>
                <w:rStyle w:val="IndexLink"/>
              </w:rPr>
              <w:t>1</w:t>
            </w:r>
            <w:r>
              <w:rPr>
                <w:rStyle w:val="IndexLink"/>
                <w:rtl w:val="true"/>
              </w:rPr>
              <w:t xml:space="preserve">- </w:t>
            </w:r>
            <w:r>
              <w:rPr>
                <w:rStyle w:val="IndexLink"/>
                <w:rtl w:val="true"/>
              </w:rPr>
              <w:t>ضعف روش اهل سنت در بررسی تاریخ</w:t>
            </w:r>
            <w:r>
              <w:rPr>
                <w:rStyle w:val="IndexLink"/>
                <w:rtl w:val="true"/>
              </w:rPr>
              <w:tab/>
            </w:r>
            <w:r>
              <w:rPr>
                <w:rStyle w:val="IndexLink"/>
              </w:rPr>
              <w:t>183</w:t>
            </w:r>
          </w:hyperlink>
        </w:p>
        <w:p>
          <w:pPr>
            <w:pStyle w:val="Contents6"/>
            <w:tabs>
              <w:tab w:val="clear" w:pos="7609"/>
              <w:tab w:val="right" w:pos="9026" w:leader="dot"/>
            </w:tabs>
            <w:rPr/>
          </w:pPr>
          <w:hyperlink w:anchor="__RefHeading___Toc694711_2035185390">
            <w:r>
              <w:rPr>
                <w:webHidden/>
                <w:rStyle w:val="IndexLink"/>
              </w:rPr>
              <w:t>2</w:t>
            </w:r>
            <w:r>
              <w:rPr>
                <w:rStyle w:val="IndexLink"/>
                <w:rtl w:val="true"/>
              </w:rPr>
              <w:t xml:space="preserve">- </w:t>
            </w:r>
            <w:r>
              <w:rPr>
                <w:rStyle w:val="IndexLink"/>
                <w:rtl w:val="true"/>
              </w:rPr>
              <w:t>عبور کردن از حجاب‌ها و هدایت یافتن به هدایت عترت علیهم السلام</w:t>
            </w:r>
            <w:r>
              <w:rPr>
                <w:rStyle w:val="IndexLink"/>
                <w:rtl w:val="true"/>
              </w:rPr>
              <w:tab/>
            </w:r>
            <w:r>
              <w:rPr>
                <w:rStyle w:val="IndexLink"/>
              </w:rPr>
              <w:t>183</w:t>
            </w:r>
          </w:hyperlink>
        </w:p>
        <w:p>
          <w:pPr>
            <w:pStyle w:val="Contents6"/>
            <w:tabs>
              <w:tab w:val="clear" w:pos="7609"/>
              <w:tab w:val="right" w:pos="9026" w:leader="dot"/>
            </w:tabs>
            <w:rPr/>
          </w:pPr>
          <w:hyperlink w:anchor="__RefHeading___Toc694713_2035185390">
            <w:r>
              <w:rPr>
                <w:webHidden/>
                <w:rStyle w:val="IndexLink"/>
              </w:rPr>
              <w:t>3</w:t>
            </w:r>
            <w:r>
              <w:rPr>
                <w:rStyle w:val="IndexLink"/>
                <w:rtl w:val="true"/>
              </w:rPr>
              <w:t xml:space="preserve">- </w:t>
            </w:r>
            <w:r>
              <w:rPr>
                <w:rStyle w:val="IndexLink"/>
                <w:rtl w:val="true"/>
              </w:rPr>
              <w:t>نص بر خلافت اهل بیت علیهم السلام</w:t>
            </w:r>
            <w:r>
              <w:rPr>
                <w:rStyle w:val="IndexLink"/>
                <w:rtl w:val="true"/>
              </w:rPr>
              <w:tab/>
            </w:r>
            <w:r>
              <w:rPr>
                <w:rStyle w:val="IndexLink"/>
              </w:rPr>
              <w:t>184</w:t>
            </w:r>
          </w:hyperlink>
        </w:p>
        <w:p>
          <w:pPr>
            <w:pStyle w:val="Contents5"/>
            <w:tabs>
              <w:tab w:val="clear" w:pos="7892"/>
              <w:tab w:val="right" w:pos="9026" w:leader="dot"/>
            </w:tabs>
            <w:rPr/>
          </w:pPr>
          <w:hyperlink w:anchor="__RefHeading___Toc694715_2035185390">
            <w:r>
              <w:rPr>
                <w:webHidden/>
                <w:rStyle w:val="IndexLink"/>
                <w:rtl w:val="true"/>
              </w:rPr>
              <w:t>آثار</w:t>
            </w:r>
            <w:r>
              <w:rPr>
                <w:rStyle w:val="IndexLink"/>
                <w:rtl w:val="true"/>
              </w:rPr>
              <w:tab/>
            </w:r>
            <w:r>
              <w:rPr>
                <w:rStyle w:val="IndexLink"/>
              </w:rPr>
              <w:t>184</w:t>
            </w:r>
          </w:hyperlink>
        </w:p>
        <w:p>
          <w:pPr>
            <w:pStyle w:val="Contents6"/>
            <w:tabs>
              <w:tab w:val="clear" w:pos="7609"/>
              <w:tab w:val="right" w:pos="9026" w:leader="dot"/>
            </w:tabs>
            <w:rPr/>
          </w:pPr>
          <w:hyperlink w:anchor="__RefHeading___Toc694717_2035185390">
            <w:r>
              <w:rPr>
                <w:webHidden/>
                <w:rStyle w:val="IndexLink"/>
              </w:rPr>
              <w:t>1</w:t>
            </w:r>
            <w:r>
              <w:rPr>
                <w:rStyle w:val="IndexLink"/>
                <w:rtl w:val="true"/>
              </w:rPr>
              <w:t xml:space="preserve">- </w:t>
            </w:r>
            <w:r>
              <w:rPr>
                <w:rStyle w:val="IndexLink"/>
                <w:rtl w:val="true"/>
              </w:rPr>
              <w:t>المسح فی وضوء الرسول’</w:t>
            </w:r>
            <w:r>
              <w:rPr>
                <w:rStyle w:val="IndexLink"/>
                <w:rtl w:val="true"/>
              </w:rPr>
              <w:tab/>
            </w:r>
            <w:r>
              <w:rPr>
                <w:rStyle w:val="IndexLink"/>
              </w:rPr>
              <w:t>184</w:t>
            </w:r>
          </w:hyperlink>
        </w:p>
        <w:p>
          <w:pPr>
            <w:pStyle w:val="Contents3"/>
            <w:tabs>
              <w:tab w:val="clear" w:pos="8459"/>
              <w:tab w:val="right" w:pos="9026" w:leader="dot"/>
            </w:tabs>
            <w:rPr/>
          </w:pPr>
          <w:hyperlink w:anchor="__RefHeading___Toc694719_2035185390">
            <w:r>
              <w:rPr>
                <w:webHidden/>
                <w:rStyle w:val="IndexLink"/>
              </w:rPr>
              <w:t>5-2</w:t>
            </w:r>
            <w:r>
              <w:rPr>
                <w:rStyle w:val="IndexLink"/>
                <w:rtl w:val="true"/>
              </w:rPr>
              <w:t xml:space="preserve">- </w:t>
            </w:r>
            <w:r>
              <w:rPr>
                <w:rStyle w:val="IndexLink"/>
                <w:rtl w:val="true"/>
              </w:rPr>
              <w:t>کشور فلسطین</w:t>
            </w:r>
            <w:r>
              <w:rPr>
                <w:rStyle w:val="IndexLink"/>
                <w:rtl w:val="true"/>
              </w:rPr>
              <w:tab/>
            </w:r>
            <w:r>
              <w:rPr>
                <w:rStyle w:val="IndexLink"/>
              </w:rPr>
              <w:t>185</w:t>
            </w:r>
          </w:hyperlink>
        </w:p>
        <w:p>
          <w:pPr>
            <w:pStyle w:val="Contents4"/>
            <w:tabs>
              <w:tab w:val="clear" w:pos="8176"/>
              <w:tab w:val="right" w:pos="9026" w:leader="dot"/>
            </w:tabs>
            <w:rPr/>
          </w:pPr>
          <w:hyperlink w:anchor="__RefHeading___Toc694721_2035185390">
            <w:r>
              <w:rPr>
                <w:webHidden/>
                <w:rStyle w:val="IndexLink"/>
              </w:rPr>
              <w:t>1-5-2</w:t>
            </w:r>
            <w:r>
              <w:rPr>
                <w:rStyle w:val="IndexLink"/>
                <w:rtl w:val="true"/>
              </w:rPr>
              <w:t xml:space="preserve">- </w:t>
            </w:r>
            <w:r>
              <w:rPr>
                <w:rStyle w:val="IndexLink"/>
                <w:rtl w:val="true"/>
              </w:rPr>
              <w:t>سعید یعقوب</w:t>
            </w:r>
            <w:r>
              <w:rPr>
                <w:rStyle w:val="IndexLink"/>
                <w:rtl w:val="true"/>
              </w:rPr>
              <w:tab/>
            </w:r>
            <w:r>
              <w:rPr>
                <w:rStyle w:val="IndexLink"/>
              </w:rPr>
              <w:t>185</w:t>
            </w:r>
          </w:hyperlink>
        </w:p>
        <w:p>
          <w:pPr>
            <w:pStyle w:val="Contents5"/>
            <w:tabs>
              <w:tab w:val="clear" w:pos="7892"/>
              <w:tab w:val="right" w:pos="9026" w:leader="dot"/>
            </w:tabs>
            <w:rPr/>
          </w:pPr>
          <w:hyperlink w:anchor="__RefHeading___Toc694723_2035185390">
            <w:r>
              <w:rPr>
                <w:webHidden/>
                <w:rStyle w:val="IndexLink"/>
                <w:rtl w:val="true"/>
              </w:rPr>
              <w:t>اشاره</w:t>
            </w:r>
            <w:r>
              <w:rPr>
                <w:rStyle w:val="IndexLink"/>
                <w:rtl w:val="true"/>
              </w:rPr>
              <w:tab/>
            </w:r>
            <w:r>
              <w:rPr>
                <w:rStyle w:val="IndexLink"/>
              </w:rPr>
              <w:t>185</w:t>
            </w:r>
          </w:hyperlink>
        </w:p>
        <w:p>
          <w:pPr>
            <w:pStyle w:val="Contents5"/>
            <w:tabs>
              <w:tab w:val="clear" w:pos="7892"/>
              <w:tab w:val="right" w:pos="9026" w:leader="dot"/>
            </w:tabs>
            <w:rPr/>
          </w:pPr>
          <w:hyperlink w:anchor="__RefHeading___Toc694725_2035185390">
            <w:r>
              <w:rPr>
                <w:webHidden/>
                <w:rStyle w:val="IndexLink"/>
                <w:rtl w:val="true"/>
              </w:rPr>
              <w:t xml:space="preserve">- </w:t>
            </w:r>
            <w:r>
              <w:rPr>
                <w:rStyle w:val="IndexLink"/>
                <w:rtl w:val="true"/>
              </w:rPr>
              <w:t>شخصیت علمی</w:t>
            </w:r>
            <w:r>
              <w:rPr>
                <w:rStyle w:val="IndexLink"/>
                <w:rtl w:val="true"/>
              </w:rPr>
              <w:tab/>
            </w:r>
            <w:r>
              <w:rPr>
                <w:rStyle w:val="IndexLink"/>
              </w:rPr>
              <w:t>185</w:t>
            </w:r>
          </w:hyperlink>
        </w:p>
        <w:p>
          <w:pPr>
            <w:pStyle w:val="Contents5"/>
            <w:tabs>
              <w:tab w:val="clear" w:pos="7892"/>
              <w:tab w:val="right" w:pos="9026" w:leader="dot"/>
            </w:tabs>
            <w:rPr/>
          </w:pPr>
          <w:hyperlink w:anchor="__RefHeading___Toc694727_2035185390">
            <w:r>
              <w:rPr>
                <w:webHidden/>
                <w:rStyle w:val="IndexLink"/>
                <w:rtl w:val="true"/>
              </w:rPr>
              <w:t>زمینه</w:t>
            </w:r>
            <w:r>
              <w:rPr>
                <w:rStyle w:val="IndexLink"/>
                <w:rtl w:val="true"/>
              </w:rPr>
              <w:softHyphen/>
            </w:r>
            <w:r>
              <w:rPr>
                <w:rStyle w:val="IndexLink"/>
                <w:rtl w:val="true"/>
              </w:rPr>
              <w:t>های تحول فکری</w:t>
            </w:r>
            <w:r>
              <w:rPr>
                <w:rStyle w:val="IndexLink"/>
                <w:rtl w:val="true"/>
              </w:rPr>
              <w:tab/>
            </w:r>
            <w:r>
              <w:rPr>
                <w:rStyle w:val="IndexLink"/>
              </w:rPr>
              <w:t>186</w:t>
            </w:r>
          </w:hyperlink>
        </w:p>
        <w:p>
          <w:pPr>
            <w:pStyle w:val="Contents6"/>
            <w:tabs>
              <w:tab w:val="clear" w:pos="7609"/>
              <w:tab w:val="right" w:pos="9026" w:leader="dot"/>
            </w:tabs>
            <w:rPr/>
          </w:pPr>
          <w:hyperlink w:anchor="__RefHeading___Toc694729_2035185390">
            <w:r>
              <w:rPr>
                <w:webHidden/>
                <w:rStyle w:val="IndexLink"/>
              </w:rPr>
              <w:t>1</w:t>
            </w:r>
            <w:r>
              <w:rPr>
                <w:rStyle w:val="IndexLink"/>
                <w:rtl w:val="true"/>
              </w:rPr>
              <w:t xml:space="preserve">- </w:t>
            </w:r>
            <w:r>
              <w:rPr>
                <w:rStyle w:val="IndexLink"/>
                <w:rtl w:val="true"/>
              </w:rPr>
              <w:t>پژوهش</w:t>
            </w:r>
            <w:r>
              <w:rPr>
                <w:rStyle w:val="IndexLink"/>
                <w:rtl w:val="true"/>
              </w:rPr>
              <w:softHyphen/>
            </w:r>
            <w:r>
              <w:rPr>
                <w:rStyle w:val="IndexLink"/>
                <w:rtl w:val="true"/>
              </w:rPr>
              <w:t>های دینی</w:t>
            </w:r>
            <w:r>
              <w:rPr>
                <w:rStyle w:val="IndexLink"/>
                <w:rtl w:val="true"/>
              </w:rPr>
              <w:tab/>
            </w:r>
            <w:r>
              <w:rPr>
                <w:rStyle w:val="IndexLink"/>
              </w:rPr>
              <w:t>186</w:t>
            </w:r>
          </w:hyperlink>
        </w:p>
        <w:p>
          <w:pPr>
            <w:pStyle w:val="Contents6"/>
            <w:tabs>
              <w:tab w:val="clear" w:pos="7609"/>
              <w:tab w:val="right" w:pos="9026" w:leader="dot"/>
            </w:tabs>
            <w:rPr/>
          </w:pPr>
          <w:hyperlink w:anchor="__RefHeading___Toc694731_2035185390">
            <w:r>
              <w:rPr>
                <w:webHidden/>
                <w:rStyle w:val="IndexLink"/>
              </w:rPr>
              <w:t>2</w:t>
            </w:r>
            <w:r>
              <w:rPr>
                <w:rStyle w:val="IndexLink"/>
                <w:rtl w:val="true"/>
              </w:rPr>
              <w:t xml:space="preserve">- </w:t>
            </w:r>
            <w:r>
              <w:rPr>
                <w:rStyle w:val="IndexLink"/>
                <w:rtl w:val="true"/>
              </w:rPr>
              <w:t>رهایی از تقلید کورکورانه</w:t>
            </w:r>
            <w:r>
              <w:rPr>
                <w:rStyle w:val="IndexLink"/>
                <w:rtl w:val="true"/>
              </w:rPr>
              <w:tab/>
            </w:r>
            <w:r>
              <w:rPr>
                <w:rStyle w:val="IndexLink"/>
              </w:rPr>
              <w:t>187</w:t>
            </w:r>
          </w:hyperlink>
        </w:p>
        <w:p>
          <w:pPr>
            <w:pStyle w:val="Contents5"/>
            <w:tabs>
              <w:tab w:val="clear" w:pos="7892"/>
              <w:tab w:val="right" w:pos="9026" w:leader="dot"/>
            </w:tabs>
            <w:rPr/>
          </w:pPr>
          <w:hyperlink w:anchor="__RefHeading___Toc694733_2035185390">
            <w:r>
              <w:rPr>
                <w:webHidden/>
                <w:rStyle w:val="IndexLink"/>
                <w:rtl w:val="true"/>
              </w:rPr>
              <w:t xml:space="preserve">- </w:t>
            </w:r>
            <w:r>
              <w:rPr>
                <w:rStyle w:val="IndexLink"/>
                <w:rtl w:val="true"/>
              </w:rPr>
              <w:t>علل گرایش به تشیع</w:t>
            </w:r>
            <w:r>
              <w:rPr>
                <w:rStyle w:val="IndexLink"/>
                <w:rtl w:val="true"/>
              </w:rPr>
              <w:tab/>
            </w:r>
            <w:r>
              <w:rPr>
                <w:rStyle w:val="IndexLink"/>
              </w:rPr>
              <w:t>187</w:t>
            </w:r>
          </w:hyperlink>
        </w:p>
        <w:p>
          <w:pPr>
            <w:pStyle w:val="Contents6"/>
            <w:tabs>
              <w:tab w:val="clear" w:pos="7609"/>
              <w:tab w:val="right" w:pos="9026" w:leader="dot"/>
            </w:tabs>
            <w:rPr/>
          </w:pPr>
          <w:hyperlink w:anchor="__RefHeading___Toc694735_2035185390">
            <w:r>
              <w:rPr>
                <w:webHidden/>
                <w:rStyle w:val="IndexLink"/>
              </w:rPr>
              <w:t>1</w:t>
            </w:r>
            <w:r>
              <w:rPr>
                <w:rStyle w:val="IndexLink"/>
                <w:rtl w:val="true"/>
              </w:rPr>
              <w:t xml:space="preserve">- </w:t>
            </w:r>
            <w:r>
              <w:rPr>
                <w:rStyle w:val="IndexLink"/>
                <w:rtl w:val="true"/>
              </w:rPr>
              <w:t>موضوع امامت</w:t>
            </w:r>
            <w:r>
              <w:rPr>
                <w:rStyle w:val="IndexLink"/>
                <w:rtl w:val="true"/>
              </w:rPr>
              <w:tab/>
            </w:r>
            <w:r>
              <w:rPr>
                <w:rStyle w:val="IndexLink"/>
              </w:rPr>
              <w:t>187</w:t>
            </w:r>
          </w:hyperlink>
        </w:p>
        <w:p>
          <w:pPr>
            <w:pStyle w:val="Contents6"/>
            <w:tabs>
              <w:tab w:val="clear" w:pos="7609"/>
              <w:tab w:val="right" w:pos="9026" w:leader="dot"/>
            </w:tabs>
            <w:rPr/>
          </w:pPr>
          <w:hyperlink w:anchor="__RefHeading___Toc694737_2035185390">
            <w:r>
              <w:rPr>
                <w:webHidden/>
                <w:rStyle w:val="IndexLink"/>
              </w:rPr>
              <w:t>2</w:t>
            </w:r>
            <w:r>
              <w:rPr>
                <w:rStyle w:val="IndexLink"/>
                <w:rtl w:val="true"/>
              </w:rPr>
              <w:t xml:space="preserve">- </w:t>
            </w:r>
            <w:r>
              <w:rPr>
                <w:rStyle w:val="IndexLink"/>
                <w:rtl w:val="true"/>
              </w:rPr>
              <w:t>تأثیر از شخصیت امام علی علیه السلام</w:t>
            </w:r>
            <w:r>
              <w:rPr>
                <w:rStyle w:val="IndexLink"/>
                <w:rtl w:val="true"/>
              </w:rPr>
              <w:tab/>
            </w:r>
            <w:r>
              <w:rPr>
                <w:rStyle w:val="IndexLink"/>
              </w:rPr>
              <w:t>188</w:t>
            </w:r>
          </w:hyperlink>
        </w:p>
        <w:p>
          <w:pPr>
            <w:pStyle w:val="Contents5"/>
            <w:tabs>
              <w:tab w:val="clear" w:pos="7892"/>
              <w:tab w:val="right" w:pos="9026" w:leader="dot"/>
            </w:tabs>
            <w:rPr/>
          </w:pPr>
          <w:hyperlink w:anchor="__RefHeading___Toc694739_2035185390">
            <w:r>
              <w:rPr>
                <w:webHidden/>
                <w:rStyle w:val="IndexLink"/>
                <w:rtl w:val="true"/>
              </w:rPr>
              <w:t>آثار</w:t>
            </w:r>
            <w:r>
              <w:rPr>
                <w:rStyle w:val="IndexLink"/>
                <w:rtl w:val="true"/>
              </w:rPr>
              <w:tab/>
            </w:r>
            <w:r>
              <w:rPr>
                <w:rStyle w:val="IndexLink"/>
              </w:rPr>
              <w:t>189</w:t>
            </w:r>
          </w:hyperlink>
        </w:p>
        <w:p>
          <w:pPr>
            <w:pStyle w:val="Contents4"/>
            <w:tabs>
              <w:tab w:val="clear" w:pos="8176"/>
              <w:tab w:val="right" w:pos="9026" w:leader="dot"/>
            </w:tabs>
            <w:rPr/>
          </w:pPr>
          <w:hyperlink w:anchor="__RefHeading___Toc694741_2035185390">
            <w:r>
              <w:rPr>
                <w:webHidden/>
                <w:rStyle w:val="IndexLink"/>
              </w:rPr>
              <w:t>2-5-2</w:t>
            </w:r>
            <w:r>
              <w:rPr>
                <w:rStyle w:val="IndexLink"/>
                <w:rtl w:val="true"/>
              </w:rPr>
              <w:t xml:space="preserve">- </w:t>
            </w:r>
            <w:r>
              <w:rPr>
                <w:rStyle w:val="IndexLink"/>
                <w:rtl w:val="true"/>
              </w:rPr>
              <w:t>اسعد وحید القاسم</w:t>
            </w:r>
            <w:r>
              <w:rPr>
                <w:rStyle w:val="IndexLink"/>
                <w:rtl w:val="true"/>
              </w:rPr>
              <w:tab/>
            </w:r>
            <w:r>
              <w:rPr>
                <w:rStyle w:val="IndexLink"/>
              </w:rPr>
              <w:t>189</w:t>
            </w:r>
          </w:hyperlink>
        </w:p>
        <w:p>
          <w:pPr>
            <w:pStyle w:val="Contents5"/>
            <w:tabs>
              <w:tab w:val="clear" w:pos="7892"/>
              <w:tab w:val="right" w:pos="9026" w:leader="dot"/>
            </w:tabs>
            <w:rPr/>
          </w:pPr>
          <w:hyperlink w:anchor="__RefHeading___Toc694743_2035185390">
            <w:r>
              <w:rPr>
                <w:webHidden/>
                <w:rStyle w:val="IndexLink"/>
                <w:rtl w:val="true"/>
              </w:rPr>
              <w:t>اشاره</w:t>
            </w:r>
            <w:r>
              <w:rPr>
                <w:rStyle w:val="IndexLink"/>
                <w:rtl w:val="true"/>
              </w:rPr>
              <w:tab/>
            </w:r>
            <w:r>
              <w:rPr>
                <w:rStyle w:val="IndexLink"/>
              </w:rPr>
              <w:t>189</w:t>
            </w:r>
          </w:hyperlink>
        </w:p>
        <w:p>
          <w:pPr>
            <w:pStyle w:val="Contents5"/>
            <w:tabs>
              <w:tab w:val="clear" w:pos="7892"/>
              <w:tab w:val="right" w:pos="9026" w:leader="dot"/>
            </w:tabs>
            <w:rPr/>
          </w:pPr>
          <w:hyperlink w:anchor="__RefHeading___Toc694745_2035185390">
            <w:r>
              <w:rPr>
                <w:webHidden/>
                <w:rStyle w:val="IndexLink"/>
                <w:rtl w:val="true"/>
              </w:rPr>
              <w:t xml:space="preserve">- </w:t>
            </w:r>
            <w:r>
              <w:rPr>
                <w:rStyle w:val="IndexLink"/>
                <w:rtl w:val="true"/>
              </w:rPr>
              <w:t>شخصیت علمی</w:t>
            </w:r>
            <w:r>
              <w:rPr>
                <w:rStyle w:val="IndexLink"/>
                <w:rtl w:val="true"/>
              </w:rPr>
              <w:tab/>
            </w:r>
            <w:r>
              <w:rPr>
                <w:rStyle w:val="IndexLink"/>
              </w:rPr>
              <w:t>190</w:t>
            </w:r>
          </w:hyperlink>
        </w:p>
        <w:p>
          <w:pPr>
            <w:pStyle w:val="Contents5"/>
            <w:tabs>
              <w:tab w:val="clear" w:pos="7892"/>
              <w:tab w:val="right" w:pos="9026" w:leader="dot"/>
            </w:tabs>
            <w:rPr/>
          </w:pPr>
          <w:hyperlink w:anchor="__RefHeading___Toc694747_2035185390">
            <w:r>
              <w:rPr>
                <w:webHidden/>
                <w:rStyle w:val="IndexLink"/>
                <w:rtl w:val="true"/>
              </w:rPr>
              <w:t xml:space="preserve">- </w:t>
            </w:r>
            <w:r>
              <w:rPr>
                <w:rStyle w:val="IndexLink"/>
                <w:rtl w:val="true"/>
              </w:rPr>
              <w:t>محیط تربیتی</w:t>
            </w:r>
            <w:r>
              <w:rPr>
                <w:rStyle w:val="IndexLink"/>
                <w:rtl w:val="true"/>
              </w:rPr>
              <w:tab/>
            </w:r>
            <w:r>
              <w:rPr>
                <w:rStyle w:val="IndexLink"/>
              </w:rPr>
              <w:t>190</w:t>
            </w:r>
          </w:hyperlink>
        </w:p>
        <w:p>
          <w:pPr>
            <w:pStyle w:val="Contents5"/>
            <w:tabs>
              <w:tab w:val="clear" w:pos="7892"/>
              <w:tab w:val="right" w:pos="9026" w:leader="dot"/>
            </w:tabs>
            <w:rPr/>
          </w:pPr>
          <w:hyperlink w:anchor="__RefHeading___Toc694749_2035185390">
            <w:r>
              <w:rPr>
                <w:webHidden/>
                <w:rStyle w:val="IndexLink"/>
                <w:rtl w:val="true"/>
              </w:rPr>
              <w:t>زمینه</w:t>
            </w:r>
            <w:r>
              <w:rPr>
                <w:rStyle w:val="IndexLink"/>
                <w:rtl w:val="true"/>
              </w:rPr>
              <w:softHyphen/>
            </w:r>
            <w:r>
              <w:rPr>
                <w:rStyle w:val="IndexLink"/>
                <w:rtl w:val="true"/>
              </w:rPr>
              <w:t>های تحول فکری</w:t>
            </w:r>
            <w:r>
              <w:rPr>
                <w:rStyle w:val="IndexLink"/>
                <w:rtl w:val="true"/>
              </w:rPr>
              <w:tab/>
            </w:r>
            <w:r>
              <w:rPr>
                <w:rStyle w:val="IndexLink"/>
              </w:rPr>
              <w:t>191</w:t>
            </w:r>
          </w:hyperlink>
        </w:p>
        <w:p>
          <w:pPr>
            <w:pStyle w:val="Contents6"/>
            <w:tabs>
              <w:tab w:val="clear" w:pos="7609"/>
              <w:tab w:val="right" w:pos="9026" w:leader="dot"/>
            </w:tabs>
            <w:rPr/>
          </w:pPr>
          <w:hyperlink w:anchor="__RefHeading___Toc694751_2035185390">
            <w:r>
              <w:rPr>
                <w:webHidden/>
                <w:rStyle w:val="IndexLink"/>
              </w:rPr>
              <w:t>1</w:t>
            </w:r>
            <w:r>
              <w:rPr>
                <w:rStyle w:val="IndexLink"/>
                <w:rtl w:val="true"/>
              </w:rPr>
              <w:t xml:space="preserve">- </w:t>
            </w:r>
            <w:r>
              <w:rPr>
                <w:rStyle w:val="IndexLink"/>
                <w:rtl w:val="true"/>
              </w:rPr>
              <w:t>بررسی و مطالعه مطالب خلاف اهل تسنن</w:t>
            </w:r>
            <w:r>
              <w:rPr>
                <w:rStyle w:val="IndexLink"/>
                <w:rtl w:val="true"/>
              </w:rPr>
              <w:tab/>
            </w:r>
            <w:r>
              <w:rPr>
                <w:rStyle w:val="IndexLink"/>
              </w:rPr>
              <w:t>191</w:t>
            </w:r>
          </w:hyperlink>
        </w:p>
        <w:p>
          <w:pPr>
            <w:pStyle w:val="Contents6"/>
            <w:tabs>
              <w:tab w:val="clear" w:pos="7609"/>
              <w:tab w:val="right" w:pos="9026" w:leader="dot"/>
            </w:tabs>
            <w:rPr/>
          </w:pPr>
          <w:hyperlink w:anchor="__RefHeading___Toc694753_2035185390">
            <w:r>
              <w:rPr>
                <w:webHidden/>
                <w:rStyle w:val="IndexLink"/>
              </w:rPr>
              <w:t>2</w:t>
            </w:r>
            <w:r>
              <w:rPr>
                <w:rStyle w:val="IndexLink"/>
                <w:rtl w:val="true"/>
              </w:rPr>
              <w:t xml:space="preserve">- </w:t>
            </w:r>
            <w:r>
              <w:rPr>
                <w:rStyle w:val="IndexLink"/>
                <w:rtl w:val="true"/>
              </w:rPr>
              <w:t>ایمان و اعتقاد به گفتگو و تعامل میان فرق اسلامی</w:t>
            </w:r>
            <w:r>
              <w:rPr>
                <w:rStyle w:val="IndexLink"/>
                <w:rtl w:val="true"/>
              </w:rPr>
              <w:tab/>
            </w:r>
            <w:r>
              <w:rPr>
                <w:rStyle w:val="IndexLink"/>
              </w:rPr>
              <w:t>191</w:t>
            </w:r>
          </w:hyperlink>
        </w:p>
        <w:p>
          <w:pPr>
            <w:pStyle w:val="Contents5"/>
            <w:tabs>
              <w:tab w:val="clear" w:pos="7892"/>
              <w:tab w:val="right" w:pos="9026" w:leader="dot"/>
            </w:tabs>
            <w:rPr/>
          </w:pPr>
          <w:hyperlink w:anchor="__RefHeading___Toc694755_2035185390">
            <w:r>
              <w:rPr>
                <w:webHidden/>
                <w:rStyle w:val="IndexLink"/>
                <w:rtl w:val="true"/>
              </w:rPr>
              <w:t>علل گرایش به تشیع</w:t>
            </w:r>
            <w:r>
              <w:rPr>
                <w:rStyle w:val="IndexLink"/>
                <w:rtl w:val="true"/>
              </w:rPr>
              <w:tab/>
            </w:r>
            <w:r>
              <w:rPr>
                <w:rStyle w:val="IndexLink"/>
              </w:rPr>
              <w:t>192</w:t>
            </w:r>
          </w:hyperlink>
        </w:p>
        <w:p>
          <w:pPr>
            <w:pStyle w:val="Contents6"/>
            <w:tabs>
              <w:tab w:val="clear" w:pos="7609"/>
              <w:tab w:val="right" w:pos="9026" w:leader="dot"/>
            </w:tabs>
            <w:rPr/>
          </w:pPr>
          <w:hyperlink w:anchor="__RefHeading___Toc694757_2035185390">
            <w:r>
              <w:rPr>
                <w:webHidden/>
                <w:rStyle w:val="IndexLink"/>
              </w:rPr>
              <w:t>1</w:t>
            </w:r>
            <w:r>
              <w:rPr>
                <w:rStyle w:val="IndexLink"/>
                <w:rtl w:val="true"/>
              </w:rPr>
              <w:t xml:space="preserve">- </w:t>
            </w:r>
            <w:r>
              <w:rPr>
                <w:rStyle w:val="IndexLink"/>
                <w:rtl w:val="true"/>
              </w:rPr>
              <w:t>وجود ادلّه</w:t>
            </w:r>
            <w:r>
              <w:rPr>
                <w:rStyle w:val="IndexLink"/>
                <w:rtl w:val="true"/>
              </w:rPr>
              <w:softHyphen/>
            </w:r>
            <w:r>
              <w:rPr>
                <w:rStyle w:val="IndexLink"/>
                <w:rtl w:val="true"/>
              </w:rPr>
              <w:t>ی شیعه در صحاح ستّه</w:t>
            </w:r>
            <w:r>
              <w:rPr>
                <w:rStyle w:val="IndexLink"/>
                <w:rtl w:val="true"/>
              </w:rPr>
              <w:tab/>
            </w:r>
            <w:r>
              <w:rPr>
                <w:rStyle w:val="IndexLink"/>
              </w:rPr>
              <w:t>192</w:t>
            </w:r>
          </w:hyperlink>
        </w:p>
        <w:p>
          <w:pPr>
            <w:pStyle w:val="Contents6"/>
            <w:tabs>
              <w:tab w:val="clear" w:pos="7609"/>
              <w:tab w:val="right" w:pos="9026" w:leader="dot"/>
            </w:tabs>
            <w:rPr/>
          </w:pPr>
          <w:hyperlink w:anchor="__RefHeading___Toc694759_2035185390">
            <w:r>
              <w:rPr>
                <w:webHidden/>
                <w:rStyle w:val="IndexLink"/>
              </w:rPr>
              <w:t>2</w:t>
            </w:r>
            <w:r>
              <w:rPr>
                <w:rStyle w:val="IndexLink"/>
                <w:rtl w:val="true"/>
              </w:rPr>
              <w:t xml:space="preserve">- </w:t>
            </w:r>
            <w:r>
              <w:rPr>
                <w:rStyle w:val="IndexLink"/>
                <w:rtl w:val="true"/>
              </w:rPr>
              <w:t>انتخاب مذهب نزدیکتر به سنت پیامبر’</w:t>
            </w:r>
            <w:r>
              <w:rPr>
                <w:rStyle w:val="IndexLink"/>
                <w:rtl w:val="true"/>
              </w:rPr>
              <w:tab/>
            </w:r>
            <w:r>
              <w:rPr>
                <w:rStyle w:val="IndexLink"/>
              </w:rPr>
              <w:t>193</w:t>
            </w:r>
          </w:hyperlink>
        </w:p>
        <w:p>
          <w:pPr>
            <w:pStyle w:val="Contents5"/>
            <w:tabs>
              <w:tab w:val="clear" w:pos="7892"/>
              <w:tab w:val="right" w:pos="9026" w:leader="dot"/>
            </w:tabs>
            <w:rPr/>
          </w:pPr>
          <w:hyperlink w:anchor="__RefHeading___Toc694761_2035185390">
            <w:r>
              <w:rPr>
                <w:webHidden/>
                <w:rStyle w:val="IndexLink"/>
                <w:rtl w:val="true"/>
              </w:rPr>
              <w:t xml:space="preserve">- </w:t>
            </w:r>
            <w:r>
              <w:rPr>
                <w:rStyle w:val="IndexLink"/>
                <w:rtl w:val="true"/>
              </w:rPr>
              <w:t>پاسخ به عملکرد خانواده و جامعه</w:t>
            </w:r>
            <w:r>
              <w:rPr>
                <w:rStyle w:val="IndexLink"/>
                <w:rtl w:val="true"/>
              </w:rPr>
              <w:tab/>
            </w:r>
            <w:r>
              <w:rPr>
                <w:rStyle w:val="IndexLink"/>
              </w:rPr>
              <w:t>194</w:t>
            </w:r>
          </w:hyperlink>
        </w:p>
        <w:p>
          <w:pPr>
            <w:pStyle w:val="Contents5"/>
            <w:tabs>
              <w:tab w:val="clear" w:pos="7892"/>
              <w:tab w:val="right" w:pos="9026" w:leader="dot"/>
            </w:tabs>
            <w:rPr/>
          </w:pPr>
          <w:hyperlink w:anchor="__RefHeading___Toc694763_2035185390">
            <w:r>
              <w:rPr>
                <w:webHidden/>
                <w:rStyle w:val="IndexLink"/>
                <w:rtl w:val="true"/>
              </w:rPr>
              <w:t>آثار</w:t>
            </w:r>
            <w:r>
              <w:rPr>
                <w:rStyle w:val="IndexLink"/>
                <w:rtl w:val="true"/>
              </w:rPr>
              <w:t>:</w:t>
              <w:tab/>
            </w:r>
            <w:r>
              <w:rPr>
                <w:rStyle w:val="IndexLink"/>
              </w:rPr>
              <w:t>194</w:t>
            </w:r>
          </w:hyperlink>
        </w:p>
        <w:p>
          <w:pPr>
            <w:pStyle w:val="Contents3"/>
            <w:tabs>
              <w:tab w:val="clear" w:pos="8459"/>
              <w:tab w:val="right" w:pos="9026" w:leader="dot"/>
            </w:tabs>
            <w:rPr/>
          </w:pPr>
          <w:hyperlink w:anchor="__RefHeading___Toc694765_2035185390">
            <w:r>
              <w:rPr>
                <w:webHidden/>
                <w:rStyle w:val="IndexLink"/>
              </w:rPr>
              <w:t>6-2</w:t>
            </w:r>
            <w:r>
              <w:rPr>
                <w:rStyle w:val="IndexLink"/>
                <w:rtl w:val="true"/>
              </w:rPr>
              <w:t xml:space="preserve">- </w:t>
            </w:r>
            <w:r>
              <w:rPr>
                <w:rStyle w:val="IndexLink"/>
                <w:rtl w:val="true"/>
              </w:rPr>
              <w:t>کشور عراق</w:t>
            </w:r>
            <w:r>
              <w:rPr>
                <w:rStyle w:val="IndexLink"/>
                <w:rtl w:val="true"/>
              </w:rPr>
              <w:tab/>
            </w:r>
            <w:r>
              <w:rPr>
                <w:rStyle w:val="IndexLink"/>
              </w:rPr>
              <w:t>195</w:t>
            </w:r>
          </w:hyperlink>
        </w:p>
        <w:p>
          <w:pPr>
            <w:pStyle w:val="Contents4"/>
            <w:tabs>
              <w:tab w:val="clear" w:pos="8176"/>
              <w:tab w:val="right" w:pos="9026" w:leader="dot"/>
            </w:tabs>
            <w:rPr/>
          </w:pPr>
          <w:hyperlink w:anchor="__RefHeading___Toc694767_2035185390">
            <w:r>
              <w:rPr>
                <w:webHidden/>
                <w:rStyle w:val="IndexLink"/>
              </w:rPr>
              <w:t>1-6-2</w:t>
            </w:r>
            <w:r>
              <w:rPr>
                <w:rStyle w:val="IndexLink"/>
                <w:rtl w:val="true"/>
              </w:rPr>
              <w:t xml:space="preserve">- </w:t>
            </w:r>
            <w:r>
              <w:rPr>
                <w:rStyle w:val="IndexLink"/>
                <w:rtl w:val="true"/>
              </w:rPr>
              <w:t>صباح علی البیاتی</w:t>
            </w:r>
            <w:r>
              <w:rPr>
                <w:rStyle w:val="IndexLink"/>
                <w:rtl w:val="true"/>
              </w:rPr>
              <w:tab/>
            </w:r>
            <w:r>
              <w:rPr>
                <w:rStyle w:val="IndexLink"/>
              </w:rPr>
              <w:t>195</w:t>
            </w:r>
          </w:hyperlink>
        </w:p>
        <w:p>
          <w:pPr>
            <w:pStyle w:val="Contents5"/>
            <w:tabs>
              <w:tab w:val="clear" w:pos="7892"/>
              <w:tab w:val="right" w:pos="9026" w:leader="dot"/>
            </w:tabs>
            <w:rPr/>
          </w:pPr>
          <w:hyperlink w:anchor="__RefHeading___Toc694769_2035185390">
            <w:r>
              <w:rPr>
                <w:webHidden/>
                <w:rStyle w:val="IndexLink"/>
                <w:rtl w:val="true"/>
              </w:rPr>
              <w:t>اشاره</w:t>
            </w:r>
            <w:r>
              <w:rPr>
                <w:rStyle w:val="IndexLink"/>
                <w:rtl w:val="true"/>
              </w:rPr>
              <w:tab/>
            </w:r>
            <w:r>
              <w:rPr>
                <w:rStyle w:val="IndexLink"/>
              </w:rPr>
              <w:t>195</w:t>
            </w:r>
          </w:hyperlink>
        </w:p>
        <w:p>
          <w:pPr>
            <w:pStyle w:val="Contents5"/>
            <w:tabs>
              <w:tab w:val="clear" w:pos="7892"/>
              <w:tab w:val="right" w:pos="9026" w:leader="dot"/>
            </w:tabs>
            <w:rPr/>
          </w:pPr>
          <w:hyperlink w:anchor="__RefHeading___Toc694771_2035185390">
            <w:r>
              <w:rPr>
                <w:webHidden/>
                <w:rStyle w:val="IndexLink"/>
                <w:rtl w:val="true"/>
              </w:rPr>
              <w:t xml:space="preserve">- </w:t>
            </w:r>
            <w:r>
              <w:rPr>
                <w:rStyle w:val="IndexLink"/>
                <w:rtl w:val="true"/>
              </w:rPr>
              <w:t>شخصیت علمی</w:t>
            </w:r>
            <w:r>
              <w:rPr>
                <w:rStyle w:val="IndexLink"/>
                <w:rtl w:val="true"/>
              </w:rPr>
              <w:tab/>
            </w:r>
            <w:r>
              <w:rPr>
                <w:rStyle w:val="IndexLink"/>
              </w:rPr>
              <w:t>196</w:t>
            </w:r>
          </w:hyperlink>
        </w:p>
        <w:p>
          <w:pPr>
            <w:pStyle w:val="Contents5"/>
            <w:tabs>
              <w:tab w:val="clear" w:pos="7892"/>
              <w:tab w:val="right" w:pos="9026" w:leader="dot"/>
            </w:tabs>
            <w:rPr/>
          </w:pPr>
          <w:hyperlink w:anchor="__RefHeading___Toc694773_2035185390">
            <w:r>
              <w:rPr>
                <w:webHidden/>
                <w:rStyle w:val="IndexLink"/>
                <w:rtl w:val="true"/>
              </w:rPr>
              <w:t xml:space="preserve">- </w:t>
            </w:r>
            <w:r>
              <w:rPr>
                <w:rStyle w:val="IndexLink"/>
                <w:rtl w:val="true"/>
              </w:rPr>
              <w:t>زمینه‌های تحول فکری</w:t>
            </w:r>
            <w:r>
              <w:rPr>
                <w:rStyle w:val="IndexLink"/>
                <w:rtl w:val="true"/>
              </w:rPr>
              <w:tab/>
            </w:r>
            <w:r>
              <w:rPr>
                <w:rStyle w:val="IndexLink"/>
              </w:rPr>
              <w:t>196</w:t>
            </w:r>
          </w:hyperlink>
        </w:p>
        <w:p>
          <w:pPr>
            <w:pStyle w:val="Contents5"/>
            <w:tabs>
              <w:tab w:val="clear" w:pos="7892"/>
              <w:tab w:val="right" w:pos="9026" w:leader="dot"/>
            </w:tabs>
            <w:rPr/>
          </w:pPr>
          <w:hyperlink w:anchor="__RefHeading___Toc694775_2035185390">
            <w:r>
              <w:rPr>
                <w:webHidden/>
                <w:rStyle w:val="IndexLink"/>
                <w:rtl w:val="true"/>
              </w:rPr>
              <w:t xml:space="preserve">- </w:t>
            </w:r>
            <w:r>
              <w:rPr>
                <w:rStyle w:val="IndexLink"/>
                <w:rtl w:val="true"/>
              </w:rPr>
              <w:t>علل گرایش به تشیع</w:t>
            </w:r>
            <w:r>
              <w:rPr>
                <w:rStyle w:val="IndexLink"/>
                <w:rtl w:val="true"/>
              </w:rPr>
              <w:tab/>
            </w:r>
            <w:r>
              <w:rPr>
                <w:rStyle w:val="IndexLink"/>
              </w:rPr>
              <w:t>196</w:t>
            </w:r>
          </w:hyperlink>
        </w:p>
        <w:p>
          <w:pPr>
            <w:pStyle w:val="Contents6"/>
            <w:tabs>
              <w:tab w:val="clear" w:pos="7609"/>
              <w:tab w:val="right" w:pos="9026" w:leader="dot"/>
            </w:tabs>
            <w:rPr/>
          </w:pPr>
          <w:hyperlink w:anchor="__RefHeading___Toc694777_2035185390">
            <w:r>
              <w:rPr>
                <w:webHidden/>
                <w:rStyle w:val="IndexLink"/>
                <w:rtl w:val="true"/>
              </w:rPr>
              <w:t xml:space="preserve">- </w:t>
            </w:r>
            <w:r>
              <w:rPr>
                <w:rStyle w:val="IndexLink"/>
                <w:rtl w:val="true"/>
              </w:rPr>
              <w:t>مطالعه نهج البلاغه</w:t>
            </w:r>
            <w:r>
              <w:rPr>
                <w:rStyle w:val="IndexLink"/>
                <w:rtl w:val="true"/>
              </w:rPr>
              <w:tab/>
            </w:r>
            <w:r>
              <w:rPr>
                <w:rStyle w:val="IndexLink"/>
              </w:rPr>
              <w:t>196</w:t>
            </w:r>
          </w:hyperlink>
        </w:p>
        <w:p>
          <w:pPr>
            <w:pStyle w:val="Contents5"/>
            <w:tabs>
              <w:tab w:val="clear" w:pos="7892"/>
              <w:tab w:val="right" w:pos="9026" w:leader="dot"/>
            </w:tabs>
            <w:rPr/>
          </w:pPr>
          <w:hyperlink w:anchor="__RefHeading___Toc694779_2035185390">
            <w:r>
              <w:rPr>
                <w:webHidden/>
                <w:rStyle w:val="IndexLink"/>
                <w:rtl w:val="true"/>
              </w:rPr>
              <w:t>آثار</w:t>
            </w:r>
            <w:r>
              <w:rPr>
                <w:rStyle w:val="IndexLink"/>
                <w:rtl w:val="true"/>
              </w:rPr>
              <w:t>:</w:t>
              <w:tab/>
            </w:r>
            <w:r>
              <w:rPr>
                <w:rStyle w:val="IndexLink"/>
              </w:rPr>
              <w:t>197</w:t>
            </w:r>
          </w:hyperlink>
        </w:p>
        <w:p>
          <w:pPr>
            <w:pStyle w:val="Contents3"/>
            <w:tabs>
              <w:tab w:val="clear" w:pos="8459"/>
              <w:tab w:val="right" w:pos="9026" w:leader="dot"/>
            </w:tabs>
            <w:rPr/>
          </w:pPr>
          <w:hyperlink w:anchor="__RefHeading___Toc694781_2035185390">
            <w:r>
              <w:rPr>
                <w:webHidden/>
                <w:rStyle w:val="IndexLink"/>
              </w:rPr>
              <w:t>2-6-2</w:t>
            </w:r>
            <w:r>
              <w:rPr>
                <w:rStyle w:val="IndexLink"/>
                <w:rtl w:val="true"/>
              </w:rPr>
              <w:t xml:space="preserve">- </w:t>
            </w:r>
            <w:r>
              <w:rPr>
                <w:rStyle w:val="IndexLink"/>
                <w:rtl w:val="true"/>
              </w:rPr>
              <w:t>صائب عبد الحمید</w:t>
            </w:r>
            <w:r>
              <w:rPr>
                <w:rStyle w:val="IndexLink"/>
                <w:rtl w:val="true"/>
              </w:rPr>
              <w:tab/>
            </w:r>
            <w:r>
              <w:rPr>
                <w:rStyle w:val="IndexLink"/>
              </w:rPr>
              <w:t>199</w:t>
            </w:r>
          </w:hyperlink>
        </w:p>
        <w:p>
          <w:pPr>
            <w:pStyle w:val="Contents4"/>
            <w:tabs>
              <w:tab w:val="clear" w:pos="8176"/>
              <w:tab w:val="right" w:pos="9026" w:leader="dot"/>
            </w:tabs>
            <w:rPr/>
          </w:pPr>
          <w:hyperlink w:anchor="__RefHeading___Toc694783_2035185390">
            <w:r>
              <w:rPr>
                <w:webHidden/>
                <w:rStyle w:val="IndexLink"/>
                <w:rtl w:val="true"/>
              </w:rPr>
              <w:t>اشاره</w:t>
            </w:r>
            <w:r>
              <w:rPr>
                <w:rStyle w:val="IndexLink"/>
                <w:rtl w:val="true"/>
              </w:rPr>
              <w:tab/>
            </w:r>
            <w:r>
              <w:rPr>
                <w:rStyle w:val="IndexLink"/>
              </w:rPr>
              <w:t>199</w:t>
            </w:r>
          </w:hyperlink>
        </w:p>
        <w:p>
          <w:pPr>
            <w:pStyle w:val="Contents4"/>
            <w:tabs>
              <w:tab w:val="clear" w:pos="8176"/>
              <w:tab w:val="right" w:pos="9026" w:leader="dot"/>
            </w:tabs>
            <w:rPr/>
          </w:pPr>
          <w:hyperlink w:anchor="__RefHeading___Toc694785_2035185390">
            <w:r>
              <w:rPr>
                <w:webHidden/>
                <w:rStyle w:val="IndexLink"/>
                <w:rtl w:val="true"/>
              </w:rPr>
              <w:t xml:space="preserve">- </w:t>
            </w:r>
            <w:r>
              <w:rPr>
                <w:rStyle w:val="IndexLink"/>
                <w:rtl w:val="true"/>
              </w:rPr>
              <w:t>شخصیت علمی</w:t>
            </w:r>
            <w:r>
              <w:rPr>
                <w:rStyle w:val="IndexLink"/>
                <w:rtl w:val="true"/>
              </w:rPr>
              <w:tab/>
            </w:r>
            <w:r>
              <w:rPr>
                <w:rStyle w:val="IndexLink"/>
              </w:rPr>
              <w:t>200</w:t>
            </w:r>
          </w:hyperlink>
        </w:p>
        <w:p>
          <w:pPr>
            <w:pStyle w:val="Contents4"/>
            <w:tabs>
              <w:tab w:val="clear" w:pos="8176"/>
              <w:tab w:val="right" w:pos="9026" w:leader="dot"/>
            </w:tabs>
            <w:rPr/>
          </w:pPr>
          <w:hyperlink w:anchor="__RefHeading___Toc694787_2035185390">
            <w:r>
              <w:rPr>
                <w:webHidden/>
                <w:rStyle w:val="IndexLink"/>
                <w:rtl w:val="true"/>
              </w:rPr>
              <w:t xml:space="preserve">- </w:t>
            </w:r>
            <w:r>
              <w:rPr>
                <w:rStyle w:val="IndexLink"/>
                <w:rtl w:val="true"/>
              </w:rPr>
              <w:t>زمینه</w:t>
            </w:r>
            <w:r>
              <w:rPr>
                <w:rStyle w:val="IndexLink"/>
                <w:rtl w:val="true"/>
              </w:rPr>
              <w:softHyphen/>
            </w:r>
            <w:r>
              <w:rPr>
                <w:rStyle w:val="IndexLink"/>
                <w:rtl w:val="true"/>
              </w:rPr>
              <w:t>های تحول فکری</w:t>
            </w:r>
            <w:r>
              <w:rPr>
                <w:rStyle w:val="IndexLink"/>
                <w:rtl w:val="true"/>
              </w:rPr>
              <w:tab/>
            </w:r>
            <w:r>
              <w:rPr>
                <w:rStyle w:val="IndexLink"/>
              </w:rPr>
              <w:t>200</w:t>
            </w:r>
          </w:hyperlink>
        </w:p>
        <w:p>
          <w:pPr>
            <w:pStyle w:val="Contents4"/>
            <w:tabs>
              <w:tab w:val="clear" w:pos="8176"/>
              <w:tab w:val="right" w:pos="9026" w:leader="dot"/>
            </w:tabs>
            <w:rPr/>
          </w:pPr>
          <w:hyperlink w:anchor="__RefHeading___Toc694789_2035185390">
            <w:r>
              <w:rPr>
                <w:webHidden/>
                <w:rStyle w:val="IndexLink"/>
                <w:rtl w:val="true"/>
              </w:rPr>
              <w:t xml:space="preserve">- </w:t>
            </w:r>
            <w:r>
              <w:rPr>
                <w:rStyle w:val="IndexLink"/>
                <w:rtl w:val="true"/>
              </w:rPr>
              <w:t>علل گرایش به تشیع</w:t>
            </w:r>
            <w:r>
              <w:rPr>
                <w:rStyle w:val="IndexLink"/>
                <w:rtl w:val="true"/>
              </w:rPr>
              <w:tab/>
            </w:r>
            <w:r>
              <w:rPr>
                <w:rStyle w:val="IndexLink"/>
              </w:rPr>
              <w:t>201</w:t>
            </w:r>
          </w:hyperlink>
        </w:p>
        <w:p>
          <w:pPr>
            <w:pStyle w:val="Contents5"/>
            <w:tabs>
              <w:tab w:val="clear" w:pos="7892"/>
              <w:tab w:val="right" w:pos="9026" w:leader="dot"/>
            </w:tabs>
            <w:rPr/>
          </w:pPr>
          <w:hyperlink w:anchor="__RefHeading___Toc694791_2035185390">
            <w:r>
              <w:rPr>
                <w:webHidden/>
                <w:rStyle w:val="IndexLink"/>
                <w:rtl w:val="true"/>
              </w:rPr>
              <w:t xml:space="preserve">- </w:t>
            </w:r>
            <w:r>
              <w:rPr>
                <w:rStyle w:val="IndexLink"/>
                <w:rtl w:val="true"/>
              </w:rPr>
              <w:t>متأثر شدن از امام حسین علیه السلام</w:t>
            </w:r>
            <w:r>
              <w:rPr>
                <w:rStyle w:val="IndexLink"/>
                <w:rtl w:val="true"/>
              </w:rPr>
              <w:tab/>
            </w:r>
            <w:r>
              <w:rPr>
                <w:rStyle w:val="IndexLink"/>
              </w:rPr>
              <w:t>201</w:t>
            </w:r>
          </w:hyperlink>
        </w:p>
        <w:p>
          <w:pPr>
            <w:pStyle w:val="Contents5"/>
            <w:tabs>
              <w:tab w:val="clear" w:pos="7892"/>
              <w:tab w:val="right" w:pos="9026" w:leader="dot"/>
            </w:tabs>
            <w:rPr/>
          </w:pPr>
          <w:hyperlink w:anchor="__RefHeading___Toc694793_2035185390">
            <w:r>
              <w:rPr>
                <w:webHidden/>
                <w:rStyle w:val="IndexLink"/>
                <w:rtl w:val="true"/>
              </w:rPr>
              <w:t xml:space="preserve">- </w:t>
            </w:r>
            <w:r>
              <w:rPr>
                <w:rStyle w:val="IndexLink"/>
                <w:rtl w:val="true"/>
              </w:rPr>
              <w:t>پس از بیداری</w:t>
            </w:r>
            <w:r>
              <w:rPr>
                <w:rStyle w:val="IndexLink"/>
                <w:rtl w:val="true"/>
              </w:rPr>
              <w:tab/>
            </w:r>
            <w:r>
              <w:rPr>
                <w:rStyle w:val="IndexLink"/>
              </w:rPr>
              <w:t>203</w:t>
            </w:r>
          </w:hyperlink>
        </w:p>
        <w:p>
          <w:pPr>
            <w:pStyle w:val="Contents4"/>
            <w:tabs>
              <w:tab w:val="clear" w:pos="8176"/>
              <w:tab w:val="right" w:pos="9026" w:leader="dot"/>
            </w:tabs>
            <w:rPr/>
          </w:pPr>
          <w:hyperlink w:anchor="__RefHeading___Toc694795_2035185390">
            <w:r>
              <w:rPr>
                <w:webHidden/>
                <w:rStyle w:val="IndexLink"/>
                <w:rtl w:val="true"/>
              </w:rPr>
              <w:t>آثار</w:t>
            </w:r>
            <w:r>
              <w:rPr>
                <w:rStyle w:val="IndexLink"/>
                <w:rtl w:val="true"/>
              </w:rPr>
              <w:t>:</w:t>
              <w:tab/>
            </w:r>
            <w:r>
              <w:rPr>
                <w:rStyle w:val="IndexLink"/>
              </w:rPr>
              <w:t>203</w:t>
            </w:r>
          </w:hyperlink>
        </w:p>
        <w:p>
          <w:pPr>
            <w:pStyle w:val="Contents4"/>
            <w:tabs>
              <w:tab w:val="clear" w:pos="8176"/>
              <w:tab w:val="right" w:pos="9026" w:leader="dot"/>
            </w:tabs>
            <w:rPr/>
          </w:pPr>
          <w:hyperlink w:anchor="__RefHeading___Toc694797_2035185390">
            <w:r>
              <w:rPr>
                <w:webHidden/>
                <w:rStyle w:val="IndexLink"/>
                <w:rtl w:val="true"/>
              </w:rPr>
              <w:t>مقالات</w:t>
            </w:r>
            <w:r>
              <w:rPr>
                <w:rStyle w:val="IndexLink"/>
                <w:rtl w:val="true"/>
              </w:rPr>
              <w:t>:</w:t>
              <w:tab/>
            </w:r>
            <w:r>
              <w:rPr>
                <w:rStyle w:val="IndexLink"/>
              </w:rPr>
              <w:t>211</w:t>
            </w:r>
          </w:hyperlink>
        </w:p>
        <w:p>
          <w:pPr>
            <w:pStyle w:val="Contents3"/>
            <w:tabs>
              <w:tab w:val="clear" w:pos="8459"/>
              <w:tab w:val="right" w:pos="9026" w:leader="dot"/>
            </w:tabs>
            <w:rPr/>
          </w:pPr>
          <w:hyperlink w:anchor="__RefHeading___Toc694799_2035185390">
            <w:r>
              <w:rPr>
                <w:webHidden/>
                <w:rStyle w:val="IndexLink"/>
              </w:rPr>
              <w:t>2-6-3</w:t>
            </w:r>
            <w:r>
              <w:rPr>
                <w:rStyle w:val="IndexLink"/>
                <w:rtl w:val="true"/>
              </w:rPr>
              <w:t xml:space="preserve">- </w:t>
            </w:r>
            <w:r>
              <w:rPr>
                <w:rStyle w:val="IndexLink"/>
                <w:rtl w:val="true"/>
              </w:rPr>
              <w:t>سعید السامرائی</w:t>
            </w:r>
            <w:r>
              <w:rPr>
                <w:rStyle w:val="IndexLink"/>
                <w:rtl w:val="true"/>
              </w:rPr>
              <w:tab/>
            </w:r>
            <w:r>
              <w:rPr>
                <w:rStyle w:val="IndexLink"/>
              </w:rPr>
              <w:t>220</w:t>
            </w:r>
          </w:hyperlink>
        </w:p>
        <w:p>
          <w:pPr>
            <w:pStyle w:val="Contents4"/>
            <w:tabs>
              <w:tab w:val="clear" w:pos="8176"/>
              <w:tab w:val="right" w:pos="9026" w:leader="dot"/>
            </w:tabs>
            <w:rPr/>
          </w:pPr>
          <w:hyperlink w:anchor="__RefHeading___Toc694801_2035185390">
            <w:r>
              <w:rPr>
                <w:webHidden/>
                <w:rStyle w:val="IndexLink"/>
                <w:rtl w:val="true"/>
              </w:rPr>
              <w:t>اشاره</w:t>
            </w:r>
            <w:r>
              <w:rPr>
                <w:rStyle w:val="IndexLink"/>
                <w:rtl w:val="true"/>
              </w:rPr>
              <w:tab/>
            </w:r>
            <w:r>
              <w:rPr>
                <w:rStyle w:val="IndexLink"/>
              </w:rPr>
              <w:t>220</w:t>
            </w:r>
          </w:hyperlink>
        </w:p>
        <w:p>
          <w:pPr>
            <w:pStyle w:val="Contents4"/>
            <w:tabs>
              <w:tab w:val="clear" w:pos="8176"/>
              <w:tab w:val="right" w:pos="9026" w:leader="dot"/>
            </w:tabs>
            <w:rPr/>
          </w:pPr>
          <w:hyperlink w:anchor="__RefHeading___Toc694803_2035185390">
            <w:r>
              <w:rPr>
                <w:webHidden/>
                <w:rStyle w:val="IndexLink"/>
                <w:rtl w:val="true"/>
              </w:rPr>
              <w:t xml:space="preserve">- </w:t>
            </w:r>
            <w:r>
              <w:rPr>
                <w:rStyle w:val="IndexLink"/>
                <w:rtl w:val="true"/>
              </w:rPr>
              <w:t>زمینه‌های تحول فکری</w:t>
            </w:r>
            <w:r>
              <w:rPr>
                <w:rStyle w:val="IndexLink"/>
                <w:rtl w:val="true"/>
              </w:rPr>
              <w:tab/>
            </w:r>
            <w:r>
              <w:rPr>
                <w:rStyle w:val="IndexLink"/>
              </w:rPr>
              <w:t>221</w:t>
            </w:r>
          </w:hyperlink>
        </w:p>
        <w:p>
          <w:pPr>
            <w:pStyle w:val="Contents5"/>
            <w:tabs>
              <w:tab w:val="clear" w:pos="7892"/>
              <w:tab w:val="right" w:pos="9026" w:leader="dot"/>
            </w:tabs>
            <w:rPr/>
          </w:pPr>
          <w:hyperlink w:anchor="__RefHeading___Toc694805_2035185390">
            <w:r>
              <w:rPr>
                <w:webHidden/>
                <w:rStyle w:val="IndexLink"/>
              </w:rPr>
              <w:t>1</w:t>
            </w:r>
            <w:r>
              <w:rPr>
                <w:rStyle w:val="IndexLink"/>
                <w:rtl w:val="true"/>
              </w:rPr>
              <w:t xml:space="preserve">- </w:t>
            </w:r>
            <w:r>
              <w:rPr>
                <w:rStyle w:val="IndexLink"/>
                <w:rtl w:val="true"/>
              </w:rPr>
              <w:t>راه شناخت عقیده‌ی حق</w:t>
            </w:r>
            <w:r>
              <w:rPr>
                <w:rStyle w:val="IndexLink"/>
                <w:rtl w:val="true"/>
              </w:rPr>
              <w:tab/>
            </w:r>
            <w:r>
              <w:rPr>
                <w:rStyle w:val="IndexLink"/>
              </w:rPr>
              <w:t>221</w:t>
            </w:r>
          </w:hyperlink>
        </w:p>
        <w:p>
          <w:pPr>
            <w:pStyle w:val="Contents5"/>
            <w:tabs>
              <w:tab w:val="clear" w:pos="7892"/>
              <w:tab w:val="right" w:pos="9026" w:leader="dot"/>
            </w:tabs>
            <w:rPr/>
          </w:pPr>
          <w:hyperlink w:anchor="__RefHeading___Toc694807_2035185390">
            <w:r>
              <w:rPr>
                <w:webHidden/>
                <w:rStyle w:val="IndexLink"/>
              </w:rPr>
              <w:t>2</w:t>
            </w:r>
            <w:r>
              <w:rPr>
                <w:rStyle w:val="IndexLink"/>
                <w:rtl w:val="true"/>
              </w:rPr>
              <w:t xml:space="preserve">- </w:t>
            </w:r>
            <w:r>
              <w:rPr>
                <w:rStyle w:val="IndexLink"/>
                <w:rtl w:val="true"/>
              </w:rPr>
              <w:t>کنار گذاشتن تعصب قبیله‌ای</w:t>
            </w:r>
            <w:r>
              <w:rPr>
                <w:rStyle w:val="IndexLink"/>
                <w:rtl w:val="true"/>
              </w:rPr>
              <w:tab/>
            </w:r>
            <w:r>
              <w:rPr>
                <w:rStyle w:val="IndexLink"/>
              </w:rPr>
              <w:t>222</w:t>
            </w:r>
          </w:hyperlink>
        </w:p>
        <w:p>
          <w:pPr>
            <w:pStyle w:val="Contents4"/>
            <w:tabs>
              <w:tab w:val="clear" w:pos="8176"/>
              <w:tab w:val="right" w:pos="9026" w:leader="dot"/>
            </w:tabs>
            <w:rPr/>
          </w:pPr>
          <w:hyperlink w:anchor="__RefHeading___Toc694809_2035185390">
            <w:r>
              <w:rPr>
                <w:webHidden/>
                <w:rStyle w:val="IndexLink"/>
                <w:rtl w:val="true"/>
              </w:rPr>
              <w:t xml:space="preserve">- </w:t>
            </w:r>
            <w:r>
              <w:rPr>
                <w:rStyle w:val="IndexLink"/>
                <w:rtl w:val="true"/>
              </w:rPr>
              <w:t>علل گرایش به تشیع</w:t>
            </w:r>
            <w:r>
              <w:rPr>
                <w:rStyle w:val="IndexLink"/>
                <w:rtl w:val="true"/>
              </w:rPr>
              <w:tab/>
            </w:r>
            <w:r>
              <w:rPr>
                <w:rStyle w:val="IndexLink"/>
              </w:rPr>
              <w:t>223</w:t>
            </w:r>
          </w:hyperlink>
        </w:p>
        <w:p>
          <w:pPr>
            <w:pStyle w:val="Contents5"/>
            <w:tabs>
              <w:tab w:val="clear" w:pos="7892"/>
              <w:tab w:val="right" w:pos="9026" w:leader="dot"/>
            </w:tabs>
            <w:rPr/>
          </w:pPr>
          <w:hyperlink w:anchor="__RefHeading___Toc694811_2035185390">
            <w:r>
              <w:rPr>
                <w:webHidden/>
                <w:rStyle w:val="IndexLink"/>
              </w:rPr>
              <w:t>1</w:t>
            </w:r>
            <w:r>
              <w:rPr>
                <w:rStyle w:val="IndexLink"/>
                <w:rtl w:val="true"/>
              </w:rPr>
              <w:t xml:space="preserve">- </w:t>
            </w:r>
            <w:r>
              <w:rPr>
                <w:rStyle w:val="IndexLink"/>
                <w:rtl w:val="true"/>
              </w:rPr>
              <w:t>میراث شیعه</w:t>
            </w:r>
            <w:r>
              <w:rPr>
                <w:rStyle w:val="IndexLink"/>
                <w:rtl w:val="true"/>
              </w:rPr>
              <w:tab/>
            </w:r>
            <w:r>
              <w:rPr>
                <w:rStyle w:val="IndexLink"/>
              </w:rPr>
              <w:t>223</w:t>
            </w:r>
          </w:hyperlink>
        </w:p>
        <w:p>
          <w:pPr>
            <w:pStyle w:val="Contents5"/>
            <w:tabs>
              <w:tab w:val="clear" w:pos="7892"/>
              <w:tab w:val="right" w:pos="9026" w:leader="dot"/>
            </w:tabs>
            <w:rPr/>
          </w:pPr>
          <w:hyperlink w:anchor="__RefHeading___Toc694813_2035185390">
            <w:r>
              <w:rPr>
                <w:webHidden/>
                <w:rStyle w:val="IndexLink"/>
              </w:rPr>
              <w:t>2</w:t>
            </w:r>
            <w:r>
              <w:rPr>
                <w:rStyle w:val="IndexLink"/>
                <w:rtl w:val="true"/>
              </w:rPr>
              <w:t xml:space="preserve">- </w:t>
            </w:r>
            <w:r>
              <w:rPr>
                <w:rStyle w:val="IndexLink"/>
                <w:rtl w:val="true"/>
              </w:rPr>
              <w:t>انقلاب در اعتقاد</w:t>
            </w:r>
            <w:r>
              <w:rPr>
                <w:rStyle w:val="IndexLink"/>
                <w:rtl w:val="true"/>
              </w:rPr>
              <w:tab/>
            </w:r>
            <w:r>
              <w:rPr>
                <w:rStyle w:val="IndexLink"/>
              </w:rPr>
              <w:t>224</w:t>
            </w:r>
          </w:hyperlink>
        </w:p>
        <w:p>
          <w:pPr>
            <w:pStyle w:val="Contents4"/>
            <w:tabs>
              <w:tab w:val="clear" w:pos="8176"/>
              <w:tab w:val="right" w:pos="9026" w:leader="dot"/>
            </w:tabs>
            <w:rPr/>
          </w:pPr>
          <w:hyperlink w:anchor="__RefHeading___Toc694815_2035185390">
            <w:r>
              <w:rPr>
                <w:webHidden/>
                <w:rStyle w:val="IndexLink"/>
                <w:rtl w:val="true"/>
              </w:rPr>
              <w:t xml:space="preserve">- </w:t>
            </w:r>
            <w:r>
              <w:rPr>
                <w:rStyle w:val="IndexLink"/>
                <w:rtl w:val="true"/>
              </w:rPr>
              <w:t>پیوستن به تشیع</w:t>
            </w:r>
            <w:r>
              <w:rPr>
                <w:rStyle w:val="IndexLink"/>
                <w:rtl w:val="true"/>
              </w:rPr>
              <w:tab/>
            </w:r>
            <w:r>
              <w:rPr>
                <w:rStyle w:val="IndexLink"/>
              </w:rPr>
              <w:t>224</w:t>
            </w:r>
          </w:hyperlink>
        </w:p>
        <w:p>
          <w:pPr>
            <w:pStyle w:val="Contents4"/>
            <w:tabs>
              <w:tab w:val="clear" w:pos="8176"/>
              <w:tab w:val="right" w:pos="9026" w:leader="dot"/>
            </w:tabs>
            <w:rPr/>
          </w:pPr>
          <w:hyperlink w:anchor="__RefHeading___Toc694817_2035185390">
            <w:r>
              <w:rPr>
                <w:webHidden/>
                <w:rStyle w:val="IndexLink"/>
                <w:rtl w:val="true"/>
              </w:rPr>
              <w:t>آثار</w:t>
            </w:r>
            <w:r>
              <w:rPr>
                <w:rStyle w:val="IndexLink"/>
                <w:rtl w:val="true"/>
              </w:rPr>
              <w:t>:</w:t>
              <w:tab/>
            </w:r>
            <w:r>
              <w:rPr>
                <w:rStyle w:val="IndexLink"/>
              </w:rPr>
              <w:t>225</w:t>
            </w:r>
          </w:hyperlink>
        </w:p>
        <w:p>
          <w:pPr>
            <w:pStyle w:val="Contents3"/>
            <w:tabs>
              <w:tab w:val="clear" w:pos="8459"/>
              <w:tab w:val="right" w:pos="9026" w:leader="dot"/>
            </w:tabs>
            <w:rPr/>
          </w:pPr>
          <w:hyperlink w:anchor="__RefHeading___Toc694819_2035185390">
            <w:r>
              <w:rPr>
                <w:webHidden/>
                <w:rStyle w:val="IndexLink"/>
              </w:rPr>
              <w:t>4-6-2</w:t>
            </w:r>
            <w:r>
              <w:rPr>
                <w:rStyle w:val="IndexLink"/>
                <w:rtl w:val="true"/>
              </w:rPr>
              <w:t xml:space="preserve">- </w:t>
            </w:r>
            <w:r>
              <w:rPr>
                <w:rStyle w:val="IndexLink"/>
                <w:rtl w:val="true"/>
              </w:rPr>
              <w:t>عامر سلو رشید</w:t>
            </w:r>
            <w:r>
              <w:rPr>
                <w:rStyle w:val="IndexLink"/>
                <w:rtl w:val="true"/>
              </w:rPr>
              <w:tab/>
            </w:r>
            <w:r>
              <w:rPr>
                <w:rStyle w:val="IndexLink"/>
              </w:rPr>
              <w:t>227</w:t>
            </w:r>
          </w:hyperlink>
        </w:p>
        <w:p>
          <w:pPr>
            <w:pStyle w:val="Contents4"/>
            <w:tabs>
              <w:tab w:val="clear" w:pos="8176"/>
              <w:tab w:val="right" w:pos="9026" w:leader="dot"/>
            </w:tabs>
            <w:rPr/>
          </w:pPr>
          <w:hyperlink w:anchor="__RefHeading___Toc694821_2035185390">
            <w:r>
              <w:rPr>
                <w:webHidden/>
                <w:rStyle w:val="IndexLink"/>
                <w:rtl w:val="true"/>
              </w:rPr>
              <w:t>اشاره</w:t>
            </w:r>
            <w:r>
              <w:rPr>
                <w:rStyle w:val="IndexLink"/>
                <w:rtl w:val="true"/>
              </w:rPr>
              <w:tab/>
            </w:r>
            <w:r>
              <w:rPr>
                <w:rStyle w:val="IndexLink"/>
              </w:rPr>
              <w:t>227</w:t>
            </w:r>
          </w:hyperlink>
        </w:p>
        <w:p>
          <w:pPr>
            <w:pStyle w:val="Contents4"/>
            <w:tabs>
              <w:tab w:val="clear" w:pos="8176"/>
              <w:tab w:val="right" w:pos="9026" w:leader="dot"/>
            </w:tabs>
            <w:rPr/>
          </w:pPr>
          <w:hyperlink w:anchor="__RefHeading___Toc694823_2035185390">
            <w:r>
              <w:rPr>
                <w:webHidden/>
                <w:rStyle w:val="IndexLink"/>
                <w:rtl w:val="true"/>
              </w:rPr>
              <w:t xml:space="preserve">- </w:t>
            </w:r>
            <w:r>
              <w:rPr>
                <w:rStyle w:val="IndexLink"/>
                <w:rtl w:val="true"/>
              </w:rPr>
              <w:t>سلطه‌ی دینی یزیدیه</w:t>
            </w:r>
            <w:r>
              <w:rPr>
                <w:rStyle w:val="IndexLink"/>
                <w:rtl w:val="true"/>
              </w:rPr>
              <w:tab/>
            </w:r>
            <w:r>
              <w:rPr>
                <w:rStyle w:val="IndexLink"/>
              </w:rPr>
              <w:t>227</w:t>
            </w:r>
          </w:hyperlink>
        </w:p>
        <w:p>
          <w:pPr>
            <w:pStyle w:val="Contents4"/>
            <w:tabs>
              <w:tab w:val="clear" w:pos="8176"/>
              <w:tab w:val="right" w:pos="9026" w:leader="dot"/>
            </w:tabs>
            <w:rPr/>
          </w:pPr>
          <w:hyperlink w:anchor="__RefHeading___Toc694825_2035185390">
            <w:r>
              <w:rPr>
                <w:webHidden/>
                <w:rStyle w:val="IndexLink"/>
                <w:rtl w:val="true"/>
              </w:rPr>
              <w:t xml:space="preserve">- </w:t>
            </w:r>
            <w:r>
              <w:rPr>
                <w:rStyle w:val="IndexLink"/>
                <w:rtl w:val="true"/>
              </w:rPr>
              <w:t>شخصیت علمی</w:t>
            </w:r>
            <w:r>
              <w:rPr>
                <w:rStyle w:val="IndexLink"/>
                <w:rtl w:val="true"/>
              </w:rPr>
              <w:tab/>
            </w:r>
            <w:r>
              <w:rPr>
                <w:rStyle w:val="IndexLink"/>
              </w:rPr>
              <w:t>228</w:t>
            </w:r>
          </w:hyperlink>
        </w:p>
        <w:p>
          <w:pPr>
            <w:pStyle w:val="Contents4"/>
            <w:tabs>
              <w:tab w:val="clear" w:pos="8176"/>
              <w:tab w:val="right" w:pos="9026" w:leader="dot"/>
            </w:tabs>
            <w:rPr/>
          </w:pPr>
          <w:hyperlink w:anchor="__RefHeading___Toc694827_2035185390">
            <w:r>
              <w:rPr>
                <w:webHidden/>
                <w:rStyle w:val="IndexLink"/>
                <w:rtl w:val="true"/>
              </w:rPr>
              <w:t xml:space="preserve">- </w:t>
            </w:r>
            <w:r>
              <w:rPr>
                <w:rStyle w:val="IndexLink"/>
                <w:rtl w:val="true"/>
              </w:rPr>
              <w:t>زمینه‌های تحول فکری</w:t>
            </w:r>
            <w:r>
              <w:rPr>
                <w:rStyle w:val="IndexLink"/>
                <w:rtl w:val="true"/>
              </w:rPr>
              <w:tab/>
            </w:r>
            <w:r>
              <w:rPr>
                <w:rStyle w:val="IndexLink"/>
              </w:rPr>
              <w:t>228</w:t>
            </w:r>
          </w:hyperlink>
        </w:p>
        <w:p>
          <w:pPr>
            <w:pStyle w:val="Contents5"/>
            <w:tabs>
              <w:tab w:val="clear" w:pos="7892"/>
              <w:tab w:val="right" w:pos="9026" w:leader="dot"/>
            </w:tabs>
            <w:rPr/>
          </w:pPr>
          <w:hyperlink w:anchor="__RefHeading___Toc694829_2035185390">
            <w:r>
              <w:rPr>
                <w:webHidden/>
                <w:rStyle w:val="IndexLink"/>
              </w:rPr>
              <w:t>1</w:t>
            </w:r>
            <w:r>
              <w:rPr>
                <w:rStyle w:val="IndexLink"/>
                <w:rtl w:val="true"/>
              </w:rPr>
              <w:t xml:space="preserve">- </w:t>
            </w:r>
            <w:r>
              <w:rPr>
                <w:rStyle w:val="IndexLink"/>
                <w:rtl w:val="true"/>
              </w:rPr>
              <w:t>اثر پذیری از اسلام</w:t>
            </w:r>
            <w:r>
              <w:rPr>
                <w:rStyle w:val="IndexLink"/>
                <w:rtl w:val="true"/>
              </w:rPr>
              <w:tab/>
            </w:r>
            <w:r>
              <w:rPr>
                <w:rStyle w:val="IndexLink"/>
              </w:rPr>
              <w:t>228</w:t>
            </w:r>
          </w:hyperlink>
        </w:p>
        <w:p>
          <w:pPr>
            <w:pStyle w:val="Contents5"/>
            <w:tabs>
              <w:tab w:val="clear" w:pos="7892"/>
              <w:tab w:val="right" w:pos="9026" w:leader="dot"/>
            </w:tabs>
            <w:rPr/>
          </w:pPr>
          <w:hyperlink w:anchor="__RefHeading___Toc694831_2035185390">
            <w:r>
              <w:rPr>
                <w:webHidden/>
                <w:rStyle w:val="IndexLink"/>
              </w:rPr>
              <w:t>2</w:t>
            </w:r>
            <w:r>
              <w:rPr>
                <w:rStyle w:val="IndexLink"/>
                <w:rtl w:val="true"/>
              </w:rPr>
              <w:t xml:space="preserve">- </w:t>
            </w:r>
            <w:r>
              <w:rPr>
                <w:rStyle w:val="IndexLink"/>
                <w:rtl w:val="true"/>
              </w:rPr>
              <w:t>انگیزه‌های روی آوری به بررسی اسلام</w:t>
            </w:r>
            <w:r>
              <w:rPr>
                <w:rStyle w:val="IndexLink"/>
                <w:rtl w:val="true"/>
              </w:rPr>
              <w:tab/>
            </w:r>
            <w:r>
              <w:rPr>
                <w:rStyle w:val="IndexLink"/>
              </w:rPr>
              <w:t>229</w:t>
            </w:r>
          </w:hyperlink>
        </w:p>
        <w:p>
          <w:pPr>
            <w:pStyle w:val="Contents4"/>
            <w:tabs>
              <w:tab w:val="clear" w:pos="8176"/>
              <w:tab w:val="right" w:pos="9026" w:leader="dot"/>
            </w:tabs>
            <w:rPr/>
          </w:pPr>
          <w:hyperlink w:anchor="__RefHeading___Toc694833_2035185390">
            <w:r>
              <w:rPr>
                <w:webHidden/>
                <w:rStyle w:val="IndexLink"/>
                <w:rtl w:val="true"/>
              </w:rPr>
              <w:t xml:space="preserve">- </w:t>
            </w:r>
            <w:r>
              <w:rPr>
                <w:rStyle w:val="IndexLink"/>
                <w:rtl w:val="true"/>
              </w:rPr>
              <w:t>علل گرایش به تشیع</w:t>
            </w:r>
            <w:r>
              <w:rPr>
                <w:rStyle w:val="IndexLink"/>
                <w:rtl w:val="true"/>
              </w:rPr>
              <w:tab/>
            </w:r>
            <w:r>
              <w:rPr>
                <w:rStyle w:val="IndexLink"/>
              </w:rPr>
              <w:t>231</w:t>
            </w:r>
          </w:hyperlink>
        </w:p>
        <w:p>
          <w:pPr>
            <w:pStyle w:val="Contents5"/>
            <w:tabs>
              <w:tab w:val="clear" w:pos="7892"/>
              <w:tab w:val="right" w:pos="9026" w:leader="dot"/>
            </w:tabs>
            <w:rPr/>
          </w:pPr>
          <w:hyperlink w:anchor="__RefHeading___Toc694835_2035185390">
            <w:r>
              <w:rPr>
                <w:webHidden/>
                <w:rStyle w:val="IndexLink"/>
                <w:rtl w:val="true"/>
              </w:rPr>
              <w:t>کتب شیعه</w:t>
            </w:r>
            <w:r>
              <w:rPr>
                <w:rStyle w:val="IndexLink"/>
                <w:rtl w:val="true"/>
              </w:rPr>
              <w:tab/>
            </w:r>
            <w:r>
              <w:rPr>
                <w:rStyle w:val="IndexLink"/>
              </w:rPr>
              <w:t>231</w:t>
            </w:r>
          </w:hyperlink>
        </w:p>
        <w:p>
          <w:pPr>
            <w:pStyle w:val="Contents4"/>
            <w:tabs>
              <w:tab w:val="clear" w:pos="8176"/>
              <w:tab w:val="right" w:pos="9026" w:leader="dot"/>
            </w:tabs>
            <w:rPr/>
          </w:pPr>
          <w:hyperlink w:anchor="__RefHeading___Toc694837_2035185390">
            <w:r>
              <w:rPr>
                <w:webHidden/>
                <w:rStyle w:val="IndexLink"/>
                <w:rtl w:val="true"/>
              </w:rPr>
              <w:t>آثار</w:t>
            </w:r>
            <w:r>
              <w:rPr>
                <w:rStyle w:val="IndexLink"/>
                <w:rtl w:val="true"/>
              </w:rPr>
              <w:t>:</w:t>
              <w:tab/>
            </w:r>
            <w:r>
              <w:rPr>
                <w:rStyle w:val="IndexLink"/>
              </w:rPr>
              <w:t>231</w:t>
            </w:r>
          </w:hyperlink>
        </w:p>
        <w:p>
          <w:pPr>
            <w:pStyle w:val="Contents3"/>
            <w:tabs>
              <w:tab w:val="clear" w:pos="8459"/>
              <w:tab w:val="right" w:pos="9026" w:leader="dot"/>
            </w:tabs>
            <w:rPr/>
          </w:pPr>
          <w:hyperlink w:anchor="__RefHeading___Toc694839_2035185390">
            <w:r>
              <w:rPr>
                <w:webHidden/>
                <w:rStyle w:val="IndexLink"/>
              </w:rPr>
              <w:t>7-2</w:t>
            </w:r>
            <w:r>
              <w:rPr>
                <w:rStyle w:val="IndexLink"/>
                <w:rtl w:val="true"/>
              </w:rPr>
              <w:t xml:space="preserve">- </w:t>
            </w:r>
            <w:r>
              <w:rPr>
                <w:rStyle w:val="IndexLink"/>
                <w:rtl w:val="true"/>
              </w:rPr>
              <w:t>کشور یمن</w:t>
            </w:r>
            <w:r>
              <w:rPr>
                <w:rStyle w:val="IndexLink"/>
                <w:rtl w:val="true"/>
              </w:rPr>
              <w:tab/>
            </w:r>
            <w:r>
              <w:rPr>
                <w:rStyle w:val="IndexLink"/>
              </w:rPr>
              <w:t>232</w:t>
            </w:r>
          </w:hyperlink>
        </w:p>
        <w:p>
          <w:pPr>
            <w:pStyle w:val="Contents4"/>
            <w:tabs>
              <w:tab w:val="clear" w:pos="8176"/>
              <w:tab w:val="right" w:pos="9026" w:leader="dot"/>
            </w:tabs>
            <w:rPr/>
          </w:pPr>
          <w:hyperlink w:anchor="__RefHeading___Toc694841_2035185390">
            <w:r>
              <w:rPr>
                <w:webHidden/>
                <w:rStyle w:val="IndexLink"/>
              </w:rPr>
              <w:t>1-7-2</w:t>
            </w:r>
            <w:r>
              <w:rPr>
                <w:rStyle w:val="IndexLink"/>
                <w:rtl w:val="true"/>
              </w:rPr>
              <w:t xml:space="preserve">- </w:t>
            </w:r>
            <w:r>
              <w:rPr>
                <w:rStyle w:val="IndexLink"/>
                <w:rtl w:val="true"/>
              </w:rPr>
              <w:t>عصام علی یحیی العماد</w:t>
            </w:r>
            <w:r>
              <w:rPr>
                <w:rStyle w:val="IndexLink"/>
                <w:rtl w:val="true"/>
              </w:rPr>
              <w:tab/>
            </w:r>
            <w:r>
              <w:rPr>
                <w:rStyle w:val="IndexLink"/>
              </w:rPr>
              <w:t>232</w:t>
            </w:r>
          </w:hyperlink>
        </w:p>
        <w:p>
          <w:pPr>
            <w:pStyle w:val="Contents5"/>
            <w:tabs>
              <w:tab w:val="clear" w:pos="7892"/>
              <w:tab w:val="right" w:pos="9026" w:leader="dot"/>
            </w:tabs>
            <w:rPr/>
          </w:pPr>
          <w:hyperlink w:anchor="__RefHeading___Toc694843_2035185390">
            <w:r>
              <w:rPr>
                <w:webHidden/>
                <w:rStyle w:val="IndexLink"/>
                <w:rtl w:val="true"/>
              </w:rPr>
              <w:t>اشاره</w:t>
            </w:r>
            <w:r>
              <w:rPr>
                <w:rStyle w:val="IndexLink"/>
                <w:rtl w:val="true"/>
              </w:rPr>
              <w:tab/>
            </w:r>
            <w:r>
              <w:rPr>
                <w:rStyle w:val="IndexLink"/>
              </w:rPr>
              <w:t>232</w:t>
            </w:r>
          </w:hyperlink>
        </w:p>
        <w:p>
          <w:pPr>
            <w:pStyle w:val="Contents5"/>
            <w:tabs>
              <w:tab w:val="clear" w:pos="7892"/>
              <w:tab w:val="right" w:pos="9026" w:leader="dot"/>
            </w:tabs>
            <w:rPr/>
          </w:pPr>
          <w:hyperlink w:anchor="__RefHeading___Toc694845_2035185390">
            <w:r>
              <w:rPr>
                <w:webHidden/>
                <w:rStyle w:val="IndexLink"/>
                <w:rtl w:val="true"/>
              </w:rPr>
              <w:t xml:space="preserve">- </w:t>
            </w:r>
            <w:r>
              <w:rPr>
                <w:rStyle w:val="IndexLink"/>
                <w:rtl w:val="true"/>
              </w:rPr>
              <w:t>محیط تربیتی</w:t>
            </w:r>
            <w:r>
              <w:rPr>
                <w:rStyle w:val="IndexLink"/>
                <w:rtl w:val="true"/>
              </w:rPr>
              <w:tab/>
            </w:r>
            <w:r>
              <w:rPr>
                <w:rStyle w:val="IndexLink"/>
              </w:rPr>
              <w:t>232</w:t>
            </w:r>
          </w:hyperlink>
        </w:p>
        <w:p>
          <w:pPr>
            <w:pStyle w:val="Contents5"/>
            <w:tabs>
              <w:tab w:val="clear" w:pos="7892"/>
              <w:tab w:val="right" w:pos="9026" w:leader="dot"/>
            </w:tabs>
            <w:rPr/>
          </w:pPr>
          <w:hyperlink w:anchor="__RefHeading___Toc694847_2035185390">
            <w:r>
              <w:rPr>
                <w:webHidden/>
                <w:rStyle w:val="IndexLink"/>
                <w:rtl w:val="true"/>
              </w:rPr>
              <w:t xml:space="preserve">- </w:t>
            </w:r>
            <w:r>
              <w:rPr>
                <w:rStyle w:val="IndexLink"/>
                <w:rtl w:val="true"/>
              </w:rPr>
              <w:t>شخصیت علمی و اجتماعی</w:t>
            </w:r>
            <w:r>
              <w:rPr>
                <w:rStyle w:val="IndexLink"/>
                <w:rtl w:val="true"/>
              </w:rPr>
              <w:tab/>
            </w:r>
            <w:r>
              <w:rPr>
                <w:rStyle w:val="IndexLink"/>
              </w:rPr>
              <w:t>232</w:t>
            </w:r>
          </w:hyperlink>
        </w:p>
        <w:p>
          <w:pPr>
            <w:pStyle w:val="Contents5"/>
            <w:tabs>
              <w:tab w:val="clear" w:pos="7892"/>
              <w:tab w:val="right" w:pos="9026" w:leader="dot"/>
            </w:tabs>
            <w:rPr/>
          </w:pPr>
          <w:hyperlink w:anchor="__RefHeading___Toc694849_2035185390">
            <w:r>
              <w:rPr>
                <w:webHidden/>
                <w:rStyle w:val="IndexLink"/>
                <w:rtl w:val="true"/>
              </w:rPr>
              <w:t xml:space="preserve">- </w:t>
            </w:r>
            <w:r>
              <w:rPr>
                <w:rStyle w:val="IndexLink"/>
                <w:rtl w:val="true"/>
              </w:rPr>
              <w:t>زمینه‌های تحول فکری</w:t>
            </w:r>
            <w:r>
              <w:rPr>
                <w:rStyle w:val="IndexLink"/>
                <w:rtl w:val="true"/>
              </w:rPr>
              <w:tab/>
            </w:r>
            <w:r>
              <w:rPr>
                <w:rStyle w:val="IndexLink"/>
              </w:rPr>
              <w:t>233</w:t>
            </w:r>
          </w:hyperlink>
        </w:p>
        <w:p>
          <w:pPr>
            <w:pStyle w:val="Contents6"/>
            <w:tabs>
              <w:tab w:val="clear" w:pos="7609"/>
              <w:tab w:val="right" w:pos="9026" w:leader="dot"/>
            </w:tabs>
            <w:rPr/>
          </w:pPr>
          <w:hyperlink w:anchor="__RefHeading___Toc694851_2035185390">
            <w:r>
              <w:rPr>
                <w:webHidden/>
                <w:rStyle w:val="IndexLink"/>
              </w:rPr>
              <w:t>1</w:t>
            </w:r>
            <w:r>
              <w:rPr>
                <w:rStyle w:val="IndexLink"/>
                <w:rtl w:val="true"/>
              </w:rPr>
              <w:t xml:space="preserve"> – </w:t>
            </w:r>
            <w:r>
              <w:rPr>
                <w:rStyle w:val="IndexLink"/>
                <w:rtl w:val="true"/>
              </w:rPr>
              <w:t>آشنایی با تشیع</w:t>
            </w:r>
            <w:r>
              <w:rPr>
                <w:rStyle w:val="IndexLink"/>
                <w:rtl w:val="true"/>
              </w:rPr>
              <w:tab/>
            </w:r>
            <w:r>
              <w:rPr>
                <w:rStyle w:val="IndexLink"/>
              </w:rPr>
              <w:t>233</w:t>
            </w:r>
          </w:hyperlink>
        </w:p>
        <w:p>
          <w:pPr>
            <w:pStyle w:val="Contents6"/>
            <w:tabs>
              <w:tab w:val="clear" w:pos="7609"/>
              <w:tab w:val="right" w:pos="9026" w:leader="dot"/>
            </w:tabs>
            <w:rPr/>
          </w:pPr>
          <w:hyperlink w:anchor="__RefHeading___Toc694853_2035185390">
            <w:r>
              <w:rPr>
                <w:webHidden/>
                <w:rStyle w:val="IndexLink"/>
              </w:rPr>
              <w:t>2</w:t>
            </w:r>
            <w:r>
              <w:rPr>
                <w:rStyle w:val="IndexLink"/>
                <w:rtl w:val="true"/>
              </w:rPr>
              <w:t xml:space="preserve"> – </w:t>
            </w:r>
            <w:r>
              <w:rPr>
                <w:rStyle w:val="IndexLink"/>
                <w:rtl w:val="true"/>
              </w:rPr>
              <w:t>عدم دسترسی به کتب معتبر</w:t>
            </w:r>
            <w:r>
              <w:rPr>
                <w:rStyle w:val="IndexLink"/>
                <w:rtl w:val="true"/>
              </w:rPr>
              <w:tab/>
            </w:r>
            <w:r>
              <w:rPr>
                <w:rStyle w:val="IndexLink"/>
              </w:rPr>
              <w:t>235</w:t>
            </w:r>
          </w:hyperlink>
        </w:p>
        <w:p>
          <w:pPr>
            <w:pStyle w:val="Contents5"/>
            <w:tabs>
              <w:tab w:val="clear" w:pos="7892"/>
              <w:tab w:val="right" w:pos="9026" w:leader="dot"/>
            </w:tabs>
            <w:rPr/>
          </w:pPr>
          <w:hyperlink w:anchor="__RefHeading___Toc694855_2035185390">
            <w:r>
              <w:rPr>
                <w:webHidden/>
                <w:rStyle w:val="IndexLink"/>
                <w:rtl w:val="true"/>
              </w:rPr>
              <w:t xml:space="preserve">- </w:t>
            </w:r>
            <w:r>
              <w:rPr>
                <w:rStyle w:val="IndexLink"/>
                <w:rtl w:val="true"/>
              </w:rPr>
              <w:t>علل گرایش به تشیع</w:t>
            </w:r>
            <w:r>
              <w:rPr>
                <w:rStyle w:val="IndexLink"/>
                <w:rtl w:val="true"/>
              </w:rPr>
              <w:tab/>
            </w:r>
            <w:r>
              <w:rPr>
                <w:rStyle w:val="IndexLink"/>
              </w:rPr>
              <w:t>235</w:t>
            </w:r>
          </w:hyperlink>
        </w:p>
        <w:p>
          <w:pPr>
            <w:pStyle w:val="Contents5"/>
            <w:tabs>
              <w:tab w:val="clear" w:pos="7892"/>
              <w:tab w:val="right" w:pos="9026" w:leader="dot"/>
            </w:tabs>
            <w:rPr/>
          </w:pPr>
          <w:hyperlink w:anchor="__RefHeading___Toc694857_2035185390">
            <w:r>
              <w:rPr>
                <w:webHidden/>
                <w:rStyle w:val="IndexLink"/>
                <w:rtl w:val="true"/>
              </w:rPr>
              <w:t xml:space="preserve">- </w:t>
            </w:r>
            <w:r>
              <w:rPr>
                <w:rStyle w:val="IndexLink"/>
                <w:rtl w:val="true"/>
              </w:rPr>
              <w:t>پذیرش تشیع</w:t>
            </w:r>
            <w:r>
              <w:rPr>
                <w:rStyle w:val="IndexLink"/>
                <w:rtl w:val="true"/>
              </w:rPr>
              <w:tab/>
            </w:r>
            <w:r>
              <w:rPr>
                <w:rStyle w:val="IndexLink"/>
              </w:rPr>
              <w:t>237</w:t>
            </w:r>
          </w:hyperlink>
        </w:p>
        <w:p>
          <w:pPr>
            <w:pStyle w:val="Contents5"/>
            <w:tabs>
              <w:tab w:val="clear" w:pos="7892"/>
              <w:tab w:val="right" w:pos="9026" w:leader="dot"/>
            </w:tabs>
            <w:rPr/>
          </w:pPr>
          <w:hyperlink w:anchor="__RefHeading___Toc694859_2035185390">
            <w:r>
              <w:rPr>
                <w:webHidden/>
                <w:rStyle w:val="IndexLink"/>
                <w:rtl w:val="true"/>
              </w:rPr>
              <w:t>آثار</w:t>
            </w:r>
            <w:r>
              <w:rPr>
                <w:rStyle w:val="IndexLink"/>
                <w:rtl w:val="true"/>
              </w:rPr>
              <w:tab/>
            </w:r>
            <w:r>
              <w:rPr>
                <w:rStyle w:val="IndexLink"/>
              </w:rPr>
              <w:t>237</w:t>
            </w:r>
          </w:hyperlink>
        </w:p>
        <w:p>
          <w:pPr>
            <w:pStyle w:val="Contents4"/>
            <w:tabs>
              <w:tab w:val="clear" w:pos="8176"/>
              <w:tab w:val="right" w:pos="9026" w:leader="dot"/>
            </w:tabs>
            <w:rPr/>
          </w:pPr>
          <w:hyperlink w:anchor="__RefHeading___Toc694861_2035185390">
            <w:r>
              <w:rPr>
                <w:webHidden/>
                <w:rStyle w:val="IndexLink"/>
              </w:rPr>
              <w:t>2-7-2</w:t>
            </w:r>
            <w:r>
              <w:rPr>
                <w:rStyle w:val="IndexLink"/>
                <w:rtl w:val="true"/>
              </w:rPr>
              <w:t xml:space="preserve">- </w:t>
            </w:r>
            <w:r>
              <w:rPr>
                <w:rStyle w:val="IndexLink"/>
                <w:rtl w:val="true"/>
              </w:rPr>
              <w:t>یحیی طالب مشاری الشریف</w:t>
            </w:r>
            <w:r>
              <w:rPr>
                <w:rStyle w:val="IndexLink"/>
                <w:rtl w:val="true"/>
              </w:rPr>
              <w:tab/>
            </w:r>
            <w:r>
              <w:rPr>
                <w:rStyle w:val="IndexLink"/>
              </w:rPr>
              <w:t>238</w:t>
            </w:r>
          </w:hyperlink>
        </w:p>
        <w:p>
          <w:pPr>
            <w:pStyle w:val="Contents5"/>
            <w:tabs>
              <w:tab w:val="clear" w:pos="7892"/>
              <w:tab w:val="right" w:pos="9026" w:leader="dot"/>
            </w:tabs>
            <w:rPr/>
          </w:pPr>
          <w:hyperlink w:anchor="__RefHeading___Toc694863_2035185390">
            <w:r>
              <w:rPr>
                <w:webHidden/>
                <w:rStyle w:val="IndexLink"/>
                <w:rtl w:val="true"/>
              </w:rPr>
              <w:t>اشاره</w:t>
            </w:r>
            <w:r>
              <w:rPr>
                <w:rStyle w:val="IndexLink"/>
                <w:rtl w:val="true"/>
              </w:rPr>
              <w:tab/>
            </w:r>
            <w:r>
              <w:rPr>
                <w:rStyle w:val="IndexLink"/>
              </w:rPr>
              <w:t>238</w:t>
            </w:r>
          </w:hyperlink>
        </w:p>
        <w:p>
          <w:pPr>
            <w:pStyle w:val="Contents5"/>
            <w:tabs>
              <w:tab w:val="clear" w:pos="7892"/>
              <w:tab w:val="right" w:pos="9026" w:leader="dot"/>
            </w:tabs>
            <w:rPr/>
          </w:pPr>
          <w:hyperlink w:anchor="__RefHeading___Toc694865_2035185390">
            <w:r>
              <w:rPr>
                <w:webHidden/>
                <w:rStyle w:val="IndexLink"/>
                <w:rtl w:val="true"/>
              </w:rPr>
              <w:t xml:space="preserve">- </w:t>
            </w:r>
            <w:r>
              <w:rPr>
                <w:rStyle w:val="IndexLink"/>
                <w:rtl w:val="true"/>
              </w:rPr>
              <w:t>محیط تربیتی و شخصیت علمی</w:t>
            </w:r>
            <w:r>
              <w:rPr>
                <w:rStyle w:val="IndexLink"/>
                <w:rtl w:val="true"/>
              </w:rPr>
              <w:tab/>
            </w:r>
            <w:r>
              <w:rPr>
                <w:rStyle w:val="IndexLink"/>
              </w:rPr>
              <w:t>238</w:t>
            </w:r>
          </w:hyperlink>
        </w:p>
        <w:p>
          <w:pPr>
            <w:pStyle w:val="Contents5"/>
            <w:tabs>
              <w:tab w:val="clear" w:pos="7892"/>
              <w:tab w:val="right" w:pos="9026" w:leader="dot"/>
            </w:tabs>
            <w:rPr/>
          </w:pPr>
          <w:hyperlink w:anchor="__RefHeading___Toc694867_2035185390">
            <w:r>
              <w:rPr>
                <w:webHidden/>
                <w:rStyle w:val="IndexLink"/>
                <w:rtl w:val="true"/>
              </w:rPr>
              <w:t xml:space="preserve">- </w:t>
            </w:r>
            <w:r>
              <w:rPr>
                <w:rStyle w:val="IndexLink"/>
                <w:rtl w:val="true"/>
              </w:rPr>
              <w:t>زمینه‌های تحول فکری</w:t>
            </w:r>
            <w:r>
              <w:rPr>
                <w:rStyle w:val="IndexLink"/>
                <w:rtl w:val="true"/>
              </w:rPr>
              <w:tab/>
            </w:r>
            <w:r>
              <w:rPr>
                <w:rStyle w:val="IndexLink"/>
              </w:rPr>
              <w:t>239</w:t>
            </w:r>
          </w:hyperlink>
        </w:p>
        <w:p>
          <w:pPr>
            <w:pStyle w:val="Contents6"/>
            <w:tabs>
              <w:tab w:val="clear" w:pos="7609"/>
              <w:tab w:val="right" w:pos="9026" w:leader="dot"/>
            </w:tabs>
            <w:rPr/>
          </w:pPr>
          <w:hyperlink w:anchor="__RefHeading___Toc694869_2035185390">
            <w:r>
              <w:rPr>
                <w:webHidden/>
                <w:rStyle w:val="IndexLink"/>
              </w:rPr>
              <w:t>1</w:t>
            </w:r>
            <w:r>
              <w:rPr>
                <w:rStyle w:val="IndexLink"/>
                <w:rtl w:val="true"/>
              </w:rPr>
              <w:t xml:space="preserve">) </w:t>
            </w:r>
            <w:r>
              <w:rPr>
                <w:rStyle w:val="IndexLink"/>
                <w:rtl w:val="true"/>
              </w:rPr>
              <w:t>شناخت امامت</w:t>
            </w:r>
            <w:r>
              <w:rPr>
                <w:rStyle w:val="IndexLink"/>
                <w:rtl w:val="true"/>
              </w:rPr>
              <w:tab/>
            </w:r>
            <w:r>
              <w:rPr>
                <w:rStyle w:val="IndexLink"/>
              </w:rPr>
              <w:t>239</w:t>
            </w:r>
          </w:hyperlink>
        </w:p>
        <w:p>
          <w:pPr>
            <w:pStyle w:val="Contents6"/>
            <w:tabs>
              <w:tab w:val="clear" w:pos="7609"/>
              <w:tab w:val="right" w:pos="9026" w:leader="dot"/>
            </w:tabs>
            <w:rPr/>
          </w:pPr>
          <w:hyperlink w:anchor="__RefHeading___Toc694871_2035185390">
            <w:r>
              <w:rPr>
                <w:webHidden/>
                <w:rStyle w:val="IndexLink"/>
              </w:rPr>
              <w:t>2</w:t>
            </w:r>
            <w:r>
              <w:rPr>
                <w:rStyle w:val="IndexLink"/>
                <w:rtl w:val="true"/>
              </w:rPr>
              <w:t xml:space="preserve">) </w:t>
            </w:r>
            <w:r>
              <w:rPr>
                <w:rStyle w:val="IndexLink"/>
                <w:rtl w:val="true"/>
              </w:rPr>
              <w:t>اشتیاق برای شناخت بیشتر اهل بیت علیهم السلام</w:t>
            </w:r>
            <w:r>
              <w:rPr>
                <w:rStyle w:val="IndexLink"/>
                <w:rtl w:val="true"/>
              </w:rPr>
              <w:tab/>
            </w:r>
            <w:r>
              <w:rPr>
                <w:rStyle w:val="IndexLink"/>
              </w:rPr>
              <w:t>240</w:t>
            </w:r>
          </w:hyperlink>
        </w:p>
        <w:p>
          <w:pPr>
            <w:pStyle w:val="Contents6"/>
            <w:tabs>
              <w:tab w:val="clear" w:pos="7609"/>
              <w:tab w:val="right" w:pos="9026" w:leader="dot"/>
            </w:tabs>
            <w:rPr/>
          </w:pPr>
          <w:hyperlink w:anchor="__RefHeading___Toc694873_2035185390">
            <w:r>
              <w:rPr>
                <w:webHidden/>
                <w:rStyle w:val="IndexLink"/>
              </w:rPr>
              <w:t>3</w:t>
            </w:r>
            <w:r>
              <w:rPr>
                <w:rStyle w:val="IndexLink"/>
                <w:rtl w:val="true"/>
              </w:rPr>
              <w:t xml:space="preserve">) </w:t>
            </w:r>
            <w:r>
              <w:rPr>
                <w:rStyle w:val="IndexLink"/>
                <w:rtl w:val="true"/>
              </w:rPr>
              <w:t>بررسی شیعه</w:t>
            </w:r>
            <w:r>
              <w:rPr>
                <w:rStyle w:val="IndexLink"/>
                <w:rtl w:val="true"/>
              </w:rPr>
              <w:tab/>
            </w:r>
            <w:r>
              <w:rPr>
                <w:rStyle w:val="IndexLink"/>
              </w:rPr>
              <w:t>241</w:t>
            </w:r>
          </w:hyperlink>
        </w:p>
        <w:p>
          <w:pPr>
            <w:pStyle w:val="Contents5"/>
            <w:tabs>
              <w:tab w:val="clear" w:pos="7892"/>
              <w:tab w:val="right" w:pos="9026" w:leader="dot"/>
            </w:tabs>
            <w:rPr/>
          </w:pPr>
          <w:hyperlink w:anchor="__RefHeading___Toc694875_2035185390">
            <w:r>
              <w:rPr>
                <w:webHidden/>
                <w:rStyle w:val="IndexLink"/>
                <w:rtl w:val="true"/>
              </w:rPr>
              <w:t xml:space="preserve">- </w:t>
            </w:r>
            <w:r>
              <w:rPr>
                <w:rStyle w:val="IndexLink"/>
                <w:rtl w:val="true"/>
              </w:rPr>
              <w:t>علل گرایش به تشیع</w:t>
            </w:r>
            <w:r>
              <w:rPr>
                <w:rStyle w:val="IndexLink"/>
                <w:rtl w:val="true"/>
              </w:rPr>
              <w:tab/>
            </w:r>
            <w:r>
              <w:rPr>
                <w:rStyle w:val="IndexLink"/>
              </w:rPr>
              <w:t>241</w:t>
            </w:r>
          </w:hyperlink>
        </w:p>
        <w:p>
          <w:pPr>
            <w:pStyle w:val="Contents6"/>
            <w:tabs>
              <w:tab w:val="clear" w:pos="7609"/>
              <w:tab w:val="right" w:pos="9026" w:leader="dot"/>
            </w:tabs>
            <w:rPr/>
          </w:pPr>
          <w:hyperlink w:anchor="__RefHeading___Toc694877_2035185390">
            <w:r>
              <w:rPr>
                <w:webHidden/>
                <w:rStyle w:val="IndexLink"/>
                <w:rtl w:val="true"/>
              </w:rPr>
              <w:t xml:space="preserve">- </w:t>
            </w:r>
            <w:r>
              <w:rPr>
                <w:rStyle w:val="IndexLink"/>
                <w:rtl w:val="true"/>
              </w:rPr>
              <w:t>بررسی روایات درباره اهل بیت علیهم السلام</w:t>
            </w:r>
            <w:r>
              <w:rPr>
                <w:rStyle w:val="IndexLink"/>
                <w:rtl w:val="true"/>
              </w:rPr>
              <w:tab/>
            </w:r>
            <w:r>
              <w:rPr>
                <w:rStyle w:val="IndexLink"/>
              </w:rPr>
              <w:t>241</w:t>
            </w:r>
          </w:hyperlink>
        </w:p>
        <w:p>
          <w:pPr>
            <w:pStyle w:val="Contents6"/>
            <w:tabs>
              <w:tab w:val="clear" w:pos="7609"/>
              <w:tab w:val="right" w:pos="9026" w:leader="dot"/>
            </w:tabs>
            <w:rPr/>
          </w:pPr>
          <w:hyperlink w:anchor="__RefHeading___Toc694879_2035185390">
            <w:r>
              <w:rPr>
                <w:webHidden/>
                <w:rStyle w:val="IndexLink"/>
                <w:rtl w:val="true"/>
              </w:rPr>
              <w:t xml:space="preserve">- </w:t>
            </w:r>
            <w:r>
              <w:rPr>
                <w:rStyle w:val="IndexLink"/>
                <w:rtl w:val="true"/>
              </w:rPr>
              <w:t>قبول حقیقت</w:t>
            </w:r>
            <w:r>
              <w:rPr>
                <w:rStyle w:val="IndexLink"/>
                <w:rtl w:val="true"/>
              </w:rPr>
              <w:tab/>
            </w:r>
            <w:r>
              <w:rPr>
                <w:rStyle w:val="IndexLink"/>
              </w:rPr>
              <w:t>242</w:t>
            </w:r>
          </w:hyperlink>
        </w:p>
        <w:p>
          <w:pPr>
            <w:pStyle w:val="Contents6"/>
            <w:tabs>
              <w:tab w:val="clear" w:pos="7609"/>
              <w:tab w:val="right" w:pos="9026" w:leader="dot"/>
            </w:tabs>
            <w:rPr/>
          </w:pPr>
          <w:hyperlink w:anchor="__RefHeading___Toc694881_2035185390">
            <w:r>
              <w:rPr>
                <w:webHidden/>
                <w:rStyle w:val="IndexLink"/>
                <w:rtl w:val="true"/>
              </w:rPr>
              <w:t xml:space="preserve">- </w:t>
            </w:r>
            <w:r>
              <w:rPr>
                <w:rStyle w:val="IndexLink"/>
                <w:rtl w:val="true"/>
              </w:rPr>
              <w:t>کشف حقیقت</w:t>
            </w:r>
            <w:r>
              <w:rPr>
                <w:rStyle w:val="IndexLink"/>
                <w:rtl w:val="true"/>
              </w:rPr>
              <w:tab/>
            </w:r>
            <w:r>
              <w:rPr>
                <w:rStyle w:val="IndexLink"/>
              </w:rPr>
              <w:t>243</w:t>
            </w:r>
          </w:hyperlink>
        </w:p>
        <w:p>
          <w:pPr>
            <w:pStyle w:val="Contents5"/>
            <w:tabs>
              <w:tab w:val="clear" w:pos="7892"/>
              <w:tab w:val="right" w:pos="9026" w:leader="dot"/>
            </w:tabs>
            <w:rPr/>
          </w:pPr>
          <w:hyperlink w:anchor="__RefHeading___Toc694883_2035185390">
            <w:r>
              <w:rPr>
                <w:webHidden/>
                <w:rStyle w:val="IndexLink"/>
                <w:rtl w:val="true"/>
              </w:rPr>
              <w:t>آثار</w:t>
            </w:r>
            <w:r>
              <w:rPr>
                <w:rStyle w:val="IndexLink"/>
                <w:rtl w:val="true"/>
              </w:rPr>
              <w:t>:</w:t>
              <w:tab/>
            </w:r>
            <w:r>
              <w:rPr>
                <w:rStyle w:val="IndexLink"/>
              </w:rPr>
              <w:t>243</w:t>
            </w:r>
          </w:hyperlink>
        </w:p>
        <w:p>
          <w:pPr>
            <w:pStyle w:val="Contents4"/>
            <w:tabs>
              <w:tab w:val="clear" w:pos="8176"/>
              <w:tab w:val="right" w:pos="9026" w:leader="dot"/>
            </w:tabs>
            <w:rPr/>
          </w:pPr>
          <w:hyperlink w:anchor="__RefHeading___Toc694885_2035185390">
            <w:r>
              <w:rPr>
                <w:webHidden/>
                <w:rStyle w:val="IndexLink"/>
              </w:rPr>
              <w:t>3-7-2</w:t>
            </w:r>
            <w:r>
              <w:rPr>
                <w:rStyle w:val="IndexLink"/>
                <w:rtl w:val="true"/>
              </w:rPr>
              <w:t xml:space="preserve">- </w:t>
            </w:r>
            <w:r>
              <w:rPr>
                <w:rStyle w:val="IndexLink"/>
                <w:rtl w:val="true"/>
              </w:rPr>
              <w:t>حسینه حسن الدریب</w:t>
            </w:r>
            <w:r>
              <w:rPr>
                <w:rStyle w:val="IndexLink"/>
                <w:rtl w:val="true"/>
              </w:rPr>
              <w:tab/>
            </w:r>
            <w:r>
              <w:rPr>
                <w:rStyle w:val="IndexLink"/>
              </w:rPr>
              <w:t>244</w:t>
            </w:r>
          </w:hyperlink>
        </w:p>
        <w:p>
          <w:pPr>
            <w:pStyle w:val="Contents5"/>
            <w:tabs>
              <w:tab w:val="clear" w:pos="7892"/>
              <w:tab w:val="right" w:pos="9026" w:leader="dot"/>
            </w:tabs>
            <w:rPr/>
          </w:pPr>
          <w:hyperlink w:anchor="__RefHeading___Toc694887_2035185390">
            <w:r>
              <w:rPr>
                <w:webHidden/>
                <w:rStyle w:val="IndexLink"/>
                <w:rtl w:val="true"/>
              </w:rPr>
              <w:t>اشاره</w:t>
            </w:r>
            <w:r>
              <w:rPr>
                <w:rStyle w:val="IndexLink"/>
                <w:rtl w:val="true"/>
              </w:rPr>
              <w:tab/>
            </w:r>
            <w:r>
              <w:rPr>
                <w:rStyle w:val="IndexLink"/>
              </w:rPr>
              <w:t>244</w:t>
            </w:r>
          </w:hyperlink>
        </w:p>
        <w:p>
          <w:pPr>
            <w:pStyle w:val="Contents5"/>
            <w:tabs>
              <w:tab w:val="clear" w:pos="7892"/>
              <w:tab w:val="right" w:pos="9026" w:leader="dot"/>
            </w:tabs>
            <w:rPr/>
          </w:pPr>
          <w:hyperlink w:anchor="__RefHeading___Toc694889_2035185390">
            <w:r>
              <w:rPr>
                <w:webHidden/>
                <w:rStyle w:val="IndexLink"/>
                <w:rtl w:val="true"/>
              </w:rPr>
              <w:t xml:space="preserve">- </w:t>
            </w:r>
            <w:r>
              <w:rPr>
                <w:rStyle w:val="IndexLink"/>
                <w:rtl w:val="true"/>
              </w:rPr>
              <w:t>محیط تربیتی</w:t>
            </w:r>
            <w:r>
              <w:rPr>
                <w:rStyle w:val="IndexLink"/>
                <w:rtl w:val="true"/>
              </w:rPr>
              <w:tab/>
            </w:r>
            <w:r>
              <w:rPr>
                <w:rStyle w:val="IndexLink"/>
              </w:rPr>
              <w:t>245</w:t>
            </w:r>
          </w:hyperlink>
        </w:p>
        <w:p>
          <w:pPr>
            <w:pStyle w:val="Contents5"/>
            <w:tabs>
              <w:tab w:val="clear" w:pos="7892"/>
              <w:tab w:val="right" w:pos="9026" w:leader="dot"/>
            </w:tabs>
            <w:rPr/>
          </w:pPr>
          <w:hyperlink w:anchor="__RefHeading___Toc694891_2035185390">
            <w:r>
              <w:rPr>
                <w:webHidden/>
                <w:rStyle w:val="IndexLink"/>
                <w:rtl w:val="true"/>
              </w:rPr>
              <w:t xml:space="preserve">- </w:t>
            </w:r>
            <w:r>
              <w:rPr>
                <w:rStyle w:val="IndexLink"/>
                <w:rtl w:val="true"/>
              </w:rPr>
              <w:t>شخصیت علمی</w:t>
            </w:r>
            <w:r>
              <w:rPr>
                <w:rStyle w:val="IndexLink"/>
                <w:rtl w:val="true"/>
              </w:rPr>
              <w:tab/>
            </w:r>
            <w:r>
              <w:rPr>
                <w:rStyle w:val="IndexLink"/>
              </w:rPr>
              <w:t>245</w:t>
            </w:r>
          </w:hyperlink>
        </w:p>
        <w:p>
          <w:pPr>
            <w:pStyle w:val="Contents5"/>
            <w:tabs>
              <w:tab w:val="clear" w:pos="7892"/>
              <w:tab w:val="right" w:pos="9026" w:leader="dot"/>
            </w:tabs>
            <w:rPr/>
          </w:pPr>
          <w:hyperlink w:anchor="__RefHeading___Toc694893_2035185390">
            <w:r>
              <w:rPr>
                <w:webHidden/>
                <w:rStyle w:val="IndexLink"/>
                <w:rtl w:val="true"/>
              </w:rPr>
              <w:t xml:space="preserve">- </w:t>
            </w:r>
            <w:r>
              <w:rPr>
                <w:rStyle w:val="IndexLink"/>
                <w:rtl w:val="true"/>
              </w:rPr>
              <w:t>زمینه</w:t>
            </w:r>
            <w:r>
              <w:rPr>
                <w:rStyle w:val="IndexLink"/>
                <w:rtl w:val="true"/>
              </w:rPr>
              <w:softHyphen/>
            </w:r>
            <w:r>
              <w:rPr>
                <w:rStyle w:val="IndexLink"/>
                <w:rtl w:val="true"/>
              </w:rPr>
              <w:t>های تحول فکری</w:t>
            </w:r>
            <w:r>
              <w:rPr>
                <w:rStyle w:val="IndexLink"/>
                <w:rtl w:val="true"/>
              </w:rPr>
              <w:tab/>
            </w:r>
            <w:r>
              <w:rPr>
                <w:rStyle w:val="IndexLink"/>
              </w:rPr>
              <w:t>246</w:t>
            </w:r>
          </w:hyperlink>
        </w:p>
        <w:p>
          <w:pPr>
            <w:pStyle w:val="Contents6"/>
            <w:tabs>
              <w:tab w:val="clear" w:pos="7609"/>
              <w:tab w:val="right" w:pos="9026" w:leader="dot"/>
            </w:tabs>
            <w:rPr/>
          </w:pPr>
          <w:hyperlink w:anchor="__RefHeading___Toc694895_2035185390">
            <w:r>
              <w:rPr>
                <w:webHidden/>
                <w:rStyle w:val="IndexLink"/>
              </w:rPr>
              <w:t>1</w:t>
            </w:r>
            <w:r>
              <w:rPr>
                <w:rStyle w:val="IndexLink"/>
                <w:rtl w:val="true"/>
              </w:rPr>
              <w:t xml:space="preserve">- </w:t>
            </w:r>
            <w:r>
              <w:rPr>
                <w:rStyle w:val="IndexLink"/>
                <w:rtl w:val="true"/>
              </w:rPr>
              <w:t>افزایش سوالات و نیافتن پاسخی بر آنها</w:t>
            </w:r>
            <w:r>
              <w:rPr>
                <w:rStyle w:val="IndexLink"/>
                <w:rtl w:val="true"/>
              </w:rPr>
              <w:tab/>
            </w:r>
            <w:r>
              <w:rPr>
                <w:rStyle w:val="IndexLink"/>
              </w:rPr>
              <w:t>246</w:t>
            </w:r>
          </w:hyperlink>
        </w:p>
        <w:p>
          <w:pPr>
            <w:pStyle w:val="Contents6"/>
            <w:tabs>
              <w:tab w:val="clear" w:pos="7609"/>
              <w:tab w:val="right" w:pos="9026" w:leader="dot"/>
            </w:tabs>
            <w:rPr/>
          </w:pPr>
          <w:hyperlink w:anchor="__RefHeading___Toc694897_2035185390">
            <w:r>
              <w:rPr>
                <w:webHidden/>
                <w:rStyle w:val="IndexLink"/>
              </w:rPr>
              <w:t>2</w:t>
            </w:r>
            <w:r>
              <w:rPr>
                <w:rStyle w:val="IndexLink"/>
                <w:rtl w:val="true"/>
              </w:rPr>
              <w:t xml:space="preserve">- </w:t>
            </w:r>
            <w:r>
              <w:rPr>
                <w:rStyle w:val="IndexLink"/>
                <w:rtl w:val="true"/>
              </w:rPr>
              <w:t>ازدواجش با فردی از مکتب جعفری</w:t>
            </w:r>
            <w:r>
              <w:rPr>
                <w:rStyle w:val="IndexLink"/>
                <w:rtl w:val="true"/>
              </w:rPr>
              <w:tab/>
            </w:r>
            <w:r>
              <w:rPr>
                <w:rStyle w:val="IndexLink"/>
              </w:rPr>
              <w:t>247</w:t>
            </w:r>
          </w:hyperlink>
        </w:p>
        <w:p>
          <w:pPr>
            <w:pStyle w:val="Contents5"/>
            <w:tabs>
              <w:tab w:val="clear" w:pos="7892"/>
              <w:tab w:val="right" w:pos="9026" w:leader="dot"/>
            </w:tabs>
            <w:rPr/>
          </w:pPr>
          <w:hyperlink w:anchor="__RefHeading___Toc694899_2035185390">
            <w:r>
              <w:rPr>
                <w:webHidden/>
                <w:rStyle w:val="IndexLink"/>
                <w:rtl w:val="true"/>
              </w:rPr>
              <w:t xml:space="preserve">- </w:t>
            </w:r>
            <w:r>
              <w:rPr>
                <w:rStyle w:val="IndexLink"/>
                <w:rtl w:val="true"/>
              </w:rPr>
              <w:t>علل گرایش به تشیع</w:t>
            </w:r>
            <w:r>
              <w:rPr>
                <w:rStyle w:val="IndexLink"/>
                <w:rtl w:val="true"/>
              </w:rPr>
              <w:tab/>
            </w:r>
            <w:r>
              <w:rPr>
                <w:rStyle w:val="IndexLink"/>
              </w:rPr>
              <w:t>248</w:t>
            </w:r>
          </w:hyperlink>
        </w:p>
        <w:p>
          <w:pPr>
            <w:pStyle w:val="Contents6"/>
            <w:tabs>
              <w:tab w:val="clear" w:pos="7609"/>
              <w:tab w:val="right" w:pos="9026" w:leader="dot"/>
            </w:tabs>
            <w:rPr/>
          </w:pPr>
          <w:hyperlink w:anchor="__RefHeading___Toc694901_2035185390">
            <w:r>
              <w:rPr>
                <w:webHidden/>
                <w:rStyle w:val="IndexLink"/>
              </w:rPr>
              <w:t>1</w:t>
            </w:r>
            <w:r>
              <w:rPr>
                <w:rStyle w:val="IndexLink"/>
                <w:rtl w:val="true"/>
              </w:rPr>
              <w:t xml:space="preserve">- </w:t>
            </w:r>
            <w:r>
              <w:rPr>
                <w:rStyle w:val="IndexLink"/>
                <w:rtl w:val="true"/>
              </w:rPr>
              <w:t>دلایل موجود در صحاح سته و کتب زیدیه</w:t>
            </w:r>
            <w:r>
              <w:rPr>
                <w:rStyle w:val="IndexLink"/>
                <w:rtl w:val="true"/>
              </w:rPr>
              <w:tab/>
            </w:r>
            <w:r>
              <w:rPr>
                <w:rStyle w:val="IndexLink"/>
              </w:rPr>
              <w:t>248</w:t>
            </w:r>
          </w:hyperlink>
        </w:p>
        <w:p>
          <w:pPr>
            <w:pStyle w:val="Contents6"/>
            <w:tabs>
              <w:tab w:val="clear" w:pos="7609"/>
              <w:tab w:val="right" w:pos="9026" w:leader="dot"/>
            </w:tabs>
            <w:rPr/>
          </w:pPr>
          <w:hyperlink w:anchor="__RefHeading___Toc694903_2035185390">
            <w:r>
              <w:rPr>
                <w:webHidden/>
                <w:rStyle w:val="IndexLink"/>
              </w:rPr>
              <w:t>2</w:t>
            </w:r>
            <w:r>
              <w:rPr>
                <w:rStyle w:val="IndexLink"/>
                <w:rtl w:val="true"/>
              </w:rPr>
              <w:t xml:space="preserve">- </w:t>
            </w:r>
            <w:r>
              <w:rPr>
                <w:rStyle w:val="IndexLink"/>
                <w:rtl w:val="true"/>
              </w:rPr>
              <w:t>حق بودن مذهب جعفری</w:t>
            </w:r>
            <w:r>
              <w:rPr>
                <w:rStyle w:val="IndexLink"/>
                <w:rtl w:val="true"/>
              </w:rPr>
              <w:tab/>
            </w:r>
            <w:r>
              <w:rPr>
                <w:rStyle w:val="IndexLink"/>
              </w:rPr>
              <w:t>249</w:t>
            </w:r>
          </w:hyperlink>
        </w:p>
        <w:p>
          <w:pPr>
            <w:pStyle w:val="Contents5"/>
            <w:tabs>
              <w:tab w:val="clear" w:pos="7892"/>
              <w:tab w:val="right" w:pos="9026" w:leader="dot"/>
            </w:tabs>
            <w:rPr/>
          </w:pPr>
          <w:hyperlink w:anchor="__RefHeading___Toc694905_2035185390">
            <w:r>
              <w:rPr>
                <w:webHidden/>
                <w:rStyle w:val="IndexLink"/>
                <w:rtl w:val="true"/>
              </w:rPr>
              <w:t xml:space="preserve">- </w:t>
            </w:r>
            <w:r>
              <w:rPr>
                <w:rStyle w:val="IndexLink"/>
                <w:rtl w:val="true"/>
              </w:rPr>
              <w:t>مسئولیت‌های اجتماعی</w:t>
            </w:r>
            <w:r>
              <w:rPr>
                <w:rStyle w:val="IndexLink"/>
                <w:rtl w:val="true"/>
              </w:rPr>
              <w:t xml:space="preserve">- </w:t>
            </w:r>
            <w:r>
              <w:rPr>
                <w:rStyle w:val="IndexLink"/>
                <w:rtl w:val="true"/>
              </w:rPr>
              <w:t>سیاسی</w:t>
            </w:r>
            <w:r>
              <w:rPr>
                <w:rStyle w:val="IndexLink"/>
                <w:rtl w:val="true"/>
              </w:rPr>
              <w:tab/>
            </w:r>
            <w:r>
              <w:rPr>
                <w:rStyle w:val="IndexLink"/>
              </w:rPr>
              <w:t>250</w:t>
            </w:r>
          </w:hyperlink>
        </w:p>
        <w:p>
          <w:pPr>
            <w:pStyle w:val="Contents5"/>
            <w:tabs>
              <w:tab w:val="clear" w:pos="7892"/>
              <w:tab w:val="right" w:pos="9026" w:leader="dot"/>
            </w:tabs>
            <w:rPr/>
          </w:pPr>
          <w:hyperlink w:anchor="__RefHeading___Toc694907_2035185390">
            <w:r>
              <w:rPr>
                <w:webHidden/>
                <w:rStyle w:val="IndexLink"/>
                <w:rtl w:val="true"/>
              </w:rPr>
              <w:t>آثار</w:t>
            </w:r>
            <w:r>
              <w:rPr>
                <w:rStyle w:val="IndexLink"/>
                <w:rtl w:val="true"/>
              </w:rPr>
              <w:t>:</w:t>
              <w:tab/>
            </w:r>
            <w:r>
              <w:rPr>
                <w:rStyle w:val="IndexLink"/>
              </w:rPr>
              <w:t>251</w:t>
            </w:r>
          </w:hyperlink>
        </w:p>
        <w:p>
          <w:pPr>
            <w:pStyle w:val="Contents2"/>
            <w:tabs>
              <w:tab w:val="clear" w:pos="8743"/>
              <w:tab w:val="right" w:pos="9026" w:leader="dot"/>
            </w:tabs>
            <w:rPr/>
          </w:pPr>
          <w:hyperlink w:anchor="__RefHeading___Toc694909_2035185390">
            <w:r>
              <w:rPr>
                <w:webHidden/>
                <w:rStyle w:val="IndexLink"/>
                <w:rtl w:val="true"/>
              </w:rPr>
              <w:t>فصل سوم</w:t>
            </w:r>
            <w:r>
              <w:rPr>
                <w:rStyle w:val="IndexLink"/>
                <w:rtl w:val="true"/>
              </w:rPr>
              <w:t xml:space="preserve">: </w:t>
            </w:r>
            <w:r>
              <w:rPr>
                <w:rStyle w:val="IndexLink"/>
                <w:rtl w:val="true"/>
              </w:rPr>
              <w:t>مستبصرینی از قاره آفریقا</w:t>
            </w:r>
            <w:r>
              <w:rPr>
                <w:rStyle w:val="IndexLink"/>
                <w:rtl w:val="true"/>
              </w:rPr>
              <w:tab/>
            </w:r>
            <w:r>
              <w:rPr>
                <w:rStyle w:val="IndexLink"/>
              </w:rPr>
              <w:t>252</w:t>
            </w:r>
          </w:hyperlink>
        </w:p>
        <w:p>
          <w:pPr>
            <w:pStyle w:val="Contents3"/>
            <w:tabs>
              <w:tab w:val="clear" w:pos="8459"/>
              <w:tab w:val="right" w:pos="9026" w:leader="dot"/>
            </w:tabs>
            <w:rPr/>
          </w:pPr>
          <w:hyperlink w:anchor="__RefHeading___Toc694911_2035185390">
            <w:r>
              <w:rPr>
                <w:webHidden/>
                <w:rStyle w:val="IndexLink"/>
                <w:rtl w:val="true"/>
              </w:rPr>
              <w:t>اشاره</w:t>
            </w:r>
            <w:r>
              <w:rPr>
                <w:rStyle w:val="IndexLink"/>
                <w:rtl w:val="true"/>
              </w:rPr>
              <w:tab/>
            </w:r>
            <w:r>
              <w:rPr>
                <w:rStyle w:val="IndexLink"/>
              </w:rPr>
              <w:t>252</w:t>
            </w:r>
          </w:hyperlink>
        </w:p>
        <w:p>
          <w:pPr>
            <w:pStyle w:val="Contents3"/>
            <w:tabs>
              <w:tab w:val="clear" w:pos="8459"/>
              <w:tab w:val="right" w:pos="9026" w:leader="dot"/>
            </w:tabs>
            <w:rPr/>
          </w:pPr>
          <w:hyperlink w:anchor="__RefHeading___Toc694913_2035185390">
            <w:r>
              <w:rPr>
                <w:webHidden/>
                <w:rStyle w:val="IndexLink"/>
              </w:rPr>
              <w:t>1-3</w:t>
            </w:r>
            <w:r>
              <w:rPr>
                <w:rStyle w:val="IndexLink"/>
                <w:rtl w:val="true"/>
              </w:rPr>
              <w:t xml:space="preserve">- </w:t>
            </w:r>
            <w:r>
              <w:rPr>
                <w:rStyle w:val="IndexLink"/>
                <w:rtl w:val="true"/>
              </w:rPr>
              <w:t>کشور تونس</w:t>
            </w:r>
            <w:r>
              <w:rPr>
                <w:rStyle w:val="IndexLink"/>
                <w:rtl w:val="true"/>
              </w:rPr>
              <w:tab/>
            </w:r>
            <w:r>
              <w:rPr>
                <w:rStyle w:val="IndexLink"/>
              </w:rPr>
              <w:t>253</w:t>
            </w:r>
          </w:hyperlink>
        </w:p>
        <w:p>
          <w:pPr>
            <w:pStyle w:val="Contents4"/>
            <w:tabs>
              <w:tab w:val="clear" w:pos="8176"/>
              <w:tab w:val="right" w:pos="9026" w:leader="dot"/>
            </w:tabs>
            <w:rPr/>
          </w:pPr>
          <w:hyperlink w:anchor="__RefHeading___Toc694915_2035185390">
            <w:r>
              <w:rPr>
                <w:webHidden/>
                <w:rStyle w:val="IndexLink"/>
              </w:rPr>
              <w:t>1-1-3</w:t>
            </w:r>
            <w:r>
              <w:rPr>
                <w:rStyle w:val="IndexLink"/>
                <w:rtl w:val="true"/>
              </w:rPr>
              <w:t xml:space="preserve">- </w:t>
            </w:r>
            <w:r>
              <w:rPr>
                <w:rStyle w:val="IndexLink"/>
                <w:rtl w:val="true"/>
              </w:rPr>
              <w:t>محمد تیجانی سماوی</w:t>
            </w:r>
            <w:r>
              <w:rPr>
                <w:rStyle w:val="IndexLink"/>
                <w:rtl w:val="true"/>
              </w:rPr>
              <w:tab/>
            </w:r>
            <w:r>
              <w:rPr>
                <w:rStyle w:val="IndexLink"/>
              </w:rPr>
              <w:t>253</w:t>
            </w:r>
          </w:hyperlink>
        </w:p>
        <w:p>
          <w:pPr>
            <w:pStyle w:val="Contents5"/>
            <w:tabs>
              <w:tab w:val="clear" w:pos="7892"/>
              <w:tab w:val="right" w:pos="9026" w:leader="dot"/>
            </w:tabs>
            <w:rPr/>
          </w:pPr>
          <w:hyperlink w:anchor="__RefHeading___Toc694917_2035185390">
            <w:r>
              <w:rPr>
                <w:webHidden/>
                <w:rStyle w:val="IndexLink"/>
                <w:rtl w:val="true"/>
              </w:rPr>
              <w:t>اشاره</w:t>
            </w:r>
            <w:r>
              <w:rPr>
                <w:rStyle w:val="IndexLink"/>
                <w:rtl w:val="true"/>
              </w:rPr>
              <w:tab/>
            </w:r>
            <w:r>
              <w:rPr>
                <w:rStyle w:val="IndexLink"/>
              </w:rPr>
              <w:t>253</w:t>
            </w:r>
          </w:hyperlink>
        </w:p>
        <w:p>
          <w:pPr>
            <w:pStyle w:val="Contents5"/>
            <w:tabs>
              <w:tab w:val="clear" w:pos="7892"/>
              <w:tab w:val="right" w:pos="9026" w:leader="dot"/>
            </w:tabs>
            <w:rPr/>
          </w:pPr>
          <w:hyperlink w:anchor="__RefHeading___Toc694919_2035185390">
            <w:r>
              <w:rPr>
                <w:webHidden/>
                <w:rStyle w:val="IndexLink"/>
                <w:rtl w:val="true"/>
              </w:rPr>
              <w:t xml:space="preserve">- </w:t>
            </w:r>
            <w:r>
              <w:rPr>
                <w:rStyle w:val="IndexLink"/>
                <w:rtl w:val="true"/>
              </w:rPr>
              <w:t>محیط تربیتی</w:t>
            </w:r>
            <w:r>
              <w:rPr>
                <w:rStyle w:val="IndexLink"/>
                <w:rtl w:val="true"/>
              </w:rPr>
              <w:tab/>
            </w:r>
            <w:r>
              <w:rPr>
                <w:rStyle w:val="IndexLink"/>
              </w:rPr>
              <w:t>253</w:t>
            </w:r>
          </w:hyperlink>
        </w:p>
        <w:p>
          <w:pPr>
            <w:pStyle w:val="Contents5"/>
            <w:tabs>
              <w:tab w:val="clear" w:pos="7892"/>
              <w:tab w:val="right" w:pos="9026" w:leader="dot"/>
            </w:tabs>
            <w:rPr/>
          </w:pPr>
          <w:hyperlink w:anchor="__RefHeading___Toc694921_2035185390">
            <w:r>
              <w:rPr>
                <w:webHidden/>
                <w:rStyle w:val="IndexLink"/>
                <w:rtl w:val="true"/>
              </w:rPr>
              <w:t xml:space="preserve">- </w:t>
            </w:r>
            <w:r>
              <w:rPr>
                <w:rStyle w:val="IndexLink"/>
                <w:rtl w:val="true"/>
              </w:rPr>
              <w:t>شخصیت علمی</w:t>
            </w:r>
            <w:r>
              <w:rPr>
                <w:rStyle w:val="IndexLink"/>
                <w:rtl w:val="true"/>
              </w:rPr>
              <w:tab/>
            </w:r>
            <w:r>
              <w:rPr>
                <w:rStyle w:val="IndexLink"/>
              </w:rPr>
              <w:t>253</w:t>
            </w:r>
          </w:hyperlink>
        </w:p>
        <w:p>
          <w:pPr>
            <w:pStyle w:val="Contents5"/>
            <w:tabs>
              <w:tab w:val="clear" w:pos="7892"/>
              <w:tab w:val="right" w:pos="9026" w:leader="dot"/>
            </w:tabs>
            <w:rPr/>
          </w:pPr>
          <w:hyperlink w:anchor="__RefHeading___Toc694923_2035185390">
            <w:r>
              <w:rPr>
                <w:webHidden/>
                <w:rStyle w:val="IndexLink"/>
                <w:rtl w:val="true"/>
              </w:rPr>
              <w:t xml:space="preserve">- </w:t>
            </w:r>
            <w:r>
              <w:rPr>
                <w:rStyle w:val="IndexLink"/>
                <w:rtl w:val="true"/>
              </w:rPr>
              <w:t>زمینه</w:t>
            </w:r>
            <w:r>
              <w:rPr>
                <w:rStyle w:val="IndexLink"/>
                <w:rtl w:val="true"/>
              </w:rPr>
              <w:softHyphen/>
            </w:r>
            <w:r>
              <w:rPr>
                <w:rStyle w:val="IndexLink"/>
                <w:rtl w:val="true"/>
              </w:rPr>
              <w:t>های تحول فکری</w:t>
            </w:r>
            <w:r>
              <w:rPr>
                <w:rStyle w:val="IndexLink"/>
                <w:rtl w:val="true"/>
              </w:rPr>
              <w:tab/>
            </w:r>
            <w:r>
              <w:rPr>
                <w:rStyle w:val="IndexLink"/>
              </w:rPr>
              <w:t>254</w:t>
            </w:r>
          </w:hyperlink>
        </w:p>
        <w:p>
          <w:pPr>
            <w:pStyle w:val="Contents5"/>
            <w:tabs>
              <w:tab w:val="clear" w:pos="7892"/>
              <w:tab w:val="right" w:pos="9026" w:leader="dot"/>
            </w:tabs>
            <w:rPr/>
          </w:pPr>
          <w:hyperlink w:anchor="__RefHeading___Toc694925_2035185390">
            <w:r>
              <w:rPr>
                <w:webHidden/>
                <w:rStyle w:val="IndexLink"/>
                <w:rtl w:val="true"/>
              </w:rPr>
              <w:t>شیخ المضیره شیخ محمود ابوریه و</w:t>
            </w:r>
            <w:r>
              <w:rPr>
                <w:rStyle w:val="IndexLink"/>
                <w:rtl w:val="true"/>
              </w:rPr>
              <w:t>...</w:t>
              <w:tab/>
            </w:r>
            <w:r>
              <w:rPr>
                <w:rStyle w:val="IndexLink"/>
              </w:rPr>
              <w:t>255</w:t>
            </w:r>
          </w:hyperlink>
        </w:p>
        <w:p>
          <w:pPr>
            <w:pStyle w:val="Contents5"/>
            <w:tabs>
              <w:tab w:val="clear" w:pos="7892"/>
              <w:tab w:val="right" w:pos="9026" w:leader="dot"/>
            </w:tabs>
            <w:rPr/>
          </w:pPr>
          <w:hyperlink w:anchor="__RefHeading___Toc694927_2035185390">
            <w:r>
              <w:rPr>
                <w:webHidden/>
                <w:rStyle w:val="IndexLink"/>
                <w:rtl w:val="true"/>
              </w:rPr>
              <w:t xml:space="preserve">- </w:t>
            </w:r>
            <w:r>
              <w:rPr>
                <w:rStyle w:val="IndexLink"/>
                <w:rtl w:val="true"/>
              </w:rPr>
              <w:t>علل گرایش به تشیع</w:t>
            </w:r>
            <w:r>
              <w:rPr>
                <w:rStyle w:val="IndexLink"/>
                <w:rtl w:val="true"/>
              </w:rPr>
              <w:tab/>
            </w:r>
            <w:r>
              <w:rPr>
                <w:rStyle w:val="IndexLink"/>
              </w:rPr>
              <w:t>255</w:t>
            </w:r>
          </w:hyperlink>
        </w:p>
        <w:p>
          <w:pPr>
            <w:pStyle w:val="Contents6"/>
            <w:tabs>
              <w:tab w:val="clear" w:pos="7609"/>
              <w:tab w:val="right" w:pos="9026" w:leader="dot"/>
            </w:tabs>
            <w:rPr/>
          </w:pPr>
          <w:hyperlink w:anchor="__RefHeading___Toc694929_2035185390">
            <w:r>
              <w:rPr>
                <w:webHidden/>
                <w:rStyle w:val="IndexLink"/>
                <w:rtl w:val="true"/>
              </w:rPr>
              <w:t>اشاره</w:t>
            </w:r>
            <w:r>
              <w:rPr>
                <w:rStyle w:val="IndexLink"/>
                <w:rtl w:val="true"/>
              </w:rPr>
              <w:tab/>
            </w:r>
            <w:r>
              <w:rPr>
                <w:rStyle w:val="IndexLink"/>
              </w:rPr>
              <w:t>255</w:t>
            </w:r>
          </w:hyperlink>
        </w:p>
        <w:p>
          <w:pPr>
            <w:pStyle w:val="Contents6"/>
            <w:tabs>
              <w:tab w:val="clear" w:pos="7609"/>
              <w:tab w:val="right" w:pos="9026" w:leader="dot"/>
            </w:tabs>
            <w:rPr/>
          </w:pPr>
          <w:hyperlink w:anchor="__RefHeading___Toc694931_2035185390">
            <w:r>
              <w:rPr>
                <w:webHidden/>
                <w:rStyle w:val="IndexLink"/>
              </w:rPr>
              <w:t>1</w:t>
            </w:r>
            <w:r>
              <w:rPr>
                <w:rStyle w:val="IndexLink"/>
                <w:rtl w:val="true"/>
              </w:rPr>
              <w:t xml:space="preserve">- </w:t>
            </w:r>
            <w:r>
              <w:rPr>
                <w:rStyle w:val="IndexLink"/>
                <w:rtl w:val="true"/>
              </w:rPr>
              <w:t>نص بر خلافت</w:t>
            </w:r>
            <w:r>
              <w:rPr>
                <w:rStyle w:val="IndexLink"/>
                <w:rtl w:val="true"/>
              </w:rPr>
              <w:tab/>
            </w:r>
            <w:r>
              <w:rPr>
                <w:rStyle w:val="IndexLink"/>
              </w:rPr>
              <w:t>256</w:t>
            </w:r>
          </w:hyperlink>
        </w:p>
        <w:p>
          <w:pPr>
            <w:pStyle w:val="Contents6"/>
            <w:tabs>
              <w:tab w:val="clear" w:pos="7609"/>
              <w:tab w:val="right" w:pos="9026" w:leader="dot"/>
            </w:tabs>
            <w:rPr/>
          </w:pPr>
          <w:hyperlink w:anchor="__RefHeading___Toc694933_2035185390">
            <w:r>
              <w:rPr>
                <w:webHidden/>
                <w:rStyle w:val="IndexLink"/>
              </w:rPr>
              <w:t>2</w:t>
            </w:r>
            <w:r>
              <w:rPr>
                <w:rStyle w:val="IndexLink"/>
                <w:rtl w:val="true"/>
              </w:rPr>
              <w:t xml:space="preserve">- </w:t>
            </w:r>
            <w:r>
              <w:rPr>
                <w:rStyle w:val="IndexLink"/>
                <w:rtl w:val="true"/>
              </w:rPr>
              <w:t>نزاع فاطمه سلام الله علیها و ابوبکر</w:t>
            </w:r>
            <w:r>
              <w:rPr>
                <w:rStyle w:val="IndexLink"/>
                <w:rtl w:val="true"/>
              </w:rPr>
              <w:tab/>
            </w:r>
            <w:r>
              <w:rPr>
                <w:rStyle w:val="IndexLink"/>
              </w:rPr>
              <w:t>257</w:t>
            </w:r>
          </w:hyperlink>
        </w:p>
        <w:p>
          <w:pPr>
            <w:pStyle w:val="Contents6"/>
            <w:tabs>
              <w:tab w:val="clear" w:pos="7609"/>
              <w:tab w:val="right" w:pos="9026" w:leader="dot"/>
            </w:tabs>
            <w:rPr/>
          </w:pPr>
          <w:hyperlink w:anchor="__RefHeading___Toc694935_2035185390">
            <w:r>
              <w:rPr>
                <w:webHidden/>
                <w:rStyle w:val="IndexLink"/>
              </w:rPr>
              <w:t>3</w:t>
            </w:r>
            <w:r>
              <w:rPr>
                <w:rStyle w:val="IndexLink"/>
                <w:rtl w:val="true"/>
              </w:rPr>
              <w:t xml:space="preserve">- </w:t>
            </w:r>
            <w:r>
              <w:rPr>
                <w:rStyle w:val="IndexLink"/>
                <w:rtl w:val="true"/>
              </w:rPr>
              <w:t>علی سزاوارتر به پیروی</w:t>
            </w:r>
            <w:r>
              <w:rPr>
                <w:rStyle w:val="IndexLink"/>
                <w:rtl w:val="true"/>
              </w:rPr>
              <w:tab/>
            </w:r>
            <w:r>
              <w:rPr>
                <w:rStyle w:val="IndexLink"/>
              </w:rPr>
              <w:t>258</w:t>
            </w:r>
          </w:hyperlink>
        </w:p>
        <w:p>
          <w:pPr>
            <w:pStyle w:val="Contents6"/>
            <w:tabs>
              <w:tab w:val="clear" w:pos="7609"/>
              <w:tab w:val="right" w:pos="9026" w:leader="dot"/>
            </w:tabs>
            <w:rPr/>
          </w:pPr>
          <w:hyperlink w:anchor="__RefHeading___Toc694937_2035185390">
            <w:r>
              <w:rPr>
                <w:webHidden/>
                <w:rStyle w:val="IndexLink"/>
              </w:rPr>
              <w:t>4</w:t>
            </w:r>
            <w:r>
              <w:rPr>
                <w:rStyle w:val="IndexLink"/>
                <w:rtl w:val="true"/>
              </w:rPr>
              <w:t xml:space="preserve">- </w:t>
            </w:r>
            <w:r>
              <w:rPr>
                <w:rStyle w:val="IndexLink"/>
                <w:rtl w:val="true"/>
              </w:rPr>
              <w:t>روایت</w:t>
            </w:r>
            <w:r>
              <w:rPr>
                <w:rStyle w:val="IndexLink"/>
                <w:rtl w:val="true"/>
              </w:rPr>
              <w:softHyphen/>
            </w:r>
            <w:r>
              <w:rPr>
                <w:rStyle w:val="IndexLink"/>
                <w:rtl w:val="true"/>
              </w:rPr>
              <w:t>های وارده درباره</w:t>
            </w:r>
            <w:r>
              <w:rPr>
                <w:rStyle w:val="IndexLink"/>
                <w:rtl w:val="true"/>
              </w:rPr>
              <w:softHyphen/>
            </w:r>
            <w:r>
              <w:rPr>
                <w:rStyle w:val="IndexLink"/>
                <w:rtl w:val="true"/>
              </w:rPr>
              <w:t>ی وجوب پیروی از علی علیه السلام</w:t>
            </w:r>
            <w:r>
              <w:rPr>
                <w:rStyle w:val="IndexLink"/>
                <w:rtl w:val="true"/>
              </w:rPr>
              <w:tab/>
            </w:r>
            <w:r>
              <w:rPr>
                <w:rStyle w:val="IndexLink"/>
              </w:rPr>
              <w:t>260</w:t>
            </w:r>
          </w:hyperlink>
        </w:p>
        <w:p>
          <w:pPr>
            <w:pStyle w:val="Contents5"/>
            <w:tabs>
              <w:tab w:val="clear" w:pos="7892"/>
              <w:tab w:val="right" w:pos="9026" w:leader="dot"/>
            </w:tabs>
            <w:rPr/>
          </w:pPr>
          <w:hyperlink w:anchor="__RefHeading___Toc694939_2035185390">
            <w:r>
              <w:rPr>
                <w:webHidden/>
                <w:rStyle w:val="IndexLink"/>
                <w:rtl w:val="true"/>
              </w:rPr>
              <w:t>آثار</w:t>
            </w:r>
            <w:r>
              <w:rPr>
                <w:rStyle w:val="IndexLink"/>
                <w:rtl w:val="true"/>
              </w:rPr>
              <w:t>:</w:t>
              <w:tab/>
            </w:r>
            <w:r>
              <w:rPr>
                <w:rStyle w:val="IndexLink"/>
              </w:rPr>
              <w:t>262</w:t>
            </w:r>
          </w:hyperlink>
        </w:p>
        <w:p>
          <w:pPr>
            <w:pStyle w:val="Contents4"/>
            <w:tabs>
              <w:tab w:val="clear" w:pos="8176"/>
              <w:tab w:val="right" w:pos="9026" w:leader="dot"/>
            </w:tabs>
            <w:rPr/>
          </w:pPr>
          <w:hyperlink w:anchor="__RefHeading___Toc694941_2035185390">
            <w:r>
              <w:rPr>
                <w:webHidden/>
                <w:rStyle w:val="IndexLink"/>
              </w:rPr>
              <w:t>2-1-3</w:t>
            </w:r>
            <w:r>
              <w:rPr>
                <w:rStyle w:val="IndexLink"/>
                <w:rtl w:val="true"/>
              </w:rPr>
              <w:t xml:space="preserve">- </w:t>
            </w:r>
            <w:r>
              <w:rPr>
                <w:rStyle w:val="IndexLink"/>
                <w:rtl w:val="true"/>
              </w:rPr>
              <w:t>الهاشمی بن رمضان</w:t>
            </w:r>
            <w:r>
              <w:rPr>
                <w:rStyle w:val="IndexLink"/>
                <w:rtl w:val="true"/>
              </w:rPr>
              <w:tab/>
            </w:r>
            <w:r>
              <w:rPr>
                <w:rStyle w:val="IndexLink"/>
              </w:rPr>
              <w:t>269</w:t>
            </w:r>
          </w:hyperlink>
        </w:p>
        <w:p>
          <w:pPr>
            <w:pStyle w:val="Contents5"/>
            <w:tabs>
              <w:tab w:val="clear" w:pos="7892"/>
              <w:tab w:val="right" w:pos="9026" w:leader="dot"/>
            </w:tabs>
            <w:rPr/>
          </w:pPr>
          <w:hyperlink w:anchor="__RefHeading___Toc694943_2035185390">
            <w:r>
              <w:rPr>
                <w:webHidden/>
                <w:rStyle w:val="IndexLink"/>
                <w:rtl w:val="true"/>
              </w:rPr>
              <w:t>اشاره</w:t>
            </w:r>
            <w:r>
              <w:rPr>
                <w:rStyle w:val="IndexLink"/>
                <w:rtl w:val="true"/>
              </w:rPr>
              <w:tab/>
            </w:r>
            <w:r>
              <w:rPr>
                <w:rStyle w:val="IndexLink"/>
              </w:rPr>
              <w:t>269</w:t>
            </w:r>
          </w:hyperlink>
        </w:p>
        <w:p>
          <w:pPr>
            <w:pStyle w:val="Contents5"/>
            <w:tabs>
              <w:tab w:val="clear" w:pos="7892"/>
              <w:tab w:val="right" w:pos="9026" w:leader="dot"/>
            </w:tabs>
            <w:rPr/>
          </w:pPr>
          <w:hyperlink w:anchor="__RefHeading___Toc694945_2035185390">
            <w:r>
              <w:rPr>
                <w:webHidden/>
                <w:rStyle w:val="IndexLink"/>
                <w:rtl w:val="true"/>
              </w:rPr>
              <w:t xml:space="preserve">- </w:t>
            </w:r>
            <w:r>
              <w:rPr>
                <w:rStyle w:val="IndexLink"/>
                <w:rtl w:val="true"/>
              </w:rPr>
              <w:t>محیط تربیتی</w:t>
            </w:r>
            <w:r>
              <w:rPr>
                <w:rStyle w:val="IndexLink"/>
                <w:rtl w:val="true"/>
              </w:rPr>
              <w:tab/>
            </w:r>
            <w:r>
              <w:rPr>
                <w:rStyle w:val="IndexLink"/>
              </w:rPr>
              <w:t>269</w:t>
            </w:r>
          </w:hyperlink>
        </w:p>
        <w:p>
          <w:pPr>
            <w:pStyle w:val="Contents5"/>
            <w:tabs>
              <w:tab w:val="clear" w:pos="7892"/>
              <w:tab w:val="right" w:pos="9026" w:leader="dot"/>
            </w:tabs>
            <w:rPr/>
          </w:pPr>
          <w:hyperlink w:anchor="__RefHeading___Toc694947_2035185390">
            <w:r>
              <w:rPr>
                <w:webHidden/>
                <w:rStyle w:val="IndexLink"/>
                <w:rtl w:val="true"/>
              </w:rPr>
              <w:t xml:space="preserve">- </w:t>
            </w:r>
            <w:r>
              <w:rPr>
                <w:rStyle w:val="IndexLink"/>
                <w:rtl w:val="true"/>
              </w:rPr>
              <w:t>شخصیت علمی</w:t>
            </w:r>
            <w:r>
              <w:rPr>
                <w:rStyle w:val="IndexLink"/>
                <w:rtl w:val="true"/>
              </w:rPr>
              <w:tab/>
            </w:r>
            <w:r>
              <w:rPr>
                <w:rStyle w:val="IndexLink"/>
              </w:rPr>
              <w:t>270</w:t>
            </w:r>
          </w:hyperlink>
        </w:p>
        <w:p>
          <w:pPr>
            <w:pStyle w:val="Contents5"/>
            <w:tabs>
              <w:tab w:val="clear" w:pos="7892"/>
              <w:tab w:val="right" w:pos="9026" w:leader="dot"/>
            </w:tabs>
            <w:rPr/>
          </w:pPr>
          <w:hyperlink w:anchor="__RefHeading___Toc694949_2035185390">
            <w:r>
              <w:rPr>
                <w:webHidden/>
                <w:rStyle w:val="IndexLink"/>
                <w:rtl w:val="true"/>
              </w:rPr>
              <w:t xml:space="preserve">- </w:t>
            </w:r>
            <w:r>
              <w:rPr>
                <w:rStyle w:val="IndexLink"/>
                <w:rtl w:val="true"/>
              </w:rPr>
              <w:t>زمینه‌های تحول فکری</w:t>
            </w:r>
            <w:r>
              <w:rPr>
                <w:rStyle w:val="IndexLink"/>
                <w:rtl w:val="true"/>
              </w:rPr>
              <w:tab/>
            </w:r>
            <w:r>
              <w:rPr>
                <w:rStyle w:val="IndexLink"/>
              </w:rPr>
              <w:t>270</w:t>
            </w:r>
          </w:hyperlink>
        </w:p>
        <w:p>
          <w:pPr>
            <w:pStyle w:val="Contents5"/>
            <w:tabs>
              <w:tab w:val="clear" w:pos="7892"/>
              <w:tab w:val="right" w:pos="9026" w:leader="dot"/>
            </w:tabs>
            <w:rPr/>
          </w:pPr>
          <w:hyperlink w:anchor="__RefHeading___Toc694951_2035185390">
            <w:r>
              <w:rPr>
                <w:webHidden/>
                <w:rStyle w:val="IndexLink"/>
                <w:rtl w:val="true"/>
              </w:rPr>
              <w:t xml:space="preserve">- </w:t>
            </w:r>
            <w:r>
              <w:rPr>
                <w:rStyle w:val="IndexLink"/>
                <w:rtl w:val="true"/>
              </w:rPr>
              <w:t>رویارویی با حقایق تاریخ اسلام</w:t>
            </w:r>
            <w:r>
              <w:rPr>
                <w:rStyle w:val="IndexLink"/>
                <w:rtl w:val="true"/>
              </w:rPr>
              <w:tab/>
            </w:r>
            <w:r>
              <w:rPr>
                <w:rStyle w:val="IndexLink"/>
              </w:rPr>
              <w:t>270</w:t>
            </w:r>
          </w:hyperlink>
        </w:p>
        <w:p>
          <w:pPr>
            <w:pStyle w:val="Contents5"/>
            <w:tabs>
              <w:tab w:val="clear" w:pos="7892"/>
              <w:tab w:val="right" w:pos="9026" w:leader="dot"/>
            </w:tabs>
            <w:rPr/>
          </w:pPr>
          <w:hyperlink w:anchor="__RefHeading___Toc694953_2035185390">
            <w:r>
              <w:rPr>
                <w:webHidden/>
                <w:rStyle w:val="IndexLink"/>
                <w:rtl w:val="true"/>
              </w:rPr>
              <w:t xml:space="preserve">- </w:t>
            </w:r>
            <w:r>
              <w:rPr>
                <w:rStyle w:val="IndexLink"/>
                <w:rtl w:val="true"/>
              </w:rPr>
              <w:t>علل گرایش به تشیع</w:t>
            </w:r>
            <w:r>
              <w:rPr>
                <w:rStyle w:val="IndexLink"/>
                <w:rtl w:val="true"/>
              </w:rPr>
              <w:tab/>
            </w:r>
            <w:r>
              <w:rPr>
                <w:rStyle w:val="IndexLink"/>
              </w:rPr>
              <w:t>271</w:t>
            </w:r>
          </w:hyperlink>
        </w:p>
        <w:p>
          <w:pPr>
            <w:pStyle w:val="Contents6"/>
            <w:tabs>
              <w:tab w:val="clear" w:pos="7609"/>
              <w:tab w:val="right" w:pos="9026" w:leader="dot"/>
            </w:tabs>
            <w:rPr/>
          </w:pPr>
          <w:hyperlink w:anchor="__RefHeading___Toc694955_2035185390">
            <w:r>
              <w:rPr>
                <w:webHidden/>
                <w:rStyle w:val="IndexLink"/>
                <w:rtl w:val="true"/>
              </w:rPr>
              <w:t xml:space="preserve">- </w:t>
            </w:r>
            <w:r>
              <w:rPr>
                <w:rStyle w:val="IndexLink"/>
                <w:rtl w:val="true"/>
              </w:rPr>
              <w:t>آشنایی با شخصیتی شیعی</w:t>
            </w:r>
            <w:r>
              <w:rPr>
                <w:rStyle w:val="IndexLink"/>
                <w:rtl w:val="true"/>
              </w:rPr>
              <w:tab/>
            </w:r>
            <w:r>
              <w:rPr>
                <w:rStyle w:val="IndexLink"/>
              </w:rPr>
              <w:t>271</w:t>
            </w:r>
          </w:hyperlink>
        </w:p>
        <w:p>
          <w:pPr>
            <w:pStyle w:val="Contents5"/>
            <w:tabs>
              <w:tab w:val="clear" w:pos="7892"/>
              <w:tab w:val="right" w:pos="9026" w:leader="dot"/>
            </w:tabs>
            <w:rPr/>
          </w:pPr>
          <w:hyperlink w:anchor="__RefHeading___Toc694957_2035185390">
            <w:r>
              <w:rPr>
                <w:webHidden/>
                <w:rStyle w:val="IndexLink"/>
                <w:rtl w:val="true"/>
              </w:rPr>
              <w:t>آثار</w:t>
            </w:r>
            <w:r>
              <w:rPr>
                <w:rStyle w:val="IndexLink"/>
                <w:rtl w:val="true"/>
              </w:rPr>
              <w:t>:</w:t>
              <w:tab/>
            </w:r>
            <w:r>
              <w:rPr>
                <w:rStyle w:val="IndexLink"/>
              </w:rPr>
              <w:t>272</w:t>
            </w:r>
          </w:hyperlink>
        </w:p>
        <w:p>
          <w:pPr>
            <w:pStyle w:val="Contents3"/>
            <w:tabs>
              <w:tab w:val="clear" w:pos="8459"/>
              <w:tab w:val="right" w:pos="9026" w:leader="dot"/>
            </w:tabs>
            <w:rPr/>
          </w:pPr>
          <w:hyperlink w:anchor="__RefHeading___Toc694959_2035185390">
            <w:r>
              <w:rPr>
                <w:webHidden/>
                <w:rStyle w:val="IndexLink"/>
              </w:rPr>
              <w:t>2-3</w:t>
            </w:r>
            <w:r>
              <w:rPr>
                <w:rStyle w:val="IndexLink"/>
                <w:rtl w:val="true"/>
              </w:rPr>
              <w:t xml:space="preserve">- </w:t>
            </w:r>
            <w:r>
              <w:rPr>
                <w:rStyle w:val="IndexLink"/>
                <w:rtl w:val="true"/>
              </w:rPr>
              <w:t>کشور سودان</w:t>
            </w:r>
            <w:r>
              <w:rPr>
                <w:rStyle w:val="IndexLink"/>
                <w:rtl w:val="true"/>
              </w:rPr>
              <w:tab/>
            </w:r>
            <w:r>
              <w:rPr>
                <w:rStyle w:val="IndexLink"/>
              </w:rPr>
              <w:t>273</w:t>
            </w:r>
          </w:hyperlink>
        </w:p>
        <w:p>
          <w:pPr>
            <w:pStyle w:val="Contents4"/>
            <w:tabs>
              <w:tab w:val="clear" w:pos="8176"/>
              <w:tab w:val="right" w:pos="9026" w:leader="dot"/>
            </w:tabs>
            <w:rPr/>
          </w:pPr>
          <w:hyperlink w:anchor="__RefHeading___Toc694961_2035185390">
            <w:r>
              <w:rPr>
                <w:webHidden/>
                <w:rStyle w:val="IndexLink"/>
              </w:rPr>
              <w:t>1-2-3</w:t>
            </w:r>
            <w:r>
              <w:rPr>
                <w:rStyle w:val="IndexLink"/>
                <w:rtl w:val="true"/>
              </w:rPr>
              <w:t xml:space="preserve">- </w:t>
            </w:r>
            <w:r>
              <w:rPr>
                <w:rStyle w:val="IndexLink"/>
                <w:rtl w:val="true"/>
              </w:rPr>
              <w:t>محمد علی المتوکل</w:t>
            </w:r>
            <w:r>
              <w:rPr>
                <w:rStyle w:val="IndexLink"/>
                <w:rtl w:val="true"/>
              </w:rPr>
              <w:tab/>
            </w:r>
            <w:r>
              <w:rPr>
                <w:rStyle w:val="IndexLink"/>
              </w:rPr>
              <w:t>273</w:t>
            </w:r>
          </w:hyperlink>
        </w:p>
        <w:p>
          <w:pPr>
            <w:pStyle w:val="Contents5"/>
            <w:tabs>
              <w:tab w:val="clear" w:pos="7892"/>
              <w:tab w:val="right" w:pos="9026" w:leader="dot"/>
            </w:tabs>
            <w:rPr/>
          </w:pPr>
          <w:hyperlink w:anchor="__RefHeading___Toc694963_2035185390">
            <w:r>
              <w:rPr>
                <w:webHidden/>
                <w:rStyle w:val="IndexLink"/>
                <w:rtl w:val="true"/>
              </w:rPr>
              <w:t>اشاره</w:t>
            </w:r>
            <w:r>
              <w:rPr>
                <w:rStyle w:val="IndexLink"/>
                <w:rtl w:val="true"/>
              </w:rPr>
              <w:tab/>
            </w:r>
            <w:r>
              <w:rPr>
                <w:rStyle w:val="IndexLink"/>
              </w:rPr>
              <w:t>273</w:t>
            </w:r>
          </w:hyperlink>
        </w:p>
        <w:p>
          <w:pPr>
            <w:pStyle w:val="Contents5"/>
            <w:tabs>
              <w:tab w:val="clear" w:pos="7892"/>
              <w:tab w:val="right" w:pos="9026" w:leader="dot"/>
            </w:tabs>
            <w:rPr/>
          </w:pPr>
          <w:hyperlink w:anchor="__RefHeading___Toc694965_2035185390">
            <w:r>
              <w:rPr>
                <w:webHidden/>
                <w:rStyle w:val="IndexLink"/>
                <w:rtl w:val="true"/>
              </w:rPr>
              <w:t xml:space="preserve">- </w:t>
            </w:r>
            <w:r>
              <w:rPr>
                <w:rStyle w:val="IndexLink"/>
                <w:rtl w:val="true"/>
              </w:rPr>
              <w:t>شخصیت علمی</w:t>
            </w:r>
            <w:r>
              <w:rPr>
                <w:rStyle w:val="IndexLink"/>
                <w:rtl w:val="true"/>
              </w:rPr>
              <w:tab/>
            </w:r>
            <w:r>
              <w:rPr>
                <w:rStyle w:val="IndexLink"/>
              </w:rPr>
              <w:t>273</w:t>
            </w:r>
          </w:hyperlink>
        </w:p>
        <w:p>
          <w:pPr>
            <w:pStyle w:val="Contents5"/>
            <w:tabs>
              <w:tab w:val="clear" w:pos="7892"/>
              <w:tab w:val="right" w:pos="9026" w:leader="dot"/>
            </w:tabs>
            <w:rPr/>
          </w:pPr>
          <w:hyperlink w:anchor="__RefHeading___Toc694967_2035185390">
            <w:r>
              <w:rPr>
                <w:webHidden/>
                <w:rStyle w:val="IndexLink"/>
                <w:rtl w:val="true"/>
              </w:rPr>
              <w:t xml:space="preserve">- </w:t>
            </w:r>
            <w:r>
              <w:rPr>
                <w:rStyle w:val="IndexLink"/>
                <w:rtl w:val="true"/>
              </w:rPr>
              <w:t>زمینه‌های تحول فکری</w:t>
            </w:r>
            <w:r>
              <w:rPr>
                <w:rStyle w:val="IndexLink"/>
                <w:rtl w:val="true"/>
              </w:rPr>
              <w:tab/>
            </w:r>
            <w:r>
              <w:rPr>
                <w:rStyle w:val="IndexLink"/>
              </w:rPr>
              <w:t>273</w:t>
            </w:r>
          </w:hyperlink>
        </w:p>
        <w:p>
          <w:pPr>
            <w:pStyle w:val="Contents6"/>
            <w:tabs>
              <w:tab w:val="clear" w:pos="7609"/>
              <w:tab w:val="right" w:pos="9026" w:leader="dot"/>
            </w:tabs>
            <w:rPr/>
          </w:pPr>
          <w:hyperlink w:anchor="__RefHeading___Toc694969_2035185390">
            <w:r>
              <w:rPr>
                <w:webHidden/>
                <w:rStyle w:val="IndexLink"/>
                <w:rtl w:val="true"/>
              </w:rPr>
              <w:t>اشاره</w:t>
            </w:r>
            <w:r>
              <w:rPr>
                <w:rStyle w:val="IndexLink"/>
                <w:rtl w:val="true"/>
              </w:rPr>
              <w:tab/>
            </w:r>
            <w:r>
              <w:rPr>
                <w:rStyle w:val="IndexLink"/>
              </w:rPr>
              <w:t>273</w:t>
            </w:r>
          </w:hyperlink>
        </w:p>
        <w:p>
          <w:pPr>
            <w:pStyle w:val="Contents6"/>
            <w:tabs>
              <w:tab w:val="clear" w:pos="7609"/>
              <w:tab w:val="right" w:pos="9026" w:leader="dot"/>
            </w:tabs>
            <w:rPr/>
          </w:pPr>
          <w:hyperlink w:anchor="__RefHeading___Toc694971_2035185390">
            <w:r>
              <w:rPr>
                <w:webHidden/>
                <w:rStyle w:val="IndexLink"/>
              </w:rPr>
              <w:t>1</w:t>
            </w:r>
            <w:r>
              <w:rPr>
                <w:rStyle w:val="IndexLink"/>
                <w:rtl w:val="true"/>
              </w:rPr>
              <w:t xml:space="preserve">- </w:t>
            </w:r>
            <w:r>
              <w:rPr>
                <w:rStyle w:val="IndexLink"/>
                <w:rtl w:val="true"/>
              </w:rPr>
              <w:t>بالا بردن آگاهی در جامعه</w:t>
            </w:r>
            <w:r>
              <w:rPr>
                <w:rStyle w:val="IndexLink"/>
                <w:rtl w:val="true"/>
              </w:rPr>
              <w:tab/>
            </w:r>
            <w:r>
              <w:rPr>
                <w:rStyle w:val="IndexLink"/>
              </w:rPr>
              <w:t>274</w:t>
            </w:r>
          </w:hyperlink>
        </w:p>
        <w:p>
          <w:pPr>
            <w:pStyle w:val="Contents6"/>
            <w:tabs>
              <w:tab w:val="clear" w:pos="7609"/>
              <w:tab w:val="right" w:pos="9026" w:leader="dot"/>
            </w:tabs>
            <w:rPr/>
          </w:pPr>
          <w:hyperlink w:anchor="__RefHeading___Toc694973_2035185390">
            <w:r>
              <w:rPr>
                <w:webHidden/>
                <w:rStyle w:val="IndexLink"/>
                <w:rtl w:val="true"/>
              </w:rPr>
              <w:t>اشاره</w:t>
            </w:r>
            <w:r>
              <w:rPr>
                <w:rStyle w:val="IndexLink"/>
                <w:rtl w:val="true"/>
              </w:rPr>
              <w:tab/>
            </w:r>
            <w:r>
              <w:rPr>
                <w:rStyle w:val="IndexLink"/>
              </w:rPr>
              <w:t>274</w:t>
            </w:r>
          </w:hyperlink>
        </w:p>
        <w:p>
          <w:pPr>
            <w:pStyle w:val="Contents6"/>
            <w:tabs>
              <w:tab w:val="clear" w:pos="7609"/>
              <w:tab w:val="right" w:pos="9026" w:leader="dot"/>
            </w:tabs>
            <w:rPr/>
          </w:pPr>
          <w:hyperlink w:anchor="__RefHeading___Toc694975_2035185390">
            <w:r>
              <w:rPr>
                <w:webHidden/>
                <w:rStyle w:val="IndexLink"/>
              </w:rPr>
              <w:t>1</w:t>
            </w:r>
            <w:r>
              <w:rPr>
                <w:rStyle w:val="IndexLink"/>
                <w:rtl w:val="true"/>
              </w:rPr>
              <w:t xml:space="preserve">- </w:t>
            </w:r>
            <w:r>
              <w:rPr>
                <w:rStyle w:val="IndexLink"/>
                <w:rtl w:val="true"/>
              </w:rPr>
              <w:t>متاثر شدن برخی از دانشگاهیان از تفکر شیعی</w:t>
            </w:r>
            <w:r>
              <w:rPr>
                <w:rStyle w:val="IndexLink"/>
                <w:rtl w:val="true"/>
              </w:rPr>
              <w:tab/>
            </w:r>
            <w:r>
              <w:rPr>
                <w:rStyle w:val="IndexLink"/>
              </w:rPr>
              <w:t>274</w:t>
            </w:r>
          </w:hyperlink>
        </w:p>
        <w:p>
          <w:pPr>
            <w:pStyle w:val="Contents6"/>
            <w:tabs>
              <w:tab w:val="clear" w:pos="7609"/>
              <w:tab w:val="right" w:pos="9026" w:leader="dot"/>
            </w:tabs>
            <w:rPr/>
          </w:pPr>
          <w:hyperlink w:anchor="__RefHeading___Toc694977_2035185390">
            <w:r>
              <w:rPr>
                <w:webHidden/>
                <w:rStyle w:val="IndexLink"/>
              </w:rPr>
              <w:t>2</w:t>
            </w:r>
            <w:r>
              <w:rPr>
                <w:rStyle w:val="IndexLink"/>
                <w:rtl w:val="true"/>
              </w:rPr>
              <w:t xml:space="preserve">- </w:t>
            </w:r>
            <w:r>
              <w:rPr>
                <w:rStyle w:val="IndexLink"/>
                <w:rtl w:val="true"/>
              </w:rPr>
              <w:t>گفتگو با شخصیتی شیعی</w:t>
            </w:r>
            <w:r>
              <w:rPr>
                <w:rStyle w:val="IndexLink"/>
                <w:rtl w:val="true"/>
              </w:rPr>
              <w:tab/>
            </w:r>
            <w:r>
              <w:rPr>
                <w:rStyle w:val="IndexLink"/>
              </w:rPr>
              <w:t>275</w:t>
            </w:r>
          </w:hyperlink>
        </w:p>
        <w:p>
          <w:pPr>
            <w:pStyle w:val="Contents6"/>
            <w:tabs>
              <w:tab w:val="clear" w:pos="7609"/>
              <w:tab w:val="right" w:pos="9026" w:leader="dot"/>
            </w:tabs>
            <w:rPr/>
          </w:pPr>
          <w:hyperlink w:anchor="__RefHeading___Toc694979_2035185390">
            <w:r>
              <w:rPr>
                <w:webHidden/>
                <w:rStyle w:val="IndexLink"/>
              </w:rPr>
              <w:t>3</w:t>
            </w:r>
            <w:r>
              <w:rPr>
                <w:rStyle w:val="IndexLink"/>
                <w:rtl w:val="true"/>
              </w:rPr>
              <w:t xml:space="preserve">- </w:t>
            </w:r>
            <w:r>
              <w:rPr>
                <w:rStyle w:val="IndexLink"/>
                <w:rtl w:val="true"/>
              </w:rPr>
              <w:t>سختی‌های پژوهش و تحقیق</w:t>
            </w:r>
            <w:r>
              <w:rPr>
                <w:rStyle w:val="IndexLink"/>
                <w:rtl w:val="true"/>
              </w:rPr>
              <w:tab/>
            </w:r>
            <w:r>
              <w:rPr>
                <w:rStyle w:val="IndexLink"/>
              </w:rPr>
              <w:t>276</w:t>
            </w:r>
          </w:hyperlink>
        </w:p>
        <w:p>
          <w:pPr>
            <w:pStyle w:val="Contents5"/>
            <w:tabs>
              <w:tab w:val="clear" w:pos="7892"/>
              <w:tab w:val="right" w:pos="9026" w:leader="dot"/>
            </w:tabs>
            <w:rPr/>
          </w:pPr>
          <w:hyperlink w:anchor="__RefHeading___Toc694981_2035185390">
            <w:r>
              <w:rPr>
                <w:webHidden/>
                <w:rStyle w:val="IndexLink"/>
                <w:rtl w:val="true"/>
              </w:rPr>
              <w:t xml:space="preserve">- </w:t>
            </w:r>
            <w:r>
              <w:rPr>
                <w:rStyle w:val="IndexLink"/>
                <w:rtl w:val="true"/>
              </w:rPr>
              <w:t>علل گرایش به تشیع</w:t>
            </w:r>
            <w:r>
              <w:rPr>
                <w:rStyle w:val="IndexLink"/>
                <w:rtl w:val="true"/>
              </w:rPr>
              <w:tab/>
            </w:r>
            <w:r>
              <w:rPr>
                <w:rStyle w:val="IndexLink"/>
              </w:rPr>
              <w:t>277</w:t>
            </w:r>
          </w:hyperlink>
        </w:p>
        <w:p>
          <w:pPr>
            <w:pStyle w:val="Contents6"/>
            <w:tabs>
              <w:tab w:val="clear" w:pos="7609"/>
              <w:tab w:val="right" w:pos="9026" w:leader="dot"/>
            </w:tabs>
            <w:rPr/>
          </w:pPr>
          <w:hyperlink w:anchor="__RefHeading___Toc694983_2035185390">
            <w:r>
              <w:rPr>
                <w:webHidden/>
                <w:rStyle w:val="IndexLink"/>
              </w:rPr>
              <w:t>1</w:t>
            </w:r>
            <w:r>
              <w:rPr>
                <w:rStyle w:val="IndexLink"/>
                <w:rtl w:val="true"/>
              </w:rPr>
              <w:t xml:space="preserve">- </w:t>
            </w:r>
            <w:r>
              <w:rPr>
                <w:rStyle w:val="IndexLink"/>
                <w:rtl w:val="true"/>
              </w:rPr>
              <w:t>آگاهی نسبت به جایگاه اهل بیت علیهم السلام</w:t>
            </w:r>
            <w:r>
              <w:rPr>
                <w:rStyle w:val="IndexLink"/>
                <w:rtl w:val="true"/>
              </w:rPr>
              <w:tab/>
            </w:r>
            <w:r>
              <w:rPr>
                <w:rStyle w:val="IndexLink"/>
              </w:rPr>
              <w:t>277</w:t>
            </w:r>
          </w:hyperlink>
        </w:p>
        <w:p>
          <w:pPr>
            <w:pStyle w:val="Contents6"/>
            <w:tabs>
              <w:tab w:val="clear" w:pos="7609"/>
              <w:tab w:val="right" w:pos="9026" w:leader="dot"/>
            </w:tabs>
            <w:rPr/>
          </w:pPr>
          <w:hyperlink w:anchor="__RefHeading___Toc694985_2035185390">
            <w:r>
              <w:rPr>
                <w:webHidden/>
                <w:rStyle w:val="IndexLink"/>
              </w:rPr>
              <w:t>2</w:t>
            </w:r>
            <w:r>
              <w:rPr>
                <w:rStyle w:val="IndexLink"/>
                <w:rtl w:val="true"/>
              </w:rPr>
              <w:t xml:space="preserve">- </w:t>
            </w:r>
            <w:r>
              <w:rPr>
                <w:rStyle w:val="IndexLink"/>
                <w:rtl w:val="true"/>
              </w:rPr>
              <w:t>تمسک به دعا</w:t>
            </w:r>
            <w:r>
              <w:rPr>
                <w:rStyle w:val="IndexLink"/>
                <w:rtl w:val="true"/>
              </w:rPr>
              <w:tab/>
            </w:r>
            <w:r>
              <w:rPr>
                <w:rStyle w:val="IndexLink"/>
              </w:rPr>
              <w:t>278</w:t>
            </w:r>
          </w:hyperlink>
        </w:p>
        <w:p>
          <w:pPr>
            <w:pStyle w:val="Contents6"/>
            <w:tabs>
              <w:tab w:val="clear" w:pos="7609"/>
              <w:tab w:val="right" w:pos="9026" w:leader="dot"/>
            </w:tabs>
            <w:rPr/>
          </w:pPr>
          <w:hyperlink w:anchor="__RefHeading___Toc694987_2035185390">
            <w:r>
              <w:rPr>
                <w:webHidden/>
                <w:rStyle w:val="IndexLink"/>
              </w:rPr>
              <w:t>3</w:t>
            </w:r>
            <w:r>
              <w:rPr>
                <w:rStyle w:val="IndexLink"/>
                <w:rtl w:val="true"/>
              </w:rPr>
              <w:t xml:space="preserve">- </w:t>
            </w:r>
            <w:r>
              <w:rPr>
                <w:rStyle w:val="IndexLink"/>
                <w:rtl w:val="true"/>
              </w:rPr>
              <w:t>دیدار اول با شخصیت شیعی</w:t>
            </w:r>
            <w:r>
              <w:rPr>
                <w:rStyle w:val="IndexLink"/>
                <w:rtl w:val="true"/>
              </w:rPr>
              <w:tab/>
            </w:r>
            <w:r>
              <w:rPr>
                <w:rStyle w:val="IndexLink"/>
              </w:rPr>
              <w:t>278</w:t>
            </w:r>
          </w:hyperlink>
        </w:p>
        <w:p>
          <w:pPr>
            <w:pStyle w:val="Contents5"/>
            <w:tabs>
              <w:tab w:val="clear" w:pos="7892"/>
              <w:tab w:val="right" w:pos="9026" w:leader="dot"/>
            </w:tabs>
            <w:rPr/>
          </w:pPr>
          <w:hyperlink w:anchor="__RefHeading___Toc694989_2035185390">
            <w:r>
              <w:rPr>
                <w:webHidden/>
                <w:rStyle w:val="IndexLink"/>
                <w:rtl w:val="true"/>
              </w:rPr>
              <w:t xml:space="preserve">- </w:t>
            </w:r>
            <w:r>
              <w:rPr>
                <w:rStyle w:val="IndexLink"/>
                <w:rtl w:val="true"/>
              </w:rPr>
              <w:t>ترس از گفتگو کردن با شیعه</w:t>
            </w:r>
            <w:r>
              <w:rPr>
                <w:rStyle w:val="IndexLink"/>
                <w:rtl w:val="true"/>
              </w:rPr>
              <w:tab/>
            </w:r>
            <w:r>
              <w:rPr>
                <w:rStyle w:val="IndexLink"/>
              </w:rPr>
              <w:t>279</w:t>
            </w:r>
          </w:hyperlink>
        </w:p>
        <w:p>
          <w:pPr>
            <w:pStyle w:val="Contents5"/>
            <w:tabs>
              <w:tab w:val="clear" w:pos="7892"/>
              <w:tab w:val="right" w:pos="9026" w:leader="dot"/>
            </w:tabs>
            <w:rPr/>
          </w:pPr>
          <w:hyperlink w:anchor="__RefHeading___Toc694991_2035185390">
            <w:r>
              <w:rPr>
                <w:webHidden/>
                <w:rStyle w:val="IndexLink"/>
                <w:rtl w:val="true"/>
              </w:rPr>
              <w:t xml:space="preserve">- </w:t>
            </w:r>
            <w:r>
              <w:rPr>
                <w:rStyle w:val="IndexLink"/>
                <w:rtl w:val="true"/>
              </w:rPr>
              <w:t>اسلوب شگفت انگیز در گفتگو</w:t>
            </w:r>
            <w:r>
              <w:rPr>
                <w:rStyle w:val="IndexLink"/>
                <w:rtl w:val="true"/>
              </w:rPr>
              <w:tab/>
            </w:r>
            <w:r>
              <w:rPr>
                <w:rStyle w:val="IndexLink"/>
              </w:rPr>
              <w:t>280</w:t>
            </w:r>
          </w:hyperlink>
        </w:p>
        <w:p>
          <w:pPr>
            <w:pStyle w:val="Contents5"/>
            <w:tabs>
              <w:tab w:val="clear" w:pos="7892"/>
              <w:tab w:val="right" w:pos="9026" w:leader="dot"/>
            </w:tabs>
            <w:rPr/>
          </w:pPr>
          <w:hyperlink w:anchor="__RefHeading___Toc694993_2035185390">
            <w:r>
              <w:rPr>
                <w:webHidden/>
                <w:rStyle w:val="IndexLink"/>
                <w:rtl w:val="true"/>
              </w:rPr>
              <w:t xml:space="preserve">- </w:t>
            </w:r>
            <w:r>
              <w:rPr>
                <w:rStyle w:val="IndexLink"/>
                <w:rtl w:val="true"/>
              </w:rPr>
              <w:t>پژوهش درخلال کتابها</w:t>
            </w:r>
            <w:r>
              <w:rPr>
                <w:rStyle w:val="IndexLink"/>
                <w:rtl w:val="true"/>
              </w:rPr>
              <w:tab/>
            </w:r>
            <w:r>
              <w:rPr>
                <w:rStyle w:val="IndexLink"/>
              </w:rPr>
              <w:t>280</w:t>
            </w:r>
          </w:hyperlink>
        </w:p>
        <w:p>
          <w:pPr>
            <w:pStyle w:val="Contents5"/>
            <w:tabs>
              <w:tab w:val="clear" w:pos="7892"/>
              <w:tab w:val="right" w:pos="9026" w:leader="dot"/>
            </w:tabs>
            <w:rPr/>
          </w:pPr>
          <w:hyperlink w:anchor="__RefHeading___Toc694995_2035185390">
            <w:r>
              <w:rPr>
                <w:webHidden/>
                <w:rStyle w:val="IndexLink"/>
                <w:rtl w:val="true"/>
              </w:rPr>
              <w:t>تاثیر شدید از کتاب المراجعات</w:t>
            </w:r>
            <w:r>
              <w:rPr>
                <w:rStyle w:val="IndexLink"/>
                <w:rtl w:val="true"/>
              </w:rPr>
              <w:tab/>
            </w:r>
            <w:r>
              <w:rPr>
                <w:rStyle w:val="IndexLink"/>
              </w:rPr>
              <w:t>281</w:t>
            </w:r>
          </w:hyperlink>
        </w:p>
        <w:p>
          <w:pPr>
            <w:pStyle w:val="Contents5"/>
            <w:tabs>
              <w:tab w:val="clear" w:pos="7892"/>
              <w:tab w:val="right" w:pos="9026" w:leader="dot"/>
            </w:tabs>
            <w:rPr/>
          </w:pPr>
          <w:hyperlink w:anchor="__RefHeading___Toc694997_2035185390">
            <w:r>
              <w:rPr>
                <w:webHidden/>
                <w:rStyle w:val="IndexLink"/>
                <w:rtl w:val="true"/>
              </w:rPr>
              <w:t xml:space="preserve">- </w:t>
            </w:r>
            <w:r>
              <w:rPr>
                <w:rStyle w:val="IndexLink"/>
                <w:rtl w:val="true"/>
              </w:rPr>
              <w:t>دیدار‌های این گروه با شیخ</w:t>
            </w:r>
            <w:r>
              <w:rPr>
                <w:rStyle w:val="IndexLink"/>
                <w:rtl w:val="true"/>
              </w:rPr>
              <w:tab/>
            </w:r>
            <w:r>
              <w:rPr>
                <w:rStyle w:val="IndexLink"/>
              </w:rPr>
              <w:t>281</w:t>
            </w:r>
          </w:hyperlink>
        </w:p>
        <w:p>
          <w:pPr>
            <w:pStyle w:val="Contents5"/>
            <w:tabs>
              <w:tab w:val="clear" w:pos="7892"/>
              <w:tab w:val="right" w:pos="9026" w:leader="dot"/>
            </w:tabs>
            <w:rPr/>
          </w:pPr>
          <w:hyperlink w:anchor="__RefHeading___Toc694999_2035185390">
            <w:r>
              <w:rPr>
                <w:webHidden/>
                <w:rStyle w:val="IndexLink"/>
                <w:rtl w:val="true"/>
              </w:rPr>
              <w:t xml:space="preserve">- </w:t>
            </w:r>
            <w:r>
              <w:rPr>
                <w:rStyle w:val="IndexLink"/>
                <w:rtl w:val="true"/>
              </w:rPr>
              <w:t>روشهای شیخ در طرح بحث ها</w:t>
            </w:r>
            <w:r>
              <w:rPr>
                <w:rStyle w:val="IndexLink"/>
                <w:rtl w:val="true"/>
              </w:rPr>
              <w:tab/>
            </w:r>
            <w:r>
              <w:rPr>
                <w:rStyle w:val="IndexLink"/>
              </w:rPr>
              <w:t>281</w:t>
            </w:r>
          </w:hyperlink>
        </w:p>
        <w:p>
          <w:pPr>
            <w:pStyle w:val="Contents5"/>
            <w:tabs>
              <w:tab w:val="clear" w:pos="7892"/>
              <w:tab w:val="right" w:pos="9026" w:leader="dot"/>
            </w:tabs>
            <w:rPr/>
          </w:pPr>
          <w:hyperlink w:anchor="__RefHeading___Toc695001_2035185390">
            <w:r>
              <w:rPr>
                <w:webHidden/>
                <w:rStyle w:val="IndexLink"/>
                <w:rtl w:val="true"/>
              </w:rPr>
              <w:t>آثار</w:t>
            </w:r>
            <w:r>
              <w:rPr>
                <w:rStyle w:val="IndexLink"/>
                <w:rtl w:val="true"/>
              </w:rPr>
              <w:t>:</w:t>
              <w:tab/>
            </w:r>
            <w:r>
              <w:rPr>
                <w:rStyle w:val="IndexLink"/>
              </w:rPr>
              <w:t>282</w:t>
            </w:r>
          </w:hyperlink>
        </w:p>
        <w:p>
          <w:pPr>
            <w:pStyle w:val="Contents4"/>
            <w:tabs>
              <w:tab w:val="clear" w:pos="8176"/>
              <w:tab w:val="right" w:pos="9026" w:leader="dot"/>
            </w:tabs>
            <w:rPr/>
          </w:pPr>
          <w:hyperlink w:anchor="__RefHeading___Toc695003_2035185390">
            <w:r>
              <w:rPr>
                <w:webHidden/>
                <w:rStyle w:val="IndexLink"/>
              </w:rPr>
              <w:t>3-2-2</w:t>
            </w:r>
            <w:r>
              <w:rPr>
                <w:rStyle w:val="IndexLink"/>
                <w:rtl w:val="true"/>
              </w:rPr>
              <w:t xml:space="preserve">- </w:t>
            </w:r>
            <w:r>
              <w:rPr>
                <w:rStyle w:val="IndexLink"/>
                <w:rtl w:val="true"/>
              </w:rPr>
              <w:t>معتصم سید احمد</w:t>
            </w:r>
            <w:r>
              <w:rPr>
                <w:rStyle w:val="IndexLink"/>
                <w:rtl w:val="true"/>
              </w:rPr>
              <w:tab/>
            </w:r>
            <w:r>
              <w:rPr>
                <w:rStyle w:val="IndexLink"/>
              </w:rPr>
              <w:t>282</w:t>
            </w:r>
          </w:hyperlink>
        </w:p>
        <w:p>
          <w:pPr>
            <w:pStyle w:val="Contents5"/>
            <w:tabs>
              <w:tab w:val="clear" w:pos="7892"/>
              <w:tab w:val="right" w:pos="9026" w:leader="dot"/>
            </w:tabs>
            <w:rPr/>
          </w:pPr>
          <w:hyperlink w:anchor="__RefHeading___Toc695005_2035185390">
            <w:r>
              <w:rPr>
                <w:webHidden/>
                <w:rStyle w:val="IndexLink"/>
                <w:rtl w:val="true"/>
              </w:rPr>
              <w:t>اشاره</w:t>
            </w:r>
            <w:r>
              <w:rPr>
                <w:rStyle w:val="IndexLink"/>
                <w:rtl w:val="true"/>
              </w:rPr>
              <w:tab/>
            </w:r>
            <w:r>
              <w:rPr>
                <w:rStyle w:val="IndexLink"/>
              </w:rPr>
              <w:t>282</w:t>
            </w:r>
          </w:hyperlink>
        </w:p>
        <w:p>
          <w:pPr>
            <w:pStyle w:val="Contents5"/>
            <w:tabs>
              <w:tab w:val="clear" w:pos="7892"/>
              <w:tab w:val="right" w:pos="9026" w:leader="dot"/>
            </w:tabs>
            <w:rPr/>
          </w:pPr>
          <w:hyperlink w:anchor="__RefHeading___Toc695007_2035185390">
            <w:r>
              <w:rPr>
                <w:webHidden/>
                <w:rStyle w:val="IndexLink"/>
                <w:rtl w:val="true"/>
              </w:rPr>
              <w:t xml:space="preserve">- </w:t>
            </w:r>
            <w:r>
              <w:rPr>
                <w:rStyle w:val="IndexLink"/>
                <w:rtl w:val="true"/>
              </w:rPr>
              <w:t>شخصیت علمی و تحول اندیشه</w:t>
            </w:r>
            <w:r>
              <w:rPr>
                <w:rStyle w:val="IndexLink"/>
                <w:rtl w:val="true"/>
              </w:rPr>
              <w:tab/>
            </w:r>
            <w:r>
              <w:rPr>
                <w:rStyle w:val="IndexLink"/>
              </w:rPr>
              <w:t>283</w:t>
            </w:r>
          </w:hyperlink>
        </w:p>
        <w:p>
          <w:pPr>
            <w:pStyle w:val="Contents5"/>
            <w:tabs>
              <w:tab w:val="clear" w:pos="7892"/>
              <w:tab w:val="right" w:pos="9026" w:leader="dot"/>
            </w:tabs>
            <w:rPr/>
          </w:pPr>
          <w:hyperlink w:anchor="__RefHeading___Toc695009_2035185390">
            <w:r>
              <w:rPr>
                <w:webHidden/>
                <w:rStyle w:val="IndexLink"/>
                <w:rtl w:val="true"/>
              </w:rPr>
              <w:t xml:space="preserve">- </w:t>
            </w:r>
            <w:r>
              <w:rPr>
                <w:rStyle w:val="IndexLink"/>
                <w:rtl w:val="true"/>
              </w:rPr>
              <w:t>علت عدم گرایش به وهابیت</w:t>
            </w:r>
            <w:r>
              <w:rPr>
                <w:rStyle w:val="IndexLink"/>
                <w:rtl w:val="true"/>
              </w:rPr>
              <w:tab/>
            </w:r>
            <w:r>
              <w:rPr>
                <w:rStyle w:val="IndexLink"/>
              </w:rPr>
              <w:t>284</w:t>
            </w:r>
          </w:hyperlink>
        </w:p>
        <w:p>
          <w:pPr>
            <w:pStyle w:val="Contents5"/>
            <w:tabs>
              <w:tab w:val="clear" w:pos="7892"/>
              <w:tab w:val="right" w:pos="9026" w:leader="dot"/>
            </w:tabs>
            <w:rPr/>
          </w:pPr>
          <w:hyperlink w:anchor="__RefHeading___Toc695011_2035185390">
            <w:r>
              <w:rPr>
                <w:webHidden/>
                <w:rStyle w:val="IndexLink"/>
                <w:rtl w:val="true"/>
              </w:rPr>
              <w:t xml:space="preserve">- </w:t>
            </w:r>
            <w:r>
              <w:rPr>
                <w:rStyle w:val="IndexLink"/>
                <w:rtl w:val="true"/>
              </w:rPr>
              <w:t>زمینه‌های تحول فکری</w:t>
            </w:r>
            <w:r>
              <w:rPr>
                <w:rStyle w:val="IndexLink"/>
                <w:rtl w:val="true"/>
              </w:rPr>
              <w:tab/>
            </w:r>
            <w:r>
              <w:rPr>
                <w:rStyle w:val="IndexLink"/>
              </w:rPr>
              <w:t>285</w:t>
            </w:r>
          </w:hyperlink>
        </w:p>
        <w:p>
          <w:pPr>
            <w:pStyle w:val="Contents6"/>
            <w:tabs>
              <w:tab w:val="clear" w:pos="7609"/>
              <w:tab w:val="right" w:pos="9026" w:leader="dot"/>
            </w:tabs>
            <w:rPr/>
          </w:pPr>
          <w:hyperlink w:anchor="__RefHeading___Toc695013_2035185390">
            <w:r>
              <w:rPr>
                <w:webHidden/>
                <w:rStyle w:val="IndexLink"/>
              </w:rPr>
              <w:t>1</w:t>
            </w:r>
            <w:r>
              <w:rPr>
                <w:rStyle w:val="IndexLink"/>
                <w:rtl w:val="true"/>
              </w:rPr>
              <w:t xml:space="preserve">- </w:t>
            </w:r>
            <w:r>
              <w:rPr>
                <w:rStyle w:val="IndexLink"/>
                <w:rtl w:val="true"/>
              </w:rPr>
              <w:t>آشنایی با تشیع</w:t>
            </w:r>
            <w:r>
              <w:rPr>
                <w:rStyle w:val="IndexLink"/>
                <w:rtl w:val="true"/>
              </w:rPr>
              <w:tab/>
            </w:r>
            <w:r>
              <w:rPr>
                <w:rStyle w:val="IndexLink"/>
              </w:rPr>
              <w:t>285</w:t>
            </w:r>
          </w:hyperlink>
        </w:p>
        <w:p>
          <w:pPr>
            <w:pStyle w:val="Contents6"/>
            <w:tabs>
              <w:tab w:val="clear" w:pos="7609"/>
              <w:tab w:val="right" w:pos="9026" w:leader="dot"/>
            </w:tabs>
            <w:rPr/>
          </w:pPr>
          <w:hyperlink w:anchor="__RefHeading___Toc695015_2035185390">
            <w:r>
              <w:rPr>
                <w:webHidden/>
                <w:rStyle w:val="IndexLink"/>
              </w:rPr>
              <w:t>2</w:t>
            </w:r>
            <w:r>
              <w:rPr>
                <w:rStyle w:val="IndexLink"/>
                <w:rtl w:val="true"/>
              </w:rPr>
              <w:t xml:space="preserve">- </w:t>
            </w:r>
            <w:r>
              <w:rPr>
                <w:rStyle w:val="IndexLink"/>
                <w:rtl w:val="true"/>
              </w:rPr>
              <w:t>جستجو در منابع اهل سنّت</w:t>
            </w:r>
            <w:r>
              <w:rPr>
                <w:rStyle w:val="IndexLink"/>
                <w:rtl w:val="true"/>
              </w:rPr>
              <w:tab/>
            </w:r>
            <w:r>
              <w:rPr>
                <w:rStyle w:val="IndexLink"/>
              </w:rPr>
              <w:t>286</w:t>
            </w:r>
          </w:hyperlink>
        </w:p>
        <w:p>
          <w:pPr>
            <w:pStyle w:val="Contents6"/>
            <w:tabs>
              <w:tab w:val="clear" w:pos="7609"/>
              <w:tab w:val="right" w:pos="9026" w:leader="dot"/>
            </w:tabs>
            <w:rPr/>
          </w:pPr>
          <w:hyperlink w:anchor="__RefHeading___Toc695017_2035185390">
            <w:r>
              <w:rPr>
                <w:webHidden/>
                <w:rStyle w:val="IndexLink"/>
              </w:rPr>
              <w:t>3</w:t>
            </w:r>
            <w:r>
              <w:rPr>
                <w:rStyle w:val="IndexLink"/>
                <w:rtl w:val="true"/>
              </w:rPr>
              <w:t xml:space="preserve">- </w:t>
            </w:r>
            <w:r>
              <w:rPr>
                <w:rStyle w:val="IndexLink"/>
                <w:rtl w:val="true"/>
              </w:rPr>
              <w:t>عدم توجه علمای اهل سنت به برخی از احادیث</w:t>
            </w:r>
            <w:r>
              <w:rPr>
                <w:rStyle w:val="IndexLink"/>
                <w:rtl w:val="true"/>
              </w:rPr>
              <w:tab/>
            </w:r>
            <w:r>
              <w:rPr>
                <w:rStyle w:val="IndexLink"/>
              </w:rPr>
              <w:t>286</w:t>
            </w:r>
          </w:hyperlink>
        </w:p>
        <w:p>
          <w:pPr>
            <w:pStyle w:val="Contents5"/>
            <w:tabs>
              <w:tab w:val="clear" w:pos="7892"/>
              <w:tab w:val="right" w:pos="9026" w:leader="dot"/>
            </w:tabs>
            <w:rPr/>
          </w:pPr>
          <w:hyperlink w:anchor="__RefHeading___Toc695019_2035185390">
            <w:r>
              <w:rPr>
                <w:webHidden/>
                <w:rStyle w:val="IndexLink"/>
                <w:rtl w:val="true"/>
              </w:rPr>
              <w:t>علل گرایش به تشیع</w:t>
            </w:r>
            <w:r>
              <w:rPr>
                <w:rStyle w:val="IndexLink"/>
                <w:rtl w:val="true"/>
              </w:rPr>
              <w:tab/>
            </w:r>
            <w:r>
              <w:rPr>
                <w:rStyle w:val="IndexLink"/>
              </w:rPr>
              <w:t>287</w:t>
            </w:r>
          </w:hyperlink>
        </w:p>
        <w:p>
          <w:pPr>
            <w:pStyle w:val="Contents6"/>
            <w:tabs>
              <w:tab w:val="clear" w:pos="7609"/>
              <w:tab w:val="right" w:pos="9026" w:leader="dot"/>
            </w:tabs>
            <w:rPr/>
          </w:pPr>
          <w:hyperlink w:anchor="__RefHeading___Toc695021_2035185390">
            <w:r>
              <w:rPr>
                <w:webHidden/>
                <w:rStyle w:val="IndexLink"/>
              </w:rPr>
              <w:t>1</w:t>
            </w:r>
            <w:r>
              <w:rPr>
                <w:rStyle w:val="IndexLink"/>
                <w:rtl w:val="true"/>
              </w:rPr>
              <w:t>-</w:t>
            </w:r>
            <w:r>
              <w:rPr>
                <w:rStyle w:val="IndexLink"/>
                <w:rtl w:val="true"/>
              </w:rPr>
              <w:t>عدم دلیل قانع کننده</w:t>
            </w:r>
            <w:r>
              <w:rPr>
                <w:rStyle w:val="IndexLink"/>
                <w:rtl w:val="true"/>
              </w:rPr>
              <w:tab/>
            </w:r>
            <w:r>
              <w:rPr>
                <w:rStyle w:val="IndexLink"/>
              </w:rPr>
              <w:t>287</w:t>
            </w:r>
          </w:hyperlink>
        </w:p>
        <w:p>
          <w:pPr>
            <w:pStyle w:val="Contents6"/>
            <w:tabs>
              <w:tab w:val="clear" w:pos="7609"/>
              <w:tab w:val="right" w:pos="9026" w:leader="dot"/>
            </w:tabs>
            <w:rPr/>
          </w:pPr>
          <w:hyperlink w:anchor="__RefHeading___Toc695023_2035185390">
            <w:r>
              <w:rPr>
                <w:webHidden/>
                <w:rStyle w:val="IndexLink"/>
              </w:rPr>
              <w:t>2</w:t>
            </w:r>
            <w:r>
              <w:rPr>
                <w:rStyle w:val="IndexLink"/>
                <w:rtl w:val="true"/>
              </w:rPr>
              <w:t xml:space="preserve">– </w:t>
            </w:r>
            <w:r>
              <w:rPr>
                <w:rStyle w:val="IndexLink"/>
                <w:rtl w:val="true"/>
              </w:rPr>
              <w:t>مطالعه کتب شیعی</w:t>
            </w:r>
            <w:r>
              <w:rPr>
                <w:rStyle w:val="IndexLink"/>
                <w:rtl w:val="true"/>
              </w:rPr>
              <w:tab/>
            </w:r>
            <w:r>
              <w:rPr>
                <w:rStyle w:val="IndexLink"/>
              </w:rPr>
              <w:t>287</w:t>
            </w:r>
          </w:hyperlink>
        </w:p>
        <w:p>
          <w:pPr>
            <w:pStyle w:val="Contents5"/>
            <w:tabs>
              <w:tab w:val="clear" w:pos="7892"/>
              <w:tab w:val="right" w:pos="9026" w:leader="dot"/>
            </w:tabs>
            <w:rPr/>
          </w:pPr>
          <w:hyperlink w:anchor="__RefHeading___Toc695025_2035185390">
            <w:r>
              <w:rPr>
                <w:webHidden/>
                <w:rStyle w:val="IndexLink"/>
                <w:rtl w:val="true"/>
              </w:rPr>
              <w:t>آثار</w:t>
            </w:r>
            <w:r>
              <w:rPr>
                <w:rStyle w:val="IndexLink"/>
                <w:rtl w:val="true"/>
              </w:rPr>
              <w:t>:</w:t>
              <w:tab/>
            </w:r>
            <w:r>
              <w:rPr>
                <w:rStyle w:val="IndexLink"/>
              </w:rPr>
              <w:t>287</w:t>
            </w:r>
          </w:hyperlink>
        </w:p>
        <w:p>
          <w:pPr>
            <w:pStyle w:val="Contents4"/>
            <w:tabs>
              <w:tab w:val="clear" w:pos="8176"/>
              <w:tab w:val="right" w:pos="9026" w:leader="dot"/>
            </w:tabs>
            <w:rPr/>
          </w:pPr>
          <w:hyperlink w:anchor="__RefHeading___Toc695027_2035185390">
            <w:r>
              <w:rPr>
                <w:webHidden/>
                <w:rStyle w:val="IndexLink"/>
              </w:rPr>
              <w:t>3-2-3</w:t>
            </w:r>
            <w:r>
              <w:rPr>
                <w:rStyle w:val="IndexLink"/>
                <w:rtl w:val="true"/>
              </w:rPr>
              <w:t xml:space="preserve">- </w:t>
            </w:r>
            <w:r>
              <w:rPr>
                <w:rStyle w:val="IndexLink"/>
                <w:rtl w:val="true"/>
              </w:rPr>
              <w:t>عبد المنعم الحسن</w:t>
            </w:r>
            <w:r>
              <w:rPr>
                <w:rStyle w:val="IndexLink"/>
                <w:rtl w:val="true"/>
              </w:rPr>
              <w:tab/>
            </w:r>
            <w:r>
              <w:rPr>
                <w:rStyle w:val="IndexLink"/>
              </w:rPr>
              <w:t>290</w:t>
            </w:r>
          </w:hyperlink>
        </w:p>
        <w:p>
          <w:pPr>
            <w:pStyle w:val="Contents5"/>
            <w:tabs>
              <w:tab w:val="clear" w:pos="7892"/>
              <w:tab w:val="right" w:pos="9026" w:leader="dot"/>
            </w:tabs>
            <w:rPr/>
          </w:pPr>
          <w:hyperlink w:anchor="__RefHeading___Toc695029_2035185390">
            <w:r>
              <w:rPr>
                <w:webHidden/>
                <w:rStyle w:val="IndexLink"/>
                <w:rtl w:val="true"/>
              </w:rPr>
              <w:t>اشاره</w:t>
            </w:r>
            <w:r>
              <w:rPr>
                <w:rStyle w:val="IndexLink"/>
                <w:rtl w:val="true"/>
              </w:rPr>
              <w:tab/>
            </w:r>
            <w:r>
              <w:rPr>
                <w:rStyle w:val="IndexLink"/>
              </w:rPr>
              <w:t>290</w:t>
            </w:r>
          </w:hyperlink>
        </w:p>
        <w:p>
          <w:pPr>
            <w:pStyle w:val="Contents5"/>
            <w:tabs>
              <w:tab w:val="clear" w:pos="7892"/>
              <w:tab w:val="right" w:pos="9026" w:leader="dot"/>
            </w:tabs>
            <w:rPr/>
          </w:pPr>
          <w:hyperlink w:anchor="__RefHeading___Toc695031_2035185390">
            <w:r>
              <w:rPr>
                <w:webHidden/>
                <w:rStyle w:val="IndexLink"/>
                <w:rtl w:val="true"/>
              </w:rPr>
              <w:t xml:space="preserve">- </w:t>
            </w:r>
            <w:r>
              <w:rPr>
                <w:rStyle w:val="IndexLink"/>
                <w:rtl w:val="true"/>
              </w:rPr>
              <w:t>محیط تربیتی</w:t>
            </w:r>
            <w:r>
              <w:rPr>
                <w:rStyle w:val="IndexLink"/>
                <w:rtl w:val="true"/>
              </w:rPr>
              <w:tab/>
            </w:r>
            <w:r>
              <w:rPr>
                <w:rStyle w:val="IndexLink"/>
              </w:rPr>
              <w:t>290</w:t>
            </w:r>
          </w:hyperlink>
        </w:p>
        <w:p>
          <w:pPr>
            <w:pStyle w:val="Contents5"/>
            <w:tabs>
              <w:tab w:val="clear" w:pos="7892"/>
              <w:tab w:val="right" w:pos="9026" w:leader="dot"/>
            </w:tabs>
            <w:rPr/>
          </w:pPr>
          <w:hyperlink w:anchor="__RefHeading___Toc695033_2035185390">
            <w:r>
              <w:rPr>
                <w:webHidden/>
                <w:rStyle w:val="IndexLink"/>
                <w:rtl w:val="true"/>
              </w:rPr>
              <w:t xml:space="preserve">- </w:t>
            </w:r>
            <w:r>
              <w:rPr>
                <w:rStyle w:val="IndexLink"/>
                <w:rtl w:val="true"/>
              </w:rPr>
              <w:t>شخصیت علمی</w:t>
            </w:r>
            <w:r>
              <w:rPr>
                <w:rStyle w:val="IndexLink"/>
                <w:rtl w:val="true"/>
              </w:rPr>
              <w:tab/>
            </w:r>
            <w:r>
              <w:rPr>
                <w:rStyle w:val="IndexLink"/>
              </w:rPr>
              <w:t>291</w:t>
            </w:r>
          </w:hyperlink>
        </w:p>
        <w:p>
          <w:pPr>
            <w:pStyle w:val="Contents5"/>
            <w:tabs>
              <w:tab w:val="clear" w:pos="7892"/>
              <w:tab w:val="right" w:pos="9026" w:leader="dot"/>
            </w:tabs>
            <w:rPr/>
          </w:pPr>
          <w:hyperlink w:anchor="__RefHeading___Toc695035_2035185390">
            <w:r>
              <w:rPr>
                <w:webHidden/>
                <w:rStyle w:val="IndexLink"/>
                <w:rtl w:val="true"/>
              </w:rPr>
              <w:t xml:space="preserve">- </w:t>
            </w:r>
            <w:r>
              <w:rPr>
                <w:rStyle w:val="IndexLink"/>
                <w:rtl w:val="true"/>
              </w:rPr>
              <w:t>زمینه های تحول فکری</w:t>
            </w:r>
            <w:r>
              <w:rPr>
                <w:rStyle w:val="IndexLink"/>
                <w:rtl w:val="true"/>
              </w:rPr>
              <w:tab/>
            </w:r>
            <w:r>
              <w:rPr>
                <w:rStyle w:val="IndexLink"/>
              </w:rPr>
              <w:t>292</w:t>
            </w:r>
          </w:hyperlink>
        </w:p>
        <w:p>
          <w:pPr>
            <w:pStyle w:val="Contents6"/>
            <w:tabs>
              <w:tab w:val="clear" w:pos="7609"/>
              <w:tab w:val="right" w:pos="9026" w:leader="dot"/>
            </w:tabs>
            <w:rPr/>
          </w:pPr>
          <w:hyperlink w:anchor="__RefHeading___Toc695037_2035185390">
            <w:r>
              <w:rPr>
                <w:webHidden/>
                <w:rStyle w:val="IndexLink"/>
              </w:rPr>
              <w:t>1</w:t>
            </w:r>
            <w:r>
              <w:rPr>
                <w:rStyle w:val="IndexLink"/>
                <w:rtl w:val="true"/>
              </w:rPr>
              <w:t xml:space="preserve">- </w:t>
            </w:r>
            <w:r>
              <w:rPr>
                <w:rStyle w:val="IndexLink"/>
                <w:rtl w:val="true"/>
              </w:rPr>
              <w:t>آشنایی با شخصیتی کامل</w:t>
            </w:r>
            <w:r>
              <w:rPr>
                <w:rStyle w:val="IndexLink"/>
                <w:rtl w:val="true"/>
              </w:rPr>
              <w:tab/>
            </w:r>
            <w:r>
              <w:rPr>
                <w:rStyle w:val="IndexLink"/>
              </w:rPr>
              <w:t>292</w:t>
            </w:r>
          </w:hyperlink>
        </w:p>
        <w:p>
          <w:pPr>
            <w:pStyle w:val="Contents6"/>
            <w:tabs>
              <w:tab w:val="clear" w:pos="7609"/>
              <w:tab w:val="right" w:pos="9026" w:leader="dot"/>
            </w:tabs>
            <w:rPr/>
          </w:pPr>
          <w:hyperlink w:anchor="__RefHeading___Toc695039_2035185390">
            <w:r>
              <w:rPr>
                <w:webHidden/>
                <w:rStyle w:val="IndexLink"/>
              </w:rPr>
              <w:t>2</w:t>
            </w:r>
            <w:r>
              <w:rPr>
                <w:rStyle w:val="IndexLink"/>
                <w:rtl w:val="true"/>
              </w:rPr>
              <w:t xml:space="preserve">- </w:t>
            </w:r>
            <w:r>
              <w:rPr>
                <w:rStyle w:val="IndexLink"/>
                <w:rtl w:val="true"/>
              </w:rPr>
              <w:t>عدم تسلیم نسبت به حق</w:t>
            </w:r>
            <w:r>
              <w:rPr>
                <w:rStyle w:val="IndexLink"/>
                <w:rtl w:val="true"/>
              </w:rPr>
              <w:tab/>
            </w:r>
            <w:r>
              <w:rPr>
                <w:rStyle w:val="IndexLink"/>
              </w:rPr>
              <w:t>293</w:t>
            </w:r>
          </w:hyperlink>
        </w:p>
        <w:p>
          <w:pPr>
            <w:pStyle w:val="Contents5"/>
            <w:tabs>
              <w:tab w:val="clear" w:pos="7892"/>
              <w:tab w:val="right" w:pos="9026" w:leader="dot"/>
            </w:tabs>
            <w:rPr/>
          </w:pPr>
          <w:hyperlink w:anchor="__RefHeading___Toc695041_2035185390">
            <w:r>
              <w:rPr>
                <w:webHidden/>
                <w:rStyle w:val="IndexLink"/>
                <w:rtl w:val="true"/>
              </w:rPr>
              <w:t xml:space="preserve">- </w:t>
            </w:r>
            <w:r>
              <w:rPr>
                <w:rStyle w:val="IndexLink"/>
                <w:rtl w:val="true"/>
              </w:rPr>
              <w:t>علت گرایش به تشیع</w:t>
            </w:r>
            <w:r>
              <w:rPr>
                <w:rStyle w:val="IndexLink"/>
                <w:rtl w:val="true"/>
              </w:rPr>
              <w:tab/>
            </w:r>
            <w:r>
              <w:rPr>
                <w:rStyle w:val="IndexLink"/>
              </w:rPr>
              <w:t>293</w:t>
            </w:r>
          </w:hyperlink>
        </w:p>
        <w:p>
          <w:pPr>
            <w:pStyle w:val="Contents6"/>
            <w:tabs>
              <w:tab w:val="clear" w:pos="7609"/>
              <w:tab w:val="right" w:pos="9026" w:leader="dot"/>
            </w:tabs>
            <w:rPr/>
          </w:pPr>
          <w:hyperlink w:anchor="__RefHeading___Toc695043_2035185390">
            <w:r>
              <w:rPr>
                <w:webHidden/>
                <w:rStyle w:val="IndexLink"/>
                <w:rtl w:val="true"/>
              </w:rPr>
              <w:t xml:space="preserve">- </w:t>
            </w:r>
            <w:r>
              <w:rPr>
                <w:rStyle w:val="IndexLink"/>
                <w:rtl w:val="true"/>
              </w:rPr>
              <w:t>خطبه</w:t>
            </w:r>
            <w:r>
              <w:rPr>
                <w:rStyle w:val="IndexLink"/>
                <w:rtl w:val="true"/>
              </w:rPr>
              <w:softHyphen/>
              <w:t xml:space="preserve"> </w:t>
            </w:r>
            <w:r>
              <w:rPr>
                <w:rStyle w:val="IndexLink"/>
                <w:rtl w:val="true"/>
              </w:rPr>
              <w:t>ی حضرت زهرا سلام الله علیها</w:t>
            </w:r>
            <w:r>
              <w:rPr>
                <w:rStyle w:val="IndexLink"/>
                <w:rtl w:val="true"/>
              </w:rPr>
              <w:tab/>
            </w:r>
            <w:r>
              <w:rPr>
                <w:rStyle w:val="IndexLink"/>
              </w:rPr>
              <w:t>293</w:t>
            </w:r>
          </w:hyperlink>
        </w:p>
        <w:p>
          <w:pPr>
            <w:pStyle w:val="Contents5"/>
            <w:tabs>
              <w:tab w:val="clear" w:pos="7892"/>
              <w:tab w:val="right" w:pos="9026" w:leader="dot"/>
            </w:tabs>
            <w:rPr/>
          </w:pPr>
          <w:hyperlink w:anchor="__RefHeading___Toc695045_2035185390">
            <w:r>
              <w:rPr>
                <w:webHidden/>
                <w:rStyle w:val="IndexLink"/>
                <w:rtl w:val="true"/>
              </w:rPr>
              <w:t>آثار</w:t>
            </w:r>
            <w:r>
              <w:rPr>
                <w:rStyle w:val="IndexLink"/>
                <w:rtl w:val="true"/>
              </w:rPr>
              <w:t>:</w:t>
              <w:tab/>
            </w:r>
            <w:r>
              <w:rPr>
                <w:rStyle w:val="IndexLink"/>
              </w:rPr>
              <w:t>295</w:t>
            </w:r>
          </w:hyperlink>
        </w:p>
        <w:p>
          <w:pPr>
            <w:pStyle w:val="Contents3"/>
            <w:tabs>
              <w:tab w:val="clear" w:pos="8459"/>
              <w:tab w:val="right" w:pos="9026" w:leader="dot"/>
            </w:tabs>
            <w:rPr/>
          </w:pPr>
          <w:hyperlink w:anchor="__RefHeading___Toc695047_2035185390">
            <w:r>
              <w:rPr>
                <w:webHidden/>
                <w:rStyle w:val="IndexLink"/>
              </w:rPr>
              <w:t>3-3</w:t>
            </w:r>
            <w:r>
              <w:rPr>
                <w:rStyle w:val="IndexLink"/>
                <w:rtl w:val="true"/>
              </w:rPr>
              <w:t xml:space="preserve">- </w:t>
            </w:r>
            <w:r>
              <w:rPr>
                <w:rStyle w:val="IndexLink"/>
                <w:rtl w:val="true"/>
              </w:rPr>
              <w:t>کشور مصر</w:t>
            </w:r>
            <w:r>
              <w:rPr>
                <w:rStyle w:val="IndexLink"/>
                <w:rtl w:val="true"/>
              </w:rPr>
              <w:tab/>
            </w:r>
            <w:r>
              <w:rPr>
                <w:rStyle w:val="IndexLink"/>
              </w:rPr>
              <w:t>296</w:t>
            </w:r>
          </w:hyperlink>
        </w:p>
        <w:p>
          <w:pPr>
            <w:pStyle w:val="Contents4"/>
            <w:tabs>
              <w:tab w:val="clear" w:pos="8176"/>
              <w:tab w:val="right" w:pos="9026" w:leader="dot"/>
            </w:tabs>
            <w:rPr/>
          </w:pPr>
          <w:hyperlink w:anchor="__RefHeading___Toc695049_2035185390">
            <w:r>
              <w:rPr>
                <w:webHidden/>
                <w:rStyle w:val="IndexLink"/>
              </w:rPr>
              <w:t>3</w:t>
            </w:r>
            <w:r>
              <w:rPr>
                <w:rStyle w:val="IndexLink"/>
                <w:rtl w:val="true"/>
              </w:rPr>
              <w:t xml:space="preserve">- </w:t>
            </w:r>
            <w:r>
              <w:rPr>
                <w:rStyle w:val="IndexLink"/>
              </w:rPr>
              <w:t>1-3</w:t>
            </w:r>
            <w:r>
              <w:rPr>
                <w:rStyle w:val="IndexLink"/>
                <w:rtl w:val="true"/>
              </w:rPr>
              <w:t xml:space="preserve">- </w:t>
            </w:r>
            <w:r>
              <w:rPr>
                <w:rStyle w:val="IndexLink"/>
                <w:rtl w:val="true"/>
              </w:rPr>
              <w:t>احمد راسم النفیس</w:t>
            </w:r>
            <w:r>
              <w:rPr>
                <w:rStyle w:val="IndexLink"/>
                <w:rtl w:val="true"/>
              </w:rPr>
              <w:tab/>
            </w:r>
            <w:r>
              <w:rPr>
                <w:rStyle w:val="IndexLink"/>
              </w:rPr>
              <w:t>296</w:t>
            </w:r>
          </w:hyperlink>
        </w:p>
        <w:p>
          <w:pPr>
            <w:pStyle w:val="Contents5"/>
            <w:tabs>
              <w:tab w:val="clear" w:pos="7892"/>
              <w:tab w:val="right" w:pos="9026" w:leader="dot"/>
            </w:tabs>
            <w:rPr/>
          </w:pPr>
          <w:hyperlink w:anchor="__RefHeading___Toc695051_2035185390">
            <w:r>
              <w:rPr>
                <w:webHidden/>
                <w:rStyle w:val="IndexLink"/>
                <w:rtl w:val="true"/>
              </w:rPr>
              <w:t>اشاره</w:t>
            </w:r>
            <w:r>
              <w:rPr>
                <w:rStyle w:val="IndexLink"/>
                <w:rtl w:val="true"/>
              </w:rPr>
              <w:tab/>
            </w:r>
            <w:r>
              <w:rPr>
                <w:rStyle w:val="IndexLink"/>
              </w:rPr>
              <w:t>296</w:t>
            </w:r>
          </w:hyperlink>
        </w:p>
        <w:p>
          <w:pPr>
            <w:pStyle w:val="Contents5"/>
            <w:tabs>
              <w:tab w:val="clear" w:pos="7892"/>
              <w:tab w:val="right" w:pos="9026" w:leader="dot"/>
            </w:tabs>
            <w:rPr/>
          </w:pPr>
          <w:hyperlink w:anchor="__RefHeading___Toc695053_2035185390">
            <w:r>
              <w:rPr>
                <w:webHidden/>
                <w:rStyle w:val="IndexLink"/>
                <w:rtl w:val="true"/>
              </w:rPr>
              <w:t xml:space="preserve">- </w:t>
            </w:r>
            <w:r>
              <w:rPr>
                <w:rStyle w:val="IndexLink"/>
                <w:rtl w:val="true"/>
              </w:rPr>
              <w:t>محیط تربیتی</w:t>
            </w:r>
            <w:r>
              <w:rPr>
                <w:rStyle w:val="IndexLink"/>
                <w:rtl w:val="true"/>
              </w:rPr>
              <w:tab/>
            </w:r>
            <w:r>
              <w:rPr>
                <w:rStyle w:val="IndexLink"/>
              </w:rPr>
              <w:t>296</w:t>
            </w:r>
          </w:hyperlink>
        </w:p>
        <w:p>
          <w:pPr>
            <w:pStyle w:val="Contents5"/>
            <w:tabs>
              <w:tab w:val="clear" w:pos="7892"/>
              <w:tab w:val="right" w:pos="9026" w:leader="dot"/>
            </w:tabs>
            <w:rPr/>
          </w:pPr>
          <w:hyperlink w:anchor="__RefHeading___Toc695055_2035185390">
            <w:r>
              <w:rPr>
                <w:webHidden/>
                <w:rStyle w:val="IndexLink"/>
                <w:rtl w:val="true"/>
              </w:rPr>
              <w:t xml:space="preserve">- </w:t>
            </w:r>
            <w:r>
              <w:rPr>
                <w:rStyle w:val="IndexLink"/>
                <w:rtl w:val="true"/>
              </w:rPr>
              <w:t>شخصیت علمی و فرهنگی</w:t>
            </w:r>
            <w:r>
              <w:rPr>
                <w:rStyle w:val="IndexLink"/>
                <w:rtl w:val="true"/>
              </w:rPr>
              <w:tab/>
            </w:r>
            <w:r>
              <w:rPr>
                <w:rStyle w:val="IndexLink"/>
              </w:rPr>
              <w:t>296</w:t>
            </w:r>
          </w:hyperlink>
        </w:p>
        <w:p>
          <w:pPr>
            <w:pStyle w:val="Contents5"/>
            <w:tabs>
              <w:tab w:val="clear" w:pos="7892"/>
              <w:tab w:val="right" w:pos="9026" w:leader="dot"/>
            </w:tabs>
            <w:rPr/>
          </w:pPr>
          <w:hyperlink w:anchor="__RefHeading___Toc695057_2035185390">
            <w:r>
              <w:rPr>
                <w:webHidden/>
                <w:rStyle w:val="IndexLink"/>
                <w:rtl w:val="true"/>
              </w:rPr>
              <w:t xml:space="preserve">- </w:t>
            </w:r>
            <w:r>
              <w:rPr>
                <w:rStyle w:val="IndexLink"/>
                <w:rtl w:val="true"/>
              </w:rPr>
              <w:t>شرایط اجتماعی و سیاسی</w:t>
            </w:r>
            <w:r>
              <w:rPr>
                <w:rStyle w:val="IndexLink"/>
                <w:rtl w:val="true"/>
              </w:rPr>
              <w:tab/>
            </w:r>
            <w:r>
              <w:rPr>
                <w:rStyle w:val="IndexLink"/>
              </w:rPr>
              <w:t>297</w:t>
            </w:r>
          </w:hyperlink>
        </w:p>
        <w:p>
          <w:pPr>
            <w:pStyle w:val="Contents5"/>
            <w:tabs>
              <w:tab w:val="clear" w:pos="7892"/>
              <w:tab w:val="right" w:pos="9026" w:leader="dot"/>
            </w:tabs>
            <w:rPr/>
          </w:pPr>
          <w:hyperlink w:anchor="__RefHeading___Toc695059_2035185390">
            <w:r>
              <w:rPr>
                <w:webHidden/>
                <w:rStyle w:val="IndexLink"/>
                <w:rtl w:val="true"/>
              </w:rPr>
              <w:t xml:space="preserve">- </w:t>
            </w:r>
            <w:r>
              <w:rPr>
                <w:rStyle w:val="IndexLink"/>
                <w:rtl w:val="true"/>
              </w:rPr>
              <w:t>جایگاه اجتماعی و سیاسی</w:t>
            </w:r>
            <w:r>
              <w:rPr>
                <w:rStyle w:val="IndexLink"/>
                <w:rtl w:val="true"/>
              </w:rPr>
              <w:tab/>
            </w:r>
            <w:r>
              <w:rPr>
                <w:rStyle w:val="IndexLink"/>
              </w:rPr>
              <w:t>297</w:t>
            </w:r>
          </w:hyperlink>
        </w:p>
        <w:p>
          <w:pPr>
            <w:pStyle w:val="Contents5"/>
            <w:tabs>
              <w:tab w:val="clear" w:pos="7892"/>
              <w:tab w:val="right" w:pos="9026" w:leader="dot"/>
            </w:tabs>
            <w:rPr/>
          </w:pPr>
          <w:hyperlink w:anchor="__RefHeading___Toc695061_2035185390">
            <w:r>
              <w:rPr>
                <w:webHidden/>
                <w:rStyle w:val="IndexLink"/>
                <w:rtl w:val="true"/>
              </w:rPr>
              <w:t>زمینه</w:t>
            </w:r>
            <w:r>
              <w:rPr>
                <w:rStyle w:val="IndexLink"/>
                <w:rtl w:val="true"/>
              </w:rPr>
              <w:softHyphen/>
            </w:r>
            <w:r>
              <w:rPr>
                <w:rStyle w:val="IndexLink"/>
                <w:rtl w:val="true"/>
              </w:rPr>
              <w:t>های تحول فکری</w:t>
            </w:r>
            <w:r>
              <w:rPr>
                <w:rStyle w:val="IndexLink"/>
                <w:rtl w:val="true"/>
              </w:rPr>
              <w:tab/>
            </w:r>
            <w:r>
              <w:rPr>
                <w:rStyle w:val="IndexLink"/>
              </w:rPr>
              <w:t>298</w:t>
            </w:r>
          </w:hyperlink>
        </w:p>
        <w:p>
          <w:pPr>
            <w:pStyle w:val="Contents6"/>
            <w:tabs>
              <w:tab w:val="clear" w:pos="7609"/>
              <w:tab w:val="right" w:pos="9026" w:leader="dot"/>
            </w:tabs>
            <w:rPr/>
          </w:pPr>
          <w:hyperlink w:anchor="__RefHeading___Toc695063_2035185390">
            <w:r>
              <w:rPr>
                <w:webHidden/>
                <w:rStyle w:val="IndexLink"/>
              </w:rPr>
              <w:t>1</w:t>
            </w:r>
            <w:r>
              <w:rPr>
                <w:rStyle w:val="IndexLink"/>
                <w:rtl w:val="true"/>
              </w:rPr>
              <w:t xml:space="preserve">- </w:t>
            </w:r>
            <w:r>
              <w:rPr>
                <w:rStyle w:val="IndexLink"/>
                <w:rtl w:val="true"/>
              </w:rPr>
              <w:t>انقلاب اسلامی ایران</w:t>
            </w:r>
            <w:r>
              <w:rPr>
                <w:rStyle w:val="IndexLink"/>
                <w:rtl w:val="true"/>
              </w:rPr>
              <w:tab/>
            </w:r>
            <w:r>
              <w:rPr>
                <w:rStyle w:val="IndexLink"/>
              </w:rPr>
              <w:t>298</w:t>
            </w:r>
          </w:hyperlink>
        </w:p>
        <w:p>
          <w:pPr>
            <w:pStyle w:val="Contents6"/>
            <w:tabs>
              <w:tab w:val="clear" w:pos="7609"/>
              <w:tab w:val="right" w:pos="9026" w:leader="dot"/>
            </w:tabs>
            <w:rPr/>
          </w:pPr>
          <w:hyperlink w:anchor="__RefHeading___Toc695065_2035185390">
            <w:r>
              <w:rPr>
                <w:webHidden/>
                <w:rStyle w:val="IndexLink"/>
              </w:rPr>
              <w:t>2</w:t>
            </w:r>
            <w:r>
              <w:rPr>
                <w:rStyle w:val="IndexLink"/>
                <w:rtl w:val="true"/>
              </w:rPr>
              <w:t xml:space="preserve">- </w:t>
            </w:r>
            <w:r>
              <w:rPr>
                <w:rStyle w:val="IndexLink"/>
                <w:rtl w:val="true"/>
              </w:rPr>
              <w:t>اتهام عمومی علیه تشیع</w:t>
            </w:r>
            <w:r>
              <w:rPr>
                <w:rStyle w:val="IndexLink"/>
                <w:rtl w:val="true"/>
              </w:rPr>
              <w:tab/>
            </w:r>
            <w:r>
              <w:rPr>
                <w:rStyle w:val="IndexLink"/>
              </w:rPr>
              <w:t>298</w:t>
            </w:r>
          </w:hyperlink>
        </w:p>
        <w:p>
          <w:pPr>
            <w:pStyle w:val="Contents5"/>
            <w:tabs>
              <w:tab w:val="clear" w:pos="7892"/>
              <w:tab w:val="right" w:pos="9026" w:leader="dot"/>
            </w:tabs>
            <w:rPr/>
          </w:pPr>
          <w:hyperlink w:anchor="__RefHeading___Toc695067_2035185390">
            <w:r>
              <w:rPr>
                <w:webHidden/>
                <w:rStyle w:val="IndexLink"/>
                <w:rtl w:val="true"/>
              </w:rPr>
              <w:t xml:space="preserve">- </w:t>
            </w:r>
            <w:r>
              <w:rPr>
                <w:rStyle w:val="IndexLink"/>
                <w:rtl w:val="true"/>
              </w:rPr>
              <w:t>علل گرایش به تشیع</w:t>
            </w:r>
            <w:r>
              <w:rPr>
                <w:rStyle w:val="IndexLink"/>
                <w:rtl w:val="true"/>
              </w:rPr>
              <w:tab/>
            </w:r>
            <w:r>
              <w:rPr>
                <w:rStyle w:val="IndexLink"/>
              </w:rPr>
              <w:t>299</w:t>
            </w:r>
          </w:hyperlink>
        </w:p>
        <w:p>
          <w:pPr>
            <w:pStyle w:val="Contents6"/>
            <w:tabs>
              <w:tab w:val="clear" w:pos="7609"/>
              <w:tab w:val="right" w:pos="9026" w:leader="dot"/>
            </w:tabs>
            <w:rPr/>
          </w:pPr>
          <w:hyperlink w:anchor="__RefHeading___Toc695069_2035185390">
            <w:r>
              <w:rPr>
                <w:webHidden/>
                <w:rStyle w:val="IndexLink"/>
                <w:rtl w:val="true"/>
              </w:rPr>
              <w:t xml:space="preserve">- </w:t>
            </w:r>
            <w:r>
              <w:rPr>
                <w:rStyle w:val="IndexLink"/>
                <w:rtl w:val="true"/>
              </w:rPr>
              <w:t>آشنایی با کتب شیعه و مستبصرین</w:t>
            </w:r>
            <w:r>
              <w:rPr>
                <w:rStyle w:val="IndexLink"/>
                <w:rtl w:val="true"/>
              </w:rPr>
              <w:tab/>
            </w:r>
            <w:r>
              <w:rPr>
                <w:rStyle w:val="IndexLink"/>
              </w:rPr>
              <w:t>299</w:t>
            </w:r>
          </w:hyperlink>
        </w:p>
        <w:p>
          <w:pPr>
            <w:pStyle w:val="Contents5"/>
            <w:tabs>
              <w:tab w:val="clear" w:pos="7892"/>
              <w:tab w:val="right" w:pos="9026" w:leader="dot"/>
            </w:tabs>
            <w:rPr/>
          </w:pPr>
          <w:hyperlink w:anchor="__RefHeading___Toc695071_2035185390">
            <w:r>
              <w:rPr>
                <w:webHidden/>
                <w:rStyle w:val="IndexLink"/>
                <w:rtl w:val="true"/>
              </w:rPr>
              <w:t>آثار</w:t>
            </w:r>
            <w:r>
              <w:rPr>
                <w:rStyle w:val="IndexLink"/>
                <w:rtl w:val="true"/>
              </w:rPr>
              <w:t>:</w:t>
              <w:tab/>
            </w:r>
            <w:r>
              <w:rPr>
                <w:rStyle w:val="IndexLink"/>
              </w:rPr>
              <w:t>299</w:t>
            </w:r>
          </w:hyperlink>
        </w:p>
        <w:p>
          <w:pPr>
            <w:pStyle w:val="Contents5"/>
            <w:tabs>
              <w:tab w:val="clear" w:pos="7892"/>
              <w:tab w:val="right" w:pos="9026" w:leader="dot"/>
            </w:tabs>
            <w:rPr/>
          </w:pPr>
          <w:hyperlink w:anchor="__RefHeading___Toc695073_2035185390">
            <w:r>
              <w:rPr>
                <w:webHidden/>
                <w:rStyle w:val="IndexLink"/>
                <w:rtl w:val="true"/>
              </w:rPr>
              <w:t>مقاله</w:t>
            </w:r>
            <w:r>
              <w:rPr>
                <w:rStyle w:val="IndexLink"/>
                <w:rtl w:val="true"/>
              </w:rPr>
              <w:t>:</w:t>
              <w:tab/>
            </w:r>
            <w:r>
              <w:rPr>
                <w:rStyle w:val="IndexLink"/>
              </w:rPr>
              <w:t>300</w:t>
            </w:r>
          </w:hyperlink>
        </w:p>
        <w:p>
          <w:pPr>
            <w:pStyle w:val="Contents4"/>
            <w:tabs>
              <w:tab w:val="clear" w:pos="8176"/>
              <w:tab w:val="right" w:pos="9026" w:leader="dot"/>
            </w:tabs>
            <w:rPr/>
          </w:pPr>
          <w:hyperlink w:anchor="__RefHeading___Toc695075_2035185390">
            <w:r>
              <w:rPr>
                <w:webHidden/>
                <w:rStyle w:val="IndexLink"/>
              </w:rPr>
              <w:t>2-3-3</w:t>
            </w:r>
            <w:r>
              <w:rPr>
                <w:rStyle w:val="IndexLink"/>
                <w:rtl w:val="true"/>
              </w:rPr>
              <w:t xml:space="preserve">- </w:t>
            </w:r>
            <w:r>
              <w:rPr>
                <w:rStyle w:val="IndexLink"/>
                <w:rtl w:val="true"/>
              </w:rPr>
              <w:t>صالح الوردانی</w:t>
            </w:r>
            <w:r>
              <w:rPr>
                <w:rStyle w:val="IndexLink"/>
                <w:rtl w:val="true"/>
              </w:rPr>
              <w:tab/>
            </w:r>
            <w:r>
              <w:rPr>
                <w:rStyle w:val="IndexLink"/>
              </w:rPr>
              <w:t>301</w:t>
            </w:r>
          </w:hyperlink>
        </w:p>
        <w:p>
          <w:pPr>
            <w:pStyle w:val="Contents5"/>
            <w:tabs>
              <w:tab w:val="clear" w:pos="7892"/>
              <w:tab w:val="right" w:pos="9026" w:leader="dot"/>
            </w:tabs>
            <w:rPr/>
          </w:pPr>
          <w:hyperlink w:anchor="__RefHeading___Toc695077_2035185390">
            <w:r>
              <w:rPr>
                <w:webHidden/>
                <w:rStyle w:val="IndexLink"/>
                <w:rtl w:val="true"/>
              </w:rPr>
              <w:t>اشاره</w:t>
            </w:r>
            <w:r>
              <w:rPr>
                <w:rStyle w:val="IndexLink"/>
                <w:rtl w:val="true"/>
              </w:rPr>
              <w:tab/>
            </w:r>
            <w:r>
              <w:rPr>
                <w:rStyle w:val="IndexLink"/>
              </w:rPr>
              <w:t>301</w:t>
            </w:r>
          </w:hyperlink>
        </w:p>
        <w:p>
          <w:pPr>
            <w:pStyle w:val="Contents5"/>
            <w:tabs>
              <w:tab w:val="clear" w:pos="7892"/>
              <w:tab w:val="right" w:pos="9026" w:leader="dot"/>
            </w:tabs>
            <w:rPr/>
          </w:pPr>
          <w:hyperlink w:anchor="__RefHeading___Toc695079_2035185390">
            <w:r>
              <w:rPr>
                <w:webHidden/>
                <w:rStyle w:val="IndexLink"/>
                <w:rtl w:val="true"/>
              </w:rPr>
              <w:t xml:space="preserve">- </w:t>
            </w:r>
            <w:r>
              <w:rPr>
                <w:rStyle w:val="IndexLink"/>
                <w:rtl w:val="true"/>
              </w:rPr>
              <w:t>محیط تربیتی</w:t>
            </w:r>
            <w:r>
              <w:rPr>
                <w:rStyle w:val="IndexLink"/>
                <w:rtl w:val="true"/>
              </w:rPr>
              <w:tab/>
            </w:r>
            <w:r>
              <w:rPr>
                <w:rStyle w:val="IndexLink"/>
              </w:rPr>
              <w:t>301</w:t>
            </w:r>
          </w:hyperlink>
        </w:p>
        <w:p>
          <w:pPr>
            <w:pStyle w:val="Contents5"/>
            <w:tabs>
              <w:tab w:val="clear" w:pos="7892"/>
              <w:tab w:val="right" w:pos="9026" w:leader="dot"/>
            </w:tabs>
            <w:rPr/>
          </w:pPr>
          <w:hyperlink w:anchor="__RefHeading___Toc695081_2035185390">
            <w:r>
              <w:rPr>
                <w:webHidden/>
                <w:rStyle w:val="IndexLink"/>
                <w:rtl w:val="true"/>
              </w:rPr>
              <w:t xml:space="preserve">- </w:t>
            </w:r>
            <w:r>
              <w:rPr>
                <w:rStyle w:val="IndexLink"/>
                <w:rtl w:val="true"/>
              </w:rPr>
              <w:t>زمینه</w:t>
            </w:r>
            <w:r>
              <w:rPr>
                <w:rStyle w:val="IndexLink"/>
                <w:rtl w:val="true"/>
              </w:rPr>
              <w:softHyphen/>
            </w:r>
            <w:r>
              <w:rPr>
                <w:rStyle w:val="IndexLink"/>
                <w:rtl w:val="true"/>
              </w:rPr>
              <w:t>های تحول فکری</w:t>
            </w:r>
            <w:r>
              <w:rPr>
                <w:rStyle w:val="IndexLink"/>
                <w:rtl w:val="true"/>
              </w:rPr>
              <w:tab/>
            </w:r>
            <w:r>
              <w:rPr>
                <w:rStyle w:val="IndexLink"/>
              </w:rPr>
              <w:t>301</w:t>
            </w:r>
          </w:hyperlink>
        </w:p>
        <w:p>
          <w:pPr>
            <w:pStyle w:val="Contents6"/>
            <w:tabs>
              <w:tab w:val="clear" w:pos="7609"/>
              <w:tab w:val="right" w:pos="9026" w:leader="dot"/>
            </w:tabs>
            <w:rPr/>
          </w:pPr>
          <w:hyperlink w:anchor="__RefHeading___Toc695083_2035185390">
            <w:r>
              <w:rPr>
                <w:webHidden/>
                <w:rStyle w:val="IndexLink"/>
              </w:rPr>
              <w:t>1</w:t>
            </w:r>
            <w:r>
              <w:rPr>
                <w:rStyle w:val="IndexLink"/>
                <w:rtl w:val="true"/>
              </w:rPr>
              <w:t xml:space="preserve">- </w:t>
            </w:r>
            <w:r>
              <w:rPr>
                <w:rStyle w:val="IndexLink"/>
                <w:rtl w:val="true"/>
              </w:rPr>
              <w:t>آشنایی با شخصیت شیعی و خانواده وی</w:t>
            </w:r>
            <w:r>
              <w:rPr>
                <w:rStyle w:val="IndexLink"/>
                <w:rtl w:val="true"/>
              </w:rPr>
              <w:tab/>
            </w:r>
            <w:r>
              <w:rPr>
                <w:rStyle w:val="IndexLink"/>
              </w:rPr>
              <w:t>301</w:t>
            </w:r>
          </w:hyperlink>
        </w:p>
        <w:p>
          <w:pPr>
            <w:pStyle w:val="Contents6"/>
            <w:tabs>
              <w:tab w:val="clear" w:pos="7609"/>
              <w:tab w:val="right" w:pos="9026" w:leader="dot"/>
            </w:tabs>
            <w:rPr/>
          </w:pPr>
          <w:hyperlink w:anchor="__RefHeading___Toc695085_2035185390">
            <w:r>
              <w:rPr>
                <w:webHidden/>
                <w:rStyle w:val="IndexLink"/>
              </w:rPr>
              <w:t>2</w:t>
            </w:r>
            <w:r>
              <w:rPr>
                <w:rStyle w:val="IndexLink"/>
                <w:rtl w:val="true"/>
              </w:rPr>
              <w:t xml:space="preserve">- </w:t>
            </w:r>
            <w:r>
              <w:rPr>
                <w:rStyle w:val="IndexLink"/>
                <w:rtl w:val="true"/>
              </w:rPr>
              <w:t>آشنایی با کتب شیعی</w:t>
            </w:r>
            <w:r>
              <w:rPr>
                <w:rStyle w:val="IndexLink"/>
                <w:rtl w:val="true"/>
              </w:rPr>
              <w:tab/>
            </w:r>
            <w:r>
              <w:rPr>
                <w:rStyle w:val="IndexLink"/>
              </w:rPr>
              <w:t>302</w:t>
            </w:r>
          </w:hyperlink>
        </w:p>
        <w:p>
          <w:pPr>
            <w:pStyle w:val="Contents6"/>
            <w:tabs>
              <w:tab w:val="clear" w:pos="7609"/>
              <w:tab w:val="right" w:pos="9026" w:leader="dot"/>
            </w:tabs>
            <w:rPr/>
          </w:pPr>
          <w:hyperlink w:anchor="__RefHeading___Toc695087_2035185390">
            <w:r>
              <w:rPr>
                <w:webHidden/>
                <w:rStyle w:val="IndexLink"/>
              </w:rPr>
              <w:t>3</w:t>
            </w:r>
            <w:r>
              <w:rPr>
                <w:rStyle w:val="IndexLink"/>
                <w:rtl w:val="true"/>
              </w:rPr>
              <w:t xml:space="preserve">- </w:t>
            </w:r>
            <w:r>
              <w:rPr>
                <w:rStyle w:val="IndexLink"/>
                <w:rtl w:val="true"/>
              </w:rPr>
              <w:t>پژوهش در باره‌ی اسوه‌ی حقّ</w:t>
            </w:r>
            <w:r>
              <w:rPr>
                <w:rStyle w:val="IndexLink"/>
                <w:rtl w:val="true"/>
              </w:rPr>
              <w:tab/>
            </w:r>
            <w:r>
              <w:rPr>
                <w:rStyle w:val="IndexLink"/>
              </w:rPr>
              <w:t>302</w:t>
            </w:r>
          </w:hyperlink>
        </w:p>
        <w:p>
          <w:pPr>
            <w:pStyle w:val="Contents5"/>
            <w:tabs>
              <w:tab w:val="clear" w:pos="7892"/>
              <w:tab w:val="right" w:pos="9026" w:leader="dot"/>
            </w:tabs>
            <w:rPr/>
          </w:pPr>
          <w:hyperlink w:anchor="__RefHeading___Toc695089_2035185390">
            <w:r>
              <w:rPr>
                <w:webHidden/>
                <w:rStyle w:val="IndexLink"/>
                <w:rtl w:val="true"/>
              </w:rPr>
              <w:t xml:space="preserve">- </w:t>
            </w:r>
            <w:r>
              <w:rPr>
                <w:rStyle w:val="IndexLink"/>
                <w:rtl w:val="true"/>
              </w:rPr>
              <w:t>علل گرایش به تشیع</w:t>
            </w:r>
            <w:r>
              <w:rPr>
                <w:rStyle w:val="IndexLink"/>
                <w:rtl w:val="true"/>
              </w:rPr>
              <w:tab/>
            </w:r>
            <w:r>
              <w:rPr>
                <w:rStyle w:val="IndexLink"/>
              </w:rPr>
              <w:t>303</w:t>
            </w:r>
          </w:hyperlink>
        </w:p>
        <w:p>
          <w:pPr>
            <w:pStyle w:val="Contents6"/>
            <w:tabs>
              <w:tab w:val="clear" w:pos="7609"/>
              <w:tab w:val="right" w:pos="9026" w:leader="dot"/>
            </w:tabs>
            <w:rPr/>
          </w:pPr>
          <w:hyperlink w:anchor="__RefHeading___Toc695091_2035185390">
            <w:r>
              <w:rPr>
                <w:webHidden/>
                <w:rStyle w:val="IndexLink"/>
              </w:rPr>
              <w:t>1</w:t>
            </w:r>
            <w:r>
              <w:rPr>
                <w:rStyle w:val="IndexLink"/>
                <w:rtl w:val="true"/>
              </w:rPr>
              <w:t xml:space="preserve">- </w:t>
            </w:r>
            <w:r>
              <w:rPr>
                <w:rStyle w:val="IndexLink"/>
                <w:rtl w:val="true"/>
              </w:rPr>
              <w:t>ویژگی‌های میراث شیعه</w:t>
            </w:r>
            <w:r>
              <w:rPr>
                <w:rStyle w:val="IndexLink"/>
                <w:rtl w:val="true"/>
              </w:rPr>
              <w:tab/>
            </w:r>
            <w:r>
              <w:rPr>
                <w:rStyle w:val="IndexLink"/>
              </w:rPr>
              <w:t>303</w:t>
            </w:r>
          </w:hyperlink>
        </w:p>
        <w:p>
          <w:pPr>
            <w:pStyle w:val="Contents6"/>
            <w:tabs>
              <w:tab w:val="clear" w:pos="7609"/>
              <w:tab w:val="right" w:pos="9026" w:leader="dot"/>
            </w:tabs>
            <w:rPr/>
          </w:pPr>
          <w:hyperlink w:anchor="__RefHeading___Toc695093_2035185390">
            <w:r>
              <w:rPr>
                <w:webHidden/>
                <w:rStyle w:val="IndexLink"/>
              </w:rPr>
              <w:t>2</w:t>
            </w:r>
            <w:r>
              <w:rPr>
                <w:rStyle w:val="IndexLink"/>
                <w:rtl w:val="true"/>
              </w:rPr>
              <w:t xml:space="preserve">- </w:t>
            </w:r>
            <w:r>
              <w:rPr>
                <w:rStyle w:val="IndexLink"/>
                <w:rtl w:val="true"/>
              </w:rPr>
              <w:t>جایگاه امام علی علیه السلام در نزد اهل سنت</w:t>
            </w:r>
            <w:r>
              <w:rPr>
                <w:rStyle w:val="IndexLink"/>
                <w:rtl w:val="true"/>
              </w:rPr>
              <w:tab/>
            </w:r>
            <w:r>
              <w:rPr>
                <w:rStyle w:val="IndexLink"/>
              </w:rPr>
              <w:t>303</w:t>
            </w:r>
          </w:hyperlink>
        </w:p>
        <w:p>
          <w:pPr>
            <w:pStyle w:val="Contents6"/>
            <w:tabs>
              <w:tab w:val="clear" w:pos="7609"/>
              <w:tab w:val="right" w:pos="9026" w:leader="dot"/>
            </w:tabs>
            <w:rPr/>
          </w:pPr>
          <w:hyperlink w:anchor="__RefHeading___Toc695095_2035185390">
            <w:r>
              <w:rPr>
                <w:webHidden/>
                <w:rStyle w:val="IndexLink"/>
              </w:rPr>
              <w:t>3</w:t>
            </w:r>
            <w:r>
              <w:rPr>
                <w:rStyle w:val="IndexLink"/>
                <w:rtl w:val="true"/>
              </w:rPr>
              <w:t>-</w:t>
            </w:r>
            <w:r>
              <w:rPr>
                <w:rStyle w:val="IndexLink"/>
                <w:rtl w:val="true"/>
              </w:rPr>
              <w:t>پویایی فقه شیعه</w:t>
            </w:r>
            <w:r>
              <w:rPr>
                <w:rStyle w:val="IndexLink"/>
                <w:rtl w:val="true"/>
              </w:rPr>
              <w:tab/>
            </w:r>
            <w:r>
              <w:rPr>
                <w:rStyle w:val="IndexLink"/>
              </w:rPr>
              <w:t>304</w:t>
            </w:r>
          </w:hyperlink>
        </w:p>
        <w:p>
          <w:pPr>
            <w:pStyle w:val="Contents5"/>
            <w:tabs>
              <w:tab w:val="clear" w:pos="7892"/>
              <w:tab w:val="right" w:pos="9026" w:leader="dot"/>
            </w:tabs>
            <w:rPr/>
          </w:pPr>
          <w:hyperlink w:anchor="__RefHeading___Toc695097_2035185390">
            <w:r>
              <w:rPr>
                <w:webHidden/>
                <w:rStyle w:val="IndexLink"/>
                <w:rtl w:val="true"/>
              </w:rPr>
              <w:t>آثار</w:t>
            </w:r>
            <w:r>
              <w:rPr>
                <w:rStyle w:val="IndexLink"/>
                <w:rtl w:val="true"/>
              </w:rPr>
              <w:t>:</w:t>
              <w:tab/>
            </w:r>
            <w:r>
              <w:rPr>
                <w:rStyle w:val="IndexLink"/>
              </w:rPr>
              <w:t>304</w:t>
            </w:r>
          </w:hyperlink>
        </w:p>
        <w:p>
          <w:pPr>
            <w:pStyle w:val="Contents4"/>
            <w:tabs>
              <w:tab w:val="clear" w:pos="8176"/>
              <w:tab w:val="right" w:pos="9026" w:leader="dot"/>
            </w:tabs>
            <w:rPr/>
          </w:pPr>
          <w:hyperlink w:anchor="__RefHeading___Toc695099_2035185390">
            <w:r>
              <w:rPr>
                <w:webHidden/>
                <w:rStyle w:val="IndexLink"/>
              </w:rPr>
              <w:t>3-3-3</w:t>
            </w:r>
            <w:r>
              <w:rPr>
                <w:rStyle w:val="IndexLink"/>
                <w:rtl w:val="true"/>
              </w:rPr>
              <w:t xml:space="preserve">- </w:t>
            </w:r>
            <w:r>
              <w:rPr>
                <w:rStyle w:val="IndexLink"/>
                <w:rtl w:val="true"/>
              </w:rPr>
              <w:t>الدمرداش بن زکی العقالی</w:t>
            </w:r>
            <w:r>
              <w:rPr>
                <w:rStyle w:val="IndexLink"/>
                <w:rtl w:val="true"/>
              </w:rPr>
              <w:tab/>
            </w:r>
            <w:r>
              <w:rPr>
                <w:rStyle w:val="IndexLink"/>
              </w:rPr>
              <w:t>311</w:t>
            </w:r>
          </w:hyperlink>
        </w:p>
        <w:p>
          <w:pPr>
            <w:pStyle w:val="Contents5"/>
            <w:tabs>
              <w:tab w:val="clear" w:pos="7892"/>
              <w:tab w:val="right" w:pos="9026" w:leader="dot"/>
            </w:tabs>
            <w:rPr/>
          </w:pPr>
          <w:hyperlink w:anchor="__RefHeading___Toc695101_2035185390">
            <w:r>
              <w:rPr>
                <w:webHidden/>
                <w:rStyle w:val="IndexLink"/>
                <w:rtl w:val="true"/>
              </w:rPr>
              <w:t>اشاره</w:t>
            </w:r>
            <w:r>
              <w:rPr>
                <w:rStyle w:val="IndexLink"/>
                <w:rtl w:val="true"/>
              </w:rPr>
              <w:tab/>
            </w:r>
            <w:r>
              <w:rPr>
                <w:rStyle w:val="IndexLink"/>
              </w:rPr>
              <w:t>311</w:t>
            </w:r>
          </w:hyperlink>
        </w:p>
        <w:p>
          <w:pPr>
            <w:pStyle w:val="Contents5"/>
            <w:tabs>
              <w:tab w:val="clear" w:pos="7892"/>
              <w:tab w:val="right" w:pos="9026" w:leader="dot"/>
            </w:tabs>
            <w:rPr/>
          </w:pPr>
          <w:hyperlink w:anchor="__RefHeading___Toc695103_2035185390">
            <w:r>
              <w:rPr>
                <w:webHidden/>
                <w:rStyle w:val="IndexLink"/>
                <w:rtl w:val="true"/>
              </w:rPr>
              <w:t xml:space="preserve">- </w:t>
            </w:r>
            <w:r>
              <w:rPr>
                <w:rStyle w:val="IndexLink"/>
                <w:rtl w:val="true"/>
              </w:rPr>
              <w:t>شخصیت علمی</w:t>
            </w:r>
            <w:r>
              <w:rPr>
                <w:rStyle w:val="IndexLink"/>
                <w:rtl w:val="true"/>
              </w:rPr>
              <w:tab/>
            </w:r>
            <w:r>
              <w:rPr>
                <w:rStyle w:val="IndexLink"/>
              </w:rPr>
              <w:t>311</w:t>
            </w:r>
          </w:hyperlink>
        </w:p>
        <w:p>
          <w:pPr>
            <w:pStyle w:val="Contents5"/>
            <w:tabs>
              <w:tab w:val="clear" w:pos="7892"/>
              <w:tab w:val="right" w:pos="9026" w:leader="dot"/>
            </w:tabs>
            <w:rPr/>
          </w:pPr>
          <w:hyperlink w:anchor="__RefHeading___Toc695105_2035185390">
            <w:r>
              <w:rPr>
                <w:webHidden/>
                <w:rStyle w:val="IndexLink"/>
                <w:rtl w:val="true"/>
              </w:rPr>
              <w:t xml:space="preserve">- </w:t>
            </w:r>
            <w:r>
              <w:rPr>
                <w:rStyle w:val="IndexLink"/>
                <w:rtl w:val="true"/>
              </w:rPr>
              <w:t>شخصیت اجتماعی، سیاسی</w:t>
            </w:r>
            <w:r>
              <w:rPr>
                <w:rStyle w:val="IndexLink"/>
                <w:rtl w:val="true"/>
              </w:rPr>
              <w:tab/>
            </w:r>
            <w:r>
              <w:rPr>
                <w:rStyle w:val="IndexLink"/>
              </w:rPr>
              <w:t>311</w:t>
            </w:r>
          </w:hyperlink>
        </w:p>
        <w:p>
          <w:pPr>
            <w:pStyle w:val="Contents5"/>
            <w:tabs>
              <w:tab w:val="clear" w:pos="7892"/>
              <w:tab w:val="right" w:pos="9026" w:leader="dot"/>
            </w:tabs>
            <w:rPr/>
          </w:pPr>
          <w:hyperlink w:anchor="__RefHeading___Toc695107_2035185390">
            <w:r>
              <w:rPr>
                <w:webHidden/>
                <w:rStyle w:val="IndexLink"/>
                <w:rtl w:val="true"/>
              </w:rPr>
              <w:t xml:space="preserve">- </w:t>
            </w:r>
            <w:r>
              <w:rPr>
                <w:rStyle w:val="IndexLink"/>
                <w:rtl w:val="true"/>
              </w:rPr>
              <w:t>زمینه</w:t>
            </w:r>
            <w:r>
              <w:rPr>
                <w:rStyle w:val="IndexLink"/>
                <w:rtl w:val="true"/>
              </w:rPr>
              <w:softHyphen/>
            </w:r>
            <w:r>
              <w:rPr>
                <w:rStyle w:val="IndexLink"/>
                <w:rtl w:val="true"/>
              </w:rPr>
              <w:t>های تحول فکری</w:t>
            </w:r>
            <w:r>
              <w:rPr>
                <w:rStyle w:val="IndexLink"/>
                <w:rtl w:val="true"/>
              </w:rPr>
              <w:tab/>
            </w:r>
            <w:r>
              <w:rPr>
                <w:rStyle w:val="IndexLink"/>
              </w:rPr>
              <w:t>312</w:t>
            </w:r>
          </w:hyperlink>
        </w:p>
        <w:p>
          <w:pPr>
            <w:pStyle w:val="Contents6"/>
            <w:tabs>
              <w:tab w:val="clear" w:pos="7609"/>
              <w:tab w:val="right" w:pos="9026" w:leader="dot"/>
            </w:tabs>
            <w:rPr/>
          </w:pPr>
          <w:hyperlink w:anchor="__RefHeading___Toc695109_2035185390">
            <w:r>
              <w:rPr>
                <w:webHidden/>
                <w:rStyle w:val="IndexLink"/>
              </w:rPr>
              <w:t>1</w:t>
            </w:r>
            <w:r>
              <w:rPr>
                <w:rStyle w:val="IndexLink"/>
                <w:rtl w:val="true"/>
              </w:rPr>
              <w:t xml:space="preserve">- </w:t>
            </w:r>
            <w:r>
              <w:rPr>
                <w:rStyle w:val="IndexLink"/>
                <w:rtl w:val="true"/>
              </w:rPr>
              <w:t>قرآن کریم</w:t>
            </w:r>
            <w:r>
              <w:rPr>
                <w:rStyle w:val="IndexLink"/>
                <w:rtl w:val="true"/>
              </w:rPr>
              <w:tab/>
            </w:r>
            <w:r>
              <w:rPr>
                <w:rStyle w:val="IndexLink"/>
              </w:rPr>
              <w:t>312</w:t>
            </w:r>
          </w:hyperlink>
        </w:p>
        <w:p>
          <w:pPr>
            <w:pStyle w:val="Contents6"/>
            <w:tabs>
              <w:tab w:val="clear" w:pos="7609"/>
              <w:tab w:val="right" w:pos="9026" w:leader="dot"/>
            </w:tabs>
            <w:rPr/>
          </w:pPr>
          <w:hyperlink w:anchor="__RefHeading___Toc695111_2035185390">
            <w:r>
              <w:rPr>
                <w:webHidden/>
                <w:rStyle w:val="IndexLink"/>
              </w:rPr>
              <w:t>2</w:t>
            </w:r>
            <w:r>
              <w:rPr>
                <w:rStyle w:val="IndexLink"/>
                <w:rtl w:val="true"/>
              </w:rPr>
              <w:t xml:space="preserve">- </w:t>
            </w:r>
            <w:r>
              <w:rPr>
                <w:rStyle w:val="IndexLink"/>
                <w:rtl w:val="true"/>
              </w:rPr>
              <w:t>جستجوی حقایق و تفکر در عقاید</w:t>
            </w:r>
            <w:r>
              <w:rPr>
                <w:rStyle w:val="IndexLink"/>
                <w:rtl w:val="true"/>
              </w:rPr>
              <w:tab/>
            </w:r>
            <w:r>
              <w:rPr>
                <w:rStyle w:val="IndexLink"/>
              </w:rPr>
              <w:t>312</w:t>
            </w:r>
          </w:hyperlink>
        </w:p>
        <w:p>
          <w:pPr>
            <w:pStyle w:val="Contents5"/>
            <w:tabs>
              <w:tab w:val="clear" w:pos="7892"/>
              <w:tab w:val="right" w:pos="9026" w:leader="dot"/>
            </w:tabs>
            <w:rPr/>
          </w:pPr>
          <w:hyperlink w:anchor="__RefHeading___Toc695113_2035185390">
            <w:r>
              <w:rPr>
                <w:webHidden/>
                <w:rStyle w:val="IndexLink"/>
                <w:rtl w:val="true"/>
              </w:rPr>
              <w:t>علل گرایش به تشیع</w:t>
            </w:r>
            <w:r>
              <w:rPr>
                <w:rStyle w:val="IndexLink"/>
                <w:rtl w:val="true"/>
              </w:rPr>
              <w:tab/>
            </w:r>
            <w:r>
              <w:rPr>
                <w:rStyle w:val="IndexLink"/>
              </w:rPr>
              <w:t>313</w:t>
            </w:r>
          </w:hyperlink>
        </w:p>
        <w:p>
          <w:pPr>
            <w:pStyle w:val="Contents6"/>
            <w:tabs>
              <w:tab w:val="clear" w:pos="7609"/>
              <w:tab w:val="right" w:pos="9026" w:leader="dot"/>
            </w:tabs>
            <w:rPr/>
          </w:pPr>
          <w:hyperlink w:anchor="__RefHeading___Toc695115_2035185390">
            <w:r>
              <w:rPr>
                <w:webHidden/>
                <w:rStyle w:val="IndexLink"/>
              </w:rPr>
              <w:t>1</w:t>
            </w:r>
            <w:r>
              <w:rPr>
                <w:rStyle w:val="IndexLink"/>
                <w:rtl w:val="true"/>
              </w:rPr>
              <w:t xml:space="preserve">- </w:t>
            </w:r>
            <w:r>
              <w:rPr>
                <w:rStyle w:val="IndexLink"/>
                <w:rtl w:val="true"/>
              </w:rPr>
              <w:t>نقص در فقه حنفی</w:t>
            </w:r>
            <w:r>
              <w:rPr>
                <w:rStyle w:val="IndexLink"/>
                <w:rtl w:val="true"/>
              </w:rPr>
              <w:tab/>
            </w:r>
            <w:r>
              <w:rPr>
                <w:rStyle w:val="IndexLink"/>
              </w:rPr>
              <w:t>313</w:t>
            </w:r>
          </w:hyperlink>
        </w:p>
        <w:p>
          <w:pPr>
            <w:pStyle w:val="Contents6"/>
            <w:tabs>
              <w:tab w:val="clear" w:pos="7609"/>
              <w:tab w:val="right" w:pos="9026" w:leader="dot"/>
            </w:tabs>
            <w:rPr/>
          </w:pPr>
          <w:hyperlink w:anchor="__RefHeading___Toc695117_2035185390">
            <w:r>
              <w:rPr>
                <w:webHidden/>
                <w:rStyle w:val="IndexLink"/>
              </w:rPr>
              <w:t>2</w:t>
            </w:r>
            <w:r>
              <w:rPr>
                <w:rStyle w:val="IndexLink"/>
                <w:rtl w:val="true"/>
              </w:rPr>
              <w:t xml:space="preserve">- </w:t>
            </w:r>
            <w:r>
              <w:rPr>
                <w:rStyle w:val="IndexLink"/>
                <w:rtl w:val="true"/>
              </w:rPr>
              <w:t>معرفت نسبت به فقه امامیه</w:t>
            </w:r>
            <w:r>
              <w:rPr>
                <w:rStyle w:val="IndexLink"/>
                <w:rtl w:val="true"/>
              </w:rPr>
              <w:tab/>
            </w:r>
            <w:r>
              <w:rPr>
                <w:rStyle w:val="IndexLink"/>
              </w:rPr>
              <w:t>314</w:t>
            </w:r>
          </w:hyperlink>
        </w:p>
        <w:p>
          <w:pPr>
            <w:pStyle w:val="Contents6"/>
            <w:tabs>
              <w:tab w:val="clear" w:pos="7609"/>
              <w:tab w:val="right" w:pos="9026" w:leader="dot"/>
            </w:tabs>
            <w:rPr/>
          </w:pPr>
          <w:hyperlink w:anchor="__RefHeading___Toc695119_2035185390">
            <w:r>
              <w:rPr>
                <w:webHidden/>
                <w:rStyle w:val="IndexLink"/>
              </w:rPr>
              <w:t>3</w:t>
            </w:r>
            <w:r>
              <w:rPr>
                <w:rStyle w:val="IndexLink"/>
                <w:rtl w:val="true"/>
              </w:rPr>
              <w:t xml:space="preserve">- </w:t>
            </w:r>
            <w:r>
              <w:rPr>
                <w:rStyle w:val="IndexLink"/>
                <w:rtl w:val="true"/>
              </w:rPr>
              <w:t>خواندن کتب شیعه</w:t>
            </w:r>
            <w:r>
              <w:rPr>
                <w:rStyle w:val="IndexLink"/>
                <w:rtl w:val="true"/>
              </w:rPr>
              <w:tab/>
            </w:r>
            <w:r>
              <w:rPr>
                <w:rStyle w:val="IndexLink"/>
              </w:rPr>
              <w:t>315</w:t>
            </w:r>
          </w:hyperlink>
        </w:p>
        <w:p>
          <w:pPr>
            <w:pStyle w:val="Contents5"/>
            <w:tabs>
              <w:tab w:val="clear" w:pos="7892"/>
              <w:tab w:val="right" w:pos="9026" w:leader="dot"/>
            </w:tabs>
            <w:rPr/>
          </w:pPr>
          <w:hyperlink w:anchor="__RefHeading___Toc695121_2035185390">
            <w:r>
              <w:rPr>
                <w:webHidden/>
                <w:rStyle w:val="IndexLink"/>
                <w:rtl w:val="true"/>
              </w:rPr>
              <w:t>آثار</w:t>
            </w:r>
            <w:r>
              <w:rPr>
                <w:rStyle w:val="IndexLink"/>
                <w:rtl w:val="true"/>
              </w:rPr>
              <w:tab/>
            </w:r>
            <w:r>
              <w:rPr>
                <w:rStyle w:val="IndexLink"/>
              </w:rPr>
              <w:t>316</w:t>
            </w:r>
          </w:hyperlink>
        </w:p>
        <w:p>
          <w:pPr>
            <w:pStyle w:val="Contents4"/>
            <w:tabs>
              <w:tab w:val="clear" w:pos="8176"/>
              <w:tab w:val="right" w:pos="9026" w:leader="dot"/>
            </w:tabs>
            <w:rPr/>
          </w:pPr>
          <w:hyperlink w:anchor="__RefHeading___Toc695123_2035185390">
            <w:r>
              <w:rPr>
                <w:webHidden/>
                <w:rStyle w:val="IndexLink"/>
              </w:rPr>
              <w:t>4-3-3</w:t>
            </w:r>
            <w:r>
              <w:rPr>
                <w:rStyle w:val="IndexLink"/>
                <w:rtl w:val="true"/>
              </w:rPr>
              <w:t xml:space="preserve">- </w:t>
            </w:r>
            <w:r>
              <w:rPr>
                <w:rStyle w:val="IndexLink"/>
                <w:rtl w:val="true"/>
              </w:rPr>
              <w:t>سعید أیوب</w:t>
            </w:r>
            <w:r>
              <w:rPr>
                <w:rStyle w:val="IndexLink"/>
                <w:rtl w:val="true"/>
              </w:rPr>
              <w:tab/>
            </w:r>
            <w:r>
              <w:rPr>
                <w:rStyle w:val="IndexLink"/>
              </w:rPr>
              <w:t>318</w:t>
            </w:r>
          </w:hyperlink>
        </w:p>
        <w:p>
          <w:pPr>
            <w:pStyle w:val="Contents5"/>
            <w:tabs>
              <w:tab w:val="clear" w:pos="7892"/>
              <w:tab w:val="right" w:pos="9026" w:leader="dot"/>
            </w:tabs>
            <w:rPr/>
          </w:pPr>
          <w:hyperlink w:anchor="__RefHeading___Toc695125_2035185390">
            <w:r>
              <w:rPr>
                <w:webHidden/>
                <w:rStyle w:val="IndexLink"/>
                <w:rtl w:val="true"/>
              </w:rPr>
              <w:t>اشاره</w:t>
            </w:r>
            <w:r>
              <w:rPr>
                <w:rStyle w:val="IndexLink"/>
                <w:rtl w:val="true"/>
              </w:rPr>
              <w:tab/>
            </w:r>
            <w:r>
              <w:rPr>
                <w:rStyle w:val="IndexLink"/>
              </w:rPr>
              <w:t>318</w:t>
            </w:r>
          </w:hyperlink>
        </w:p>
        <w:p>
          <w:pPr>
            <w:pStyle w:val="Contents5"/>
            <w:tabs>
              <w:tab w:val="clear" w:pos="7892"/>
              <w:tab w:val="right" w:pos="9026" w:leader="dot"/>
            </w:tabs>
            <w:rPr/>
          </w:pPr>
          <w:hyperlink w:anchor="__RefHeading___Toc695127_2035185390">
            <w:r>
              <w:rPr>
                <w:webHidden/>
                <w:rStyle w:val="IndexLink"/>
                <w:rtl w:val="true"/>
              </w:rPr>
              <w:t xml:space="preserve">- </w:t>
            </w:r>
            <w:r>
              <w:rPr>
                <w:rStyle w:val="IndexLink"/>
                <w:rtl w:val="true"/>
              </w:rPr>
              <w:t>شخصیت علمی</w:t>
            </w:r>
            <w:r>
              <w:rPr>
                <w:rStyle w:val="IndexLink"/>
                <w:rtl w:val="true"/>
              </w:rPr>
              <w:tab/>
            </w:r>
            <w:r>
              <w:rPr>
                <w:rStyle w:val="IndexLink"/>
              </w:rPr>
              <w:t>318</w:t>
            </w:r>
          </w:hyperlink>
        </w:p>
        <w:p>
          <w:pPr>
            <w:pStyle w:val="Contents5"/>
            <w:tabs>
              <w:tab w:val="clear" w:pos="7892"/>
              <w:tab w:val="right" w:pos="9026" w:leader="dot"/>
            </w:tabs>
            <w:rPr/>
          </w:pPr>
          <w:hyperlink w:anchor="__RefHeading___Toc695129_2035185390">
            <w:r>
              <w:rPr>
                <w:webHidden/>
                <w:rStyle w:val="IndexLink"/>
                <w:rtl w:val="true"/>
              </w:rPr>
              <w:t>زمینه</w:t>
            </w:r>
            <w:r>
              <w:rPr>
                <w:rStyle w:val="IndexLink"/>
                <w:rtl w:val="true"/>
              </w:rPr>
              <w:softHyphen/>
              <w:t xml:space="preserve"> </w:t>
            </w:r>
            <w:r>
              <w:rPr>
                <w:rStyle w:val="IndexLink"/>
                <w:rtl w:val="true"/>
              </w:rPr>
              <w:t>های تحول فکری</w:t>
            </w:r>
            <w:r>
              <w:rPr>
                <w:rStyle w:val="IndexLink"/>
                <w:rtl w:val="true"/>
              </w:rPr>
              <w:tab/>
            </w:r>
            <w:r>
              <w:rPr>
                <w:rStyle w:val="IndexLink"/>
              </w:rPr>
              <w:t>319</w:t>
            </w:r>
          </w:hyperlink>
        </w:p>
        <w:p>
          <w:pPr>
            <w:pStyle w:val="Contents6"/>
            <w:tabs>
              <w:tab w:val="clear" w:pos="7609"/>
              <w:tab w:val="right" w:pos="9026" w:leader="dot"/>
            </w:tabs>
            <w:rPr/>
          </w:pPr>
          <w:hyperlink w:anchor="__RefHeading___Toc695131_2035185390">
            <w:r>
              <w:rPr>
                <w:webHidden/>
                <w:rStyle w:val="IndexLink"/>
              </w:rPr>
              <w:t>1</w:t>
            </w:r>
            <w:r>
              <w:rPr>
                <w:rStyle w:val="IndexLink"/>
                <w:rtl w:val="true"/>
              </w:rPr>
              <w:t xml:space="preserve">- </w:t>
            </w:r>
            <w:r>
              <w:rPr>
                <w:rStyle w:val="IndexLink"/>
                <w:rtl w:val="true"/>
              </w:rPr>
              <w:t>تفاوت تاریخ اسلام و تاریخ مسلمانان</w:t>
            </w:r>
            <w:r>
              <w:rPr>
                <w:rStyle w:val="IndexLink"/>
                <w:rtl w:val="true"/>
              </w:rPr>
              <w:tab/>
            </w:r>
            <w:r>
              <w:rPr>
                <w:rStyle w:val="IndexLink"/>
              </w:rPr>
              <w:t>319</w:t>
            </w:r>
          </w:hyperlink>
        </w:p>
        <w:p>
          <w:pPr>
            <w:pStyle w:val="Contents6"/>
            <w:tabs>
              <w:tab w:val="clear" w:pos="7609"/>
              <w:tab w:val="right" w:pos="9026" w:leader="dot"/>
            </w:tabs>
            <w:rPr/>
          </w:pPr>
          <w:hyperlink w:anchor="__RefHeading___Toc695133_2035185390">
            <w:r>
              <w:rPr>
                <w:webHidden/>
                <w:rStyle w:val="IndexLink"/>
              </w:rPr>
              <w:t>2</w:t>
            </w:r>
            <w:r>
              <w:rPr>
                <w:rStyle w:val="IndexLink"/>
                <w:rtl w:val="true"/>
              </w:rPr>
              <w:t xml:space="preserve">- </w:t>
            </w:r>
            <w:r>
              <w:rPr>
                <w:rStyle w:val="IndexLink"/>
                <w:rtl w:val="true"/>
              </w:rPr>
              <w:t>بررسی تاریخ اسلام</w:t>
            </w:r>
            <w:r>
              <w:rPr>
                <w:rStyle w:val="IndexLink"/>
                <w:rtl w:val="true"/>
              </w:rPr>
              <w:tab/>
            </w:r>
            <w:r>
              <w:rPr>
                <w:rStyle w:val="IndexLink"/>
              </w:rPr>
              <w:t>319</w:t>
            </w:r>
          </w:hyperlink>
        </w:p>
        <w:p>
          <w:pPr>
            <w:pStyle w:val="Contents5"/>
            <w:tabs>
              <w:tab w:val="clear" w:pos="7892"/>
              <w:tab w:val="right" w:pos="9026" w:leader="dot"/>
            </w:tabs>
            <w:rPr/>
          </w:pPr>
          <w:hyperlink w:anchor="__RefHeading___Toc695135_2035185390">
            <w:r>
              <w:rPr>
                <w:webHidden/>
                <w:rStyle w:val="IndexLink"/>
                <w:rtl w:val="true"/>
              </w:rPr>
              <w:t xml:space="preserve">- </w:t>
            </w:r>
            <w:r>
              <w:rPr>
                <w:rStyle w:val="IndexLink"/>
                <w:rtl w:val="true"/>
              </w:rPr>
              <w:t>علت گرایش به تشیع</w:t>
            </w:r>
            <w:r>
              <w:rPr>
                <w:rStyle w:val="IndexLink"/>
                <w:rtl w:val="true"/>
              </w:rPr>
              <w:tab/>
            </w:r>
            <w:r>
              <w:rPr>
                <w:rStyle w:val="IndexLink"/>
              </w:rPr>
              <w:t>320</w:t>
            </w:r>
          </w:hyperlink>
        </w:p>
        <w:p>
          <w:pPr>
            <w:pStyle w:val="Contents6"/>
            <w:tabs>
              <w:tab w:val="clear" w:pos="7609"/>
              <w:tab w:val="right" w:pos="9026" w:leader="dot"/>
            </w:tabs>
            <w:rPr/>
          </w:pPr>
          <w:hyperlink w:anchor="__RefHeading___Toc695137_2035185390">
            <w:r>
              <w:rPr>
                <w:webHidden/>
                <w:rStyle w:val="IndexLink"/>
                <w:rtl w:val="true"/>
              </w:rPr>
              <w:t xml:space="preserve">- </w:t>
            </w:r>
            <w:r>
              <w:rPr>
                <w:rStyle w:val="IndexLink"/>
                <w:rtl w:val="true"/>
              </w:rPr>
              <w:t>شناخت واقعه غدیر</w:t>
            </w:r>
            <w:r>
              <w:rPr>
                <w:rStyle w:val="IndexLink"/>
                <w:rtl w:val="true"/>
              </w:rPr>
              <w:tab/>
            </w:r>
            <w:r>
              <w:rPr>
                <w:rStyle w:val="IndexLink"/>
              </w:rPr>
              <w:t>320</w:t>
            </w:r>
          </w:hyperlink>
        </w:p>
        <w:p>
          <w:pPr>
            <w:pStyle w:val="Contents5"/>
            <w:tabs>
              <w:tab w:val="clear" w:pos="7892"/>
              <w:tab w:val="right" w:pos="9026" w:leader="dot"/>
            </w:tabs>
            <w:rPr/>
          </w:pPr>
          <w:hyperlink w:anchor="__RefHeading___Toc695139_2035185390">
            <w:r>
              <w:rPr>
                <w:webHidden/>
                <w:rStyle w:val="IndexLink"/>
                <w:rtl w:val="true"/>
              </w:rPr>
              <w:t>آثار</w:t>
            </w:r>
            <w:r>
              <w:rPr>
                <w:rStyle w:val="IndexLink"/>
                <w:rtl w:val="true"/>
              </w:rPr>
              <w:tab/>
            </w:r>
            <w:r>
              <w:rPr>
                <w:rStyle w:val="IndexLink"/>
              </w:rPr>
              <w:t>321</w:t>
            </w:r>
          </w:hyperlink>
        </w:p>
        <w:p>
          <w:pPr>
            <w:pStyle w:val="Contents2"/>
            <w:tabs>
              <w:tab w:val="clear" w:pos="8743"/>
              <w:tab w:val="right" w:pos="9026" w:leader="dot"/>
            </w:tabs>
            <w:rPr/>
          </w:pPr>
          <w:hyperlink w:anchor="__RefHeading___Toc695141_2035185390">
            <w:r>
              <w:rPr>
                <w:webHidden/>
                <w:rStyle w:val="IndexLink"/>
                <w:rtl w:val="true"/>
              </w:rPr>
              <w:t>فصل چهارم</w:t>
            </w:r>
            <w:r>
              <w:rPr>
                <w:rStyle w:val="IndexLink"/>
                <w:rtl w:val="true"/>
              </w:rPr>
              <w:t xml:space="preserve">: </w:t>
            </w:r>
            <w:r>
              <w:rPr>
                <w:rStyle w:val="IndexLink"/>
                <w:rtl w:val="true"/>
              </w:rPr>
              <w:t>مستبصرینی از قاره اروپا و آمریکا</w:t>
            </w:r>
            <w:r>
              <w:rPr>
                <w:rStyle w:val="IndexLink"/>
                <w:rtl w:val="true"/>
              </w:rPr>
              <w:tab/>
            </w:r>
            <w:r>
              <w:rPr>
                <w:rStyle w:val="IndexLink"/>
              </w:rPr>
              <w:t>326</w:t>
            </w:r>
          </w:hyperlink>
        </w:p>
        <w:p>
          <w:pPr>
            <w:pStyle w:val="Contents3"/>
            <w:tabs>
              <w:tab w:val="clear" w:pos="8459"/>
              <w:tab w:val="right" w:pos="9026" w:leader="dot"/>
            </w:tabs>
            <w:rPr/>
          </w:pPr>
          <w:hyperlink w:anchor="__RefHeading___Toc695143_2035185390">
            <w:r>
              <w:rPr>
                <w:webHidden/>
                <w:rStyle w:val="IndexLink"/>
                <w:rtl w:val="true"/>
              </w:rPr>
              <w:t>اشاره</w:t>
            </w:r>
            <w:r>
              <w:rPr>
                <w:rStyle w:val="IndexLink"/>
                <w:rtl w:val="true"/>
              </w:rPr>
              <w:tab/>
            </w:r>
            <w:r>
              <w:rPr>
                <w:rStyle w:val="IndexLink"/>
              </w:rPr>
              <w:t>326</w:t>
            </w:r>
          </w:hyperlink>
        </w:p>
        <w:p>
          <w:pPr>
            <w:pStyle w:val="Contents3"/>
            <w:tabs>
              <w:tab w:val="clear" w:pos="8459"/>
              <w:tab w:val="right" w:pos="9026" w:leader="dot"/>
            </w:tabs>
            <w:rPr/>
          </w:pPr>
          <w:hyperlink w:anchor="__RefHeading___Toc695145_2035185390">
            <w:r>
              <w:rPr>
                <w:webHidden/>
                <w:rStyle w:val="IndexLink"/>
              </w:rPr>
              <w:t>1-4</w:t>
            </w:r>
            <w:r>
              <w:rPr>
                <w:rStyle w:val="IndexLink"/>
                <w:rtl w:val="true"/>
              </w:rPr>
              <w:t xml:space="preserve">- </w:t>
            </w:r>
            <w:r>
              <w:rPr>
                <w:rStyle w:val="IndexLink"/>
                <w:rtl w:val="true"/>
              </w:rPr>
              <w:t>کشور انگلستان</w:t>
            </w:r>
            <w:r>
              <w:rPr>
                <w:rStyle w:val="IndexLink"/>
                <w:rtl w:val="true"/>
              </w:rPr>
              <w:tab/>
            </w:r>
            <w:r>
              <w:rPr>
                <w:rStyle w:val="IndexLink"/>
              </w:rPr>
              <w:t>327</w:t>
            </w:r>
          </w:hyperlink>
        </w:p>
        <w:p>
          <w:pPr>
            <w:pStyle w:val="Contents4"/>
            <w:tabs>
              <w:tab w:val="clear" w:pos="8176"/>
              <w:tab w:val="right" w:pos="9026" w:leader="dot"/>
            </w:tabs>
            <w:rPr/>
          </w:pPr>
          <w:hyperlink w:anchor="__RefHeading___Toc695147_2035185390">
            <w:r>
              <w:rPr>
                <w:webHidden/>
                <w:rStyle w:val="IndexLink"/>
              </w:rPr>
              <w:t>1-1-4</w:t>
            </w:r>
            <w:r>
              <w:rPr>
                <w:rStyle w:val="IndexLink"/>
                <w:rtl w:val="true"/>
              </w:rPr>
              <w:t xml:space="preserve">- </w:t>
            </w:r>
            <w:r>
              <w:rPr>
                <w:rStyle w:val="IndexLink"/>
                <w:rtl w:val="true"/>
              </w:rPr>
              <w:t>حامد الگار</w:t>
            </w:r>
            <w:r>
              <w:rPr>
                <w:rStyle w:val="IndexLink"/>
                <w:rtl w:val="true"/>
              </w:rPr>
              <w:tab/>
            </w:r>
            <w:r>
              <w:rPr>
                <w:rStyle w:val="IndexLink"/>
              </w:rPr>
              <w:t>327</w:t>
            </w:r>
          </w:hyperlink>
        </w:p>
        <w:p>
          <w:pPr>
            <w:pStyle w:val="Contents5"/>
            <w:tabs>
              <w:tab w:val="clear" w:pos="7892"/>
              <w:tab w:val="right" w:pos="9026" w:leader="dot"/>
            </w:tabs>
            <w:rPr/>
          </w:pPr>
          <w:hyperlink w:anchor="__RefHeading___Toc695149_2035185390">
            <w:r>
              <w:rPr>
                <w:webHidden/>
                <w:rStyle w:val="IndexLink"/>
                <w:rtl w:val="true"/>
              </w:rPr>
              <w:t>اشاره</w:t>
            </w:r>
            <w:r>
              <w:rPr>
                <w:rStyle w:val="IndexLink"/>
                <w:rtl w:val="true"/>
              </w:rPr>
              <w:tab/>
            </w:r>
            <w:r>
              <w:rPr>
                <w:rStyle w:val="IndexLink"/>
              </w:rPr>
              <w:t>327</w:t>
            </w:r>
          </w:hyperlink>
        </w:p>
        <w:p>
          <w:pPr>
            <w:pStyle w:val="Contents5"/>
            <w:tabs>
              <w:tab w:val="clear" w:pos="7892"/>
              <w:tab w:val="right" w:pos="9026" w:leader="dot"/>
            </w:tabs>
            <w:rPr/>
          </w:pPr>
          <w:hyperlink w:anchor="__RefHeading___Toc695151_2035185390">
            <w:r>
              <w:rPr>
                <w:webHidden/>
                <w:rStyle w:val="IndexLink"/>
                <w:rtl w:val="true"/>
              </w:rPr>
              <w:t xml:space="preserve">- </w:t>
            </w:r>
            <w:r>
              <w:rPr>
                <w:rStyle w:val="IndexLink"/>
                <w:rtl w:val="true"/>
              </w:rPr>
              <w:t>شخصیت علمی</w:t>
            </w:r>
            <w:r>
              <w:rPr>
                <w:rStyle w:val="IndexLink"/>
                <w:rtl w:val="true"/>
              </w:rPr>
              <w:tab/>
            </w:r>
            <w:r>
              <w:rPr>
                <w:rStyle w:val="IndexLink"/>
              </w:rPr>
              <w:t>327</w:t>
            </w:r>
          </w:hyperlink>
        </w:p>
        <w:p>
          <w:pPr>
            <w:pStyle w:val="Contents5"/>
            <w:tabs>
              <w:tab w:val="clear" w:pos="7892"/>
              <w:tab w:val="right" w:pos="9026" w:leader="dot"/>
            </w:tabs>
            <w:rPr/>
          </w:pPr>
          <w:hyperlink w:anchor="__RefHeading___Toc695153_2035185390">
            <w:r>
              <w:rPr>
                <w:webHidden/>
                <w:rStyle w:val="IndexLink"/>
                <w:rtl w:val="true"/>
              </w:rPr>
              <w:t xml:space="preserve">- </w:t>
            </w:r>
            <w:r>
              <w:rPr>
                <w:rStyle w:val="IndexLink"/>
                <w:rtl w:val="true"/>
              </w:rPr>
              <w:t>زمینه تحول فکری و علت گرایش به تشیع</w:t>
            </w:r>
            <w:r>
              <w:rPr>
                <w:rStyle w:val="IndexLink"/>
                <w:rtl w:val="true"/>
              </w:rPr>
              <w:tab/>
            </w:r>
            <w:r>
              <w:rPr>
                <w:rStyle w:val="IndexLink"/>
              </w:rPr>
              <w:t>328</w:t>
            </w:r>
          </w:hyperlink>
        </w:p>
        <w:p>
          <w:pPr>
            <w:pStyle w:val="Contents6"/>
            <w:tabs>
              <w:tab w:val="clear" w:pos="7609"/>
              <w:tab w:val="right" w:pos="9026" w:leader="dot"/>
            </w:tabs>
            <w:rPr/>
          </w:pPr>
          <w:hyperlink w:anchor="__RefHeading___Toc695155_2035185390">
            <w:r>
              <w:rPr>
                <w:webHidden/>
                <w:rStyle w:val="IndexLink"/>
                <w:rtl w:val="true"/>
              </w:rPr>
              <w:t xml:space="preserve">- </w:t>
            </w:r>
            <w:r>
              <w:rPr>
                <w:rStyle w:val="IndexLink"/>
                <w:rtl w:val="true"/>
              </w:rPr>
              <w:t>روحیه و فرهنگ مردم ایران</w:t>
            </w:r>
            <w:r>
              <w:rPr>
                <w:rStyle w:val="IndexLink"/>
                <w:rtl w:val="true"/>
              </w:rPr>
              <w:tab/>
            </w:r>
            <w:r>
              <w:rPr>
                <w:rStyle w:val="IndexLink"/>
              </w:rPr>
              <w:t>328</w:t>
            </w:r>
          </w:hyperlink>
        </w:p>
        <w:p>
          <w:pPr>
            <w:pStyle w:val="Contents6"/>
            <w:tabs>
              <w:tab w:val="clear" w:pos="7609"/>
              <w:tab w:val="right" w:pos="9026" w:leader="dot"/>
            </w:tabs>
            <w:rPr/>
          </w:pPr>
          <w:hyperlink w:anchor="__RefHeading___Toc695157_2035185390">
            <w:r>
              <w:rPr>
                <w:webHidden/>
                <w:rStyle w:val="IndexLink"/>
                <w:rtl w:val="true"/>
              </w:rPr>
              <w:t xml:space="preserve">- </w:t>
            </w:r>
            <w:r>
              <w:rPr>
                <w:rStyle w:val="IndexLink"/>
                <w:rtl w:val="true"/>
              </w:rPr>
              <w:t>شخصیت اجتماعی، سیاسی</w:t>
            </w:r>
            <w:r>
              <w:rPr>
                <w:rStyle w:val="IndexLink"/>
                <w:rtl w:val="true"/>
              </w:rPr>
              <w:tab/>
            </w:r>
            <w:r>
              <w:rPr>
                <w:rStyle w:val="IndexLink"/>
              </w:rPr>
              <w:t>329</w:t>
            </w:r>
          </w:hyperlink>
        </w:p>
        <w:p>
          <w:pPr>
            <w:pStyle w:val="Contents6"/>
            <w:tabs>
              <w:tab w:val="clear" w:pos="7609"/>
              <w:tab w:val="right" w:pos="9026" w:leader="dot"/>
            </w:tabs>
            <w:rPr/>
          </w:pPr>
          <w:hyperlink w:anchor="__RefHeading___Toc695159_2035185390">
            <w:r>
              <w:rPr>
                <w:webHidden/>
                <w:rStyle w:val="IndexLink"/>
                <w:rtl w:val="true"/>
              </w:rPr>
              <w:t xml:space="preserve">- </w:t>
            </w:r>
            <w:r>
              <w:rPr>
                <w:rStyle w:val="IndexLink"/>
                <w:rtl w:val="true"/>
              </w:rPr>
              <w:t>جوایز و افتخارات</w:t>
            </w:r>
            <w:r>
              <w:rPr>
                <w:rStyle w:val="IndexLink"/>
                <w:rtl w:val="true"/>
              </w:rPr>
              <w:tab/>
            </w:r>
            <w:r>
              <w:rPr>
                <w:rStyle w:val="IndexLink"/>
              </w:rPr>
              <w:t>330</w:t>
            </w:r>
          </w:hyperlink>
        </w:p>
        <w:p>
          <w:pPr>
            <w:pStyle w:val="Contents5"/>
            <w:tabs>
              <w:tab w:val="clear" w:pos="7892"/>
              <w:tab w:val="right" w:pos="9026" w:leader="dot"/>
            </w:tabs>
            <w:rPr/>
          </w:pPr>
          <w:hyperlink w:anchor="__RefHeading___Toc695161_2035185390">
            <w:r>
              <w:rPr>
                <w:webHidden/>
                <w:rStyle w:val="IndexLink"/>
                <w:rtl w:val="true"/>
              </w:rPr>
              <w:t>آثار</w:t>
            </w:r>
            <w:r>
              <w:rPr>
                <w:rStyle w:val="IndexLink"/>
                <w:rtl w:val="true"/>
              </w:rPr>
              <w:t>:</w:t>
              <w:tab/>
            </w:r>
            <w:r>
              <w:rPr>
                <w:rStyle w:val="IndexLink"/>
              </w:rPr>
              <w:t>331</w:t>
            </w:r>
          </w:hyperlink>
        </w:p>
        <w:p>
          <w:pPr>
            <w:pStyle w:val="Contents3"/>
            <w:tabs>
              <w:tab w:val="clear" w:pos="8459"/>
              <w:tab w:val="right" w:pos="9026" w:leader="dot"/>
            </w:tabs>
            <w:rPr/>
          </w:pPr>
          <w:hyperlink w:anchor="__RefHeading___Toc695163_2035185390">
            <w:r>
              <w:rPr>
                <w:webHidden/>
                <w:rStyle w:val="IndexLink"/>
              </w:rPr>
              <w:t>2-4</w:t>
            </w:r>
            <w:r>
              <w:rPr>
                <w:rStyle w:val="IndexLink"/>
                <w:rtl w:val="true"/>
              </w:rPr>
              <w:t xml:space="preserve">- </w:t>
            </w:r>
            <w:r>
              <w:rPr>
                <w:rStyle w:val="IndexLink"/>
                <w:rtl w:val="true"/>
              </w:rPr>
              <w:t>کشور آمریکا</w:t>
            </w:r>
            <w:r>
              <w:rPr>
                <w:rStyle w:val="IndexLink"/>
                <w:rtl w:val="true"/>
              </w:rPr>
              <w:tab/>
            </w:r>
            <w:r>
              <w:rPr>
                <w:rStyle w:val="IndexLink"/>
              </w:rPr>
              <w:t>333</w:t>
            </w:r>
          </w:hyperlink>
        </w:p>
        <w:p>
          <w:pPr>
            <w:pStyle w:val="Contents4"/>
            <w:tabs>
              <w:tab w:val="clear" w:pos="8176"/>
              <w:tab w:val="right" w:pos="9026" w:leader="dot"/>
            </w:tabs>
            <w:rPr/>
          </w:pPr>
          <w:hyperlink w:anchor="__RefHeading___Toc695165_2035185390">
            <w:r>
              <w:rPr>
                <w:webHidden/>
                <w:rStyle w:val="IndexLink"/>
              </w:rPr>
              <w:t>1-2-4</w:t>
            </w:r>
            <w:r>
              <w:rPr>
                <w:rStyle w:val="IndexLink"/>
                <w:rtl w:val="true"/>
              </w:rPr>
              <w:t xml:space="preserve">- </w:t>
            </w:r>
            <w:r>
              <w:rPr>
                <w:rStyle w:val="IndexLink"/>
                <w:rtl w:val="true"/>
              </w:rPr>
              <w:t>محمد لگنهاوزن</w:t>
            </w:r>
            <w:r>
              <w:rPr>
                <w:rStyle w:val="IndexLink"/>
                <w:rtl w:val="true"/>
              </w:rPr>
              <w:tab/>
            </w:r>
            <w:r>
              <w:rPr>
                <w:rStyle w:val="IndexLink"/>
              </w:rPr>
              <w:t>333</w:t>
            </w:r>
          </w:hyperlink>
        </w:p>
        <w:p>
          <w:pPr>
            <w:pStyle w:val="Contents5"/>
            <w:tabs>
              <w:tab w:val="clear" w:pos="7892"/>
              <w:tab w:val="right" w:pos="9026" w:leader="dot"/>
            </w:tabs>
            <w:rPr/>
          </w:pPr>
          <w:hyperlink w:anchor="__RefHeading___Toc695167_2035185390">
            <w:r>
              <w:rPr>
                <w:webHidden/>
                <w:rStyle w:val="IndexLink"/>
                <w:rtl w:val="true"/>
              </w:rPr>
              <w:t>اشاره</w:t>
            </w:r>
            <w:r>
              <w:rPr>
                <w:rStyle w:val="IndexLink"/>
                <w:rtl w:val="true"/>
              </w:rPr>
              <w:tab/>
            </w:r>
            <w:r>
              <w:rPr>
                <w:rStyle w:val="IndexLink"/>
              </w:rPr>
              <w:t>333</w:t>
            </w:r>
          </w:hyperlink>
        </w:p>
        <w:p>
          <w:pPr>
            <w:pStyle w:val="Contents5"/>
            <w:tabs>
              <w:tab w:val="clear" w:pos="7892"/>
              <w:tab w:val="right" w:pos="9026" w:leader="dot"/>
            </w:tabs>
            <w:rPr/>
          </w:pPr>
          <w:hyperlink w:anchor="__RefHeading___Toc695169_2035185390">
            <w:r>
              <w:rPr>
                <w:webHidden/>
                <w:rStyle w:val="IndexLink"/>
                <w:rtl w:val="true"/>
              </w:rPr>
              <w:t xml:space="preserve">- </w:t>
            </w:r>
            <w:r>
              <w:rPr>
                <w:rStyle w:val="IndexLink"/>
                <w:rtl w:val="true"/>
              </w:rPr>
              <w:t>شخصیت علمی</w:t>
            </w:r>
            <w:r>
              <w:rPr>
                <w:rStyle w:val="IndexLink"/>
                <w:rtl w:val="true"/>
              </w:rPr>
              <w:tab/>
            </w:r>
            <w:r>
              <w:rPr>
                <w:rStyle w:val="IndexLink"/>
              </w:rPr>
              <w:t>333</w:t>
            </w:r>
          </w:hyperlink>
        </w:p>
        <w:p>
          <w:pPr>
            <w:pStyle w:val="Contents5"/>
            <w:tabs>
              <w:tab w:val="clear" w:pos="7892"/>
              <w:tab w:val="right" w:pos="9026" w:leader="dot"/>
            </w:tabs>
            <w:rPr/>
          </w:pPr>
          <w:hyperlink w:anchor="__RefHeading___Toc695171_2035185390">
            <w:r>
              <w:rPr>
                <w:webHidden/>
                <w:rStyle w:val="IndexLink"/>
                <w:rtl w:val="true"/>
              </w:rPr>
              <w:t xml:space="preserve">- </w:t>
            </w:r>
            <w:r>
              <w:rPr>
                <w:rStyle w:val="IndexLink"/>
                <w:rtl w:val="true"/>
              </w:rPr>
              <w:t>سفر به ایران</w:t>
            </w:r>
            <w:r>
              <w:rPr>
                <w:rStyle w:val="IndexLink"/>
                <w:rtl w:val="true"/>
              </w:rPr>
              <w:tab/>
            </w:r>
            <w:r>
              <w:rPr>
                <w:rStyle w:val="IndexLink"/>
              </w:rPr>
              <w:t>333</w:t>
            </w:r>
          </w:hyperlink>
        </w:p>
        <w:p>
          <w:pPr>
            <w:pStyle w:val="Contents5"/>
            <w:tabs>
              <w:tab w:val="clear" w:pos="7892"/>
              <w:tab w:val="right" w:pos="9026" w:leader="dot"/>
            </w:tabs>
            <w:rPr/>
          </w:pPr>
          <w:hyperlink w:anchor="__RefHeading___Toc695173_2035185390">
            <w:r>
              <w:rPr>
                <w:webHidden/>
                <w:rStyle w:val="IndexLink"/>
                <w:rtl w:val="true"/>
              </w:rPr>
              <w:t xml:space="preserve">- </w:t>
            </w:r>
            <w:r>
              <w:rPr>
                <w:rStyle w:val="IndexLink"/>
                <w:rtl w:val="true"/>
              </w:rPr>
              <w:t>زمینه تحول فکری</w:t>
            </w:r>
            <w:r>
              <w:rPr>
                <w:rStyle w:val="IndexLink"/>
                <w:rtl w:val="true"/>
              </w:rPr>
              <w:tab/>
            </w:r>
            <w:r>
              <w:rPr>
                <w:rStyle w:val="IndexLink"/>
              </w:rPr>
              <w:t>334</w:t>
            </w:r>
          </w:hyperlink>
        </w:p>
        <w:p>
          <w:pPr>
            <w:pStyle w:val="Contents6"/>
            <w:tabs>
              <w:tab w:val="clear" w:pos="7609"/>
              <w:tab w:val="right" w:pos="9026" w:leader="dot"/>
            </w:tabs>
            <w:rPr/>
          </w:pPr>
          <w:hyperlink w:anchor="__RefHeading___Toc695175_2035185390">
            <w:r>
              <w:rPr>
                <w:webHidden/>
                <w:rStyle w:val="IndexLink"/>
                <w:rtl w:val="true"/>
              </w:rPr>
              <w:t xml:space="preserve">- </w:t>
            </w:r>
            <w:r>
              <w:rPr>
                <w:rStyle w:val="IndexLink"/>
                <w:rtl w:val="true"/>
              </w:rPr>
              <w:t>آشنایی با اسلام</w:t>
            </w:r>
            <w:r>
              <w:rPr>
                <w:rStyle w:val="IndexLink"/>
                <w:rtl w:val="true"/>
              </w:rPr>
              <w:tab/>
            </w:r>
            <w:r>
              <w:rPr>
                <w:rStyle w:val="IndexLink"/>
              </w:rPr>
              <w:t>334</w:t>
            </w:r>
          </w:hyperlink>
        </w:p>
        <w:p>
          <w:pPr>
            <w:pStyle w:val="Contents5"/>
            <w:tabs>
              <w:tab w:val="clear" w:pos="7892"/>
              <w:tab w:val="right" w:pos="9026" w:leader="dot"/>
            </w:tabs>
            <w:rPr/>
          </w:pPr>
          <w:hyperlink w:anchor="__RefHeading___Toc695177_2035185390">
            <w:r>
              <w:rPr>
                <w:webHidden/>
                <w:rStyle w:val="IndexLink"/>
                <w:rtl w:val="true"/>
              </w:rPr>
              <w:t xml:space="preserve">- </w:t>
            </w:r>
            <w:r>
              <w:rPr>
                <w:rStyle w:val="IndexLink"/>
                <w:rtl w:val="true"/>
              </w:rPr>
              <w:t>علت گرایش به تشیع</w:t>
            </w:r>
            <w:r>
              <w:rPr>
                <w:rStyle w:val="IndexLink"/>
                <w:rtl w:val="true"/>
              </w:rPr>
              <w:tab/>
            </w:r>
            <w:r>
              <w:rPr>
                <w:rStyle w:val="IndexLink"/>
              </w:rPr>
              <w:t>334</w:t>
            </w:r>
          </w:hyperlink>
        </w:p>
        <w:p>
          <w:pPr>
            <w:pStyle w:val="Contents6"/>
            <w:tabs>
              <w:tab w:val="clear" w:pos="7609"/>
              <w:tab w:val="right" w:pos="9026" w:leader="dot"/>
            </w:tabs>
            <w:rPr/>
          </w:pPr>
          <w:hyperlink w:anchor="__RefHeading___Toc695179_2035185390">
            <w:r>
              <w:rPr>
                <w:webHidden/>
                <w:rStyle w:val="IndexLink"/>
                <w:rtl w:val="true"/>
              </w:rPr>
              <w:t xml:space="preserve">- </w:t>
            </w:r>
            <w:r>
              <w:rPr>
                <w:rStyle w:val="IndexLink"/>
                <w:rtl w:val="true"/>
              </w:rPr>
              <w:t>مطالعه نهج البلاغه</w:t>
            </w:r>
            <w:r>
              <w:rPr>
                <w:rStyle w:val="IndexLink"/>
                <w:rtl w:val="true"/>
              </w:rPr>
              <w:tab/>
            </w:r>
            <w:r>
              <w:rPr>
                <w:rStyle w:val="IndexLink"/>
              </w:rPr>
              <w:t>334</w:t>
            </w:r>
          </w:hyperlink>
        </w:p>
        <w:p>
          <w:pPr>
            <w:pStyle w:val="Contents5"/>
            <w:tabs>
              <w:tab w:val="clear" w:pos="7892"/>
              <w:tab w:val="right" w:pos="9026" w:leader="dot"/>
            </w:tabs>
            <w:rPr/>
          </w:pPr>
          <w:hyperlink w:anchor="__RefHeading___Toc695181_2035185390">
            <w:r>
              <w:rPr>
                <w:webHidden/>
                <w:rStyle w:val="IndexLink"/>
                <w:rtl w:val="true"/>
              </w:rPr>
              <w:t>آثار</w:t>
            </w:r>
            <w:r>
              <w:rPr>
                <w:rStyle w:val="IndexLink"/>
                <w:rtl w:val="true"/>
              </w:rPr>
              <w:t>:</w:t>
              <w:tab/>
            </w:r>
            <w:r>
              <w:rPr>
                <w:rStyle w:val="IndexLink"/>
              </w:rPr>
              <w:t>335</w:t>
            </w:r>
          </w:hyperlink>
        </w:p>
        <w:p>
          <w:pPr>
            <w:pStyle w:val="Contents3"/>
            <w:tabs>
              <w:tab w:val="clear" w:pos="8459"/>
              <w:tab w:val="right" w:pos="9026" w:leader="dot"/>
            </w:tabs>
            <w:rPr/>
          </w:pPr>
          <w:hyperlink w:anchor="__RefHeading___Toc695183_2035185390">
            <w:r>
              <w:rPr>
                <w:webHidden/>
                <w:rStyle w:val="IndexLink"/>
              </w:rPr>
              <w:t>3-4</w:t>
            </w:r>
            <w:r>
              <w:rPr>
                <w:rStyle w:val="IndexLink"/>
                <w:rtl w:val="true"/>
              </w:rPr>
              <w:t xml:space="preserve">- </w:t>
            </w:r>
            <w:r>
              <w:rPr>
                <w:rStyle w:val="IndexLink"/>
                <w:rtl w:val="true"/>
              </w:rPr>
              <w:t>کشور اسپانیا</w:t>
            </w:r>
            <w:r>
              <w:rPr>
                <w:rStyle w:val="IndexLink"/>
                <w:rtl w:val="true"/>
              </w:rPr>
              <w:tab/>
            </w:r>
            <w:r>
              <w:rPr>
                <w:rStyle w:val="IndexLink"/>
              </w:rPr>
              <w:t>336</w:t>
            </w:r>
          </w:hyperlink>
        </w:p>
        <w:p>
          <w:pPr>
            <w:pStyle w:val="Contents4"/>
            <w:tabs>
              <w:tab w:val="clear" w:pos="8176"/>
              <w:tab w:val="right" w:pos="9026" w:leader="dot"/>
            </w:tabs>
            <w:rPr/>
          </w:pPr>
          <w:hyperlink w:anchor="__RefHeading___Toc695185_2035185390">
            <w:r>
              <w:rPr>
                <w:webHidden/>
                <w:rStyle w:val="IndexLink"/>
              </w:rPr>
              <w:t>1-3-4</w:t>
            </w:r>
            <w:r>
              <w:rPr>
                <w:rStyle w:val="IndexLink"/>
                <w:rtl w:val="true"/>
              </w:rPr>
              <w:t xml:space="preserve">- </w:t>
            </w:r>
            <w:r>
              <w:rPr>
                <w:rStyle w:val="IndexLink"/>
                <w:rtl w:val="true"/>
              </w:rPr>
              <w:t xml:space="preserve">رائول گنزالس </w:t>
            </w:r>
            <w:r>
              <w:rPr>
                <w:rStyle w:val="IndexLink"/>
                <w:rtl w:val="true"/>
              </w:rPr>
              <w:t>(</w:t>
            </w:r>
            <w:r>
              <w:rPr>
                <w:rStyle w:val="IndexLink"/>
                <w:rtl w:val="true"/>
              </w:rPr>
              <w:t>جعفر</w:t>
            </w:r>
            <w:r>
              <w:rPr>
                <w:rStyle w:val="IndexLink"/>
                <w:rtl w:val="true"/>
              </w:rPr>
              <w:t>)</w:t>
              <w:tab/>
            </w:r>
            <w:r>
              <w:rPr>
                <w:rStyle w:val="IndexLink"/>
              </w:rPr>
              <w:t>336</w:t>
            </w:r>
          </w:hyperlink>
        </w:p>
        <w:p>
          <w:pPr>
            <w:pStyle w:val="Contents5"/>
            <w:tabs>
              <w:tab w:val="clear" w:pos="7892"/>
              <w:tab w:val="right" w:pos="9026" w:leader="dot"/>
            </w:tabs>
            <w:rPr/>
          </w:pPr>
          <w:hyperlink w:anchor="__RefHeading___Toc695187_2035185390">
            <w:r>
              <w:rPr>
                <w:webHidden/>
                <w:rStyle w:val="IndexLink"/>
                <w:rtl w:val="true"/>
              </w:rPr>
              <w:t>اشاره</w:t>
            </w:r>
            <w:r>
              <w:rPr>
                <w:rStyle w:val="IndexLink"/>
                <w:rtl w:val="true"/>
              </w:rPr>
              <w:tab/>
            </w:r>
            <w:r>
              <w:rPr>
                <w:rStyle w:val="IndexLink"/>
              </w:rPr>
              <w:t>336</w:t>
            </w:r>
          </w:hyperlink>
        </w:p>
        <w:p>
          <w:pPr>
            <w:pStyle w:val="Contents5"/>
            <w:tabs>
              <w:tab w:val="clear" w:pos="7892"/>
              <w:tab w:val="right" w:pos="9026" w:leader="dot"/>
            </w:tabs>
            <w:rPr/>
          </w:pPr>
          <w:hyperlink w:anchor="__RefHeading___Toc695189_2035185390">
            <w:r>
              <w:rPr>
                <w:webHidden/>
                <w:rStyle w:val="IndexLink"/>
                <w:rtl w:val="true"/>
              </w:rPr>
              <w:t xml:space="preserve">- </w:t>
            </w:r>
            <w:r>
              <w:rPr>
                <w:rStyle w:val="IndexLink"/>
                <w:rtl w:val="true"/>
              </w:rPr>
              <w:t>محیط تربیتی</w:t>
            </w:r>
            <w:r>
              <w:rPr>
                <w:rStyle w:val="IndexLink"/>
                <w:rtl w:val="true"/>
              </w:rPr>
              <w:tab/>
            </w:r>
            <w:r>
              <w:rPr>
                <w:rStyle w:val="IndexLink"/>
              </w:rPr>
              <w:t>336</w:t>
            </w:r>
          </w:hyperlink>
        </w:p>
        <w:p>
          <w:pPr>
            <w:pStyle w:val="Contents5"/>
            <w:tabs>
              <w:tab w:val="clear" w:pos="7892"/>
              <w:tab w:val="right" w:pos="9026" w:leader="dot"/>
            </w:tabs>
            <w:rPr/>
          </w:pPr>
          <w:hyperlink w:anchor="__RefHeading___Toc695191_2035185390">
            <w:r>
              <w:rPr>
                <w:webHidden/>
                <w:rStyle w:val="IndexLink"/>
                <w:rtl w:val="true"/>
              </w:rPr>
              <w:t xml:space="preserve">- </w:t>
            </w:r>
            <w:r>
              <w:rPr>
                <w:rStyle w:val="IndexLink"/>
                <w:rtl w:val="true"/>
              </w:rPr>
              <w:t>شخصیت علمی</w:t>
            </w:r>
            <w:r>
              <w:rPr>
                <w:rStyle w:val="IndexLink"/>
                <w:rtl w:val="true"/>
              </w:rPr>
              <w:tab/>
            </w:r>
            <w:r>
              <w:rPr>
                <w:rStyle w:val="IndexLink"/>
              </w:rPr>
              <w:t>337</w:t>
            </w:r>
          </w:hyperlink>
        </w:p>
        <w:p>
          <w:pPr>
            <w:pStyle w:val="Contents5"/>
            <w:tabs>
              <w:tab w:val="clear" w:pos="7892"/>
              <w:tab w:val="right" w:pos="9026" w:leader="dot"/>
            </w:tabs>
            <w:rPr/>
          </w:pPr>
          <w:hyperlink w:anchor="__RefHeading___Toc695193_2035185390">
            <w:r>
              <w:rPr>
                <w:webHidden/>
                <w:rStyle w:val="IndexLink"/>
                <w:rtl w:val="true"/>
              </w:rPr>
              <w:t xml:space="preserve">- </w:t>
            </w:r>
            <w:r>
              <w:rPr>
                <w:rStyle w:val="IndexLink"/>
                <w:rtl w:val="true"/>
              </w:rPr>
              <w:t>زمینه</w:t>
            </w:r>
            <w:r>
              <w:rPr>
                <w:rStyle w:val="IndexLink"/>
                <w:rtl w:val="true"/>
              </w:rPr>
              <w:softHyphen/>
              <w:t xml:space="preserve"> </w:t>
            </w:r>
            <w:r>
              <w:rPr>
                <w:rStyle w:val="IndexLink"/>
                <w:rtl w:val="true"/>
              </w:rPr>
              <w:t>های تحول فکری</w:t>
            </w:r>
            <w:r>
              <w:rPr>
                <w:rStyle w:val="IndexLink"/>
                <w:rtl w:val="true"/>
              </w:rPr>
              <w:tab/>
            </w:r>
            <w:r>
              <w:rPr>
                <w:rStyle w:val="IndexLink"/>
              </w:rPr>
              <w:t>338</w:t>
            </w:r>
          </w:hyperlink>
        </w:p>
        <w:p>
          <w:pPr>
            <w:pStyle w:val="Contents6"/>
            <w:tabs>
              <w:tab w:val="clear" w:pos="7609"/>
              <w:tab w:val="right" w:pos="9026" w:leader="dot"/>
            </w:tabs>
            <w:rPr/>
          </w:pPr>
          <w:hyperlink w:anchor="__RefHeading___Toc695195_2035185390">
            <w:r>
              <w:rPr>
                <w:webHidden/>
                <w:rStyle w:val="IndexLink"/>
              </w:rPr>
              <w:t>1</w:t>
            </w:r>
            <w:r>
              <w:rPr>
                <w:rStyle w:val="IndexLink"/>
                <w:rtl w:val="true"/>
              </w:rPr>
              <w:t xml:space="preserve">- </w:t>
            </w:r>
            <w:r>
              <w:rPr>
                <w:rStyle w:val="IndexLink"/>
                <w:rtl w:val="true"/>
              </w:rPr>
              <w:t>پوچی کمونیسم</w:t>
            </w:r>
            <w:r>
              <w:rPr>
                <w:rStyle w:val="IndexLink"/>
                <w:rtl w:val="true"/>
              </w:rPr>
              <w:tab/>
            </w:r>
            <w:r>
              <w:rPr>
                <w:rStyle w:val="IndexLink"/>
              </w:rPr>
              <w:t>338</w:t>
            </w:r>
          </w:hyperlink>
        </w:p>
        <w:p>
          <w:pPr>
            <w:pStyle w:val="Contents6"/>
            <w:tabs>
              <w:tab w:val="clear" w:pos="7609"/>
              <w:tab w:val="right" w:pos="9026" w:leader="dot"/>
            </w:tabs>
            <w:rPr/>
          </w:pPr>
          <w:hyperlink w:anchor="__RefHeading___Toc695197_2035185390">
            <w:r>
              <w:rPr>
                <w:webHidden/>
                <w:rStyle w:val="IndexLink"/>
              </w:rPr>
              <w:t>2</w:t>
            </w:r>
            <w:r>
              <w:rPr>
                <w:rStyle w:val="IndexLink"/>
                <w:rtl w:val="true"/>
              </w:rPr>
              <w:t xml:space="preserve">- </w:t>
            </w:r>
            <w:r>
              <w:rPr>
                <w:rStyle w:val="IndexLink"/>
                <w:rtl w:val="true"/>
              </w:rPr>
              <w:t>جمود مسیحیت</w:t>
            </w:r>
            <w:r>
              <w:rPr>
                <w:rStyle w:val="IndexLink"/>
                <w:rtl w:val="true"/>
              </w:rPr>
              <w:tab/>
            </w:r>
            <w:r>
              <w:rPr>
                <w:rStyle w:val="IndexLink"/>
              </w:rPr>
              <w:t>338</w:t>
            </w:r>
          </w:hyperlink>
        </w:p>
        <w:p>
          <w:pPr>
            <w:pStyle w:val="Contents5"/>
            <w:tabs>
              <w:tab w:val="clear" w:pos="7892"/>
              <w:tab w:val="right" w:pos="9026" w:leader="dot"/>
            </w:tabs>
            <w:rPr/>
          </w:pPr>
          <w:hyperlink w:anchor="__RefHeading___Toc695199_2035185390">
            <w:r>
              <w:rPr>
                <w:webHidden/>
                <w:rStyle w:val="IndexLink"/>
                <w:rtl w:val="true"/>
              </w:rPr>
              <w:t xml:space="preserve">- </w:t>
            </w:r>
            <w:r>
              <w:rPr>
                <w:rStyle w:val="IndexLink"/>
                <w:rtl w:val="true"/>
              </w:rPr>
              <w:t>علل گرایش به تشیع</w:t>
            </w:r>
            <w:r>
              <w:rPr>
                <w:rStyle w:val="IndexLink"/>
                <w:rtl w:val="true"/>
              </w:rPr>
              <w:tab/>
            </w:r>
            <w:r>
              <w:rPr>
                <w:rStyle w:val="IndexLink"/>
              </w:rPr>
              <w:t>339</w:t>
            </w:r>
          </w:hyperlink>
        </w:p>
        <w:p>
          <w:pPr>
            <w:pStyle w:val="Contents6"/>
            <w:tabs>
              <w:tab w:val="clear" w:pos="7609"/>
              <w:tab w:val="right" w:pos="9026" w:leader="dot"/>
            </w:tabs>
            <w:rPr/>
          </w:pPr>
          <w:hyperlink w:anchor="__RefHeading___Toc695201_2035185390">
            <w:r>
              <w:rPr>
                <w:webHidden/>
                <w:rStyle w:val="IndexLink"/>
              </w:rPr>
              <w:t>1</w:t>
            </w:r>
            <w:r>
              <w:rPr>
                <w:rStyle w:val="IndexLink"/>
                <w:rtl w:val="true"/>
              </w:rPr>
              <w:t xml:space="preserve">- </w:t>
            </w:r>
            <w:r>
              <w:rPr>
                <w:rStyle w:val="IndexLink"/>
                <w:rtl w:val="true"/>
              </w:rPr>
              <w:t>مطالعه کتب اسلامی</w:t>
            </w:r>
            <w:r>
              <w:rPr>
                <w:rStyle w:val="IndexLink"/>
                <w:rtl w:val="true"/>
              </w:rPr>
              <w:tab/>
            </w:r>
            <w:r>
              <w:rPr>
                <w:rStyle w:val="IndexLink"/>
              </w:rPr>
              <w:t>339</w:t>
            </w:r>
          </w:hyperlink>
        </w:p>
        <w:p>
          <w:pPr>
            <w:pStyle w:val="Contents6"/>
            <w:tabs>
              <w:tab w:val="clear" w:pos="7609"/>
              <w:tab w:val="right" w:pos="9026" w:leader="dot"/>
            </w:tabs>
            <w:rPr/>
          </w:pPr>
          <w:hyperlink w:anchor="__RefHeading___Toc695203_2035185390">
            <w:r>
              <w:rPr>
                <w:webHidden/>
                <w:rStyle w:val="IndexLink"/>
              </w:rPr>
              <w:t>2</w:t>
            </w:r>
            <w:r>
              <w:rPr>
                <w:rStyle w:val="IndexLink"/>
                <w:rtl w:val="true"/>
              </w:rPr>
              <w:t xml:space="preserve">- </w:t>
            </w:r>
            <w:r>
              <w:rPr>
                <w:rStyle w:val="IndexLink"/>
                <w:rtl w:val="true"/>
              </w:rPr>
              <w:t>آشنا شدن با مسلمانان ایران</w:t>
            </w:r>
            <w:r>
              <w:rPr>
                <w:rStyle w:val="IndexLink"/>
                <w:rtl w:val="true"/>
              </w:rPr>
              <w:tab/>
            </w:r>
            <w:r>
              <w:rPr>
                <w:rStyle w:val="IndexLink"/>
              </w:rPr>
              <w:t>340</w:t>
            </w:r>
          </w:hyperlink>
        </w:p>
        <w:p>
          <w:pPr>
            <w:pStyle w:val="Contents5"/>
            <w:tabs>
              <w:tab w:val="clear" w:pos="7892"/>
              <w:tab w:val="right" w:pos="9026" w:leader="dot"/>
            </w:tabs>
            <w:rPr/>
          </w:pPr>
          <w:hyperlink w:anchor="__RefHeading___Toc695205_2035185390">
            <w:r>
              <w:rPr>
                <w:webHidden/>
                <w:rStyle w:val="IndexLink"/>
                <w:rtl w:val="true"/>
              </w:rPr>
              <w:t xml:space="preserve">- </w:t>
            </w:r>
            <w:r>
              <w:rPr>
                <w:rStyle w:val="IndexLink"/>
                <w:rtl w:val="true"/>
              </w:rPr>
              <w:t>شخصیت اجتماعی</w:t>
            </w:r>
            <w:r>
              <w:rPr>
                <w:rStyle w:val="IndexLink"/>
                <w:rtl w:val="true"/>
              </w:rPr>
              <w:tab/>
            </w:r>
            <w:r>
              <w:rPr>
                <w:rStyle w:val="IndexLink"/>
              </w:rPr>
              <w:t>341</w:t>
            </w:r>
          </w:hyperlink>
        </w:p>
        <w:p>
          <w:pPr>
            <w:pStyle w:val="Contents5"/>
            <w:tabs>
              <w:tab w:val="clear" w:pos="7892"/>
              <w:tab w:val="right" w:pos="9026" w:leader="dot"/>
            </w:tabs>
            <w:rPr/>
          </w:pPr>
          <w:hyperlink w:anchor="__RefHeading___Toc695207_2035185390">
            <w:r>
              <w:rPr>
                <w:webHidden/>
                <w:rStyle w:val="IndexLink"/>
                <w:rtl w:val="true"/>
              </w:rPr>
              <w:t>آثار</w:t>
            </w:r>
            <w:r>
              <w:rPr>
                <w:rStyle w:val="IndexLink"/>
                <w:rtl w:val="true"/>
              </w:rPr>
              <w:t>:</w:t>
              <w:tab/>
            </w:r>
            <w:r>
              <w:rPr>
                <w:rStyle w:val="IndexLink"/>
              </w:rPr>
              <w:t>341</w:t>
            </w:r>
          </w:hyperlink>
        </w:p>
        <w:p>
          <w:pPr>
            <w:pStyle w:val="Contents2"/>
            <w:tabs>
              <w:tab w:val="clear" w:pos="8743"/>
              <w:tab w:val="right" w:pos="9026" w:leader="dot"/>
            </w:tabs>
            <w:rPr/>
          </w:pPr>
          <w:hyperlink w:anchor="__RefHeading___Toc695209_2035185390">
            <w:r>
              <w:rPr>
                <w:webHidden/>
                <w:rStyle w:val="IndexLink"/>
                <w:rtl w:val="true"/>
              </w:rPr>
              <w:t>فصل پنجم</w:t>
            </w:r>
            <w:r>
              <w:rPr>
                <w:rStyle w:val="IndexLink"/>
                <w:rtl w:val="true"/>
              </w:rPr>
              <w:t xml:space="preserve">: </w:t>
            </w:r>
            <w:r>
              <w:rPr>
                <w:rStyle w:val="IndexLink"/>
                <w:rtl w:val="true"/>
              </w:rPr>
              <w:t>نتایج بررسی علل استبصار</w:t>
            </w:r>
            <w:r>
              <w:rPr>
                <w:rStyle w:val="IndexLink"/>
                <w:rtl w:val="true"/>
              </w:rPr>
              <w:tab/>
            </w:r>
            <w:r>
              <w:rPr>
                <w:rStyle w:val="IndexLink"/>
              </w:rPr>
              <w:t>343</w:t>
            </w:r>
          </w:hyperlink>
        </w:p>
        <w:p>
          <w:pPr>
            <w:pStyle w:val="Contents3"/>
            <w:tabs>
              <w:tab w:val="clear" w:pos="8459"/>
              <w:tab w:val="right" w:pos="9026" w:leader="dot"/>
            </w:tabs>
            <w:rPr/>
          </w:pPr>
          <w:hyperlink w:anchor="__RefHeading___Toc695211_2035185390">
            <w:r>
              <w:rPr>
                <w:webHidden/>
                <w:rStyle w:val="IndexLink"/>
                <w:rtl w:val="true"/>
              </w:rPr>
              <w:t>اشاره</w:t>
            </w:r>
            <w:r>
              <w:rPr>
                <w:rStyle w:val="IndexLink"/>
                <w:rtl w:val="true"/>
              </w:rPr>
              <w:tab/>
            </w:r>
            <w:r>
              <w:rPr>
                <w:rStyle w:val="IndexLink"/>
              </w:rPr>
              <w:t>343</w:t>
            </w:r>
          </w:hyperlink>
        </w:p>
        <w:p>
          <w:pPr>
            <w:pStyle w:val="Contents3"/>
            <w:tabs>
              <w:tab w:val="clear" w:pos="8459"/>
              <w:tab w:val="right" w:pos="9026" w:leader="dot"/>
            </w:tabs>
            <w:rPr/>
          </w:pPr>
          <w:hyperlink w:anchor="__RefHeading___Toc695213_2035185390">
            <w:r>
              <w:rPr>
                <w:webHidden/>
                <w:rStyle w:val="IndexLink"/>
              </w:rPr>
              <w:t>5</w:t>
            </w:r>
            <w:r>
              <w:rPr>
                <w:rStyle w:val="IndexLink"/>
                <w:rtl w:val="true"/>
              </w:rPr>
              <w:t xml:space="preserve"> -</w:t>
            </w:r>
            <w:r>
              <w:rPr>
                <w:rStyle w:val="IndexLink"/>
              </w:rPr>
              <w:t>1</w:t>
            </w:r>
            <w:r>
              <w:rPr>
                <w:rStyle w:val="IndexLink"/>
                <w:rtl w:val="true"/>
              </w:rPr>
              <w:t xml:space="preserve"> - </w:t>
            </w:r>
            <w:r>
              <w:rPr>
                <w:rStyle w:val="IndexLink"/>
                <w:rtl w:val="true"/>
              </w:rPr>
              <w:t>علت اول</w:t>
            </w:r>
            <w:r>
              <w:rPr>
                <w:rStyle w:val="IndexLink"/>
                <w:rtl w:val="true"/>
              </w:rPr>
              <w:t xml:space="preserve">: </w:t>
            </w:r>
            <w:r>
              <w:rPr>
                <w:rStyle w:val="IndexLink"/>
                <w:rtl w:val="true"/>
              </w:rPr>
              <w:t>اهل بیت علیهم السلام و جایگاه آنها</w:t>
            </w:r>
            <w:r>
              <w:rPr>
                <w:rStyle w:val="IndexLink"/>
                <w:rtl w:val="true"/>
              </w:rPr>
              <w:tab/>
            </w:r>
            <w:r>
              <w:rPr>
                <w:rStyle w:val="IndexLink"/>
              </w:rPr>
              <w:t>344</w:t>
            </w:r>
          </w:hyperlink>
        </w:p>
        <w:p>
          <w:pPr>
            <w:pStyle w:val="Contents4"/>
            <w:tabs>
              <w:tab w:val="clear" w:pos="8176"/>
              <w:tab w:val="right" w:pos="9026" w:leader="dot"/>
            </w:tabs>
            <w:rPr/>
          </w:pPr>
          <w:hyperlink w:anchor="__RefHeading___Toc695215_2035185390">
            <w:r>
              <w:rPr>
                <w:webHidden/>
                <w:rStyle w:val="IndexLink"/>
                <w:rtl w:val="true"/>
              </w:rPr>
              <w:t>اشاره</w:t>
            </w:r>
            <w:r>
              <w:rPr>
                <w:rStyle w:val="IndexLink"/>
                <w:rtl w:val="true"/>
              </w:rPr>
              <w:tab/>
            </w:r>
            <w:r>
              <w:rPr>
                <w:rStyle w:val="IndexLink"/>
              </w:rPr>
              <w:t>344</w:t>
            </w:r>
          </w:hyperlink>
        </w:p>
        <w:p>
          <w:pPr>
            <w:pStyle w:val="Contents4"/>
            <w:tabs>
              <w:tab w:val="clear" w:pos="8176"/>
              <w:tab w:val="right" w:pos="9026" w:leader="dot"/>
            </w:tabs>
            <w:rPr/>
          </w:pPr>
          <w:hyperlink w:anchor="__RefHeading___Toc695217_2035185390">
            <w:r>
              <w:rPr>
                <w:webHidden/>
                <w:rStyle w:val="IndexLink"/>
              </w:rPr>
              <w:t>1-1-5</w:t>
            </w:r>
            <w:r>
              <w:rPr>
                <w:rStyle w:val="IndexLink"/>
                <w:rtl w:val="true"/>
              </w:rPr>
              <w:t xml:space="preserve">- </w:t>
            </w:r>
            <w:r>
              <w:rPr>
                <w:rStyle w:val="IndexLink"/>
                <w:rtl w:val="true"/>
              </w:rPr>
              <w:t>اهل بیت علیهم السلام از نگاه مستبصرین</w:t>
            </w:r>
            <w:r>
              <w:rPr>
                <w:rStyle w:val="IndexLink"/>
                <w:rtl w:val="true"/>
              </w:rPr>
              <w:tab/>
            </w:r>
            <w:r>
              <w:rPr>
                <w:rStyle w:val="IndexLink"/>
              </w:rPr>
              <w:t>346</w:t>
            </w:r>
          </w:hyperlink>
        </w:p>
        <w:p>
          <w:pPr>
            <w:pStyle w:val="Contents4"/>
            <w:tabs>
              <w:tab w:val="clear" w:pos="8176"/>
              <w:tab w:val="right" w:pos="9026" w:leader="dot"/>
            </w:tabs>
            <w:rPr/>
          </w:pPr>
          <w:hyperlink w:anchor="__RefHeading___Toc695219_2035185390">
            <w:r>
              <w:rPr>
                <w:webHidden/>
                <w:rStyle w:val="IndexLink"/>
              </w:rPr>
              <w:t>2-1-5</w:t>
            </w:r>
            <w:r>
              <w:rPr>
                <w:rStyle w:val="IndexLink"/>
                <w:rtl w:val="true"/>
              </w:rPr>
              <w:t xml:space="preserve">- </w:t>
            </w:r>
            <w:r>
              <w:rPr>
                <w:rStyle w:val="IndexLink"/>
                <w:rtl w:val="true"/>
              </w:rPr>
              <w:t>تاثر از حضرت فاطمه‌ی زهرا سلام الله علیها</w:t>
            </w:r>
            <w:r>
              <w:rPr>
                <w:rStyle w:val="IndexLink"/>
                <w:rtl w:val="true"/>
              </w:rPr>
              <w:tab/>
            </w:r>
            <w:r>
              <w:rPr>
                <w:rStyle w:val="IndexLink"/>
              </w:rPr>
              <w:t>348</w:t>
            </w:r>
          </w:hyperlink>
        </w:p>
        <w:p>
          <w:pPr>
            <w:pStyle w:val="Contents4"/>
            <w:tabs>
              <w:tab w:val="clear" w:pos="8176"/>
              <w:tab w:val="right" w:pos="9026" w:leader="dot"/>
            </w:tabs>
            <w:rPr/>
          </w:pPr>
          <w:hyperlink w:anchor="__RefHeading___Toc695221_2035185390">
            <w:r>
              <w:rPr>
                <w:webHidden/>
                <w:rStyle w:val="IndexLink"/>
              </w:rPr>
              <w:t>3-1-5</w:t>
            </w:r>
            <w:r>
              <w:rPr>
                <w:rStyle w:val="IndexLink"/>
                <w:rtl w:val="true"/>
              </w:rPr>
              <w:t xml:space="preserve">- </w:t>
            </w:r>
            <w:r>
              <w:rPr>
                <w:rStyle w:val="IndexLink"/>
                <w:rtl w:val="true"/>
              </w:rPr>
              <w:t>تأثر از قیام امام حسین علیه السلام</w:t>
            </w:r>
            <w:r>
              <w:rPr>
                <w:rStyle w:val="IndexLink"/>
                <w:rtl w:val="true"/>
              </w:rPr>
              <w:tab/>
            </w:r>
            <w:r>
              <w:rPr>
                <w:rStyle w:val="IndexLink"/>
              </w:rPr>
              <w:t>351</w:t>
            </w:r>
          </w:hyperlink>
        </w:p>
        <w:p>
          <w:pPr>
            <w:pStyle w:val="Contents4"/>
            <w:tabs>
              <w:tab w:val="clear" w:pos="8176"/>
              <w:tab w:val="right" w:pos="9026" w:leader="dot"/>
            </w:tabs>
            <w:rPr/>
          </w:pPr>
          <w:hyperlink w:anchor="__RefHeading___Toc695223_2035185390">
            <w:r>
              <w:rPr>
                <w:webHidden/>
                <w:rStyle w:val="IndexLink"/>
              </w:rPr>
              <w:t>4-1-5</w:t>
            </w:r>
            <w:r>
              <w:rPr>
                <w:rStyle w:val="IndexLink"/>
                <w:rtl w:val="true"/>
              </w:rPr>
              <w:t xml:space="preserve">- </w:t>
            </w:r>
            <w:r>
              <w:rPr>
                <w:rStyle w:val="IndexLink"/>
                <w:rtl w:val="true"/>
              </w:rPr>
              <w:t>تفکر مستبصرین در مورد اهل بیت علیهم السلام</w:t>
            </w:r>
            <w:r>
              <w:rPr>
                <w:rStyle w:val="IndexLink"/>
                <w:rtl w:val="true"/>
              </w:rPr>
              <w:tab/>
            </w:r>
            <w:r>
              <w:rPr>
                <w:rStyle w:val="IndexLink"/>
              </w:rPr>
              <w:t>361</w:t>
            </w:r>
          </w:hyperlink>
        </w:p>
        <w:p>
          <w:pPr>
            <w:pStyle w:val="Contents3"/>
            <w:tabs>
              <w:tab w:val="clear" w:pos="8459"/>
              <w:tab w:val="right" w:pos="9026" w:leader="dot"/>
            </w:tabs>
            <w:rPr/>
          </w:pPr>
          <w:hyperlink w:anchor="__RefHeading___Toc695225_2035185390">
            <w:r>
              <w:rPr>
                <w:webHidden/>
                <w:rStyle w:val="IndexLink"/>
              </w:rPr>
              <w:t>2-5</w:t>
            </w:r>
            <w:r>
              <w:rPr>
                <w:rStyle w:val="IndexLink"/>
                <w:rtl w:val="true"/>
              </w:rPr>
              <w:t xml:space="preserve">- </w:t>
            </w:r>
            <w:r>
              <w:rPr>
                <w:rStyle w:val="IndexLink"/>
                <w:rtl w:val="true"/>
              </w:rPr>
              <w:t>علت دوم</w:t>
            </w:r>
            <w:r>
              <w:rPr>
                <w:rStyle w:val="IndexLink"/>
                <w:rtl w:val="true"/>
              </w:rPr>
              <w:t xml:space="preserve">: </w:t>
            </w:r>
            <w:r>
              <w:rPr>
                <w:rStyle w:val="IndexLink"/>
                <w:rtl w:val="true"/>
              </w:rPr>
              <w:t>نقاط ضعف اهل سنت</w:t>
            </w:r>
            <w:r>
              <w:rPr>
                <w:rStyle w:val="IndexLink"/>
                <w:rtl w:val="true"/>
              </w:rPr>
              <w:tab/>
            </w:r>
            <w:r>
              <w:rPr>
                <w:rStyle w:val="IndexLink"/>
              </w:rPr>
              <w:t>363</w:t>
            </w:r>
          </w:hyperlink>
        </w:p>
        <w:p>
          <w:pPr>
            <w:pStyle w:val="Contents4"/>
            <w:tabs>
              <w:tab w:val="clear" w:pos="8176"/>
              <w:tab w:val="right" w:pos="9026" w:leader="dot"/>
            </w:tabs>
            <w:rPr/>
          </w:pPr>
          <w:hyperlink w:anchor="__RefHeading___Toc695227_2035185390">
            <w:r>
              <w:rPr>
                <w:webHidden/>
                <w:rStyle w:val="IndexLink"/>
                <w:rtl w:val="true"/>
              </w:rPr>
              <w:t>اشاره</w:t>
            </w:r>
            <w:r>
              <w:rPr>
                <w:rStyle w:val="IndexLink"/>
                <w:rtl w:val="true"/>
              </w:rPr>
              <w:tab/>
            </w:r>
            <w:r>
              <w:rPr>
                <w:rStyle w:val="IndexLink"/>
              </w:rPr>
              <w:t>363</w:t>
            </w:r>
          </w:hyperlink>
        </w:p>
        <w:p>
          <w:pPr>
            <w:pStyle w:val="Contents4"/>
            <w:tabs>
              <w:tab w:val="clear" w:pos="8176"/>
              <w:tab w:val="right" w:pos="9026" w:leader="dot"/>
            </w:tabs>
            <w:rPr/>
          </w:pPr>
          <w:hyperlink w:anchor="__RefHeading___Toc695229_2035185390">
            <w:r>
              <w:rPr>
                <w:webHidden/>
                <w:rStyle w:val="IndexLink"/>
              </w:rPr>
              <w:t>1-2-5</w:t>
            </w:r>
            <w:r>
              <w:rPr>
                <w:rStyle w:val="IndexLink"/>
                <w:rtl w:val="true"/>
              </w:rPr>
              <w:t xml:space="preserve">- </w:t>
            </w:r>
            <w:r>
              <w:rPr>
                <w:rStyle w:val="IndexLink"/>
                <w:rtl w:val="true"/>
              </w:rPr>
              <w:t>منشاء نامگذاری اهل سنت و جماعت</w:t>
            </w:r>
            <w:r>
              <w:rPr>
                <w:rStyle w:val="IndexLink"/>
                <w:rtl w:val="true"/>
              </w:rPr>
              <w:tab/>
            </w:r>
            <w:r>
              <w:rPr>
                <w:rStyle w:val="IndexLink"/>
              </w:rPr>
              <w:t>369</w:t>
            </w:r>
          </w:hyperlink>
        </w:p>
        <w:p>
          <w:pPr>
            <w:pStyle w:val="Contents4"/>
            <w:tabs>
              <w:tab w:val="clear" w:pos="8176"/>
              <w:tab w:val="right" w:pos="9026" w:leader="dot"/>
            </w:tabs>
            <w:rPr/>
          </w:pPr>
          <w:hyperlink w:anchor="__RefHeading___Toc695231_2035185390">
            <w:r>
              <w:rPr>
                <w:webHidden/>
                <w:rStyle w:val="IndexLink"/>
              </w:rPr>
              <w:t>2-2-5</w:t>
            </w:r>
            <w:r>
              <w:rPr>
                <w:rStyle w:val="IndexLink"/>
                <w:rtl w:val="true"/>
              </w:rPr>
              <w:t xml:space="preserve">- </w:t>
            </w:r>
            <w:r>
              <w:rPr>
                <w:rStyle w:val="IndexLink"/>
                <w:rtl w:val="true"/>
              </w:rPr>
              <w:t>وجود بسیاری از شکاف‌ها در مذهب اهل سنت</w:t>
            </w:r>
            <w:r>
              <w:rPr>
                <w:rStyle w:val="IndexLink"/>
                <w:rtl w:val="true"/>
              </w:rPr>
              <w:tab/>
            </w:r>
            <w:r>
              <w:rPr>
                <w:rStyle w:val="IndexLink"/>
              </w:rPr>
              <w:t>374</w:t>
            </w:r>
          </w:hyperlink>
        </w:p>
        <w:p>
          <w:pPr>
            <w:pStyle w:val="Contents3"/>
            <w:tabs>
              <w:tab w:val="clear" w:pos="8459"/>
              <w:tab w:val="right" w:pos="9026" w:leader="dot"/>
            </w:tabs>
            <w:rPr/>
          </w:pPr>
          <w:hyperlink w:anchor="__RefHeading___Toc695233_2035185390">
            <w:r>
              <w:rPr>
                <w:webHidden/>
                <w:rStyle w:val="IndexLink"/>
              </w:rPr>
              <w:t>3-5</w:t>
            </w:r>
            <w:r>
              <w:rPr>
                <w:rStyle w:val="IndexLink"/>
                <w:rtl w:val="true"/>
              </w:rPr>
              <w:t xml:space="preserve">- </w:t>
            </w:r>
            <w:r>
              <w:rPr>
                <w:rStyle w:val="IndexLink"/>
                <w:rtl w:val="true"/>
              </w:rPr>
              <w:t>علت سوم</w:t>
            </w:r>
            <w:r>
              <w:rPr>
                <w:rStyle w:val="IndexLink"/>
                <w:rtl w:val="true"/>
              </w:rPr>
              <w:t xml:space="preserve">: </w:t>
            </w:r>
            <w:r>
              <w:rPr>
                <w:rStyle w:val="IndexLink"/>
                <w:rtl w:val="true"/>
              </w:rPr>
              <w:t>آشنایی با پیروان اهل بیت علیهم السلام</w:t>
            </w:r>
            <w:r>
              <w:rPr>
                <w:rStyle w:val="IndexLink"/>
                <w:rtl w:val="true"/>
              </w:rPr>
              <w:tab/>
            </w:r>
            <w:r>
              <w:rPr>
                <w:rStyle w:val="IndexLink"/>
              </w:rPr>
              <w:t>380</w:t>
            </w:r>
          </w:hyperlink>
        </w:p>
        <w:p>
          <w:pPr>
            <w:pStyle w:val="Contents3"/>
            <w:tabs>
              <w:tab w:val="clear" w:pos="8459"/>
              <w:tab w:val="right" w:pos="9026" w:leader="dot"/>
            </w:tabs>
            <w:rPr/>
          </w:pPr>
          <w:hyperlink w:anchor="__RefHeading___Toc695235_2035185390">
            <w:r>
              <w:rPr>
                <w:webHidden/>
                <w:rStyle w:val="IndexLink"/>
              </w:rPr>
              <w:t>4-5</w:t>
            </w:r>
            <w:r>
              <w:rPr>
                <w:rStyle w:val="IndexLink"/>
                <w:rtl w:val="true"/>
              </w:rPr>
              <w:t xml:space="preserve">- </w:t>
            </w:r>
            <w:r>
              <w:rPr>
                <w:rStyle w:val="IndexLink"/>
                <w:rtl w:val="true"/>
              </w:rPr>
              <w:t>دلیل چهارم</w:t>
            </w:r>
            <w:r>
              <w:rPr>
                <w:rStyle w:val="IndexLink"/>
                <w:rtl w:val="true"/>
              </w:rPr>
              <w:t xml:space="preserve">: </w:t>
            </w:r>
            <w:r>
              <w:rPr>
                <w:rStyle w:val="IndexLink"/>
                <w:rtl w:val="true"/>
              </w:rPr>
              <w:t>شناخت شیعه و استواری استدلال‌های آن</w:t>
            </w:r>
            <w:r>
              <w:rPr>
                <w:rStyle w:val="IndexLink"/>
                <w:rtl w:val="true"/>
              </w:rPr>
              <w:tab/>
            </w:r>
            <w:r>
              <w:rPr>
                <w:rStyle w:val="IndexLink"/>
              </w:rPr>
              <w:t>390</w:t>
            </w:r>
          </w:hyperlink>
        </w:p>
        <w:p>
          <w:pPr>
            <w:pStyle w:val="Contents3"/>
            <w:tabs>
              <w:tab w:val="clear" w:pos="8459"/>
              <w:tab w:val="right" w:pos="9026" w:leader="dot"/>
            </w:tabs>
            <w:rPr/>
          </w:pPr>
          <w:hyperlink w:anchor="__RefHeading___Toc695237_2035185390">
            <w:r>
              <w:rPr>
                <w:webHidden/>
                <w:rStyle w:val="IndexLink"/>
              </w:rPr>
              <w:t>5</w:t>
            </w:r>
            <w:r>
              <w:rPr>
                <w:rStyle w:val="IndexLink"/>
                <w:rtl w:val="true"/>
              </w:rPr>
              <w:t xml:space="preserve">- </w:t>
            </w:r>
            <w:r>
              <w:rPr>
                <w:rStyle w:val="IndexLink"/>
              </w:rPr>
              <w:t>5</w:t>
            </w:r>
            <w:r>
              <w:rPr>
                <w:rStyle w:val="IndexLink"/>
                <w:rtl w:val="true"/>
              </w:rPr>
              <w:t xml:space="preserve"> - </w:t>
            </w:r>
            <w:r>
              <w:rPr>
                <w:rStyle w:val="IndexLink"/>
                <w:rtl w:val="true"/>
              </w:rPr>
              <w:t>دلیل پنجم</w:t>
            </w:r>
            <w:r>
              <w:rPr>
                <w:rStyle w:val="IndexLink"/>
                <w:rtl w:val="true"/>
              </w:rPr>
              <w:t xml:space="preserve">: </w:t>
            </w:r>
            <w:r>
              <w:rPr>
                <w:rStyle w:val="IndexLink"/>
                <w:rtl w:val="true"/>
              </w:rPr>
              <w:t>کتب شیعه و کتب مستبصرین</w:t>
            </w:r>
            <w:r>
              <w:rPr>
                <w:rStyle w:val="IndexLink"/>
                <w:rtl w:val="true"/>
              </w:rPr>
              <w:tab/>
            </w:r>
            <w:r>
              <w:rPr>
                <w:rStyle w:val="IndexLink"/>
              </w:rPr>
              <w:t>393</w:t>
            </w:r>
          </w:hyperlink>
        </w:p>
        <w:p>
          <w:pPr>
            <w:pStyle w:val="Contents4"/>
            <w:tabs>
              <w:tab w:val="clear" w:pos="8176"/>
              <w:tab w:val="right" w:pos="9026" w:leader="dot"/>
            </w:tabs>
            <w:rPr/>
          </w:pPr>
          <w:hyperlink w:anchor="__RefHeading___Toc695239_2035185390">
            <w:r>
              <w:rPr>
                <w:webHidden/>
                <w:rStyle w:val="IndexLink"/>
                <w:rtl w:val="true"/>
              </w:rPr>
              <w:t>اشاره</w:t>
            </w:r>
            <w:r>
              <w:rPr>
                <w:rStyle w:val="IndexLink"/>
                <w:rtl w:val="true"/>
              </w:rPr>
              <w:tab/>
            </w:r>
            <w:r>
              <w:rPr>
                <w:rStyle w:val="IndexLink"/>
              </w:rPr>
              <w:t>393</w:t>
            </w:r>
          </w:hyperlink>
        </w:p>
        <w:p>
          <w:pPr>
            <w:pStyle w:val="Contents4"/>
            <w:tabs>
              <w:tab w:val="clear" w:pos="8176"/>
              <w:tab w:val="right" w:pos="9026" w:leader="dot"/>
            </w:tabs>
            <w:rPr/>
          </w:pPr>
          <w:hyperlink w:anchor="__RefHeading___Toc695241_2035185390">
            <w:r>
              <w:rPr>
                <w:webHidden/>
                <w:rStyle w:val="IndexLink"/>
              </w:rPr>
              <w:t>1</w:t>
            </w:r>
            <w:r>
              <w:rPr>
                <w:rStyle w:val="IndexLink"/>
                <w:rtl w:val="true"/>
              </w:rPr>
              <w:t xml:space="preserve">- </w:t>
            </w:r>
            <w:r>
              <w:rPr>
                <w:rStyle w:val="IndexLink"/>
                <w:rtl w:val="true"/>
              </w:rPr>
              <w:t>کتاب المراجعات</w:t>
            </w:r>
            <w:r>
              <w:rPr>
                <w:rStyle w:val="IndexLink"/>
                <w:rtl w:val="true"/>
              </w:rPr>
              <w:tab/>
            </w:r>
            <w:r>
              <w:rPr>
                <w:rStyle w:val="IndexLink"/>
              </w:rPr>
              <w:t>393</w:t>
            </w:r>
          </w:hyperlink>
        </w:p>
        <w:p>
          <w:pPr>
            <w:pStyle w:val="Contents4"/>
            <w:tabs>
              <w:tab w:val="clear" w:pos="8176"/>
              <w:tab w:val="right" w:pos="9026" w:leader="dot"/>
            </w:tabs>
            <w:rPr/>
          </w:pPr>
          <w:hyperlink w:anchor="__RefHeading___Toc695243_2035185390">
            <w:r>
              <w:rPr>
                <w:webHidden/>
                <w:rStyle w:val="IndexLink"/>
              </w:rPr>
              <w:t>2</w:t>
            </w:r>
            <w:r>
              <w:rPr>
                <w:rStyle w:val="IndexLink"/>
                <w:rtl w:val="true"/>
              </w:rPr>
              <w:t xml:space="preserve">- </w:t>
            </w:r>
            <w:r>
              <w:rPr>
                <w:rStyle w:val="IndexLink"/>
                <w:rtl w:val="true"/>
              </w:rPr>
              <w:t>کتاب ثم اهتدیت</w:t>
            </w:r>
            <w:r>
              <w:rPr>
                <w:rStyle w:val="IndexLink"/>
                <w:rtl w:val="true"/>
              </w:rPr>
              <w:tab/>
            </w:r>
            <w:r>
              <w:rPr>
                <w:rStyle w:val="IndexLink"/>
              </w:rPr>
              <w:t>398</w:t>
            </w:r>
          </w:hyperlink>
        </w:p>
        <w:p>
          <w:pPr>
            <w:pStyle w:val="Contents4"/>
            <w:tabs>
              <w:tab w:val="clear" w:pos="8176"/>
              <w:tab w:val="right" w:pos="9026" w:leader="dot"/>
            </w:tabs>
            <w:rPr/>
          </w:pPr>
          <w:hyperlink w:anchor="__RefHeading___Toc695245_2035185390">
            <w:r>
              <w:rPr>
                <w:webHidden/>
                <w:rStyle w:val="IndexLink"/>
              </w:rPr>
              <w:t>3</w:t>
            </w:r>
            <w:r>
              <w:rPr>
                <w:rStyle w:val="IndexLink"/>
                <w:rtl w:val="true"/>
              </w:rPr>
              <w:t xml:space="preserve">- </w:t>
            </w:r>
            <w:r>
              <w:rPr>
                <w:rStyle w:val="IndexLink"/>
                <w:rtl w:val="true"/>
              </w:rPr>
              <w:t>سایر کتب</w:t>
            </w:r>
            <w:r>
              <w:rPr>
                <w:rStyle w:val="IndexLink"/>
                <w:rtl w:val="true"/>
              </w:rPr>
              <w:tab/>
            </w:r>
            <w:r>
              <w:rPr>
                <w:rStyle w:val="IndexLink"/>
              </w:rPr>
              <w:t>400</w:t>
            </w:r>
          </w:hyperlink>
        </w:p>
        <w:p>
          <w:pPr>
            <w:pStyle w:val="Contents3"/>
            <w:tabs>
              <w:tab w:val="clear" w:pos="8459"/>
              <w:tab w:val="right" w:pos="9026" w:leader="dot"/>
            </w:tabs>
            <w:rPr/>
          </w:pPr>
          <w:hyperlink w:anchor="__RefHeading___Toc695247_2035185390">
            <w:r>
              <w:rPr>
                <w:webHidden/>
                <w:rStyle w:val="IndexLink"/>
              </w:rPr>
              <w:t>6-5</w:t>
            </w:r>
            <w:r>
              <w:rPr>
                <w:rStyle w:val="IndexLink"/>
                <w:rtl w:val="true"/>
              </w:rPr>
              <w:t xml:space="preserve">- </w:t>
            </w:r>
            <w:r>
              <w:rPr>
                <w:rStyle w:val="IndexLink"/>
                <w:rtl w:val="true"/>
              </w:rPr>
              <w:t>سایر علل</w:t>
            </w:r>
            <w:r>
              <w:rPr>
                <w:rStyle w:val="IndexLink"/>
                <w:rtl w:val="true"/>
              </w:rPr>
              <w:tab/>
            </w:r>
            <w:r>
              <w:rPr>
                <w:rStyle w:val="IndexLink"/>
              </w:rPr>
              <w:t>403</w:t>
            </w:r>
          </w:hyperlink>
        </w:p>
        <w:p>
          <w:pPr>
            <w:pStyle w:val="Contents4"/>
            <w:tabs>
              <w:tab w:val="clear" w:pos="8176"/>
              <w:tab w:val="right" w:pos="9026" w:leader="dot"/>
            </w:tabs>
            <w:rPr/>
          </w:pPr>
          <w:hyperlink w:anchor="__RefHeading___Toc695249_2035185390">
            <w:r>
              <w:rPr>
                <w:webHidden/>
                <w:rStyle w:val="IndexLink"/>
                <w:rtl w:val="true"/>
              </w:rPr>
              <w:t>اشاره</w:t>
            </w:r>
            <w:r>
              <w:rPr>
                <w:rStyle w:val="IndexLink"/>
                <w:rtl w:val="true"/>
              </w:rPr>
              <w:tab/>
            </w:r>
            <w:r>
              <w:rPr>
                <w:rStyle w:val="IndexLink"/>
              </w:rPr>
              <w:t>403</w:t>
            </w:r>
          </w:hyperlink>
        </w:p>
        <w:p>
          <w:pPr>
            <w:pStyle w:val="Contents4"/>
            <w:tabs>
              <w:tab w:val="clear" w:pos="8176"/>
              <w:tab w:val="right" w:pos="9026" w:leader="dot"/>
            </w:tabs>
            <w:rPr/>
          </w:pPr>
          <w:hyperlink w:anchor="__RefHeading___Toc695251_2035185390">
            <w:r>
              <w:rPr>
                <w:webHidden/>
                <w:rStyle w:val="IndexLink"/>
              </w:rPr>
              <w:t>1</w:t>
            </w:r>
            <w:r>
              <w:rPr>
                <w:rStyle w:val="IndexLink"/>
                <w:rtl w:val="true"/>
              </w:rPr>
              <w:t xml:space="preserve">- </w:t>
            </w:r>
            <w:r>
              <w:rPr>
                <w:rStyle w:val="IndexLink"/>
                <w:rtl w:val="true"/>
              </w:rPr>
              <w:t>مسئله جانشینی پیامبر</w:t>
            </w:r>
            <w:r>
              <w:rPr>
                <w:rStyle w:val="IndexLink"/>
                <w:rtl w:val="true"/>
              </w:rPr>
              <w:t>:</w:t>
              <w:tab/>
            </w:r>
            <w:r>
              <w:rPr>
                <w:rStyle w:val="IndexLink"/>
              </w:rPr>
              <w:t>403</w:t>
            </w:r>
          </w:hyperlink>
        </w:p>
        <w:p>
          <w:pPr>
            <w:pStyle w:val="Contents4"/>
            <w:tabs>
              <w:tab w:val="clear" w:pos="8176"/>
              <w:tab w:val="right" w:pos="9026" w:leader="dot"/>
            </w:tabs>
            <w:rPr/>
          </w:pPr>
          <w:hyperlink w:anchor="__RefHeading___Toc695253_2035185390">
            <w:r>
              <w:rPr>
                <w:webHidden/>
                <w:rStyle w:val="IndexLink"/>
              </w:rPr>
              <w:t>2</w:t>
            </w:r>
            <w:r>
              <w:rPr>
                <w:rStyle w:val="IndexLink"/>
                <w:rtl w:val="true"/>
              </w:rPr>
              <w:t xml:space="preserve">- </w:t>
            </w:r>
            <w:r>
              <w:rPr>
                <w:rStyle w:val="IndexLink"/>
                <w:rtl w:val="true"/>
              </w:rPr>
              <w:t>قرآن و عقل</w:t>
            </w:r>
            <w:r>
              <w:rPr>
                <w:rStyle w:val="IndexLink"/>
                <w:rtl w:val="true"/>
              </w:rPr>
              <w:tab/>
            </w:r>
            <w:r>
              <w:rPr>
                <w:rStyle w:val="IndexLink"/>
              </w:rPr>
              <w:t>404</w:t>
            </w:r>
          </w:hyperlink>
        </w:p>
        <w:p>
          <w:pPr>
            <w:pStyle w:val="Contents4"/>
            <w:tabs>
              <w:tab w:val="clear" w:pos="8176"/>
              <w:tab w:val="right" w:pos="9026" w:leader="dot"/>
            </w:tabs>
            <w:rPr/>
          </w:pPr>
          <w:hyperlink w:anchor="__RefHeading___Toc695255_2035185390">
            <w:r>
              <w:rPr>
                <w:webHidden/>
                <w:rStyle w:val="IndexLink"/>
              </w:rPr>
              <w:t>3</w:t>
            </w:r>
            <w:r>
              <w:rPr>
                <w:rStyle w:val="IndexLink"/>
                <w:rtl w:val="true"/>
              </w:rPr>
              <w:t xml:space="preserve">- </w:t>
            </w:r>
            <w:r>
              <w:rPr>
                <w:rStyle w:val="IndexLink"/>
                <w:rtl w:val="true"/>
              </w:rPr>
              <w:t>باز بودن باب اجتهاد نزد شیعه</w:t>
            </w:r>
            <w:r>
              <w:rPr>
                <w:rStyle w:val="IndexLink"/>
                <w:rtl w:val="true"/>
              </w:rPr>
              <w:t>:</w:t>
              <w:tab/>
            </w:r>
            <w:r>
              <w:rPr>
                <w:rStyle w:val="IndexLink"/>
              </w:rPr>
              <w:t>404</w:t>
            </w:r>
          </w:hyperlink>
        </w:p>
        <w:p>
          <w:pPr>
            <w:pStyle w:val="Contents4"/>
            <w:tabs>
              <w:tab w:val="clear" w:pos="8176"/>
              <w:tab w:val="right" w:pos="9026" w:leader="dot"/>
            </w:tabs>
            <w:rPr/>
          </w:pPr>
          <w:hyperlink w:anchor="__RefHeading___Toc695257_2035185390">
            <w:r>
              <w:rPr>
                <w:webHidden/>
                <w:rStyle w:val="IndexLink"/>
              </w:rPr>
              <w:t>4</w:t>
            </w:r>
            <w:r>
              <w:rPr>
                <w:rStyle w:val="IndexLink"/>
                <w:rtl w:val="true"/>
              </w:rPr>
              <w:t xml:space="preserve">- </w:t>
            </w:r>
            <w:r>
              <w:rPr>
                <w:rStyle w:val="IndexLink"/>
                <w:rtl w:val="true"/>
              </w:rPr>
              <w:t>استقلال علما شیعه از حکومت ها</w:t>
            </w:r>
            <w:r>
              <w:rPr>
                <w:rStyle w:val="IndexLink"/>
                <w:rtl w:val="true"/>
              </w:rPr>
              <w:tab/>
            </w:r>
            <w:r>
              <w:rPr>
                <w:rStyle w:val="IndexLink"/>
              </w:rPr>
              <w:t>405</w:t>
            </w:r>
          </w:hyperlink>
        </w:p>
        <w:p>
          <w:pPr>
            <w:pStyle w:val="Contents4"/>
            <w:tabs>
              <w:tab w:val="clear" w:pos="8176"/>
              <w:tab w:val="right" w:pos="9026" w:leader="dot"/>
            </w:tabs>
            <w:rPr/>
          </w:pPr>
          <w:hyperlink w:anchor="__RefHeading___Toc695259_2035185390">
            <w:r>
              <w:rPr>
                <w:webHidden/>
                <w:rStyle w:val="IndexLink"/>
              </w:rPr>
              <w:t>5</w:t>
            </w:r>
            <w:r>
              <w:rPr>
                <w:rStyle w:val="IndexLink"/>
                <w:rtl w:val="true"/>
              </w:rPr>
              <w:t xml:space="preserve"> – </w:t>
            </w:r>
            <w:r>
              <w:rPr>
                <w:rStyle w:val="IndexLink"/>
                <w:rtl w:val="true"/>
              </w:rPr>
              <w:t>آگاهی از برخی از وقایع مهم تاریخی</w:t>
            </w:r>
            <w:r>
              <w:rPr>
                <w:rStyle w:val="IndexLink"/>
                <w:rtl w:val="true"/>
              </w:rPr>
              <w:t>:</w:t>
              <w:tab/>
            </w:r>
            <w:r>
              <w:rPr>
                <w:rStyle w:val="IndexLink"/>
              </w:rPr>
              <w:t>406</w:t>
            </w:r>
          </w:hyperlink>
        </w:p>
        <w:p>
          <w:pPr>
            <w:pStyle w:val="Contents5"/>
            <w:tabs>
              <w:tab w:val="clear" w:pos="7892"/>
              <w:tab w:val="right" w:pos="9026" w:leader="dot"/>
            </w:tabs>
            <w:rPr/>
          </w:pPr>
          <w:hyperlink w:anchor="__RefHeading___Toc695261_2035185390">
            <w:r>
              <w:rPr>
                <w:webHidden/>
                <w:rStyle w:val="IndexLink"/>
                <w:rtl w:val="true"/>
              </w:rPr>
              <w:t>اشاره</w:t>
            </w:r>
            <w:r>
              <w:rPr>
                <w:rStyle w:val="IndexLink"/>
                <w:rtl w:val="true"/>
              </w:rPr>
              <w:tab/>
            </w:r>
            <w:r>
              <w:rPr>
                <w:rStyle w:val="IndexLink"/>
              </w:rPr>
              <w:t>406</w:t>
            </w:r>
          </w:hyperlink>
        </w:p>
        <w:p>
          <w:pPr>
            <w:pStyle w:val="Contents5"/>
            <w:tabs>
              <w:tab w:val="clear" w:pos="7892"/>
              <w:tab w:val="right" w:pos="9026" w:leader="dot"/>
            </w:tabs>
            <w:rPr/>
          </w:pPr>
          <w:hyperlink w:anchor="__RefHeading___Toc695263_2035185390">
            <w:r>
              <w:rPr>
                <w:webHidden/>
                <w:rStyle w:val="IndexLink"/>
                <w:rtl w:val="true"/>
              </w:rPr>
              <w:t xml:space="preserve">الف </w:t>
            </w:r>
            <w:r>
              <w:rPr>
                <w:rStyle w:val="IndexLink"/>
                <w:rtl w:val="true"/>
              </w:rPr>
              <w:t xml:space="preserve">- </w:t>
            </w:r>
            <w:r>
              <w:rPr>
                <w:rStyle w:val="IndexLink"/>
                <w:rtl w:val="true"/>
              </w:rPr>
              <w:t>مصیبت یوم الخمیس</w:t>
            </w:r>
            <w:r>
              <w:rPr>
                <w:rStyle w:val="IndexLink"/>
                <w:rtl w:val="true"/>
              </w:rPr>
              <w:tab/>
            </w:r>
            <w:r>
              <w:rPr>
                <w:rStyle w:val="IndexLink"/>
              </w:rPr>
              <w:t>406</w:t>
            </w:r>
          </w:hyperlink>
        </w:p>
        <w:p>
          <w:pPr>
            <w:pStyle w:val="Contents5"/>
            <w:tabs>
              <w:tab w:val="clear" w:pos="7892"/>
              <w:tab w:val="right" w:pos="9026" w:leader="dot"/>
            </w:tabs>
            <w:rPr/>
          </w:pPr>
          <w:hyperlink w:anchor="__RefHeading___Toc695265_2035185390">
            <w:r>
              <w:rPr>
                <w:webHidden/>
                <w:rStyle w:val="IndexLink"/>
                <w:rtl w:val="true"/>
              </w:rPr>
              <w:t xml:space="preserve">ب </w:t>
            </w:r>
            <w:r>
              <w:rPr>
                <w:rStyle w:val="IndexLink"/>
                <w:rtl w:val="true"/>
              </w:rPr>
              <w:t xml:space="preserve">- </w:t>
            </w:r>
            <w:r>
              <w:rPr>
                <w:rStyle w:val="IndexLink"/>
                <w:rtl w:val="true"/>
              </w:rPr>
              <w:t>واقعه غدیر خم</w:t>
            </w:r>
            <w:r>
              <w:rPr>
                <w:rStyle w:val="IndexLink"/>
                <w:rtl w:val="true"/>
              </w:rPr>
              <w:tab/>
            </w:r>
            <w:r>
              <w:rPr>
                <w:rStyle w:val="IndexLink"/>
              </w:rPr>
              <w:t>408</w:t>
            </w:r>
          </w:hyperlink>
        </w:p>
        <w:p>
          <w:pPr>
            <w:pStyle w:val="Contents2"/>
            <w:tabs>
              <w:tab w:val="clear" w:pos="8743"/>
              <w:tab w:val="right" w:pos="9026" w:leader="dot"/>
            </w:tabs>
            <w:rPr/>
          </w:pPr>
          <w:hyperlink w:anchor="__RefHeading___Toc695267_2035185390">
            <w:r>
              <w:rPr>
                <w:webHidden/>
                <w:rStyle w:val="IndexLink"/>
                <w:rtl w:val="true"/>
              </w:rPr>
              <w:t>فهرست منابع</w:t>
            </w:r>
            <w:r>
              <w:rPr>
                <w:rStyle w:val="IndexLink"/>
                <w:rtl w:val="true"/>
              </w:rPr>
              <w:t>:</w:t>
              <w:tab/>
            </w:r>
            <w:r>
              <w:rPr>
                <w:rStyle w:val="IndexLink"/>
              </w:rPr>
              <w:t>409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680_47688"/>
      <w:bookmarkStart w:id="1" w:name="pg4680_47688"/>
      <w:bookmarkEnd w:id="1"/>
    </w:p>
    <w:p>
      <w:pPr>
        <w:pStyle w:val="Heading2"/>
        <w:numPr>
          <w:ilvl w:val="1"/>
          <w:numId w:val="1"/>
        </w:numPr>
        <w:rPr/>
      </w:pPr>
      <w:bookmarkStart w:id="2" w:name="pg4680_47688"/>
      <w:bookmarkStart w:id="3" w:name="__RefHeading___Toc694259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نورمحمدی، میرمحسن، </w:t>
      </w:r>
      <w:r>
        <w:rPr>
          <w:rFonts w:ascii="IRNazanin" w:hAnsi="IRNazanin" w:eastAsia="IRNazanin"/>
          <w:color w:val="111111"/>
          <w:sz w:val="28"/>
          <w:sz w:val="28"/>
          <w:szCs w:val="28"/>
          <w:lang w:bidi="fa-IR"/>
        </w:rPr>
        <w:t>۱۳۴۴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علل گرایش مستبصرین به تشیع در پنجاه سال اخیر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میرمحسن نورمحمدی ؛ محقق و ویراستار علمی و ادبی داود بصارتی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شیعه‌شناسی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دارالتهذیب،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94930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گرایش مستبصرین به تشیع در پنجاه سال اخیر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۴۰۳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۴۱۴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گرایش مستبصرین به تشیع در پنجاه سال اخیر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تازه‌کیشان شیعی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Shiites converts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Shi'ah -- History -- 20th century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بصارتی، داود، </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شیعه‌شناسی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The World Center for Shite Studies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۵۳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۴۰۵۳۳۷۳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94261_203518539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w:t>
      </w:r>
      <w:bookmarkStart w:id="7" w:name="pg4680_47693"/>
    </w:p>
    <w:p>
      <w:pPr>
        <w:pStyle w:val="Heading2"/>
        <w:numPr>
          <w:ilvl w:val="1"/>
          <w:numId w:val="1"/>
        </w:numPr>
        <w:rPr/>
      </w:pPr>
      <w:bookmarkStart w:id="8" w:name="__RefHeading___Toc694263_2035185390"/>
      <w:bookmarkStart w:id="9" w:name="_Toc3"/>
      <w:bookmarkEnd w:id="7"/>
      <w:bookmarkEnd w:id="8"/>
      <w:r>
        <w:rPr>
          <w:rtl w:val="true"/>
        </w:rPr>
        <w:t>تقدیم به</w:t>
      </w:r>
      <w:r>
        <w:rPr>
          <w:rtl w:val="true"/>
        </w:rPr>
        <w:t>:</w:t>
      </w:r>
      <w:bookmarkEnd w:id="9"/>
    </w:p>
    <w:p>
      <w:pPr>
        <w:pStyle w:val="BookText"/>
        <w:rPr/>
      </w:pPr>
      <w:r>
        <w:rPr>
          <w:rFonts w:ascii="IRNazanin" w:hAnsi="IRNazanin" w:eastAsia="IRNazanin"/>
          <w:color w:val="111111"/>
          <w:sz w:val="28"/>
          <w:sz w:val="28"/>
          <w:szCs w:val="28"/>
          <w:rtl w:val="true"/>
          <w:lang w:bidi="fa-IR"/>
        </w:rPr>
        <w:t>روح ملکوتی و مطهّر ام ابیها فاطمۀ زهرا سلام الله علیها شافعۀ روز جزا و یازده فرزند برحقّش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ارواح پاک شهدای عزیز که برای رضایت ذات اقدس حق جان خود را نثار دفاع از اسلام و قرآن نمودند و با برزخیان در کنار سفره حق میهمان گردیدند</w:t>
      </w:r>
      <w:r>
        <w:rPr>
          <w:rFonts w:eastAsia="IRNazanin" w:cs="IRNazanin"/>
          <w:color w:val="111111"/>
          <w:sz w:val="28"/>
          <w:szCs w:val="28"/>
          <w:rtl w:val="true"/>
          <w:lang w:bidi="fa-IR"/>
        </w:rPr>
        <w:t>.</w:t>
      </w:r>
      <w:bookmarkStart w:id="10" w:name="pg4680_47694"/>
    </w:p>
    <w:p>
      <w:pPr>
        <w:pStyle w:val="Heading2"/>
        <w:numPr>
          <w:ilvl w:val="1"/>
          <w:numId w:val="1"/>
        </w:numPr>
        <w:rPr/>
      </w:pPr>
      <w:bookmarkStart w:id="11" w:name="__RefHeading___Toc694265_2035185390"/>
      <w:bookmarkStart w:id="12" w:name="_Toc4"/>
      <w:bookmarkEnd w:id="10"/>
      <w:bookmarkEnd w:id="11"/>
      <w:r>
        <w:rPr>
          <w:rtl w:val="true"/>
        </w:rPr>
        <w:t>فهرست مطالب</w:t>
      </w:r>
      <w:bookmarkEnd w:id="12"/>
    </w:p>
    <w:p>
      <w:pPr>
        <w:pStyle w:val="BookText"/>
        <w:rPr/>
      </w:pPr>
      <w:r>
        <w:rPr>
          <w:rFonts w:ascii="IRNazanin" w:hAnsi="IRNazanin" w:eastAsia="IRNazanin"/>
          <w:color w:val="111111"/>
          <w:sz w:val="28"/>
          <w:sz w:val="28"/>
          <w:szCs w:val="28"/>
          <w:rtl w:val="true"/>
          <w:lang w:bidi="fa-IR"/>
        </w:rPr>
        <w:t xml:space="preserve">مقدمه ناشر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مقدمات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مساله و بیان سؤالهای اصلی تحقیق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فرضیه </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مفاهیم اصلی </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سابقه و ضرورت انجام تحقیق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اهداف پژوهش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کاربردهای 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استفاده کننده از نتیجه 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انجام 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ساختار پژوهش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کلّیات </w:t>
      </w:r>
      <w:r>
        <w:rPr>
          <w:rFonts w:eastAsia="Amiri" w:cs="Amiri" w:ascii="Amiri" w:hAnsi="Amiri"/>
          <w:color w:val="111111"/>
          <w:sz w:val="28"/>
          <w:szCs w:val="28"/>
          <w:lang w:bidi="ar-SA"/>
        </w:rPr>
        <w:t>45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کلیاتی در باره فرق و مذاهب اسلامی </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اختلاف مسلمانان و مهمترین اختلاف </w:t>
      </w:r>
      <w:r>
        <w:rPr>
          <w:rFonts w:eastAsia="IRNazanin" w:cs="IRNazanin"/>
          <w:color w:val="111111"/>
          <w:sz w:val="28"/>
          <w:szCs w:val="28"/>
          <w:lang w:bidi="fa-IR"/>
        </w:rPr>
        <w:t>49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اختلاف مسلمانان </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و مذاهب اسلامی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لغوی و اصطلاحی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پیدایش شیعه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ج – فرقه‌های شیعی </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کتب اثنا‌عشریه </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عقاید اصلی اثنی عشریه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و صفات الهی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الهی و جبر و اختیار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منابع فقهی اثناعشریّه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جمعیت و پراکندگی </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زیدیه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زید بن علی و قیام او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زید بن علی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های زیدیه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مراکز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فقه زیدی </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اسماعیلیه </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فقه اسماعیلی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پراکندگی جغرافیایی </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1-4-2-1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حنفی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احوال ابوحنیفه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آراء کلامی حنفی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و روش فقهی حنفی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حنفی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رشد، نموّ و پراکندگی جغرافیایی حنفی </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1-4-2-2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مالکی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احوال مالک بن انس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ج – مهم‌ترین آرای کلامی مالکی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روش فقهی مذهب مالکی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جغرافیایی مالکی پراکندگی </w:t>
      </w:r>
      <w:r>
        <w:rPr>
          <w:rFonts w:eastAsia="IRNazanin" w:cs="IRNazanin"/>
          <w:color w:val="111111"/>
          <w:sz w:val="28"/>
          <w:szCs w:val="28"/>
          <w:lang w:bidi="fa-IR"/>
        </w:rPr>
        <w:t>86</w:t>
      </w:r>
    </w:p>
    <w:p>
      <w:pPr>
        <w:pStyle w:val="BookText"/>
        <w:rPr/>
      </w:pP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شافعی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زندگی و احوال شافعی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استادان و شاگردان شافعی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شافعی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آراء کلامی شافعی </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صفات الهی </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قضا و قدر </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روش فقهی مذهب شافعی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پراکندگی جغرافیایی شافعی </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1-4-2-4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حنبلی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الف – زندگی و احوال احمد بن حنبل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احمد ابن حنبل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طریقه و مشی احمد ابن حنبل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احمد بن حنبل </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سنّت گرایی </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تفضیل صحابه </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خلافت </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ظاهرگرایی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 مذهب حنبلی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فقهی حنبلی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پراکندگی جغرافیایی حنبلی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مستبصرینی ازقاره آسیا </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اردن </w:t>
      </w:r>
      <w:r>
        <w:rPr>
          <w:rFonts w:eastAsia="IRNazanin" w:cs="IRNazanin"/>
          <w:color w:val="111111"/>
          <w:sz w:val="28"/>
          <w:szCs w:val="28"/>
          <w:lang w:bidi="fa-IR"/>
        </w:rPr>
        <w:t>106</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حسین یعقوب </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شخصیت علمی </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جایگاه اجتماعی و سیاسی </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زمینه‌های تحول فکری و علل گرایش به تشیع </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مقالات</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الهدی رفیق الموسوی </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شخصیت علمی </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زمینه‌های تحول فکری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علل گرایش به تشیع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خلیفات </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شخصیت علمی </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زمینه تحول فکری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علل گرایش به تشیع </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مصیبت یوم الخمیس </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مستبصرین </w:t>
      </w:r>
      <w:r>
        <w:rPr>
          <w:rFonts w:eastAsia="IRNazanin" w:cs="IRNazanin"/>
          <w:color w:val="111111"/>
          <w:sz w:val="28"/>
          <w:szCs w:val="28"/>
          <w:lang w:bidi="fa-IR"/>
        </w:rPr>
        <w:t>124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ایران </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الله مهاجری کردستانی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گلولانی</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شخصیت علمی </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زمینه‌ی تحول فکری </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گرایش به تشیع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سوریه </w:t>
      </w:r>
      <w:r>
        <w:rPr>
          <w:rFonts w:eastAsia="IRNazanin" w:cs="IRNazanin"/>
          <w:color w:val="111111"/>
          <w:sz w:val="28"/>
          <w:szCs w:val="28"/>
          <w:lang w:bidi="fa-IR"/>
        </w:rPr>
        <w:t>133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عبدالمحسن السراوی </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شخصیت علمی </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زمینه های تحول فکری </w:t>
      </w:r>
      <w:r>
        <w:rPr>
          <w:rFonts w:eastAsia="IRNazanin" w:cs="IRNazanin"/>
          <w:color w:val="111111"/>
          <w:sz w:val="28"/>
          <w:szCs w:val="28"/>
          <w:lang w:bidi="fa-IR"/>
        </w:rPr>
        <w:t>133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در خصوص مذاهب </w:t>
      </w:r>
      <w:r>
        <w:rPr>
          <w:rFonts w:eastAsia="IRNazanin" w:cs="IRNazanin"/>
          <w:color w:val="111111"/>
          <w:sz w:val="28"/>
          <w:szCs w:val="28"/>
          <w:lang w:bidi="fa-IR"/>
        </w:rPr>
        <w:t>133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تعصب مذهبی </w:t>
      </w:r>
      <w:r>
        <w:rPr>
          <w:rFonts w:eastAsia="IRNazanin" w:cs="IRNazanin"/>
          <w:color w:val="111111"/>
          <w:sz w:val="28"/>
          <w:szCs w:val="28"/>
          <w:lang w:bidi="fa-IR"/>
        </w:rPr>
        <w:t>134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 مذهب اهل بیت علیهم السلام  </w:t>
      </w:r>
      <w:r>
        <w:rPr>
          <w:rFonts w:eastAsia="IRNazanin" w:cs="IRNazanin"/>
          <w:color w:val="111111"/>
          <w:sz w:val="28"/>
          <w:szCs w:val="28"/>
          <w:lang w:bidi="fa-IR"/>
        </w:rPr>
        <w:t>135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موانع بینش، بصیرت </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گرایش به تشیع </w:t>
      </w:r>
      <w:r>
        <w:rPr>
          <w:rFonts w:eastAsia="IRNazanin" w:cs="IRNazanin"/>
          <w:color w:val="111111"/>
          <w:sz w:val="28"/>
          <w:szCs w:val="28"/>
          <w:lang w:bidi="fa-IR"/>
        </w:rPr>
        <w:t>136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برکناری موانع </w:t>
      </w:r>
      <w:r>
        <w:rPr>
          <w:rFonts w:eastAsia="IRNazanin" w:cs="IRNazanin"/>
          <w:color w:val="111111"/>
          <w:sz w:val="28"/>
          <w:szCs w:val="28"/>
          <w:lang w:bidi="fa-IR"/>
        </w:rPr>
        <w:t>136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ذکر مذهب اهل البیت علیهم السلام  در کنار مذاهب اربعه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آل قطیط </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شخصیت علمی </w:t>
      </w:r>
      <w:r>
        <w:rPr>
          <w:rFonts w:eastAsia="IRNazanin" w:cs="IRNazanin"/>
          <w:color w:val="111111"/>
          <w:sz w:val="28"/>
          <w:szCs w:val="28"/>
          <w:lang w:bidi="fa-IR"/>
        </w:rPr>
        <w:t>139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زمینههای تحول فکری </w:t>
      </w:r>
      <w:r>
        <w:rPr>
          <w:rFonts w:eastAsia="IRNazanin" w:cs="IRNazanin"/>
          <w:color w:val="111111"/>
          <w:sz w:val="28"/>
          <w:szCs w:val="28"/>
          <w:lang w:bidi="fa-IR"/>
        </w:rPr>
        <w:t>139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فرقه ناجیه </w:t>
      </w:r>
      <w:r>
        <w:rPr>
          <w:rFonts w:eastAsia="IRNazanin" w:cs="IRNazanin"/>
          <w:color w:val="111111"/>
          <w:sz w:val="28"/>
          <w:szCs w:val="28"/>
          <w:lang w:bidi="fa-IR"/>
        </w:rPr>
        <w:t>139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کتب شیعی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المراجعات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ثم اهتدیت </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گرایش به تشیع </w:t>
      </w:r>
      <w:r>
        <w:rPr>
          <w:rFonts w:eastAsia="IRNazanin" w:cs="IRNazanin"/>
          <w:color w:val="111111"/>
          <w:sz w:val="28"/>
          <w:szCs w:val="28"/>
          <w:lang w:bidi="fa-IR"/>
        </w:rPr>
        <w:t>143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شیعه </w:t>
      </w:r>
      <w:r>
        <w:rPr>
          <w:rFonts w:eastAsia="IRNazanin" w:cs="IRNazanin"/>
          <w:color w:val="111111"/>
          <w:sz w:val="28"/>
          <w:szCs w:val="28"/>
          <w:lang w:bidi="fa-IR"/>
        </w:rPr>
        <w:t>143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نزدیک با شیعه </w:t>
      </w:r>
      <w:r>
        <w:rPr>
          <w:rFonts w:eastAsia="IRNazanin" w:cs="IRNazanin"/>
          <w:color w:val="111111"/>
          <w:sz w:val="28"/>
          <w:szCs w:val="28"/>
          <w:lang w:bidi="fa-IR"/>
        </w:rPr>
        <w:t>143</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سلیم عرفه </w:t>
      </w:r>
      <w:r>
        <w:rPr>
          <w:rFonts w:eastAsia="IRNazanin" w:cs="IRNazanin"/>
          <w:color w:val="111111"/>
          <w:sz w:val="28"/>
          <w:szCs w:val="28"/>
          <w:lang w:bidi="fa-IR"/>
        </w:rPr>
        <w:t>148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شخصیت علمی </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زمینههای تحول فکری </w:t>
      </w:r>
      <w:r>
        <w:rPr>
          <w:rFonts w:eastAsia="IRNazanin" w:cs="IRNazanin"/>
          <w:color w:val="111111"/>
          <w:sz w:val="28"/>
          <w:szCs w:val="28"/>
          <w:lang w:bidi="fa-IR"/>
        </w:rPr>
        <w:t>149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شخصیت شیعی </w:t>
      </w:r>
      <w:r>
        <w:rPr>
          <w:rFonts w:eastAsia="IRNazanin" w:cs="IRNazanin"/>
          <w:color w:val="111111"/>
          <w:sz w:val="28"/>
          <w:szCs w:val="28"/>
          <w:lang w:bidi="fa-IR"/>
        </w:rPr>
        <w:t>149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کتاب المراجعات </w:t>
      </w:r>
      <w:r>
        <w:rPr>
          <w:rFonts w:eastAsia="IRNazanin" w:cs="IRNazanin"/>
          <w:color w:val="111111"/>
          <w:sz w:val="28"/>
          <w:szCs w:val="28"/>
          <w:lang w:bidi="fa-IR"/>
        </w:rPr>
        <w:t>150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گرایش به تشیع </w:t>
      </w:r>
      <w:r>
        <w:rPr>
          <w:rFonts w:eastAsia="IRNazanin" w:cs="IRNazanin"/>
          <w:color w:val="111111"/>
          <w:sz w:val="28"/>
          <w:szCs w:val="28"/>
          <w:lang w:bidi="fa-IR"/>
        </w:rPr>
        <w:t>151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حضرت زینب سلام الله علیها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افادات من ملفات التاریخ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لمیاء حماده </w:t>
      </w:r>
      <w:r>
        <w:rPr>
          <w:rFonts w:eastAsia="IRNazanin" w:cs="IRNazanin"/>
          <w:color w:val="111111"/>
          <w:sz w:val="28"/>
          <w:szCs w:val="28"/>
          <w:lang w:bidi="fa-IR"/>
        </w:rPr>
        <w:t>156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شخصیت علمی </w:t>
      </w:r>
      <w:r>
        <w:rPr>
          <w:rFonts w:eastAsia="IRNazanin" w:cs="IRNazanin"/>
          <w:color w:val="111111"/>
          <w:sz w:val="28"/>
          <w:szCs w:val="28"/>
          <w:lang w:bidi="fa-IR"/>
        </w:rPr>
        <w:t>156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زمینه‌های تحول فکری </w:t>
      </w:r>
      <w:r>
        <w:rPr>
          <w:rFonts w:eastAsia="IRNazanin" w:cs="IRNazanin"/>
          <w:color w:val="111111"/>
          <w:sz w:val="28"/>
          <w:szCs w:val="28"/>
          <w:lang w:bidi="fa-IR"/>
        </w:rPr>
        <w:t>156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از گذشتگان </w:t>
      </w:r>
      <w:r>
        <w:rPr>
          <w:rFonts w:eastAsia="IRNazanin" w:cs="IRNazanin"/>
          <w:color w:val="111111"/>
          <w:sz w:val="28"/>
          <w:szCs w:val="28"/>
          <w:lang w:bidi="fa-IR"/>
        </w:rPr>
        <w:t>156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با شخصیتی شیعی </w:t>
      </w:r>
      <w:r>
        <w:rPr>
          <w:rFonts w:eastAsia="IRNazanin" w:cs="IRNazanin"/>
          <w:color w:val="111111"/>
          <w:sz w:val="28"/>
          <w:szCs w:val="28"/>
          <w:lang w:bidi="fa-IR"/>
        </w:rPr>
        <w:t>157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گرایش به تشیع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مسیرصحیح شناخت تشیع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شناخت مذهب جعفری در کنار مذاهب اربعه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رسیدن به جواب برای برخی شبهات خیالی علیه شیعه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برکناری از تعصبات </w:t>
      </w:r>
      <w:r>
        <w:rPr>
          <w:rFonts w:eastAsia="IRNazanin" w:cs="IRNazanin"/>
          <w:color w:val="111111"/>
          <w:sz w:val="28"/>
          <w:szCs w:val="28"/>
          <w:lang w:bidi="fa-IR"/>
        </w:rPr>
        <w:t>160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از قضیه‌ی مصیبت روز پنج شنبه </w:t>
      </w:r>
      <w:r>
        <w:rPr>
          <w:rFonts w:eastAsia="IRNazanin" w:cs="IRNazanin"/>
          <w:color w:val="111111"/>
          <w:sz w:val="28"/>
          <w:szCs w:val="28"/>
          <w:lang w:bidi="fa-IR"/>
        </w:rPr>
        <w:t>160</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بصیرت یافتن و از بین بردن انگیزه‌های تعصب وهمی </w:t>
      </w:r>
      <w:r>
        <w:rPr>
          <w:rFonts w:eastAsia="IRNazanin" w:cs="IRNazanin"/>
          <w:color w:val="111111"/>
          <w:sz w:val="28"/>
          <w:szCs w:val="28"/>
          <w:lang w:bidi="fa-IR"/>
        </w:rPr>
        <w:t>161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آشکار ساختن استبصار خود </w:t>
      </w:r>
      <w:r>
        <w:rPr>
          <w:rFonts w:eastAsia="IRNazanin" w:cs="IRNazanin"/>
          <w:color w:val="111111"/>
          <w:sz w:val="28"/>
          <w:szCs w:val="28"/>
          <w:lang w:bidi="fa-IR"/>
        </w:rPr>
        <w:t>162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ایستادگی در برابر جریانات مقابل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یاسین المعیوف بدرانی </w:t>
      </w:r>
      <w:r>
        <w:rPr>
          <w:rFonts w:eastAsia="IRNazanin" w:cs="IRNazanin"/>
          <w:color w:val="111111"/>
          <w:sz w:val="28"/>
          <w:szCs w:val="28"/>
          <w:lang w:bidi="fa-IR"/>
        </w:rPr>
        <w:t>163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زمینه‌های تحول فکری و علل گرایش </w:t>
      </w:r>
      <w:r>
        <w:rPr>
          <w:rFonts w:eastAsia="IRNazanin" w:cs="IRNazanin"/>
          <w:color w:val="111111"/>
          <w:sz w:val="28"/>
          <w:szCs w:val="28"/>
          <w:lang w:bidi="fa-IR"/>
        </w:rPr>
        <w:t>164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تجدید نظر در مطالعات گذشته </w:t>
      </w:r>
      <w:r>
        <w:rPr>
          <w:rFonts w:eastAsia="IRNazanin" w:cs="IRNazanin"/>
          <w:color w:val="111111"/>
          <w:sz w:val="28"/>
          <w:szCs w:val="28"/>
          <w:lang w:bidi="fa-IR"/>
        </w:rPr>
        <w:t>164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به کار گیری عقل در بررسی‌های تاریخی </w:t>
      </w:r>
      <w:r>
        <w:rPr>
          <w:rFonts w:eastAsia="IRNazanin" w:cs="IRNazanin"/>
          <w:color w:val="111111"/>
          <w:sz w:val="28"/>
          <w:szCs w:val="28"/>
          <w:lang w:bidi="fa-IR"/>
        </w:rPr>
        <w:t>165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بررسی نجات نفس از انحراف </w:t>
      </w:r>
      <w:r>
        <w:rPr>
          <w:rFonts w:eastAsia="IRNazanin" w:cs="IRNazanin"/>
          <w:color w:val="111111"/>
          <w:sz w:val="28"/>
          <w:szCs w:val="28"/>
          <w:lang w:bidi="fa-IR"/>
        </w:rPr>
        <w:t>165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طایفه‌ای </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تصدی دعوت پس از بصیرت یافتن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باسل بن خضراء الحسنی </w:t>
      </w:r>
      <w:r>
        <w:rPr>
          <w:rFonts w:eastAsia="IRNazanin" w:cs="IRNazanin"/>
          <w:color w:val="111111"/>
          <w:sz w:val="28"/>
          <w:szCs w:val="28"/>
          <w:lang w:bidi="fa-IR"/>
        </w:rPr>
        <w:t>168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محیط تربیتی </w:t>
      </w:r>
      <w:r>
        <w:rPr>
          <w:rFonts w:eastAsia="IRNazanin" w:cs="IRNazanin"/>
          <w:color w:val="111111"/>
          <w:sz w:val="28"/>
          <w:szCs w:val="28"/>
          <w:lang w:bidi="fa-IR"/>
        </w:rPr>
        <w:t>168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شخصیت علمی </w:t>
      </w:r>
      <w:r>
        <w:rPr>
          <w:rFonts w:eastAsia="IRNazanin" w:cs="IRNazanin"/>
          <w:color w:val="111111"/>
          <w:sz w:val="28"/>
          <w:szCs w:val="28"/>
          <w:lang w:bidi="fa-IR"/>
        </w:rPr>
        <w:t>168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تحول فکری </w:t>
      </w:r>
      <w:r>
        <w:rPr>
          <w:rFonts w:eastAsia="IRNazanin" w:cs="IRNazanin"/>
          <w:color w:val="111111"/>
          <w:sz w:val="28"/>
          <w:szCs w:val="28"/>
          <w:lang w:bidi="fa-IR"/>
        </w:rPr>
        <w:t>169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گشوده شدن افق‌های بیداری </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اهتمام به کتابهای دینی </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مطالعه کتاب المراجعات </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گرایش به تشیع </w:t>
      </w:r>
      <w:r>
        <w:rPr>
          <w:rFonts w:eastAsia="IRNazanin" w:cs="IRNazanin"/>
          <w:color w:val="111111"/>
          <w:sz w:val="28"/>
          <w:szCs w:val="28"/>
          <w:lang w:bidi="fa-IR"/>
        </w:rPr>
        <w:t>171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آیهی تبلیغ </w:t>
      </w:r>
      <w:r>
        <w:rPr>
          <w:rFonts w:eastAsia="IRNazanin" w:cs="IRNazanin"/>
          <w:color w:val="111111"/>
          <w:sz w:val="28"/>
          <w:szCs w:val="28"/>
          <w:lang w:bidi="fa-IR"/>
        </w:rPr>
        <w:t>171</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حدیث نبوی که مرا به تشیع نزدیک نمود </w:t>
      </w:r>
      <w:r>
        <w:rPr>
          <w:rFonts w:eastAsia="IRNazanin" w:cs="IRNazanin"/>
          <w:color w:val="111111"/>
          <w:sz w:val="28"/>
          <w:szCs w:val="28"/>
          <w:lang w:bidi="fa-IR"/>
        </w:rPr>
        <w:t>172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تحقیق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ترکیه </w:t>
      </w:r>
      <w:r>
        <w:rPr>
          <w:rFonts w:eastAsia="IRNazanin" w:cs="IRNazanin"/>
          <w:color w:val="111111"/>
          <w:sz w:val="28"/>
          <w:szCs w:val="28"/>
          <w:lang w:bidi="fa-IR"/>
        </w:rPr>
        <w:t>173</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کوزل الحسن الآمدی </w:t>
      </w:r>
      <w:r>
        <w:rPr>
          <w:rFonts w:eastAsia="IRNazanin" w:cs="IRNazanin"/>
          <w:color w:val="111111"/>
          <w:sz w:val="28"/>
          <w:szCs w:val="28"/>
          <w:lang w:bidi="fa-IR"/>
        </w:rPr>
        <w:t>173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شخصیت علمی </w:t>
      </w:r>
      <w:r>
        <w:rPr>
          <w:rFonts w:eastAsia="IRNazanin" w:cs="IRNazanin"/>
          <w:color w:val="111111"/>
          <w:sz w:val="28"/>
          <w:szCs w:val="28"/>
          <w:lang w:bidi="fa-IR"/>
        </w:rPr>
        <w:t>174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زمینه‌های تحول فکری </w:t>
      </w:r>
      <w:r>
        <w:rPr>
          <w:rFonts w:eastAsia="IRNazanin" w:cs="IRNazanin"/>
          <w:color w:val="111111"/>
          <w:sz w:val="28"/>
          <w:szCs w:val="28"/>
          <w:lang w:bidi="fa-IR"/>
        </w:rPr>
        <w:t>174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در تاریخ مسلمانان </w:t>
      </w:r>
      <w:r>
        <w:rPr>
          <w:rFonts w:eastAsia="IRNazanin" w:cs="IRNazanin"/>
          <w:color w:val="111111"/>
          <w:sz w:val="28"/>
          <w:szCs w:val="28"/>
          <w:lang w:bidi="fa-IR"/>
        </w:rPr>
        <w:t>174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درباره‌ی علل ایجاد اختلاف دینی </w:t>
      </w:r>
      <w:r>
        <w:rPr>
          <w:rFonts w:eastAsia="IRNazanin" w:cs="IRNazanin"/>
          <w:color w:val="111111"/>
          <w:sz w:val="28"/>
          <w:szCs w:val="28"/>
          <w:lang w:bidi="fa-IR"/>
        </w:rPr>
        <w:t>174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از تقلید کورکورانه </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گرایش به تشیع </w:t>
      </w:r>
      <w:r>
        <w:rPr>
          <w:rFonts w:eastAsia="IRNazanin" w:cs="IRNazanin"/>
          <w:color w:val="111111"/>
          <w:sz w:val="28"/>
          <w:szCs w:val="28"/>
          <w:lang w:bidi="fa-IR"/>
        </w:rPr>
        <w:t>176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روش اهل سنت در بررسی تاریخ </w:t>
      </w:r>
      <w:r>
        <w:rPr>
          <w:rFonts w:eastAsia="IRNazanin" w:cs="IRNazanin"/>
          <w:color w:val="111111"/>
          <w:sz w:val="28"/>
          <w:szCs w:val="28"/>
          <w:lang w:bidi="fa-IR"/>
        </w:rPr>
        <w:t>176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کردن از حجاب‌ها و هدایت یافتن به هدایت عترت علیهم السلام  </w:t>
      </w:r>
      <w:r>
        <w:rPr>
          <w:rFonts w:eastAsia="IRNazanin" w:cs="IRNazanin"/>
          <w:color w:val="111111"/>
          <w:sz w:val="28"/>
          <w:szCs w:val="28"/>
          <w:lang w:bidi="fa-IR"/>
        </w:rPr>
        <w:t>176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بر خلافت اهل بیت علیهم السلام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المسح فی وضوء الرسول’ </w:t>
      </w:r>
      <w:r>
        <w:rPr>
          <w:rFonts w:eastAsia="IRNazanin" w:cs="IRNazanin"/>
          <w:color w:val="111111"/>
          <w:sz w:val="28"/>
          <w:szCs w:val="28"/>
          <w:lang w:bidi="fa-IR"/>
        </w:rPr>
        <w:t>177</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فلسطین </w:t>
      </w:r>
      <w:r>
        <w:rPr>
          <w:rFonts w:eastAsia="IRNazanin" w:cs="IRNazanin"/>
          <w:color w:val="111111"/>
          <w:sz w:val="28"/>
          <w:szCs w:val="28"/>
          <w:lang w:bidi="fa-IR"/>
        </w:rPr>
        <w:t>178</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یعقوب </w:t>
      </w:r>
      <w:r>
        <w:rPr>
          <w:rFonts w:eastAsia="IRNazanin" w:cs="IRNazanin"/>
          <w:color w:val="111111"/>
          <w:sz w:val="28"/>
          <w:szCs w:val="28"/>
          <w:lang w:bidi="fa-IR"/>
        </w:rPr>
        <w:t>178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شخصیت علمی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زمینه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تحول فکری </w:t>
      </w:r>
      <w:r>
        <w:rPr>
          <w:rFonts w:eastAsia="IRNazanin" w:cs="IRNazanin"/>
          <w:color w:val="111111"/>
          <w:sz w:val="28"/>
          <w:szCs w:val="28"/>
          <w:lang w:bidi="fa-IR"/>
        </w:rPr>
        <w:t>179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پژوهشهای دینی </w:t>
      </w:r>
      <w:r>
        <w:rPr>
          <w:rFonts w:eastAsia="IRNazanin" w:cs="IRNazanin"/>
          <w:color w:val="111111"/>
          <w:sz w:val="28"/>
          <w:szCs w:val="28"/>
          <w:lang w:bidi="fa-IR"/>
        </w:rPr>
        <w:t>179</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رهایی از تقلید کورکورانه </w:t>
      </w:r>
      <w:r>
        <w:rPr>
          <w:rFonts w:eastAsia="IRNazanin" w:cs="IRNazanin"/>
          <w:color w:val="111111"/>
          <w:sz w:val="28"/>
          <w:szCs w:val="28"/>
          <w:lang w:bidi="fa-IR"/>
        </w:rPr>
        <w:t>180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گرایش به تشیع </w:t>
      </w:r>
      <w:r>
        <w:rPr>
          <w:rFonts w:eastAsia="IRNazanin" w:cs="IRNazanin"/>
          <w:color w:val="111111"/>
          <w:sz w:val="28"/>
          <w:szCs w:val="28"/>
          <w:lang w:bidi="fa-IR"/>
        </w:rPr>
        <w:t>180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امامت </w:t>
      </w:r>
      <w:r>
        <w:rPr>
          <w:rFonts w:eastAsia="IRNazanin" w:cs="IRNazanin"/>
          <w:color w:val="111111"/>
          <w:sz w:val="28"/>
          <w:szCs w:val="28"/>
          <w:lang w:bidi="fa-IR"/>
        </w:rPr>
        <w:t>180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از شخصیت امام علی علیه السلام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آثار </w:t>
      </w:r>
      <w:r>
        <w:rPr>
          <w:rFonts w:eastAsia="IRNazanin" w:cs="IRNazanin"/>
          <w:color w:val="111111"/>
          <w:sz w:val="28"/>
          <w:szCs w:val="28"/>
          <w:lang w:bidi="fa-IR"/>
        </w:rPr>
        <w:t>182</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اسعد وحید القاسم </w:t>
      </w:r>
      <w:r>
        <w:rPr>
          <w:rFonts w:eastAsia="IRNazanin" w:cs="IRNazanin"/>
          <w:color w:val="111111"/>
          <w:sz w:val="28"/>
          <w:szCs w:val="28"/>
          <w:lang w:bidi="fa-IR"/>
        </w:rPr>
        <w:t>182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شخصیت علمی </w:t>
      </w:r>
      <w:r>
        <w:rPr>
          <w:rFonts w:eastAsia="IRNazanin" w:cs="IRNazanin"/>
          <w:color w:val="111111"/>
          <w:sz w:val="28"/>
          <w:szCs w:val="28"/>
          <w:lang w:bidi="fa-IR"/>
        </w:rPr>
        <w:t>183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محیط تربیتی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زمینه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تحول فکری </w:t>
      </w:r>
      <w:r>
        <w:rPr>
          <w:rFonts w:eastAsia="IRNazanin" w:cs="IRNazanin"/>
          <w:color w:val="111111"/>
          <w:sz w:val="28"/>
          <w:szCs w:val="28"/>
          <w:lang w:bidi="fa-IR"/>
        </w:rPr>
        <w:t>184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و مطالعه مطالب خلاف اهل تسنن </w:t>
      </w:r>
      <w:r>
        <w:rPr>
          <w:rFonts w:eastAsia="IRNazanin" w:cs="IRNazanin"/>
          <w:color w:val="111111"/>
          <w:sz w:val="28"/>
          <w:szCs w:val="28"/>
          <w:lang w:bidi="fa-IR"/>
        </w:rPr>
        <w:t>184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و اعتقاد به گفتگو و تعامل میان فرق اسلامی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علل گرایش به تشیع </w:t>
      </w:r>
      <w:r>
        <w:rPr>
          <w:rFonts w:eastAsia="IRNazanin" w:cs="IRNazanin"/>
          <w:color w:val="111111"/>
          <w:sz w:val="28"/>
          <w:szCs w:val="28"/>
          <w:lang w:bidi="fa-IR"/>
        </w:rPr>
        <w:t>185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ادلّهی شیعه در صحاح ستّه </w:t>
      </w:r>
      <w:r>
        <w:rPr>
          <w:rFonts w:eastAsia="IRNazanin" w:cs="IRNazanin"/>
          <w:color w:val="111111"/>
          <w:sz w:val="28"/>
          <w:szCs w:val="28"/>
          <w:lang w:bidi="fa-IR"/>
        </w:rPr>
        <w:t>185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مذهب نزدیکتر به سنت پیامبر’ </w:t>
      </w:r>
      <w:r>
        <w:rPr>
          <w:rFonts w:eastAsia="IRNazanin" w:cs="IRNazanin"/>
          <w:color w:val="111111"/>
          <w:sz w:val="28"/>
          <w:szCs w:val="28"/>
          <w:lang w:bidi="fa-IR"/>
        </w:rPr>
        <w:t>186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پاسخ به عملکرد خانواده و جامعه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عراق </w:t>
      </w:r>
      <w:r>
        <w:rPr>
          <w:rFonts w:eastAsia="IRNazanin" w:cs="IRNazanin"/>
          <w:color w:val="111111"/>
          <w:sz w:val="28"/>
          <w:szCs w:val="28"/>
          <w:lang w:bidi="fa-IR"/>
        </w:rPr>
        <w:t>188</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صباح علی البیاتی </w:t>
      </w:r>
      <w:r>
        <w:rPr>
          <w:rFonts w:eastAsia="IRNazanin" w:cs="IRNazanin"/>
          <w:color w:val="111111"/>
          <w:sz w:val="28"/>
          <w:szCs w:val="28"/>
          <w:lang w:bidi="fa-IR"/>
        </w:rPr>
        <w:t>188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شخصیت علمی </w:t>
      </w:r>
      <w:r>
        <w:rPr>
          <w:rFonts w:eastAsia="IRNazanin" w:cs="IRNazanin"/>
          <w:color w:val="111111"/>
          <w:sz w:val="28"/>
          <w:szCs w:val="28"/>
          <w:lang w:bidi="fa-IR"/>
        </w:rPr>
        <w:t>189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زمینه‌های تحول فکری </w:t>
      </w:r>
      <w:r>
        <w:rPr>
          <w:rFonts w:eastAsia="IRNazanin" w:cs="IRNazanin"/>
          <w:color w:val="111111"/>
          <w:sz w:val="28"/>
          <w:szCs w:val="28"/>
          <w:lang w:bidi="fa-IR"/>
        </w:rPr>
        <w:t>189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گرایش به تشیع </w:t>
      </w:r>
      <w:r>
        <w:rPr>
          <w:rFonts w:eastAsia="IRNazanin" w:cs="IRNazanin"/>
          <w:color w:val="111111"/>
          <w:sz w:val="28"/>
          <w:szCs w:val="28"/>
          <w:lang w:bidi="fa-IR"/>
        </w:rPr>
        <w:t>189</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مطالعه نهج البلاغه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صائب عبد الحمید </w:t>
      </w:r>
      <w:r>
        <w:rPr>
          <w:rFonts w:eastAsia="IRNazanin" w:cs="IRNazanin"/>
          <w:color w:val="111111"/>
          <w:sz w:val="28"/>
          <w:szCs w:val="28"/>
          <w:lang w:bidi="fa-IR"/>
        </w:rPr>
        <w:t>192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شخصیت علمی </w:t>
      </w:r>
      <w:r>
        <w:rPr>
          <w:rFonts w:eastAsia="IRNazanin" w:cs="IRNazanin"/>
          <w:color w:val="111111"/>
          <w:sz w:val="28"/>
          <w:szCs w:val="28"/>
          <w:lang w:bidi="fa-IR"/>
        </w:rPr>
        <w:t>193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تحول فکری </w:t>
      </w:r>
      <w:r>
        <w:rPr>
          <w:rFonts w:eastAsia="IRNazanin" w:cs="IRNazanin"/>
          <w:color w:val="111111"/>
          <w:sz w:val="28"/>
          <w:szCs w:val="28"/>
          <w:lang w:bidi="fa-IR"/>
        </w:rPr>
        <w:t>193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گرایش به تشیع </w:t>
      </w:r>
      <w:r>
        <w:rPr>
          <w:rFonts w:eastAsia="IRNazanin" w:cs="IRNazanin"/>
          <w:color w:val="111111"/>
          <w:sz w:val="28"/>
          <w:szCs w:val="28"/>
          <w:lang w:bidi="fa-IR"/>
        </w:rPr>
        <w:t>194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متأثر شدن از امام حسین علیه السلام  </w:t>
      </w:r>
      <w:r>
        <w:rPr>
          <w:rFonts w:eastAsia="IRNazanin" w:cs="IRNazanin"/>
          <w:color w:val="111111"/>
          <w:sz w:val="28"/>
          <w:szCs w:val="28"/>
          <w:lang w:bidi="fa-IR"/>
        </w:rPr>
        <w:t>194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بیداری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مقالات</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السامرائی </w:t>
      </w:r>
      <w:r>
        <w:rPr>
          <w:rFonts w:eastAsia="IRNazanin" w:cs="IRNazanin"/>
          <w:color w:val="111111"/>
          <w:sz w:val="28"/>
          <w:szCs w:val="28"/>
          <w:lang w:bidi="fa-IR"/>
        </w:rPr>
        <w:t>213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زمینه‌های تحول فکری </w:t>
      </w:r>
      <w:r>
        <w:rPr>
          <w:rFonts w:eastAsia="IRNazanin" w:cs="IRNazanin"/>
          <w:color w:val="111111"/>
          <w:sz w:val="28"/>
          <w:szCs w:val="28"/>
          <w:lang w:bidi="fa-IR"/>
        </w:rPr>
        <w:t>214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شناخت عقیده‌ی حق </w:t>
      </w:r>
      <w:r>
        <w:rPr>
          <w:rFonts w:eastAsia="IRNazanin" w:cs="IRNazanin"/>
          <w:color w:val="111111"/>
          <w:sz w:val="28"/>
          <w:szCs w:val="28"/>
          <w:lang w:bidi="fa-IR"/>
        </w:rPr>
        <w:t>214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گذاشتن تعصب قبیله‌ای </w:t>
      </w:r>
      <w:r>
        <w:rPr>
          <w:rFonts w:eastAsia="IRNazanin" w:cs="IRNazanin"/>
          <w:color w:val="111111"/>
          <w:sz w:val="28"/>
          <w:szCs w:val="28"/>
          <w:lang w:bidi="fa-IR"/>
        </w:rPr>
        <w:t>215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گرایش به تشیع </w:t>
      </w:r>
      <w:r>
        <w:rPr>
          <w:rFonts w:eastAsia="IRNazanin" w:cs="IRNazanin"/>
          <w:color w:val="111111"/>
          <w:sz w:val="28"/>
          <w:szCs w:val="28"/>
          <w:lang w:bidi="fa-IR"/>
        </w:rPr>
        <w:t>216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 شیعه </w:t>
      </w:r>
      <w:r>
        <w:rPr>
          <w:rFonts w:eastAsia="IRNazanin" w:cs="IRNazanin"/>
          <w:color w:val="111111"/>
          <w:sz w:val="28"/>
          <w:szCs w:val="28"/>
          <w:lang w:bidi="fa-IR"/>
        </w:rPr>
        <w:t>216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در اعتقاد </w:t>
      </w:r>
      <w:r>
        <w:rPr>
          <w:rFonts w:eastAsia="IRNazanin" w:cs="IRNazanin"/>
          <w:color w:val="111111"/>
          <w:sz w:val="28"/>
          <w:szCs w:val="28"/>
          <w:lang w:bidi="fa-IR"/>
        </w:rPr>
        <w:t>217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پیوستن به تشیع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سلو رشید </w:t>
      </w:r>
      <w:r>
        <w:rPr>
          <w:rFonts w:eastAsia="IRNazanin" w:cs="IRNazanin"/>
          <w:color w:val="111111"/>
          <w:sz w:val="28"/>
          <w:szCs w:val="28"/>
          <w:lang w:bidi="fa-IR"/>
        </w:rPr>
        <w:t>220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سلطه‌ی دینی یزیدیه </w:t>
      </w:r>
      <w:r>
        <w:rPr>
          <w:rFonts w:eastAsia="IRNazanin" w:cs="IRNazanin"/>
          <w:color w:val="111111"/>
          <w:sz w:val="28"/>
          <w:szCs w:val="28"/>
          <w:lang w:bidi="fa-IR"/>
        </w:rPr>
        <w:t>220</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شخصیت علمی </w:t>
      </w:r>
      <w:r>
        <w:rPr>
          <w:rFonts w:eastAsia="IRNazanin" w:cs="IRNazanin"/>
          <w:color w:val="111111"/>
          <w:sz w:val="28"/>
          <w:szCs w:val="28"/>
          <w:lang w:bidi="fa-IR"/>
        </w:rPr>
        <w:t>221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زمینه‌های تحول فکری </w:t>
      </w:r>
      <w:r>
        <w:rPr>
          <w:rFonts w:eastAsia="IRNazanin" w:cs="IRNazanin"/>
          <w:color w:val="111111"/>
          <w:sz w:val="28"/>
          <w:szCs w:val="28"/>
          <w:lang w:bidi="fa-IR"/>
        </w:rPr>
        <w:t>221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پذیری از اسلام </w:t>
      </w:r>
      <w:r>
        <w:rPr>
          <w:rFonts w:eastAsia="IRNazanin" w:cs="IRNazanin"/>
          <w:color w:val="111111"/>
          <w:sz w:val="28"/>
          <w:szCs w:val="28"/>
          <w:lang w:bidi="fa-IR"/>
        </w:rPr>
        <w:t>221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گرایش به تشیع </w:t>
      </w:r>
      <w:r>
        <w:rPr>
          <w:rFonts w:eastAsia="IRNazanin" w:cs="IRNazanin"/>
          <w:color w:val="111111"/>
          <w:sz w:val="28"/>
          <w:szCs w:val="28"/>
          <w:lang w:bidi="fa-IR"/>
        </w:rPr>
        <w:t>224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کتب شیعه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محیط تربیتی </w:t>
      </w:r>
      <w:r>
        <w:rPr>
          <w:rFonts w:eastAsia="IRNazanin" w:cs="IRNazanin"/>
          <w:color w:val="111111"/>
          <w:sz w:val="28"/>
          <w:szCs w:val="28"/>
          <w:lang w:bidi="fa-IR"/>
        </w:rPr>
        <w:t>225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شخصیت علمی و اجتماعی </w:t>
      </w:r>
      <w:r>
        <w:rPr>
          <w:rFonts w:eastAsia="IRNazanin" w:cs="IRNazanin"/>
          <w:color w:val="111111"/>
          <w:sz w:val="28"/>
          <w:szCs w:val="28"/>
          <w:lang w:bidi="fa-IR"/>
        </w:rPr>
        <w:t>225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زمینه‌های تحول فکری </w:t>
      </w:r>
      <w:r>
        <w:rPr>
          <w:rFonts w:eastAsia="IRNazanin" w:cs="IRNazanin"/>
          <w:color w:val="111111"/>
          <w:sz w:val="28"/>
          <w:szCs w:val="28"/>
          <w:lang w:bidi="fa-IR"/>
        </w:rPr>
        <w:t>226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آشنایی با تشیع </w:t>
      </w:r>
      <w:r>
        <w:rPr>
          <w:rFonts w:eastAsia="IRNazanin" w:cs="IRNazanin"/>
          <w:color w:val="111111"/>
          <w:sz w:val="28"/>
          <w:szCs w:val="28"/>
          <w:lang w:bidi="fa-IR"/>
        </w:rPr>
        <w:t>226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عدم دسترسی به کتب معتبر </w:t>
      </w:r>
      <w:r>
        <w:rPr>
          <w:rFonts w:eastAsia="IRNazanin" w:cs="IRNazanin"/>
          <w:color w:val="111111"/>
          <w:sz w:val="28"/>
          <w:szCs w:val="28"/>
          <w:lang w:bidi="fa-IR"/>
        </w:rPr>
        <w:t>228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گرایش به تشیع </w:t>
      </w:r>
      <w:r>
        <w:rPr>
          <w:rFonts w:eastAsia="IRNazanin" w:cs="IRNazanin"/>
          <w:color w:val="111111"/>
          <w:sz w:val="28"/>
          <w:szCs w:val="28"/>
          <w:lang w:bidi="fa-IR"/>
        </w:rPr>
        <w:t>228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پذیرش تشیع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طالب مشاری الشریف </w:t>
      </w:r>
      <w:r>
        <w:rPr>
          <w:rFonts w:eastAsia="IRNazanin" w:cs="IRNazanin"/>
          <w:color w:val="111111"/>
          <w:sz w:val="28"/>
          <w:szCs w:val="28"/>
          <w:lang w:bidi="fa-IR"/>
        </w:rPr>
        <w:t>231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محیط تربیتی و شخصیت علمی </w:t>
      </w:r>
      <w:r>
        <w:rPr>
          <w:rFonts w:eastAsia="IRNazanin" w:cs="IRNazanin"/>
          <w:color w:val="111111"/>
          <w:sz w:val="28"/>
          <w:szCs w:val="28"/>
          <w:lang w:bidi="fa-IR"/>
        </w:rPr>
        <w:t>231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زمینه‌های تحول فکری </w:t>
      </w:r>
      <w:r>
        <w:rPr>
          <w:rFonts w:eastAsia="IRNazanin" w:cs="IRNazanin"/>
          <w:color w:val="111111"/>
          <w:sz w:val="28"/>
          <w:szCs w:val="28"/>
          <w:lang w:bidi="fa-IR"/>
        </w:rPr>
        <w:t>232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شناخت امامت </w:t>
      </w:r>
      <w:r>
        <w:rPr>
          <w:rFonts w:eastAsia="IRNazanin" w:cs="IRNazanin"/>
          <w:color w:val="111111"/>
          <w:sz w:val="28"/>
          <w:szCs w:val="28"/>
          <w:lang w:bidi="fa-IR"/>
        </w:rPr>
        <w:t>232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اشتیاق برای شناخت بیشتر اهل بیت علیهم السلام  </w:t>
      </w:r>
      <w:r>
        <w:rPr>
          <w:rFonts w:eastAsia="IRNazanin" w:cs="IRNazanin"/>
          <w:color w:val="111111"/>
          <w:sz w:val="28"/>
          <w:szCs w:val="28"/>
          <w:lang w:bidi="fa-IR"/>
        </w:rPr>
        <w:t>233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شیعه </w:t>
      </w:r>
      <w:r>
        <w:rPr>
          <w:rFonts w:eastAsia="IRNazanin" w:cs="IRNazanin"/>
          <w:color w:val="111111"/>
          <w:sz w:val="28"/>
          <w:szCs w:val="28"/>
          <w:lang w:bidi="fa-IR"/>
        </w:rPr>
        <w:t>234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گرایش به تشیع </w:t>
      </w:r>
      <w:r>
        <w:rPr>
          <w:rFonts w:eastAsia="IRNazanin" w:cs="IRNazanin"/>
          <w:color w:val="111111"/>
          <w:sz w:val="28"/>
          <w:szCs w:val="28"/>
          <w:lang w:bidi="fa-IR"/>
        </w:rPr>
        <w:t>234</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روایات درباره اهل بیت علیهم السلام  </w:t>
      </w:r>
      <w:r>
        <w:rPr>
          <w:rFonts w:eastAsia="IRNazanin" w:cs="IRNazanin"/>
          <w:color w:val="111111"/>
          <w:sz w:val="28"/>
          <w:szCs w:val="28"/>
          <w:lang w:bidi="fa-IR"/>
        </w:rPr>
        <w:t>234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قبول حقیقت </w:t>
      </w:r>
      <w:r>
        <w:rPr>
          <w:rFonts w:eastAsia="IRNazanin" w:cs="IRNazanin"/>
          <w:color w:val="111111"/>
          <w:sz w:val="28"/>
          <w:szCs w:val="28"/>
          <w:lang w:bidi="fa-IR"/>
        </w:rPr>
        <w:t>235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حقیقت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حسینه حسن الدریب </w:t>
      </w:r>
      <w:r>
        <w:rPr>
          <w:rFonts w:eastAsia="IRNazanin" w:cs="IRNazanin"/>
          <w:color w:val="111111"/>
          <w:sz w:val="28"/>
          <w:szCs w:val="28"/>
          <w:lang w:bidi="fa-IR"/>
        </w:rPr>
        <w:t>237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محیط تربیتی </w:t>
      </w:r>
      <w:r>
        <w:rPr>
          <w:rFonts w:eastAsia="IRNazanin" w:cs="IRNazanin"/>
          <w:color w:val="111111"/>
          <w:sz w:val="28"/>
          <w:szCs w:val="28"/>
          <w:lang w:bidi="fa-IR"/>
        </w:rPr>
        <w:t>238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شخصیت علمی </w:t>
      </w:r>
      <w:r>
        <w:rPr>
          <w:rFonts w:eastAsia="IRNazanin" w:cs="IRNazanin"/>
          <w:color w:val="111111"/>
          <w:sz w:val="28"/>
          <w:szCs w:val="28"/>
          <w:lang w:bidi="fa-IR"/>
        </w:rPr>
        <w:t>238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تحول فکری </w:t>
      </w:r>
      <w:r>
        <w:rPr>
          <w:rFonts w:eastAsia="IRNazanin" w:cs="IRNazanin"/>
          <w:color w:val="111111"/>
          <w:sz w:val="28"/>
          <w:szCs w:val="28"/>
          <w:lang w:bidi="fa-IR"/>
        </w:rPr>
        <w:t>239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سوالات و نیافتن پاسخی بر آنها </w:t>
      </w:r>
      <w:r>
        <w:rPr>
          <w:rFonts w:eastAsia="IRNazanin" w:cs="IRNazanin"/>
          <w:color w:val="111111"/>
          <w:sz w:val="28"/>
          <w:szCs w:val="28"/>
          <w:lang w:bidi="fa-IR"/>
        </w:rPr>
        <w:t>239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ازدواجش با فردی از مکتب جعفری </w:t>
      </w:r>
      <w:r>
        <w:rPr>
          <w:rFonts w:eastAsia="IRNazanin" w:cs="IRNazanin"/>
          <w:color w:val="111111"/>
          <w:sz w:val="28"/>
          <w:szCs w:val="28"/>
          <w:lang w:bidi="fa-IR"/>
        </w:rPr>
        <w:t>240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گرایش به تشیع </w:t>
      </w:r>
      <w:r>
        <w:rPr>
          <w:rFonts w:eastAsia="IRNazanin" w:cs="IRNazanin"/>
          <w:color w:val="111111"/>
          <w:sz w:val="28"/>
          <w:szCs w:val="28"/>
          <w:lang w:bidi="fa-IR"/>
        </w:rPr>
        <w:t>241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دلایل موجود در صحاح سته و کتب زیدیه </w:t>
      </w:r>
      <w:r>
        <w:rPr>
          <w:rFonts w:eastAsia="IRNazanin" w:cs="IRNazanin"/>
          <w:color w:val="111111"/>
          <w:sz w:val="28"/>
          <w:szCs w:val="28"/>
          <w:lang w:bidi="fa-IR"/>
        </w:rPr>
        <w:t>241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بودن مذهب جعفری </w:t>
      </w:r>
      <w:r>
        <w:rPr>
          <w:rFonts w:eastAsia="IRNazanin" w:cs="IRNazanin"/>
          <w:color w:val="111111"/>
          <w:sz w:val="28"/>
          <w:szCs w:val="28"/>
          <w:lang w:bidi="fa-IR"/>
        </w:rPr>
        <w:t>242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مستبصرینی از قاره آفریقا </w:t>
      </w:r>
      <w:r>
        <w:rPr>
          <w:rFonts w:eastAsia="IRNazanin" w:cs="IRNazanin"/>
          <w:color w:val="111111"/>
          <w:sz w:val="28"/>
          <w:szCs w:val="28"/>
          <w:lang w:bidi="fa-IR"/>
        </w:rPr>
        <w:t>245</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تونس </w:t>
      </w:r>
      <w:r>
        <w:rPr>
          <w:rFonts w:eastAsia="IRNazanin" w:cs="IRNazanin"/>
          <w:color w:val="111111"/>
          <w:sz w:val="28"/>
          <w:szCs w:val="28"/>
          <w:lang w:bidi="fa-IR"/>
        </w:rPr>
        <w:t>246</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تیجانی سماوی </w:t>
      </w:r>
      <w:r>
        <w:rPr>
          <w:rFonts w:eastAsia="IRNazanin" w:cs="IRNazanin"/>
          <w:color w:val="111111"/>
          <w:sz w:val="28"/>
          <w:szCs w:val="28"/>
          <w:lang w:bidi="fa-IR"/>
        </w:rPr>
        <w:t>246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محیط تربیتی </w:t>
      </w:r>
      <w:r>
        <w:rPr>
          <w:rFonts w:eastAsia="IRNazanin" w:cs="IRNazanin"/>
          <w:color w:val="111111"/>
          <w:sz w:val="28"/>
          <w:szCs w:val="28"/>
          <w:lang w:bidi="fa-IR"/>
        </w:rPr>
        <w:t>246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شخصیت علمی </w:t>
      </w:r>
      <w:r>
        <w:rPr>
          <w:rFonts w:eastAsia="IRNazanin" w:cs="IRNazanin"/>
          <w:color w:val="111111"/>
          <w:sz w:val="28"/>
          <w:szCs w:val="28"/>
          <w:lang w:bidi="fa-IR"/>
        </w:rPr>
        <w:t>246</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تحول فکری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شیخ المضیره شیخ محمود ابوریه و</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گرایش به تشیع </w:t>
      </w:r>
      <w:r>
        <w:rPr>
          <w:rFonts w:eastAsia="IRNazanin" w:cs="IRNazanin"/>
          <w:color w:val="111111"/>
          <w:sz w:val="28"/>
          <w:szCs w:val="28"/>
          <w:lang w:bidi="fa-IR"/>
        </w:rPr>
        <w:t>248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بر خلافت </w:t>
      </w:r>
      <w:r>
        <w:rPr>
          <w:rFonts w:eastAsia="IRNazanin" w:cs="IRNazanin"/>
          <w:color w:val="111111"/>
          <w:sz w:val="28"/>
          <w:szCs w:val="28"/>
          <w:lang w:bidi="fa-IR"/>
        </w:rPr>
        <w:t>249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نزاع فاطمه سلام الله علیها  و ابوبکر </w:t>
      </w:r>
      <w:r>
        <w:rPr>
          <w:rFonts w:eastAsia="IRNazanin" w:cs="IRNazanin"/>
          <w:color w:val="111111"/>
          <w:sz w:val="28"/>
          <w:szCs w:val="28"/>
          <w:lang w:bidi="fa-IR"/>
        </w:rPr>
        <w:t>250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سزاوارتر به پیروی </w:t>
      </w:r>
      <w:r>
        <w:rPr>
          <w:rFonts w:eastAsia="IRNazanin" w:cs="IRNazanin"/>
          <w:color w:val="111111"/>
          <w:sz w:val="28"/>
          <w:szCs w:val="28"/>
          <w:lang w:bidi="fa-IR"/>
        </w:rPr>
        <w:t>251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روایتهای وارده دربارهی وجوب پیروی از علی علیه السلام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الهاشمی بن رمضان </w:t>
      </w:r>
      <w:r>
        <w:rPr>
          <w:rFonts w:eastAsia="IRNazanin" w:cs="IRNazanin"/>
          <w:color w:val="111111"/>
          <w:sz w:val="28"/>
          <w:szCs w:val="28"/>
          <w:lang w:bidi="fa-IR"/>
        </w:rPr>
        <w:t>262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محیط تربیتی </w:t>
      </w:r>
      <w:r>
        <w:rPr>
          <w:rFonts w:eastAsia="IRNazanin" w:cs="IRNazanin"/>
          <w:color w:val="111111"/>
          <w:sz w:val="28"/>
          <w:szCs w:val="28"/>
          <w:lang w:bidi="fa-IR"/>
        </w:rPr>
        <w:t>262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شخصیت علمی </w:t>
      </w:r>
      <w:r>
        <w:rPr>
          <w:rFonts w:eastAsia="IRNazanin" w:cs="IRNazanin"/>
          <w:color w:val="111111"/>
          <w:sz w:val="28"/>
          <w:szCs w:val="28"/>
          <w:lang w:bidi="fa-IR"/>
        </w:rPr>
        <w:t>263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زمینه‌های تحول فکری </w:t>
      </w:r>
      <w:r>
        <w:rPr>
          <w:rFonts w:eastAsia="IRNazanin" w:cs="IRNazanin"/>
          <w:color w:val="111111"/>
          <w:sz w:val="28"/>
          <w:szCs w:val="28"/>
          <w:lang w:bidi="fa-IR"/>
        </w:rPr>
        <w:t>263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رویارویی با حقایق تاریخ اسلام </w:t>
      </w:r>
      <w:r>
        <w:rPr>
          <w:rFonts w:eastAsia="IRNazanin" w:cs="IRNazanin"/>
          <w:color w:val="111111"/>
          <w:sz w:val="28"/>
          <w:szCs w:val="28"/>
          <w:lang w:bidi="fa-IR"/>
        </w:rPr>
        <w:t>263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گرایش به تشیع </w:t>
      </w:r>
      <w:r>
        <w:rPr>
          <w:rFonts w:eastAsia="IRNazanin" w:cs="IRNazanin"/>
          <w:color w:val="111111"/>
          <w:sz w:val="28"/>
          <w:szCs w:val="28"/>
          <w:lang w:bidi="fa-IR"/>
        </w:rPr>
        <w:t>264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آشنایی با شخصیتی شیعی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المتوکل </w:t>
      </w:r>
      <w:r>
        <w:rPr>
          <w:rFonts w:eastAsia="IRNazanin" w:cs="IRNazanin"/>
          <w:color w:val="111111"/>
          <w:sz w:val="28"/>
          <w:szCs w:val="28"/>
          <w:lang w:bidi="fa-IR"/>
        </w:rPr>
        <w:t>266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شخصیت علمی </w:t>
      </w:r>
      <w:r>
        <w:rPr>
          <w:rFonts w:eastAsia="IRNazanin" w:cs="IRNazanin"/>
          <w:color w:val="111111"/>
          <w:sz w:val="28"/>
          <w:szCs w:val="28"/>
          <w:lang w:bidi="fa-IR"/>
        </w:rPr>
        <w:t>266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زمینه‌های تحول فکری </w:t>
      </w:r>
      <w:r>
        <w:rPr>
          <w:rFonts w:eastAsia="IRNazanin" w:cs="IRNazanin"/>
          <w:color w:val="111111"/>
          <w:sz w:val="28"/>
          <w:szCs w:val="28"/>
          <w:lang w:bidi="fa-IR"/>
        </w:rPr>
        <w:t>266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بردن آگاهی در جامعه </w:t>
      </w:r>
      <w:r>
        <w:rPr>
          <w:rFonts w:eastAsia="IRNazanin" w:cs="IRNazanin"/>
          <w:color w:val="111111"/>
          <w:sz w:val="28"/>
          <w:szCs w:val="28"/>
          <w:lang w:bidi="fa-IR"/>
        </w:rPr>
        <w:t>267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متاثر شدن برخی از دانشگاهیان از تفکر شیعی </w:t>
      </w:r>
      <w:r>
        <w:rPr>
          <w:rFonts w:eastAsia="IRNazanin" w:cs="IRNazanin"/>
          <w:color w:val="111111"/>
          <w:sz w:val="28"/>
          <w:szCs w:val="28"/>
          <w:lang w:bidi="fa-IR"/>
        </w:rPr>
        <w:t>267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 با شخصیتی شیعی </w:t>
      </w:r>
      <w:r>
        <w:rPr>
          <w:rFonts w:eastAsia="IRNazanin" w:cs="IRNazanin"/>
          <w:color w:val="111111"/>
          <w:sz w:val="28"/>
          <w:szCs w:val="28"/>
          <w:lang w:bidi="fa-IR"/>
        </w:rPr>
        <w:t>268</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سختی‌های پژوهش و تحقیق </w:t>
      </w:r>
      <w:r>
        <w:rPr>
          <w:rFonts w:eastAsia="IRNazanin" w:cs="IRNazanin"/>
          <w:color w:val="111111"/>
          <w:sz w:val="28"/>
          <w:szCs w:val="28"/>
          <w:lang w:bidi="fa-IR"/>
        </w:rPr>
        <w:t>269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گرایش به تشیع </w:t>
      </w:r>
      <w:r>
        <w:rPr>
          <w:rFonts w:eastAsia="IRNazanin" w:cs="IRNazanin"/>
          <w:color w:val="111111"/>
          <w:sz w:val="28"/>
          <w:szCs w:val="28"/>
          <w:lang w:bidi="fa-IR"/>
        </w:rPr>
        <w:t>270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نسبت به جایگاه اهل بیت علیهم السلام  </w:t>
      </w:r>
      <w:r>
        <w:rPr>
          <w:rFonts w:eastAsia="IRNazanin" w:cs="IRNazanin"/>
          <w:color w:val="111111"/>
          <w:sz w:val="28"/>
          <w:szCs w:val="28"/>
          <w:lang w:bidi="fa-IR"/>
        </w:rPr>
        <w:t>270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به دعا </w:t>
      </w:r>
      <w:r>
        <w:rPr>
          <w:rFonts w:eastAsia="IRNazanin" w:cs="IRNazanin"/>
          <w:color w:val="111111"/>
          <w:sz w:val="28"/>
          <w:szCs w:val="28"/>
          <w:lang w:bidi="fa-IR"/>
        </w:rPr>
        <w:t>271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دیدار اول با شخصیت شیعی </w:t>
      </w:r>
      <w:r>
        <w:rPr>
          <w:rFonts w:eastAsia="IRNazanin" w:cs="IRNazanin"/>
          <w:color w:val="111111"/>
          <w:sz w:val="28"/>
          <w:szCs w:val="28"/>
          <w:lang w:bidi="fa-IR"/>
        </w:rPr>
        <w:t>271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ترس از گفتگو کردن با شیعه </w:t>
      </w:r>
      <w:r>
        <w:rPr>
          <w:rFonts w:eastAsia="IRNazanin" w:cs="IRNazanin"/>
          <w:color w:val="111111"/>
          <w:sz w:val="28"/>
          <w:szCs w:val="28"/>
          <w:lang w:bidi="fa-IR"/>
        </w:rPr>
        <w:t>272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اسلوب شگفت انگیز در گفتگو </w:t>
      </w:r>
      <w:r>
        <w:rPr>
          <w:rFonts w:eastAsia="IRNazanin" w:cs="IRNazanin"/>
          <w:color w:val="111111"/>
          <w:sz w:val="28"/>
          <w:szCs w:val="28"/>
          <w:lang w:bidi="fa-IR"/>
        </w:rPr>
        <w:t>273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 درخلال کتابها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تاثیر شدید از کتاب المراجعات </w:t>
      </w:r>
      <w:r>
        <w:rPr>
          <w:rFonts w:eastAsia="IRNazanin" w:cs="IRNazanin"/>
          <w:color w:val="111111"/>
          <w:sz w:val="28"/>
          <w:szCs w:val="28"/>
          <w:lang w:bidi="fa-IR"/>
        </w:rPr>
        <w:t>274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دیدار‌های این گروه با شیخ </w:t>
      </w:r>
      <w:r>
        <w:rPr>
          <w:rFonts w:eastAsia="IRNazanin" w:cs="IRNazanin"/>
          <w:color w:val="111111"/>
          <w:sz w:val="28"/>
          <w:szCs w:val="28"/>
          <w:lang w:bidi="fa-IR"/>
        </w:rPr>
        <w:t>274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روشهای شیخ در طرح بحث ها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معتصم سید احمد </w:t>
      </w:r>
      <w:r>
        <w:rPr>
          <w:rFonts w:eastAsia="IRNazanin" w:cs="IRNazanin"/>
          <w:color w:val="111111"/>
          <w:sz w:val="28"/>
          <w:szCs w:val="28"/>
          <w:lang w:bidi="fa-IR"/>
        </w:rPr>
        <w:t>275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شخصیت علمی و تحول اندیشه </w:t>
      </w:r>
      <w:r>
        <w:rPr>
          <w:rFonts w:eastAsia="IRNazanin" w:cs="IRNazanin"/>
          <w:color w:val="111111"/>
          <w:sz w:val="28"/>
          <w:szCs w:val="28"/>
          <w:lang w:bidi="fa-IR"/>
        </w:rPr>
        <w:t>276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علت عدم گرایش به وهابیت </w:t>
      </w:r>
      <w:r>
        <w:rPr>
          <w:rFonts w:eastAsia="IRNazanin" w:cs="IRNazanin"/>
          <w:color w:val="111111"/>
          <w:sz w:val="28"/>
          <w:szCs w:val="28"/>
          <w:lang w:bidi="fa-IR"/>
        </w:rPr>
        <w:t>277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زمینه‌های تحول فکری </w:t>
      </w:r>
      <w:r>
        <w:rPr>
          <w:rFonts w:eastAsia="IRNazanin" w:cs="IRNazanin"/>
          <w:color w:val="111111"/>
          <w:sz w:val="28"/>
          <w:szCs w:val="28"/>
          <w:lang w:bidi="fa-IR"/>
        </w:rPr>
        <w:t>278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تشیع </w:t>
      </w:r>
      <w:r>
        <w:rPr>
          <w:rFonts w:eastAsia="IRNazanin" w:cs="IRNazanin"/>
          <w:color w:val="111111"/>
          <w:sz w:val="28"/>
          <w:szCs w:val="28"/>
          <w:lang w:bidi="fa-IR"/>
        </w:rPr>
        <w:t>278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جستجو در منابع اهل سنّت </w:t>
      </w:r>
      <w:r>
        <w:rPr>
          <w:rFonts w:eastAsia="IRNazanin" w:cs="IRNazanin"/>
          <w:color w:val="111111"/>
          <w:sz w:val="28"/>
          <w:szCs w:val="28"/>
          <w:lang w:bidi="fa-IR"/>
        </w:rPr>
        <w:t>279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توجه علمای اهل سنت به برخی از احادیث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علل گرایش به تشیع </w:t>
      </w:r>
      <w:r>
        <w:rPr>
          <w:rFonts w:eastAsia="IRNazanin" w:cs="IRNazanin"/>
          <w:color w:val="111111"/>
          <w:sz w:val="28"/>
          <w:szCs w:val="28"/>
          <w:lang w:bidi="fa-IR"/>
        </w:rPr>
        <w:t>280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عدم دلیل قانع کننده </w:t>
      </w:r>
      <w:r>
        <w:rPr>
          <w:rFonts w:eastAsia="IRNazanin" w:cs="IRNazanin"/>
          <w:color w:val="111111"/>
          <w:sz w:val="28"/>
          <w:szCs w:val="28"/>
          <w:lang w:bidi="fa-IR"/>
        </w:rPr>
        <w:t>280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کتب شیعی </w:t>
      </w:r>
      <w:r>
        <w:rPr>
          <w:rFonts w:eastAsia="IRNazanin" w:cs="IRNazanin"/>
          <w:color w:val="111111"/>
          <w:sz w:val="28"/>
          <w:szCs w:val="28"/>
          <w:lang w:bidi="fa-IR"/>
        </w:rPr>
        <w:t>280</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المنعم الحسن </w:t>
      </w:r>
      <w:r>
        <w:rPr>
          <w:rFonts w:eastAsia="IRNazanin" w:cs="IRNazanin"/>
          <w:color w:val="111111"/>
          <w:sz w:val="28"/>
          <w:szCs w:val="28"/>
          <w:lang w:bidi="fa-IR"/>
        </w:rPr>
        <w:t>283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محیط تربیتی </w:t>
      </w:r>
      <w:r>
        <w:rPr>
          <w:rFonts w:eastAsia="IRNazanin" w:cs="IRNazanin"/>
          <w:color w:val="111111"/>
          <w:sz w:val="28"/>
          <w:szCs w:val="28"/>
          <w:lang w:bidi="fa-IR"/>
        </w:rPr>
        <w:t>283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شخصیت علمی </w:t>
      </w:r>
      <w:r>
        <w:rPr>
          <w:rFonts w:eastAsia="IRNazanin" w:cs="IRNazanin"/>
          <w:color w:val="111111"/>
          <w:sz w:val="28"/>
          <w:szCs w:val="28"/>
          <w:lang w:bidi="fa-IR"/>
        </w:rPr>
        <w:t>284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تحول فکری </w:t>
      </w:r>
      <w:r>
        <w:rPr>
          <w:rFonts w:eastAsia="IRNazanin" w:cs="IRNazanin"/>
          <w:color w:val="111111"/>
          <w:sz w:val="28"/>
          <w:szCs w:val="28"/>
          <w:lang w:bidi="fa-IR"/>
        </w:rPr>
        <w:t>285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شخصیتی کامل </w:t>
      </w:r>
      <w:r>
        <w:rPr>
          <w:rFonts w:eastAsia="IRNazanin" w:cs="IRNazanin"/>
          <w:color w:val="111111"/>
          <w:sz w:val="28"/>
          <w:szCs w:val="28"/>
          <w:lang w:bidi="fa-IR"/>
        </w:rPr>
        <w:t>285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تسلیم نسبت به حق </w:t>
      </w:r>
      <w:r>
        <w:rPr>
          <w:rFonts w:eastAsia="IRNazanin" w:cs="IRNazanin"/>
          <w:color w:val="111111"/>
          <w:sz w:val="28"/>
          <w:szCs w:val="28"/>
          <w:lang w:bidi="fa-IR"/>
        </w:rPr>
        <w:t>286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علت گرایش به تشیع </w:t>
      </w:r>
      <w:r>
        <w:rPr>
          <w:rFonts w:eastAsia="IRNazanin" w:cs="IRNazanin"/>
          <w:color w:val="111111"/>
          <w:sz w:val="28"/>
          <w:szCs w:val="28"/>
          <w:lang w:bidi="fa-IR"/>
        </w:rPr>
        <w:t>286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خطبه ی حضرت زهرا سلام الله علیها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مصر </w:t>
      </w:r>
      <w:r>
        <w:rPr>
          <w:rFonts w:eastAsia="IRNazanin" w:cs="IRNazanin"/>
          <w:color w:val="111111"/>
          <w:sz w:val="28"/>
          <w:szCs w:val="28"/>
          <w:lang w:bidi="fa-IR"/>
        </w:rPr>
        <w:t>289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راسم النفیس </w:t>
      </w:r>
      <w:r>
        <w:rPr>
          <w:rFonts w:eastAsia="IRNazanin" w:cs="IRNazanin"/>
          <w:color w:val="111111"/>
          <w:sz w:val="28"/>
          <w:szCs w:val="28"/>
          <w:lang w:bidi="fa-IR"/>
        </w:rPr>
        <w:t>289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محیط تربیتی </w:t>
      </w:r>
      <w:r>
        <w:rPr>
          <w:rFonts w:eastAsia="IRNazanin" w:cs="IRNazanin"/>
          <w:color w:val="111111"/>
          <w:sz w:val="28"/>
          <w:szCs w:val="28"/>
          <w:lang w:bidi="fa-IR"/>
        </w:rPr>
        <w:t>289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شخصیت علمی و فرهنگی </w:t>
      </w:r>
      <w:r>
        <w:rPr>
          <w:rFonts w:eastAsia="IRNazanin" w:cs="IRNazanin"/>
          <w:color w:val="111111"/>
          <w:sz w:val="28"/>
          <w:szCs w:val="28"/>
          <w:lang w:bidi="fa-IR"/>
        </w:rPr>
        <w:t>289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شرایط اجتماعی و سیاسی </w:t>
      </w:r>
      <w:r>
        <w:rPr>
          <w:rFonts w:eastAsia="IRNazanin" w:cs="IRNazanin"/>
          <w:color w:val="111111"/>
          <w:sz w:val="28"/>
          <w:szCs w:val="28"/>
          <w:lang w:bidi="fa-IR"/>
        </w:rPr>
        <w:t>290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جایگاه اجتماعی و سیاسی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زمینه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تحول فکری </w:t>
      </w:r>
      <w:r>
        <w:rPr>
          <w:rFonts w:eastAsia="IRNazanin" w:cs="IRNazanin"/>
          <w:color w:val="111111"/>
          <w:sz w:val="28"/>
          <w:szCs w:val="28"/>
          <w:lang w:bidi="fa-IR"/>
        </w:rPr>
        <w:t>291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اسلامی ایران </w:t>
      </w:r>
      <w:r>
        <w:rPr>
          <w:rFonts w:eastAsia="IRNazanin" w:cs="IRNazanin"/>
          <w:color w:val="111111"/>
          <w:sz w:val="28"/>
          <w:szCs w:val="28"/>
          <w:lang w:bidi="fa-IR"/>
        </w:rPr>
        <w:t>291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اتهام عمومی علیه تشیع </w:t>
      </w:r>
      <w:r>
        <w:rPr>
          <w:rFonts w:eastAsia="IRNazanin" w:cs="IRNazanin"/>
          <w:color w:val="111111"/>
          <w:sz w:val="28"/>
          <w:szCs w:val="28"/>
          <w:lang w:bidi="fa-IR"/>
        </w:rPr>
        <w:t>291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گرایش به تشیع </w:t>
      </w:r>
      <w:r>
        <w:rPr>
          <w:rFonts w:eastAsia="IRNazanin" w:cs="IRNazanin"/>
          <w:color w:val="111111"/>
          <w:sz w:val="28"/>
          <w:szCs w:val="28"/>
          <w:lang w:bidi="fa-IR"/>
        </w:rPr>
        <w:t>292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آشنایی با کتب شیعه و مستبصرین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الوردانی </w:t>
      </w:r>
      <w:r>
        <w:rPr>
          <w:rFonts w:eastAsia="IRNazanin" w:cs="IRNazanin"/>
          <w:color w:val="111111"/>
          <w:sz w:val="28"/>
          <w:szCs w:val="28"/>
          <w:lang w:bidi="fa-IR"/>
        </w:rPr>
        <w:t>294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محیط تربیتی </w:t>
      </w:r>
      <w:r>
        <w:rPr>
          <w:rFonts w:eastAsia="IRNazanin" w:cs="IRNazanin"/>
          <w:color w:val="111111"/>
          <w:sz w:val="28"/>
          <w:szCs w:val="28"/>
          <w:lang w:bidi="fa-IR"/>
        </w:rPr>
        <w:t>294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تحول فکری </w:t>
      </w:r>
      <w:r>
        <w:rPr>
          <w:rFonts w:eastAsia="IRNazanin" w:cs="IRNazanin"/>
          <w:color w:val="111111"/>
          <w:sz w:val="28"/>
          <w:szCs w:val="28"/>
          <w:lang w:bidi="fa-IR"/>
        </w:rPr>
        <w:t>294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شخصیت شیعی و خانواده وی </w:t>
      </w:r>
      <w:r>
        <w:rPr>
          <w:rFonts w:eastAsia="IRNazanin" w:cs="IRNazanin"/>
          <w:color w:val="111111"/>
          <w:sz w:val="28"/>
          <w:szCs w:val="28"/>
          <w:lang w:bidi="fa-IR"/>
        </w:rPr>
        <w:t>294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کتب شیعی </w:t>
      </w:r>
      <w:r>
        <w:rPr>
          <w:rFonts w:eastAsia="IRNazanin" w:cs="IRNazanin"/>
          <w:color w:val="111111"/>
          <w:sz w:val="28"/>
          <w:szCs w:val="28"/>
          <w:lang w:bidi="fa-IR"/>
        </w:rPr>
        <w:t>295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در باره‌ی اسوه‌ی حقّ </w:t>
      </w:r>
      <w:r>
        <w:rPr>
          <w:rFonts w:eastAsia="IRNazanin" w:cs="IRNazanin"/>
          <w:color w:val="111111"/>
          <w:sz w:val="28"/>
          <w:szCs w:val="28"/>
          <w:lang w:bidi="fa-IR"/>
        </w:rPr>
        <w:t>295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گرایش به تشیع </w:t>
      </w:r>
      <w:r>
        <w:rPr>
          <w:rFonts w:eastAsia="IRNazanin" w:cs="IRNazanin"/>
          <w:color w:val="111111"/>
          <w:sz w:val="28"/>
          <w:szCs w:val="28"/>
          <w:lang w:bidi="fa-IR"/>
        </w:rPr>
        <w:t>296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ویژگی‌های میراث شیعه </w:t>
      </w:r>
      <w:r>
        <w:rPr>
          <w:rFonts w:eastAsia="IRNazanin" w:cs="IRNazanin"/>
          <w:color w:val="111111"/>
          <w:sz w:val="28"/>
          <w:szCs w:val="28"/>
          <w:lang w:bidi="fa-IR"/>
        </w:rPr>
        <w:t>296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امام علی علیه السلام  در نزد اهل سنت </w:t>
      </w:r>
      <w:r>
        <w:rPr>
          <w:rFonts w:eastAsia="IRNazanin" w:cs="IRNazanin"/>
          <w:color w:val="111111"/>
          <w:sz w:val="28"/>
          <w:szCs w:val="28"/>
          <w:lang w:bidi="fa-IR"/>
        </w:rPr>
        <w:t>296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پویایی فقه شیعه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الدمرداش بن زکی العقالی </w:t>
      </w:r>
      <w:r>
        <w:rPr>
          <w:rFonts w:eastAsia="IRNazanin" w:cs="IRNazanin"/>
          <w:color w:val="111111"/>
          <w:sz w:val="28"/>
          <w:szCs w:val="28"/>
          <w:lang w:bidi="fa-IR"/>
        </w:rPr>
        <w:t>304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شخصیت علمی </w:t>
      </w:r>
      <w:r>
        <w:rPr>
          <w:rFonts w:eastAsia="IRNazanin" w:cs="IRNazanin"/>
          <w:color w:val="111111"/>
          <w:sz w:val="28"/>
          <w:szCs w:val="28"/>
          <w:lang w:bidi="fa-IR"/>
        </w:rPr>
        <w:t>304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شخصیت اجتماعی، سیاسی </w:t>
      </w:r>
      <w:r>
        <w:rPr>
          <w:rFonts w:eastAsia="IRNazanin" w:cs="IRNazanin"/>
          <w:color w:val="111111"/>
          <w:sz w:val="28"/>
          <w:szCs w:val="28"/>
          <w:lang w:bidi="fa-IR"/>
        </w:rPr>
        <w:t>304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تحول فکری </w:t>
      </w:r>
      <w:r>
        <w:rPr>
          <w:rFonts w:eastAsia="IRNazanin" w:cs="IRNazanin"/>
          <w:color w:val="111111"/>
          <w:sz w:val="28"/>
          <w:szCs w:val="28"/>
          <w:lang w:bidi="fa-IR"/>
        </w:rPr>
        <w:t>305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lang w:bidi="fa-IR"/>
        </w:rPr>
        <w:t>305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جستجوی حقایق و تفکر در عقاید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علل گرایش به تشیع </w:t>
      </w:r>
      <w:r>
        <w:rPr>
          <w:rFonts w:eastAsia="IRNazanin" w:cs="IRNazanin"/>
          <w:color w:val="111111"/>
          <w:sz w:val="28"/>
          <w:szCs w:val="28"/>
          <w:lang w:bidi="fa-IR"/>
        </w:rPr>
        <w:t>306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نقص در فقه حنفی </w:t>
      </w:r>
      <w:r>
        <w:rPr>
          <w:rFonts w:eastAsia="IRNazanin" w:cs="IRNazanin"/>
          <w:color w:val="111111"/>
          <w:sz w:val="28"/>
          <w:szCs w:val="28"/>
          <w:lang w:bidi="fa-IR"/>
        </w:rPr>
        <w:t>306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نسبت به فقه امامیه </w:t>
      </w:r>
      <w:r>
        <w:rPr>
          <w:rFonts w:eastAsia="IRNazanin" w:cs="IRNazanin"/>
          <w:color w:val="111111"/>
          <w:sz w:val="28"/>
          <w:szCs w:val="28"/>
          <w:lang w:bidi="fa-IR"/>
        </w:rPr>
        <w:t>307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کتب شیعه </w:t>
      </w:r>
      <w:r>
        <w:rPr>
          <w:rFonts w:eastAsia="IRNazanin" w:cs="IRNazanin"/>
          <w:color w:val="111111"/>
          <w:sz w:val="28"/>
          <w:szCs w:val="28"/>
          <w:lang w:bidi="fa-IR"/>
        </w:rPr>
        <w:t>308</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w:t>
      </w:r>
      <w:r>
        <w:rPr>
          <w:rFonts w:eastAsia="IRNazanin" w:cs="IRNazanin"/>
          <w:color w:val="111111"/>
          <w:sz w:val="28"/>
          <w:szCs w:val="28"/>
          <w:lang w:bidi="fa-IR"/>
        </w:rPr>
        <w:t>309</w:t>
      </w:r>
    </w:p>
    <w:p>
      <w:p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أیوب </w:t>
      </w:r>
      <w:r>
        <w:rPr>
          <w:rFonts w:eastAsia="IRNazanin" w:cs="IRNazanin"/>
          <w:color w:val="111111"/>
          <w:sz w:val="28"/>
          <w:szCs w:val="28"/>
          <w:lang w:bidi="fa-IR"/>
        </w:rPr>
        <w:t>311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شخصیت علمی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زمینه های تحول فکری </w:t>
      </w:r>
      <w:r>
        <w:rPr>
          <w:rFonts w:eastAsia="IRNazanin" w:cs="IRNazanin"/>
          <w:color w:val="111111"/>
          <w:sz w:val="28"/>
          <w:szCs w:val="28"/>
          <w:lang w:bidi="fa-IR"/>
        </w:rPr>
        <w:t>312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تاریخ اسلام و تاریخ مسلمانان </w:t>
      </w:r>
      <w:r>
        <w:rPr>
          <w:rFonts w:eastAsia="IRNazanin" w:cs="IRNazanin"/>
          <w:color w:val="111111"/>
          <w:sz w:val="28"/>
          <w:szCs w:val="28"/>
          <w:lang w:bidi="fa-IR"/>
        </w:rPr>
        <w:t>312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تاریخ اسلام </w:t>
      </w:r>
      <w:r>
        <w:rPr>
          <w:rFonts w:eastAsia="IRNazanin" w:cs="IRNazanin"/>
          <w:color w:val="111111"/>
          <w:sz w:val="28"/>
          <w:szCs w:val="28"/>
          <w:lang w:bidi="fa-IR"/>
        </w:rPr>
        <w:t>312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علت گرایش به تشیع </w:t>
      </w:r>
      <w:r>
        <w:rPr>
          <w:rFonts w:eastAsia="IRNazanin" w:cs="IRNazanin"/>
          <w:color w:val="111111"/>
          <w:sz w:val="28"/>
          <w:szCs w:val="28"/>
          <w:lang w:bidi="fa-IR"/>
        </w:rPr>
        <w:t>313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شناخت واقعه غدیر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مستبصرینی از قاره اروپا و آمریکا </w:t>
      </w:r>
      <w:r>
        <w:rPr>
          <w:rFonts w:eastAsia="IRNazanin" w:cs="IRNazanin"/>
          <w:color w:val="111111"/>
          <w:sz w:val="28"/>
          <w:szCs w:val="28"/>
          <w:lang w:bidi="fa-IR"/>
        </w:rPr>
        <w:t>319</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انگلستان </w:t>
      </w:r>
      <w:r>
        <w:rPr>
          <w:rFonts w:eastAsia="IRNazanin" w:cs="IRNazanin"/>
          <w:color w:val="111111"/>
          <w:sz w:val="28"/>
          <w:szCs w:val="28"/>
          <w:lang w:bidi="fa-IR"/>
        </w:rPr>
        <w:t>320</w:t>
      </w:r>
    </w:p>
    <w:p>
      <w:pPr>
        <w:pStyle w:val="BookText"/>
        <w:rPr/>
      </w:pP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حامد الگار </w:t>
      </w:r>
      <w:r>
        <w:rPr>
          <w:rFonts w:eastAsia="IRNazanin" w:cs="IRNazanin"/>
          <w:color w:val="111111"/>
          <w:sz w:val="28"/>
          <w:szCs w:val="28"/>
          <w:lang w:bidi="fa-IR"/>
        </w:rPr>
        <w:t>320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شخصیت علمی </w:t>
      </w:r>
      <w:r>
        <w:rPr>
          <w:rFonts w:eastAsia="IRNazanin" w:cs="IRNazanin"/>
          <w:color w:val="111111"/>
          <w:sz w:val="28"/>
          <w:szCs w:val="28"/>
          <w:lang w:bidi="fa-IR"/>
        </w:rPr>
        <w:t>320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زمینه تحول فکری و علت گرایش به تشیع </w:t>
      </w:r>
      <w:r>
        <w:rPr>
          <w:rFonts w:eastAsia="IRNazanin" w:cs="IRNazanin"/>
          <w:color w:val="111111"/>
          <w:sz w:val="28"/>
          <w:szCs w:val="28"/>
          <w:lang w:bidi="fa-IR"/>
        </w:rPr>
        <w:t>321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روحیه و فرهنگ مردم ایران </w:t>
      </w:r>
      <w:r>
        <w:rPr>
          <w:rFonts w:eastAsia="IRNazanin" w:cs="IRNazanin"/>
          <w:color w:val="111111"/>
          <w:sz w:val="28"/>
          <w:szCs w:val="28"/>
          <w:lang w:bidi="fa-IR"/>
        </w:rPr>
        <w:t>321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شخصیت اجتماعی، سیاسی </w:t>
      </w:r>
      <w:r>
        <w:rPr>
          <w:rFonts w:eastAsia="IRNazanin" w:cs="IRNazanin"/>
          <w:color w:val="111111"/>
          <w:sz w:val="28"/>
          <w:szCs w:val="28"/>
          <w:lang w:bidi="fa-IR"/>
        </w:rPr>
        <w:t>322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جوایز و افتخارات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آمریکا </w:t>
      </w:r>
      <w:r>
        <w:rPr>
          <w:rFonts w:eastAsia="IRNazanin" w:cs="IRNazanin"/>
          <w:color w:val="111111"/>
          <w:sz w:val="28"/>
          <w:szCs w:val="28"/>
          <w:lang w:bidi="fa-IR"/>
        </w:rPr>
        <w:t>326</w:t>
      </w:r>
    </w:p>
    <w:p>
      <w:pPr>
        <w:pStyle w:val="BookText"/>
        <w:rPr/>
      </w:pP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لگنهاوزن </w:t>
      </w:r>
      <w:r>
        <w:rPr>
          <w:rFonts w:eastAsia="IRNazanin" w:cs="IRNazanin"/>
          <w:color w:val="111111"/>
          <w:sz w:val="28"/>
          <w:szCs w:val="28"/>
          <w:lang w:bidi="fa-IR"/>
        </w:rPr>
        <w:t>326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شخصیت علمی </w:t>
      </w:r>
      <w:r>
        <w:rPr>
          <w:rFonts w:eastAsia="IRNazanin" w:cs="IRNazanin"/>
          <w:color w:val="111111"/>
          <w:sz w:val="28"/>
          <w:szCs w:val="28"/>
          <w:lang w:bidi="fa-IR"/>
        </w:rPr>
        <w:t>326</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سفر به ایران </w:t>
      </w:r>
      <w:r>
        <w:rPr>
          <w:rFonts w:eastAsia="IRNazanin" w:cs="IRNazanin"/>
          <w:color w:val="111111"/>
          <w:sz w:val="28"/>
          <w:szCs w:val="28"/>
          <w:lang w:bidi="fa-IR"/>
        </w:rPr>
        <w:t>326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زمینه تحول فکری </w:t>
      </w:r>
      <w:r>
        <w:rPr>
          <w:rFonts w:eastAsia="IRNazanin" w:cs="IRNazanin"/>
          <w:color w:val="111111"/>
          <w:sz w:val="28"/>
          <w:szCs w:val="28"/>
          <w:lang w:bidi="fa-IR"/>
        </w:rPr>
        <w:t>327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آشنایی با اسلام </w:t>
      </w:r>
      <w:r>
        <w:rPr>
          <w:rFonts w:eastAsia="IRNazanin" w:cs="IRNazanin"/>
          <w:color w:val="111111"/>
          <w:sz w:val="28"/>
          <w:szCs w:val="28"/>
          <w:lang w:bidi="fa-IR"/>
        </w:rPr>
        <w:t>327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علت گرایش به تشیع </w:t>
      </w:r>
      <w:r>
        <w:rPr>
          <w:rFonts w:eastAsia="IRNazanin" w:cs="IRNazanin"/>
          <w:color w:val="111111"/>
          <w:sz w:val="28"/>
          <w:szCs w:val="28"/>
          <w:lang w:bidi="fa-IR"/>
        </w:rPr>
        <w:t>327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مطالعه نهج البلاغه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اسپانیا </w:t>
      </w:r>
      <w:r>
        <w:rPr>
          <w:rFonts w:eastAsia="IRNazanin" w:cs="IRNazanin"/>
          <w:color w:val="111111"/>
          <w:sz w:val="28"/>
          <w:szCs w:val="28"/>
          <w:lang w:bidi="fa-IR"/>
        </w:rPr>
        <w:t>329</w:t>
      </w:r>
    </w:p>
    <w:p>
      <w:pPr>
        <w:pStyle w:val="BookText"/>
        <w:rPr/>
      </w:pP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رائول گنزالس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محیط تربیتی </w:t>
      </w:r>
      <w:r>
        <w:rPr>
          <w:rFonts w:eastAsia="IRNazanin" w:cs="IRNazanin"/>
          <w:color w:val="111111"/>
          <w:sz w:val="28"/>
          <w:szCs w:val="28"/>
          <w:lang w:bidi="fa-IR"/>
        </w:rPr>
        <w:t>329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شخصیت علمی </w:t>
      </w:r>
      <w:r>
        <w:rPr>
          <w:rFonts w:eastAsia="IRNazanin" w:cs="IRNazanin"/>
          <w:color w:val="111111"/>
          <w:sz w:val="28"/>
          <w:szCs w:val="28"/>
          <w:lang w:bidi="fa-IR"/>
        </w:rPr>
        <w:t>330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زمینه های تحول فکری </w:t>
      </w:r>
      <w:r>
        <w:rPr>
          <w:rFonts w:eastAsia="IRNazanin" w:cs="IRNazanin"/>
          <w:color w:val="111111"/>
          <w:sz w:val="28"/>
          <w:szCs w:val="28"/>
          <w:lang w:bidi="fa-IR"/>
        </w:rPr>
        <w:t>331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پوچی کمونیسم </w:t>
      </w:r>
      <w:r>
        <w:rPr>
          <w:rFonts w:eastAsia="IRNazanin" w:cs="IRNazanin"/>
          <w:color w:val="111111"/>
          <w:sz w:val="28"/>
          <w:szCs w:val="28"/>
          <w:lang w:bidi="fa-IR"/>
        </w:rPr>
        <w:t>331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جمود مسیحیت </w:t>
      </w:r>
      <w:r>
        <w:rPr>
          <w:rFonts w:eastAsia="IRNazanin" w:cs="IRNazanin"/>
          <w:color w:val="111111"/>
          <w:sz w:val="28"/>
          <w:szCs w:val="28"/>
          <w:lang w:bidi="fa-IR"/>
        </w:rPr>
        <w:t>331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گرایش به تشیع </w:t>
      </w:r>
      <w:r>
        <w:rPr>
          <w:rFonts w:eastAsia="IRNazanin" w:cs="IRNazanin"/>
          <w:color w:val="111111"/>
          <w:sz w:val="28"/>
          <w:szCs w:val="28"/>
          <w:lang w:bidi="fa-IR"/>
        </w:rPr>
        <w:t>332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کتب اسلامی </w:t>
      </w:r>
      <w:r>
        <w:rPr>
          <w:rFonts w:eastAsia="IRNazanin" w:cs="IRNazanin"/>
          <w:color w:val="111111"/>
          <w:sz w:val="28"/>
          <w:szCs w:val="28"/>
          <w:lang w:bidi="fa-IR"/>
        </w:rPr>
        <w:t>332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 شدن با مسلمانان ایران </w:t>
      </w:r>
      <w:r>
        <w:rPr>
          <w:rFonts w:eastAsia="IRNazanin" w:cs="IRNazanin"/>
          <w:color w:val="111111"/>
          <w:sz w:val="28"/>
          <w:szCs w:val="28"/>
          <w:lang w:bidi="fa-IR"/>
        </w:rPr>
        <w:t>333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شخصیت اجتماعی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نتایج بررسی علل استبصار </w:t>
      </w:r>
      <w:r>
        <w:rPr>
          <w:rFonts w:eastAsia="IRNazanin" w:cs="IRNazanin"/>
          <w:color w:val="111111"/>
          <w:sz w:val="28"/>
          <w:szCs w:val="28"/>
          <w:lang w:bidi="fa-IR"/>
        </w:rPr>
        <w:t>336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علیهم السلام  و جایگاه آنها </w:t>
      </w:r>
      <w:r>
        <w:rPr>
          <w:rFonts w:eastAsia="IRNazanin" w:cs="IRNazanin"/>
          <w:color w:val="111111"/>
          <w:sz w:val="28"/>
          <w:szCs w:val="28"/>
          <w:lang w:bidi="fa-IR"/>
        </w:rPr>
        <w:t>338</w:t>
      </w:r>
    </w:p>
    <w:p>
      <w:pPr>
        <w:pStyle w:val="BookText"/>
        <w:rPr/>
      </w:pP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علیهم السلام  از نگاه مستبصرین </w:t>
      </w:r>
      <w:r>
        <w:rPr>
          <w:rFonts w:eastAsia="IRNazanin" w:cs="IRNazanin"/>
          <w:color w:val="111111"/>
          <w:sz w:val="28"/>
          <w:szCs w:val="28"/>
          <w:lang w:bidi="fa-IR"/>
        </w:rPr>
        <w:t>340</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تاثر از حضرت فاطمه‌ی زهرا سلام الله علیها  </w:t>
      </w:r>
      <w:r>
        <w:rPr>
          <w:rFonts w:eastAsia="IRNazanin" w:cs="IRNazanin"/>
          <w:color w:val="111111"/>
          <w:sz w:val="28"/>
          <w:szCs w:val="28"/>
          <w:lang w:bidi="fa-IR"/>
        </w:rPr>
        <w:t>342</w:t>
      </w:r>
    </w:p>
    <w:p>
      <w:pPr>
        <w:pStyle w:val="BookText"/>
        <w:rPr/>
      </w:pP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تأثر از قیام امام حسین علیه السلام  </w:t>
      </w:r>
      <w:r>
        <w:rPr>
          <w:rFonts w:eastAsia="IRNazanin" w:cs="IRNazanin"/>
          <w:color w:val="111111"/>
          <w:sz w:val="28"/>
          <w:szCs w:val="28"/>
          <w:lang w:bidi="fa-IR"/>
        </w:rPr>
        <w:t>345</w:t>
      </w:r>
    </w:p>
    <w:p>
      <w:pPr>
        <w:pStyle w:val="BookText"/>
        <w:rPr/>
      </w:pP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تفکر مستبصرین در مورد اهل بیت علیهم السلام  </w:t>
      </w:r>
      <w:r>
        <w:rPr>
          <w:rFonts w:eastAsia="IRNazanin" w:cs="IRNazanin"/>
          <w:color w:val="111111"/>
          <w:sz w:val="28"/>
          <w:szCs w:val="28"/>
          <w:lang w:bidi="fa-IR"/>
        </w:rPr>
        <w:t>355</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نقاط ضعف اهل سنت </w:t>
      </w:r>
      <w:r>
        <w:rPr>
          <w:rFonts w:eastAsia="IRNazanin" w:cs="IRNazanin"/>
          <w:color w:val="111111"/>
          <w:sz w:val="28"/>
          <w:szCs w:val="28"/>
          <w:lang w:bidi="fa-IR"/>
        </w:rPr>
        <w:t>357</w:t>
      </w:r>
    </w:p>
    <w:p>
      <w:pPr>
        <w:pStyle w:val="BookText"/>
        <w:rPr/>
      </w:pP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منشاء نامگذاری اهل سنت و جماعت </w:t>
      </w:r>
      <w:r>
        <w:rPr>
          <w:rFonts w:eastAsia="IRNazanin" w:cs="IRNazanin"/>
          <w:color w:val="111111"/>
          <w:sz w:val="28"/>
          <w:szCs w:val="28"/>
          <w:lang w:bidi="fa-IR"/>
        </w:rPr>
        <w:t>363</w:t>
      </w:r>
    </w:p>
    <w:p>
      <w:pPr>
        <w:pStyle w:val="BookText"/>
        <w:rPr/>
      </w:pP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بسیاری از شکاف‌ها در مذهب اهل سنت </w:t>
      </w:r>
      <w:r>
        <w:rPr>
          <w:rFonts w:eastAsia="IRNazanin" w:cs="IRNazanin"/>
          <w:color w:val="111111"/>
          <w:sz w:val="28"/>
          <w:szCs w:val="28"/>
          <w:lang w:bidi="fa-IR"/>
        </w:rPr>
        <w:t>368</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پیروان اهل بیت علیهم السلام  </w:t>
      </w:r>
      <w:r>
        <w:rPr>
          <w:rFonts w:eastAsia="IRNazanin" w:cs="IRNazanin"/>
          <w:color w:val="111111"/>
          <w:sz w:val="28"/>
          <w:szCs w:val="28"/>
          <w:lang w:bidi="fa-IR"/>
        </w:rPr>
        <w:t>374</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شیعه و استواری استدلال‌های آن </w:t>
      </w:r>
      <w:r>
        <w:rPr>
          <w:rFonts w:eastAsia="IRNazanin" w:cs="IRNazanin"/>
          <w:color w:val="111111"/>
          <w:sz w:val="28"/>
          <w:szCs w:val="28"/>
          <w:lang w:bidi="fa-IR"/>
        </w:rPr>
        <w:t>384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شیعه و کتب مستبصرین </w:t>
      </w:r>
      <w:r>
        <w:rPr>
          <w:rFonts w:eastAsia="IRNazanin" w:cs="IRNazanin"/>
          <w:color w:val="111111"/>
          <w:sz w:val="28"/>
          <w:szCs w:val="28"/>
          <w:lang w:bidi="fa-IR"/>
        </w:rPr>
        <w:t>387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المراجعات </w:t>
      </w:r>
      <w:r>
        <w:rPr>
          <w:rFonts w:eastAsia="IRNazanin" w:cs="IRNazanin"/>
          <w:color w:val="111111"/>
          <w:sz w:val="28"/>
          <w:szCs w:val="28"/>
          <w:lang w:bidi="fa-IR"/>
        </w:rPr>
        <w:t>387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ثم اهتدیت </w:t>
      </w:r>
      <w:r>
        <w:rPr>
          <w:rFonts w:eastAsia="IRNazanin" w:cs="IRNazanin"/>
          <w:color w:val="111111"/>
          <w:sz w:val="28"/>
          <w:szCs w:val="28"/>
          <w:lang w:bidi="fa-IR"/>
        </w:rPr>
        <w:t>392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کتب </w:t>
      </w:r>
      <w:r>
        <w:rPr>
          <w:rFonts w:eastAsia="IRNazanin" w:cs="IRNazanin"/>
          <w:color w:val="111111"/>
          <w:sz w:val="28"/>
          <w:szCs w:val="28"/>
          <w:lang w:bidi="fa-IR"/>
        </w:rPr>
        <w:t>394</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علل </w:t>
      </w:r>
      <w:r>
        <w:rPr>
          <w:rFonts w:eastAsia="IRNazanin" w:cs="IRNazanin"/>
          <w:color w:val="111111"/>
          <w:sz w:val="28"/>
          <w:szCs w:val="28"/>
          <w:lang w:bidi="fa-IR"/>
        </w:rPr>
        <w:t>397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عقل </w:t>
      </w:r>
      <w:r>
        <w:rPr>
          <w:rFonts w:eastAsia="IRNazanin" w:cs="IRNazanin"/>
          <w:color w:val="111111"/>
          <w:sz w:val="28"/>
          <w:szCs w:val="28"/>
          <w:lang w:bidi="fa-IR"/>
        </w:rPr>
        <w:t>398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بودن باب اجتهاد نزد شیعه</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استقلال علما شیعه از حکومت ها </w:t>
      </w:r>
      <w:r>
        <w:rPr>
          <w:rFonts w:eastAsia="IRNazanin" w:cs="IRNazanin"/>
          <w:color w:val="111111"/>
          <w:sz w:val="28"/>
          <w:szCs w:val="28"/>
          <w:lang w:bidi="fa-IR"/>
        </w:rPr>
        <w:t>399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آگاهی از برخی از وقایع مهم تاریخی</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مصیبت یوم الخمیس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غدیر خم </w:t>
      </w:r>
      <w:r>
        <w:rPr>
          <w:rFonts w:eastAsia="IRNazanin" w:cs="IRNazanin"/>
          <w:color w:val="111111"/>
          <w:sz w:val="28"/>
          <w:szCs w:val="28"/>
          <w:lang w:bidi="fa-IR"/>
        </w:rPr>
        <w:t>402</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bookmarkStart w:id="13" w:name="pg4680_47715"/>
    </w:p>
    <w:p>
      <w:pPr>
        <w:pStyle w:val="Heading2"/>
        <w:numPr>
          <w:ilvl w:val="1"/>
          <w:numId w:val="1"/>
        </w:numPr>
        <w:rPr/>
      </w:pPr>
      <w:bookmarkStart w:id="14" w:name="__RefHeading___Toc694267_2035185390"/>
      <w:bookmarkStart w:id="15" w:name="_Toc5"/>
      <w:bookmarkEnd w:id="13"/>
      <w:bookmarkEnd w:id="14"/>
      <w:r>
        <w:rPr>
          <w:rtl w:val="true"/>
        </w:rPr>
        <w:t>مقدمه ناشر</w:t>
      </w:r>
      <w:bookmarkEnd w:id="15"/>
    </w:p>
    <w:p>
      <w:pPr>
        <w:pStyle w:val="BookText"/>
        <w:rPr/>
      </w:pP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أهل بیتی کمثل سفینه نوح من رکبها نجی و من تخلف عنها غرق</w:t>
      </w:r>
      <w:r>
        <w:rPr>
          <w:rFonts w:eastAsia="IRNazanin" w:cs="IRNazanin"/>
          <w:color w:val="111111"/>
          <w:sz w:val="28"/>
          <w:szCs w:val="28"/>
          <w:rtl w:val="true"/>
          <w:lang w:bidi="fa-IR"/>
        </w:rPr>
        <w:t>»</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من مانند کشتی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 کس داخل آن شد، نجات یافت و هر کس از آن روی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 شد، غرق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اگر راه راست را به انسانی که خواهانِ هدایت است، نشان دهند به آسانی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در آن قدم نهاده، در مسیر قرار گیرد، اما همیشه راه راست را به بشر نشان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بلکه گاهی خود شخص از میان بیراهه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 که تعداد بیراهه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درست را انتخاب کرده، مسیر زندگی خود را طبق آن سامان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نهادن در راه دوم بسی ارزشمندتر از قرارگرفتن در راه اول است؛ چرا که انتخاب آن محققانه است و شخص برای ماندن در آن انگیزه و شوق بیشتری دارد، اما افراد موجود در راه اول ممکن است مبنای انتخابشان تقلیدی باشد تا تحقیقی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مستبصرین از دسته دوم هستند که راه درست را به طور تحقیقی انتخاب کرده اند؛ آنها گروهی هستند که به مکتب تشیع روی آورده، در دریای موّاج اندیشه ها و باورهای متناقض بر کشتی نجات سوار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کشتی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ناخدای آن حضرت امیر المؤمنین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پاکش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مجمع جهانی شیعه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به جهت اهمیت موضوع فوق و آشنا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 حق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جویان با مکتب نجات بخش تشیع و اثبات محققانه نقش انسان ساز اهل بیت</w:t>
      </w:r>
    </w:p>
    <w:p>
      <w:pPr>
        <w:pStyle w:val="BookText"/>
        <w:rPr/>
      </w:pPr>
      <w:r>
        <w:rPr>
          <w:rFonts w:ascii="IRNazanin" w:hAnsi="IRNazanin" w:eastAsia="IRNazanin"/>
          <w:color w:val="111111"/>
          <w:sz w:val="28"/>
          <w:sz w:val="28"/>
          <w:szCs w:val="28"/>
          <w:rtl w:val="true"/>
          <w:lang w:bidi="fa-IR"/>
        </w:rPr>
        <w:t>پیغمیر  صلی الله علیه و آله وسلم ، یک پروژه تحققاتی را با کمک محققین خود تعریف کرد و در آن ضمن معرفی افراد شاخصی که به مذهب شیعی درآمده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به طور عمده علل تمایل آنها را به این مکتب نجات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آفرین واکاوی کرده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گرامی جناب آقای میر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محسن نورمحمدی کار تدوین و نگارش این مهم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علل گرایش مستبصرین به تشیع در پنجاه سال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گرفت و با بذل وقت و دقت، آن را به پایان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قدردانی از تلاش علمی پژوهشگر محترم امیدواریم این اثر مورد رضای خداوند متعال قرار بگیرد و رضایت خوانندگان گرامی را در پی داشته باشد</w:t>
      </w:r>
      <w:r>
        <w:rPr>
          <w:rFonts w:eastAsia="IRNazanin" w:cs="IRNazanin"/>
          <w:color w:val="111111"/>
          <w:sz w:val="28"/>
          <w:szCs w:val="28"/>
          <w:rtl w:val="true"/>
          <w:lang w:bidi="fa-IR"/>
        </w:rPr>
        <w:t>.</w:t>
      </w:r>
      <w:bookmarkStart w:id="16" w:name="pg4680_47718"/>
    </w:p>
    <w:p>
      <w:pPr>
        <w:pStyle w:val="Heading2"/>
        <w:numPr>
          <w:ilvl w:val="1"/>
          <w:numId w:val="1"/>
        </w:numPr>
        <w:rPr/>
      </w:pPr>
      <w:bookmarkStart w:id="17" w:name="__RefHeading___Toc694269_2035185390"/>
      <w:bookmarkStart w:id="18" w:name="_Toc6"/>
      <w:bookmarkEnd w:id="16"/>
      <w:bookmarkEnd w:id="17"/>
      <w:r>
        <w:rPr>
          <w:rtl w:val="true"/>
        </w:rPr>
        <w:t>پیشگفتار</w:t>
      </w:r>
      <w:bookmarkEnd w:id="18"/>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 هدفمند موضوع پایان نامه از مهمترین دستاوردهای تلاش یک دانشجو در دوره تحصیلات تکمیلی است و این انتخاب نقش مهمی در شکل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شخصیت علمی پژوهشی دانشجو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انتخاب موضوع بهترین کار مشاوره با خبرگان و نخبگان علمی هر تخصص می‌باشد، نگارنده نیز در طول تحصیل همواره دغدغه انتخاب موضوع را داشته و در پی انتخابی نیکو همواره ذهنم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موضوعات متعددی با مشورت با بعضی از دوستان و اساتید به ذهنم خطور می‌کرد، اما لازمه تحقیق پیرامون همه آن موضوعات این بود که من از حال به گذشته بر گردم تا بتوانم آن موضوع را بررسی کنم و این مرا رنج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من دنبال موضوعی می‌گشتم تا گذشته را به حال بیاورم و خود آن را لمس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تحقیق و پژوهش در هر موضوعی سیر در تاریخ را بدنبال داشت خصوصا که می‌بایست با رشته تاریخ تشیع ارتباط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وجوداین موضوع را بین موضوعات گوناگون انتخاب کردم و با پیشنهاد استاد ارجمند جناب حجت الاسلام و المسلمین آقای دکتر مرتضوی پس از تغییرات لازم عنوان بررسی علل گرایش مستبصرین به تشیع در پنجاه سال اخیر تثبیت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موضوع انتخاب شده مورد تایید گروه محترم تاریخ تشیع قرار گرفت، کار مشورت با اساتید فن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مسیر نظرات جناب آقای استاد واعظ زاده خراسانی دبیر محترم سابق مجمع جهانی تقریب مذاهب، آقای دکتر واحدی فرد مدیر محترم گروه تاریخ تشیع و سایر محققان برجسته دانشگاه فردوسی و دانشگاه پیام نور و در راس آنها راهنمایهای استاد معزز آقای دکتر مرتضوی مدیر محترم گروه معارف اسلامی</w:t>
      </w:r>
    </w:p>
    <w:p>
      <w:pPr>
        <w:pStyle w:val="BookText"/>
        <w:rPr/>
      </w:pPr>
      <w:r>
        <w:rPr>
          <w:rFonts w:ascii="IRNazanin" w:hAnsi="IRNazanin" w:eastAsia="IRNazanin"/>
          <w:color w:val="111111"/>
          <w:sz w:val="28"/>
          <w:sz w:val="28"/>
          <w:szCs w:val="28"/>
          <w:rtl w:val="true"/>
          <w:lang w:bidi="fa-IR"/>
        </w:rPr>
        <w:t>دانشگاه فردوسی همواره چون مشعلی فروزان در دست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جا از همه آن بزرگواران که وقت گرانبهایشان را در اختیار من نهادند و در آغاز راه نکات ارزنده و سازنده‌ای را گوشزد کردند تشکر و قدر دانی می‌نمایم در ادامه پیش از آنکه به مباحث اصلی بپردازم بیان چند نکته ضروری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رغم وجود مستبصرین بسیار زیاد از صدر اسلام تاکنون در این نوشتار تنها از مستبصرین پنجاه سال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نظر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توجه به اینکه تعداد مستبصرین در سالهای یاد شده بسیار زیاد می‌باشند در این پژوهش تعداد محدودی از خواص آنها مورد بررسی واقع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مستبصرینی که دارای شخصیت علمی پژوهشی یا شخصیت‌های سیاسی اجتماعی می‌باشند و با تحقیق و تفحص مسیر استبصار را گذرانده‌اند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در این پژوهش گردآوری اسامی مستبصرین و شرح زندگانی آنان نیست، بلکه پس از معرفی و شناساندن متحول شدگان، کار اصلی، بررسی و تحلیل دلایل آراء و نظریات آنان در خصوص استبصارشان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تحقیق مستبصرین معرفی شده حتی المقدور دارای یک یا چند تالیف می‌باشند و در سراسر این رساله سعی شده تالیفات و آثار آنان معرفی و بررسی</w:t>
      </w:r>
    </w:p>
    <w:p>
      <w:pPr>
        <w:pStyle w:val="BookText"/>
        <w:rPr/>
      </w:pPr>
      <w:r>
        <w:rPr>
          <w:rFonts w:ascii="IRNazanin" w:hAnsi="IRNazanin" w:eastAsia="IRNazanin"/>
          <w:color w:val="111111"/>
          <w:sz w:val="28"/>
          <w:sz w:val="28"/>
          <w:szCs w:val="28"/>
          <w:rtl w:val="true"/>
          <w:lang w:bidi="fa-IR"/>
        </w:rPr>
        <w:t>شود تا صدق کلام و سند محکمی جهت آیندگان باشد و با عنایت به شخصیت‌های معروفی مانند دکتر تیجانی، پروفسور لگنهاوزن، دکتر الگار و دیگران، دیدگاههای آنان برجسته شود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بهره گیری و استناد به کتابها سعی برآن بوده تا به کتبی که در صحت انتساب آنها به نویسندگانشان تردید وجود دارد تا حد امکان استناد نشود، و حتی المقدور کتب استناد شده مستبصرین رویت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نظر به اهمیت کتاب</w:t>
      </w:r>
    </w:p>
    <w:p>
      <w:pPr>
        <w:pStyle w:val="BookText"/>
        <w:rPr/>
      </w:pPr>
      <w:r>
        <w:rPr>
          <w:rFonts w:ascii="IRNazanin" w:hAnsi="IRNazanin" w:eastAsia="IRNazanin"/>
          <w:color w:val="111111"/>
          <w:sz w:val="28"/>
          <w:sz w:val="28"/>
          <w:szCs w:val="28"/>
          <w:rtl w:val="true"/>
          <w:lang w:bidi="fa-IR"/>
        </w:rPr>
        <w:t>موسوعه من حیاه المستبصرین، که تاکنون یازده جلد آن چاپ شده بعنوان منبع اصلی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مستبصرین بصورت انتخابی از هر قاره و از کشورهای مختلف معرفی و بر اساس سال تولد در لیست مستبصرین آن کشور مرتب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خداوند متعال را شاکرم که مرا توفیق داد تا گامی هر چند کوچک در جهت آشنایی با معارف ناب شیعی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راه شناسایی و شناساندن آموزه‌های تشیع رابرمن هموار سازد و همچنین ثناگوی الطاف و عنایات پیامبر اکرم’ و حضرات معصومین به ویژه ولی نعمتمان حضرت علی بن موسی الرضا علیه آلاف التحیته و الثناء و حضرت حجه بن الحسن العسگری ارواحنا له الفداء هستم که هر چه داریم از این آستان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برخود فرض می‌دانم از راهنمائی‌ها و حمایت‌های بی‌دریغ استاد فرزانه جناب حجت الاسلام و المسلمین آقای دکتر سید محمد مرتضوی که از انتخاب موضوع تا پایان نگارش این رساله مرا مرهون لطف و عنایت خویش قرار دادند و در انجام این پژوهش با سعه صدر و ارشادات ارزنده خود مرا یاری دادند صمیمانه قدر دانی و تشکر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لازم میدانم مراتب سپاس تقدیر خود را از اساتید ارجمند جناب حجت الاسلام و المسلمین آقای محمد واعظ زاده خراسانی و آقای دکتر محمد واحدی فرد که در نگارش این رساله با دقت نظر و طرح دیدگاه‌های عالمانه خود همواره الهام بخش من بودند ابراز نمایم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 فراوان خود را نثار مادر عزیزم و مرحوم پدر بزرگوارم می‌کنم که همواره جرعه نوش جام تعلیم و تربیت، فضیلت و انسانیت آنها بوده 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حمایت همه جانبه همسر مهربانم و گل پسرانم محمد حسین، علیرضا و محمد مهدی که آرامش و آسایش مرا دلسوزانه فراهم ساختند و مشفقانه یاریم دادند تا ادامه تحصیل بدهم سپاس بیکران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سپاس خود را از همه استادان گرامی و دیگر بزرگواران همچون استاد ایروانی نجفی، آقای دکتر گوهری که مصدع اوقات شریفشان بودم ابراز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سعادت و سلامت همه آنها را خواهانم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خوانندگان بزرگوار ناراستی‌ها و کاستی‌های این اثر را گوشزد نموده تا در فرصتی دیگر اصلاح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وفقنا لما تحب و ترضی</w:t>
      </w:r>
    </w:p>
    <w:p>
      <w:pPr>
        <w:pStyle w:val="BookText"/>
        <w:rPr/>
      </w:pPr>
      <w:r>
        <w:rPr>
          <w:rFonts w:ascii="IRNazanin" w:hAnsi="IRNazanin" w:eastAsia="IRNazanin"/>
          <w:color w:val="111111"/>
          <w:sz w:val="28"/>
          <w:sz w:val="28"/>
          <w:szCs w:val="28"/>
          <w:rtl w:val="true"/>
          <w:lang w:bidi="fa-IR"/>
        </w:rPr>
        <w:t>میر محسن نورمحمدی</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دهم شهریور</w:t>
      </w:r>
      <w:r>
        <w:rPr>
          <w:rFonts w:eastAsia="IRNazanin" w:cs="IRNazanin"/>
          <w:color w:val="111111"/>
          <w:sz w:val="28"/>
          <w:szCs w:val="28"/>
          <w:lang w:bidi="fa-IR"/>
        </w:rPr>
        <w:t>1392</w:t>
      </w:r>
      <w:bookmarkStart w:id="19" w:name="pg4680_47722"/>
    </w:p>
    <w:p>
      <w:pPr>
        <w:pStyle w:val="Heading2"/>
        <w:numPr>
          <w:ilvl w:val="1"/>
          <w:numId w:val="1"/>
        </w:numPr>
        <w:rPr/>
      </w:pPr>
      <w:bookmarkStart w:id="20" w:name="__RefHeading___Toc694271_2035185390"/>
      <w:bookmarkStart w:id="21" w:name="_Toc7"/>
      <w:bookmarkEnd w:id="19"/>
      <w:bookmarkEnd w:id="20"/>
      <w:r>
        <w:rPr>
          <w:rtl w:val="true"/>
        </w:rPr>
        <w:t>مقدمات</w:t>
      </w:r>
      <w:bookmarkEnd w:id="21"/>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 w:name="__RefHeading___Toc694273_2035185390"/>
      <w:bookmarkStart w:id="23" w:name="_Toc8"/>
      <w:bookmarkEnd w:id="22"/>
      <w:r>
        <w:rPr>
          <w:rtl w:val="true"/>
        </w:rPr>
        <w:t>اشاره</w:t>
      </w:r>
      <w:bookmarkStart w:id="24" w:name="pg4680_47723"/>
      <w:bookmarkEnd w:id="23"/>
    </w:p>
    <w:p>
      <w:pPr>
        <w:pStyle w:val="Heading3"/>
        <w:numPr>
          <w:ilvl w:val="2"/>
          <w:numId w:val="1"/>
        </w:numPr>
        <w:rPr/>
      </w:pPr>
      <w:bookmarkStart w:id="25" w:name="__RefHeading___Toc694275_2035185390"/>
      <w:bookmarkStart w:id="26" w:name="_Toc9"/>
      <w:bookmarkEnd w:id="24"/>
      <w:bookmarkEnd w:id="25"/>
      <w:r>
        <w:rPr>
          <w:rtl w:val="true"/>
        </w:rPr>
        <w:t>درآمد</w:t>
      </w:r>
      <w:bookmarkEnd w:id="26"/>
    </w:p>
    <w:p>
      <w:pPr>
        <w:pStyle w:val="Heading4"/>
        <w:numPr>
          <w:ilvl w:val="3"/>
          <w:numId w:val="1"/>
        </w:numPr>
        <w:rPr/>
      </w:pPr>
      <w:bookmarkStart w:id="27" w:name="__RefHeading___Toc694277_2035185390"/>
      <w:bookmarkStart w:id="28" w:name="_Toc10"/>
      <w:bookmarkEnd w:id="27"/>
      <w:r>
        <w:rPr>
          <w:rtl w:val="true"/>
        </w:rPr>
        <w:t>اشاره</w:t>
      </w:r>
      <w:bookmarkEnd w:id="28"/>
    </w:p>
    <w:p>
      <w:pPr>
        <w:pStyle w:val="BookText"/>
        <w:rPr/>
      </w:pPr>
      <w:r>
        <w:rPr>
          <w:rFonts w:ascii="IRNazanin" w:hAnsi="IRNazanin" w:eastAsia="IRNazanin"/>
          <w:color w:val="111111"/>
          <w:sz w:val="28"/>
          <w:sz w:val="28"/>
          <w:szCs w:val="28"/>
          <w:rtl w:val="true"/>
          <w:lang w:bidi="fa-IR"/>
        </w:rPr>
        <w:t>عصر امروز عصرارتباطات و نبرد عقائد و اندیشه هاست و پیروز این میدان، منطق برتر و سخن والاتر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عصر هر شخصی باید واضح و شفاف دلایل و مبانی خویش را عرضه بدارد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هاتوا برهانکم</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 در کنار این جنگ اندیشه هاست که حق بر اهل آن هویدا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در ابتدا، بیان عقاید و نتایج حاصل از نوع نگرش به هستی ممنوعیتی ندارد چه افراد مبیّن آن عقاید از یک دین و مسلک باشند، چه از سایر ادیان، چه آن عقاید وآراء در خصوص ذات اقدس اله باشد یادر خصوص ادیان و مذاهب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تقابل آن عقاید و نظرات در فضایی عاری از تعصب و توحش و فتنه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علامه امینی</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در این خصوص چنین متذکر 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عقاید و آرا درباره مذاهب آزاد است و هرگز رشته اخوت اسلامی را که قرآن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الْمُؤْمِنُونَ إِخْوَةٌ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تصریح کرده پاره نمی کند، هرچند کار مباحثه علمی و مجادله کلامی ومذهبی به اوج خود برسد، سیره سلف و در راس آن‌ها صحابه و تابعین همین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مولفان و نویسندگان در اقطار و اکناف جهان اسلام با همه اختلافی که در فروع با یکدیگر داریم، یک جامعه مشترک داریم وآن ایمان به خدا و پیامبرخداست، در کالبد همه ما یک روح و یک عاطفه حکمفرماست و آن روح اسلام و کلمه اخلاص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مولفان اسلامی همه در زیر پرچم حق زندگی‌می‌کنیم و در تحت رهبری قرآن و رسالت نبی اکرم’ انجام وظیفه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همه ما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الدِّینَ عِنْدَ اللَّهِ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شعار همه 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 حزب خدا و حامیان دین او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امینی،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همچنان که یادآور شدیم آنگاه که بیان نقطه نظرات، در یک آوردگاه، بوی نفاق و فتنه ندهد و دستخوش وساوس شیطان نگردد، یقینا نتیجه‌ای مطلوب و روشنگر به دنبال</w:t>
      </w:r>
    </w:p>
    <w:p>
      <w:pPr>
        <w:pStyle w:val="BookText"/>
        <w:rPr/>
      </w:pPr>
      <w:r>
        <w:rPr>
          <w:rFonts w:ascii="IRNazanin" w:hAnsi="IRNazanin" w:eastAsia="IRNazanin"/>
          <w:color w:val="111111"/>
          <w:sz w:val="28"/>
          <w:sz w:val="28"/>
          <w:szCs w:val="28"/>
          <w:rtl w:val="true"/>
          <w:lang w:bidi="fa-IR"/>
        </w:rPr>
        <w:t>خواهد داشت، لذا علامه طباطبایی</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جهالت انسان را در صورتی که از راه عجز و ناتوانی بوده و مستمند به تقصیر نباشد، به عنوان عذر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و اشخاصی را که حق بر ایشان به واسطه یک عامل اضطراری مجهول بماند به هلاکت ابدی محکوم نمی‌کند و آنها را از رحمت بی پایان خدای مهربان مایوس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اشخاصی که بخشی از معارف حقه برایشان مجهول بوده، به واسطه داشتن روحیه تبعیت حق و تسلیم و فروتنی در برابر واقعیات، خدای متعال از آنها دستگیری فرموده و به راه راست هدایتشان کرده است و بلاخره در صف ارباب کمال قرار گرفته‌اند و به احراز سعادت واقعی و ابدی مفتخر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کلام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جاهَدُوا فینا لَنَهْدِیَنَّهُم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در خصوص ما مجاهدت می‌نمایند، البته آنان را به راه‌های خود هدایت می‌کنیم و البته خداوند با نیکوکاران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جایی دیگر حضرت علامه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روش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اجابت ندای وجدان و نهاد خدادادی که به متابعت حق، دراعتقاد و عمل ترغیب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متابعت یک حقیقت زنده و یک نیروی شکست ناپذیر عینی ست، که پیوسته جامعه بشری را به سوی سعادت، رهبری می‌نماید و حتما روزی خواسته خود را فعلیت داده و جامه عمل خواهد پوشانید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علیرغم این هدایت الهی اسباب و دلایلی از دیرباز باعث اختلاف بین مسلمین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زیباست که برای رفع اختلافات با آرامش و عقلانیت اقدام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مسیر مهم پیروزی فرقه‌ای بر فرقه دیگر نیست بلکه مهم طی نمودن راه روشن و مطابق با حقیقت است و در این راه اگر بر موضوعی اتفاق نظر و وحدت حاصل شود صحت و سلامت جامعه مسلمین ضمانت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پژوهش تجارب مردمانی است که تحقیق و کاوش نموده‌اند، در آنچه که به ارث برده‌اند و پس از غربال آن، به حقیقتی زلال و صاف چنگ زده‌اند، لذا هر آن چه با دلایل متقن موافق بوده نگه داشته و الباقی را به پیوست تاریخ ضمیمه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پژوهش آورده ایم که، چرا این مسیر را طی نموده‌اند؟ دلایل آنها بر این اعتماد چه بوده است؟ چرا مکتب اهل بیت علیهم السلام  را اختیار نموده‌اند؟ منطق آنها چیست؟ و چگونه رفته‌اند و به کجا رسیده‌اند؟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معذالک طی مسیر آسان نیست مگر اینکه با دلایلی عقلی و نقلی و وجدانی همراه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مسیری که ید طولا، قدمی رونده و شمشیری بران می‌خواهد تا روشن‌ترین صفحات تاریخ را درآن بیابی و با بازنگری و بازخوانی آن، چراغی روشن نمایی تا گمشدگان راه را یار باشی</w:t>
      </w:r>
      <w:r>
        <w:rPr>
          <w:rFonts w:eastAsia="IRNazanin" w:cs="IRNazanin"/>
          <w:color w:val="111111"/>
          <w:sz w:val="28"/>
          <w:szCs w:val="28"/>
          <w:rtl w:val="true"/>
          <w:lang w:bidi="fa-IR"/>
        </w:rPr>
        <w:t>.</w:t>
      </w:r>
      <w:bookmarkStart w:id="29" w:name="pg4680_47726"/>
    </w:p>
    <w:p>
      <w:pPr>
        <w:pStyle w:val="Heading4"/>
        <w:numPr>
          <w:ilvl w:val="3"/>
          <w:numId w:val="1"/>
        </w:numPr>
        <w:rPr/>
      </w:pPr>
      <w:bookmarkStart w:id="30" w:name="__RefHeading___Toc694279_2035185390"/>
      <w:bookmarkStart w:id="31" w:name="_Toc11"/>
      <w:bookmarkEnd w:id="29"/>
      <w:bookmarkEnd w:id="30"/>
      <w:r>
        <w:rPr/>
        <w:t>1</w:t>
      </w:r>
      <w:r>
        <w:rPr>
          <w:rtl w:val="true"/>
        </w:rPr>
        <w:t xml:space="preserve">- </w:t>
      </w:r>
      <w:r>
        <w:rPr>
          <w:rtl w:val="true"/>
        </w:rPr>
        <w:t>تعریف مساله و بیان سؤالهای اصلی تحقیق</w:t>
      </w:r>
      <w:bookmarkEnd w:id="31"/>
    </w:p>
    <w:p>
      <w:pPr>
        <w:pStyle w:val="Heading5"/>
        <w:numPr>
          <w:ilvl w:val="4"/>
          <w:numId w:val="1"/>
        </w:numPr>
        <w:rPr/>
      </w:pPr>
      <w:bookmarkStart w:id="32" w:name="__RefHeading___Toc694281_2035185390"/>
      <w:bookmarkStart w:id="33" w:name="_Toc12"/>
      <w:bookmarkEnd w:id="32"/>
      <w:r>
        <w:rPr>
          <w:rtl w:val="true"/>
        </w:rPr>
        <w:t>الف</w:t>
      </w:r>
      <w:r>
        <w:rPr>
          <w:rtl w:val="true"/>
        </w:rPr>
        <w:t xml:space="preserve">) </w:t>
      </w:r>
      <w:r>
        <w:rPr>
          <w:rtl w:val="true"/>
        </w:rPr>
        <w:t>تعریف مساله</w:t>
      </w:r>
      <w:bookmarkEnd w:id="33"/>
    </w:p>
    <w:p>
      <w:pPr>
        <w:pStyle w:val="BookText"/>
        <w:rPr/>
      </w:pPr>
      <w:r>
        <w:rPr>
          <w:rFonts w:ascii="IRNazanin" w:hAnsi="IRNazanin" w:eastAsia="IRNazanin"/>
          <w:color w:val="111111"/>
          <w:sz w:val="28"/>
          <w:sz w:val="28"/>
          <w:szCs w:val="28"/>
          <w:rtl w:val="true"/>
          <w:lang w:bidi="fa-IR"/>
        </w:rPr>
        <w:t>به طور قطع یکی از اهداف اصلی انسان‌ها در مسیر زندگی رسیدن به عقایدی پایدار و حفظ آنها جهت رسیدن به آرمان حقیقی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جابجایی عقاید وتفسیر دین و مذاهب امری طبیعی محسوب می‌شود، ولی در دنیای اسلام که مسلمانان به دوگروه عمده اهل سنت و شیعه تقسیم می‌شوند، اکثریت اهل سنت، شیعه را رافضی و خارج از اسلام می‌دانند، حتی عده‌ای از آنان فتوا به وجوب قتل و غارت اموال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مواردی در تاریخ بعضی از پیروان مذهب اهل سنت تغییر عقیده داده و مذهب تشیع را پذیرفته‌اند، که از این گروه به مستبصر 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اخیر این گرایش شدت یافته و عده‌ای از مستبصرین نه تنها تغییر عقیده داده‌اند بلکه در دفاع از مکتب اهل بیت علیهم السلام  کتابهای مهمی تالیف کرده‌اند</w:t>
      </w:r>
    </w:p>
    <w:p>
      <w:pPr>
        <w:pStyle w:val="BookText"/>
        <w:rPr/>
      </w:pPr>
      <w:r>
        <w:rPr>
          <w:rFonts w:ascii="IRNazanin" w:hAnsi="IRNazanin" w:eastAsia="IRNazanin"/>
          <w:color w:val="111111"/>
          <w:sz w:val="28"/>
          <w:sz w:val="28"/>
          <w:szCs w:val="28"/>
          <w:rtl w:val="true"/>
          <w:lang w:bidi="fa-IR"/>
        </w:rPr>
        <w:t>که به چندین زبان ترجمه و به دفعات متعدد چاپ شده است</w:t>
      </w:r>
      <w:r>
        <w:rPr>
          <w:rFonts w:eastAsia="IRNazanin" w:cs="IRNazanin"/>
          <w:color w:val="111111"/>
          <w:sz w:val="28"/>
          <w:szCs w:val="28"/>
          <w:rtl w:val="true"/>
          <w:lang w:bidi="fa-IR"/>
        </w:rPr>
        <w:t>.</w:t>
      </w:r>
    </w:p>
    <w:p>
      <w:pPr>
        <w:pStyle w:val="Heading5"/>
        <w:numPr>
          <w:ilvl w:val="4"/>
          <w:numId w:val="1"/>
        </w:numPr>
        <w:rPr/>
      </w:pPr>
      <w:bookmarkStart w:id="34" w:name="__RefHeading___Toc694283_2035185390"/>
      <w:bookmarkStart w:id="35" w:name="_Toc13"/>
      <w:bookmarkEnd w:id="34"/>
      <w:r>
        <w:rPr>
          <w:rtl w:val="true"/>
        </w:rPr>
        <w:t>ب</w:t>
      </w:r>
      <w:r>
        <w:rPr>
          <w:rtl w:val="true"/>
        </w:rPr>
        <w:t xml:space="preserve">) </w:t>
      </w:r>
      <w:r>
        <w:rPr>
          <w:rtl w:val="true"/>
        </w:rPr>
        <w:t>سؤالات اصلی و فرعی پژوهش</w:t>
      </w:r>
      <w:r>
        <w:rPr>
          <w:rtl w:val="true"/>
        </w:rPr>
        <w:t>:</w:t>
      </w:r>
      <w:bookmarkEnd w:id="35"/>
    </w:p>
    <w:p>
      <w:pPr>
        <w:pStyle w:val="BookText"/>
        <w:rPr/>
      </w:pPr>
      <w:r>
        <w:rPr>
          <w:rFonts w:ascii="IRNazanin" w:hAnsi="IRNazanin" w:eastAsia="IRNazanin"/>
          <w:color w:val="111111"/>
          <w:sz w:val="28"/>
          <w:sz w:val="28"/>
          <w:szCs w:val="28"/>
          <w:rtl w:val="true"/>
          <w:lang w:bidi="fa-IR"/>
        </w:rPr>
        <w:t>براساس توضیحی که در باره موضوع مورد بحث داده شد، پاسخگویی به سوالات ذیل وجهه همت این اثر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اساسی این تحقیق این است که</w:t>
      </w:r>
    </w:p>
    <w:p>
      <w:pPr>
        <w:pStyle w:val="BookText"/>
        <w:rPr/>
      </w:pPr>
      <w:r>
        <w:rPr>
          <w:rFonts w:ascii="IRNazanin" w:hAnsi="IRNazanin" w:eastAsia="IRNazanin"/>
          <w:color w:val="111111"/>
          <w:sz w:val="28"/>
          <w:sz w:val="28"/>
          <w:szCs w:val="28"/>
          <w:rtl w:val="true"/>
          <w:lang w:bidi="fa-IR"/>
        </w:rPr>
        <w:t xml:space="preserve">علل اصلی گرایش مستبصرین به تشیع در پنجاه سال اخیر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و در ادامه این پژوهش، پاسخگوی سوالات فرعی ذیل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مستبصران چه کسانی‌اند و از چه جایگاه علمی برخوردارند؟</w:t>
      </w:r>
      <w:bookmarkStart w:id="36" w:name="pg4680_47727"/>
    </w:p>
    <w:p>
      <w:pPr>
        <w:pStyle w:val="BookText"/>
        <w:rPr/>
      </w:pPr>
      <w:bookmarkEnd w:id="36"/>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مستبصران از چه مذاهبی می‌باشند؟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هدف آنان استحاله فرهنگی شیعه است یا حق طلبی؟</w:t>
      </w:r>
    </w:p>
    <w:p>
      <w:pPr>
        <w:pStyle w:val="BookText"/>
        <w:rPr/>
      </w:pPr>
      <w:r>
        <w:rPr>
          <w:rFonts w:ascii="IRNazanin" w:hAnsi="IRNazanin" w:eastAsia="IRNazanin"/>
          <w:color w:val="111111"/>
          <w:sz w:val="28"/>
          <w:sz w:val="28"/>
          <w:szCs w:val="28"/>
          <w:rtl w:val="true"/>
          <w:lang w:bidi="fa-IR"/>
        </w:rPr>
        <w:t>در این تحقیق که تنوع مستبصرین از جهت جغرافیایی و مذهبی دیده شده، نگارنده در نگاهی همه جانبه، تلاش دارد، به سوالات بالا و سوالات مشابه پاسخی شایسته و در خور ارائه نماید</w:t>
      </w:r>
      <w:r>
        <w:rPr>
          <w:rFonts w:eastAsia="IRNazanin" w:cs="IRNazanin"/>
          <w:color w:val="111111"/>
          <w:sz w:val="28"/>
          <w:szCs w:val="28"/>
          <w:rtl w:val="true"/>
          <w:lang w:bidi="fa-IR"/>
        </w:rPr>
        <w:t>.</w:t>
      </w:r>
    </w:p>
    <w:p>
      <w:pPr>
        <w:pStyle w:val="Heading4"/>
        <w:numPr>
          <w:ilvl w:val="3"/>
          <w:numId w:val="1"/>
        </w:numPr>
        <w:rPr/>
      </w:pPr>
      <w:bookmarkStart w:id="37" w:name="__RefHeading___Toc694285_2035185390"/>
      <w:bookmarkStart w:id="38" w:name="_Toc14"/>
      <w:bookmarkEnd w:id="37"/>
      <w:r>
        <w:rPr/>
        <w:t>2</w:t>
      </w:r>
      <w:r>
        <w:rPr>
          <w:rtl w:val="true"/>
        </w:rPr>
        <w:t xml:space="preserve">- </w:t>
      </w:r>
      <w:r>
        <w:rPr>
          <w:rtl w:val="true"/>
        </w:rPr>
        <w:t>فرضیه</w:t>
      </w:r>
      <w:bookmarkEnd w:id="38"/>
    </w:p>
    <w:p>
      <w:pPr>
        <w:pStyle w:val="BookText"/>
        <w:rPr/>
      </w:pPr>
      <w:r>
        <w:rPr>
          <w:rFonts w:ascii="IRNazanin" w:hAnsi="IRNazanin" w:eastAsia="IRNazanin"/>
          <w:color w:val="111111"/>
          <w:sz w:val="28"/>
          <w:sz w:val="28"/>
          <w:szCs w:val="28"/>
          <w:rtl w:val="true"/>
          <w:lang w:bidi="fa-IR"/>
        </w:rPr>
        <w:t>عقلانیت شیعه وتوانایی پاسخگویی به مسائل مورد نیاز جامعه بشری علت این گرایش هست</w:t>
      </w:r>
      <w:r>
        <w:rPr>
          <w:rFonts w:eastAsia="IRNazanin" w:cs="IRNazanin"/>
          <w:color w:val="111111"/>
          <w:sz w:val="28"/>
          <w:szCs w:val="28"/>
          <w:rtl w:val="true"/>
          <w:lang w:bidi="fa-IR"/>
        </w:rPr>
        <w:t>.</w:t>
      </w:r>
    </w:p>
    <w:p>
      <w:pPr>
        <w:pStyle w:val="Heading4"/>
        <w:numPr>
          <w:ilvl w:val="3"/>
          <w:numId w:val="1"/>
        </w:numPr>
        <w:rPr/>
      </w:pPr>
      <w:bookmarkStart w:id="39" w:name="__RefHeading___Toc694287_2035185390"/>
      <w:bookmarkStart w:id="40" w:name="_Toc15"/>
      <w:bookmarkEnd w:id="39"/>
      <w:r>
        <w:rPr/>
        <w:t>3</w:t>
      </w:r>
      <w:r>
        <w:rPr>
          <w:rtl w:val="true"/>
        </w:rPr>
        <w:t xml:space="preserve">- </w:t>
      </w:r>
      <w:r>
        <w:rPr>
          <w:rtl w:val="true"/>
        </w:rPr>
        <w:t>مفاهیم اصلی</w:t>
      </w:r>
      <w:bookmarkEnd w:id="4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استبصار از کلمه‌ی بصیرت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نوشته جوهری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حدود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البصیره به معنای حجت و بصیرت داشتن در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خداوند متعال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الْإِنْسانُ عَلی نَفْسِهِ بَصیرَة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جوهری،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اخفش در این مورد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انسان را بصیر قرار داد همچنانکه فردی به فردی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 نفست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اخفش، بصیرت را به معنای حجت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حدود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درتوضیح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وکانوا مستبصرین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معنای طالبان بصیرت، یعنی طالبان حجت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منتقل شدن از موضعی به موضعی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اصطلاح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 ما بر کسی اطلاق می‌شود که مذهبی که بر آن قبلا اعتقاد داشته را رها کرده و مذهب اهل بیت علیهم السلام  را اختیار نماید و این انتخابش به خاطر حجتی است که بر حقانیت این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اقامه شده است که برای مذاهب اسلامی دیگر اقامه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مشاهده می‌کنیم که مستبصر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مرحله‌ی مهم در زندگی‌اش را طی می‌کند که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مرحله‌ی شک کردن در مذهبی است که بر آن معتقد بوده، مرحله‌ی پژوهش و تعمق در مذهب صحیح، سپس مرحله‌ی پذیرش مذهب اهل بیت علیهم السلام  و در نهایت اعلام و آشکار کردن پذیرش مکتب اهل بیت علیهم السلام  با علنی کردن این مسائل، مستبصر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آماده می‌کند و نیروهایش را بسیج می‌کند در برابر سختی‌ها، سختی‌هایی مثل جدایی کامل از نزدیک‌ترین افرادش یعنی خانواده و قوم و خویش‌هایش، مورد حمله واقع شدنش و تلاش مخالفان برای تهمت‌های فراوان به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جاست که امتحان الهی برای این مومن جدید آغاز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خداوند به وسیله‌ی این نعمت عظیم یعنی ولایت امیرالمومنین علیهم السلام  او را دوست داشته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شیعه، مرحوم شیخ مفید در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النکت الاعتقادیه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الامام هو الانسان الذی له رئاسة عامة فی أمور الدین والدنیا نیابة عن النبی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مفید، النکت الإعتقادیه،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انسانی است که برای او ریاست عمومی در امور دین و دنیا به نیابت از نبی  صلی الله علیه و آله وسلم  وجود دارد</w:t>
      </w:r>
      <w:r>
        <w:rPr>
          <w:rFonts w:eastAsia="IRNazanin" w:cs="IRNazanin"/>
          <w:color w:val="111111"/>
          <w:sz w:val="28"/>
          <w:szCs w:val="28"/>
          <w:rtl w:val="true"/>
          <w:lang w:bidi="fa-IR"/>
        </w:rPr>
        <w:t>.</w:t>
      </w:r>
      <w:bookmarkStart w:id="41" w:name="pg4680_47729"/>
    </w:p>
    <w:p>
      <w:pPr>
        <w:pStyle w:val="Heading4"/>
        <w:numPr>
          <w:ilvl w:val="3"/>
          <w:numId w:val="1"/>
        </w:numPr>
        <w:rPr/>
      </w:pPr>
      <w:bookmarkStart w:id="42" w:name="__RefHeading___Toc694289_2035185390"/>
      <w:bookmarkStart w:id="43" w:name="_Toc16"/>
      <w:bookmarkEnd w:id="41"/>
      <w:bookmarkEnd w:id="42"/>
      <w:r>
        <w:rPr/>
        <w:t>4</w:t>
      </w:r>
      <w:r>
        <w:rPr>
          <w:rtl w:val="true"/>
        </w:rPr>
        <w:t xml:space="preserve">- </w:t>
      </w:r>
      <w:r>
        <w:rPr>
          <w:rtl w:val="true"/>
        </w:rPr>
        <w:t>سابقه و ضرورت انجام تحقیق</w:t>
      </w:r>
      <w:bookmarkEnd w:id="43"/>
    </w:p>
    <w:p>
      <w:pPr>
        <w:pStyle w:val="Heading5"/>
        <w:numPr>
          <w:ilvl w:val="4"/>
          <w:numId w:val="1"/>
        </w:numPr>
        <w:rPr/>
      </w:pPr>
      <w:bookmarkStart w:id="44" w:name="__RefHeading___Toc694291_2035185390"/>
      <w:bookmarkStart w:id="45" w:name="_Toc17"/>
      <w:bookmarkEnd w:id="44"/>
      <w:r>
        <w:rPr>
          <w:rtl w:val="true"/>
        </w:rPr>
        <w:t>الف</w:t>
      </w:r>
      <w:r>
        <w:rPr>
          <w:rtl w:val="true"/>
        </w:rPr>
        <w:t xml:space="preserve">) </w:t>
      </w:r>
      <w:r>
        <w:rPr>
          <w:rtl w:val="true"/>
        </w:rPr>
        <w:t>سابقه تحقیق</w:t>
      </w:r>
      <w:r>
        <w:rPr>
          <w:rtl w:val="true"/>
        </w:rPr>
        <w:t>:</w:t>
      </w:r>
      <w:bookmarkEnd w:id="45"/>
    </w:p>
    <w:p>
      <w:pPr>
        <w:pStyle w:val="BookText"/>
        <w:rPr/>
      </w:pPr>
      <w:r>
        <w:rPr>
          <w:rFonts w:ascii="IRNazanin" w:hAnsi="IRNazanin" w:eastAsia="IRNazanin"/>
          <w:color w:val="111111"/>
          <w:sz w:val="28"/>
          <w:sz w:val="28"/>
          <w:szCs w:val="28"/>
          <w:rtl w:val="true"/>
          <w:lang w:bidi="fa-IR"/>
        </w:rPr>
        <w:t>در این فاصله زمانی مورد بحث کار تحقیقی در باره این مسئله به صورت بررسی علل و دسته بندی آنها انجام نگرفته است لذا این کار از این جهت بی‌سابقه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اندک جستجو می‌توان به کارهای تحقیقی که در خصوص</w:t>
      </w:r>
    </w:p>
    <w:p>
      <w:pPr>
        <w:pStyle w:val="BookText"/>
        <w:rPr/>
      </w:pPr>
      <w:r>
        <w:rPr>
          <w:rFonts w:ascii="IRNazanin" w:hAnsi="IRNazanin" w:eastAsia="IRNazanin"/>
          <w:color w:val="111111"/>
          <w:sz w:val="28"/>
          <w:sz w:val="28"/>
          <w:szCs w:val="28"/>
          <w:rtl w:val="true"/>
          <w:lang w:bidi="fa-IR"/>
        </w:rPr>
        <w:t>معرفی شیعه شدگان و آثار آنها می‌باشد، دست یافت</w:t>
      </w:r>
      <w:r>
        <w:rPr>
          <w:rFonts w:eastAsia="IRNazanin" w:cs="IRNazanin"/>
          <w:color w:val="111111"/>
          <w:sz w:val="28"/>
          <w:szCs w:val="28"/>
          <w:rtl w:val="true"/>
          <w:lang w:bidi="fa-IR"/>
        </w:rPr>
        <w:t>.</w:t>
      </w:r>
    </w:p>
    <w:p>
      <w:pPr>
        <w:pStyle w:val="Heading5"/>
        <w:numPr>
          <w:ilvl w:val="4"/>
          <w:numId w:val="1"/>
        </w:numPr>
        <w:rPr/>
      </w:pPr>
      <w:bookmarkStart w:id="46" w:name="__RefHeading___Toc694293_2035185390"/>
      <w:bookmarkStart w:id="47" w:name="_Toc18"/>
      <w:bookmarkEnd w:id="46"/>
      <w:r>
        <w:rPr>
          <w:rtl w:val="true"/>
        </w:rPr>
        <w:t xml:space="preserve">ب </w:t>
      </w:r>
      <w:r>
        <w:rPr>
          <w:rtl w:val="true"/>
        </w:rPr>
        <w:t xml:space="preserve">- </w:t>
      </w:r>
      <w:r>
        <w:rPr>
          <w:rtl w:val="true"/>
        </w:rPr>
        <w:t>ضرورت انجام تحقیق</w:t>
      </w:r>
      <w:r>
        <w:rPr>
          <w:rtl w:val="true"/>
        </w:rPr>
        <w:t>:</w:t>
      </w:r>
      <w:bookmarkEnd w:id="47"/>
    </w:p>
    <w:p>
      <w:pPr>
        <w:pStyle w:val="BookText"/>
        <w:rPr/>
      </w:pPr>
      <w:r>
        <w:rPr>
          <w:rFonts w:ascii="IRNazanin" w:hAnsi="IRNazanin" w:eastAsia="IRNazanin"/>
          <w:color w:val="111111"/>
          <w:sz w:val="28"/>
          <w:sz w:val="28"/>
          <w:szCs w:val="28"/>
          <w:rtl w:val="true"/>
          <w:lang w:bidi="fa-IR"/>
        </w:rPr>
        <w:t>با توجه به آنچه گفته شد، نظر به تقسیم امت اسلامی به دو گروه شیعه وسنی بعد از ارتحال پیامبر’ و اینکه هردو گروه مدعی حق می‌باشند و از طرفی عده‌ای از اهل سنت، خصوصا تعدادی از دانشمندان آنها، شیعه شده‌اند، ضرورت این تحقیق خود را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چرا این عزیزان که بخش عمده‌ای از عمرخود را در مکتب اهل سنت گذرانده و مدعی حقانیت آن بوده، بعد به مکتب تشیع روی آورده و پیرو آن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باور ما وحقانیت تشیع، گرایش مخالفان شیعه به این مذهب این تحقیق را ضروری می‌نماید که انگیزه آنان در این گرایش و تغییر عقیده چیست؟ که در صورت شناسایی این علل با گسترش وتبلیغ آنها می‌توان به گسترش تشیع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گوشزدی خواهد بود برای سایر برادران دینی و مسیر هدایت را برای آنان روشن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وظیفه شیعیان را سنگین‌تر نموده و کوتاهی‌های آنان را یادآور می‌گردد</w:t>
      </w:r>
      <w:r>
        <w:rPr>
          <w:rFonts w:eastAsia="IRNazanin" w:cs="IRNazanin"/>
          <w:color w:val="111111"/>
          <w:sz w:val="28"/>
          <w:szCs w:val="28"/>
          <w:rtl w:val="true"/>
          <w:lang w:bidi="fa-IR"/>
        </w:rPr>
        <w:t>.</w:t>
      </w:r>
    </w:p>
    <w:p>
      <w:pPr>
        <w:pStyle w:val="Heading4"/>
        <w:numPr>
          <w:ilvl w:val="3"/>
          <w:numId w:val="1"/>
        </w:numPr>
        <w:rPr/>
      </w:pPr>
      <w:bookmarkStart w:id="48" w:name="__RefHeading___Toc694295_2035185390"/>
      <w:bookmarkStart w:id="49" w:name="_Toc19"/>
      <w:bookmarkEnd w:id="48"/>
      <w:r>
        <w:rPr/>
        <w:t>5</w:t>
      </w:r>
      <w:r>
        <w:rPr>
          <w:rtl w:val="true"/>
        </w:rPr>
        <w:t xml:space="preserve">- </w:t>
      </w:r>
      <w:r>
        <w:rPr>
          <w:rtl w:val="true"/>
        </w:rPr>
        <w:t>اهداف پژوهش</w:t>
      </w:r>
      <w:bookmarkEnd w:id="49"/>
    </w:p>
    <w:p>
      <w:pPr>
        <w:pStyle w:val="BookText"/>
        <w:rPr/>
      </w:pPr>
      <w:r>
        <w:rPr>
          <w:rFonts w:ascii="IRNazanin" w:hAnsi="IRNazanin" w:eastAsia="IRNazanin"/>
          <w:color w:val="111111"/>
          <w:sz w:val="28"/>
          <w:sz w:val="28"/>
          <w:szCs w:val="28"/>
          <w:rtl w:val="true"/>
          <w:lang w:bidi="fa-IR"/>
        </w:rPr>
        <w:t>تحقیق پیش رو دستیابی به هدفهای ارزشمندی را مد نظر قرار داده که هر یک به نوبه خود درخورتوجه و دقت بسیاری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تشویق و ترویج تحقیق عالمانه در دین و مذهب</w:t>
      </w:r>
      <w:r>
        <w:rPr>
          <w:rFonts w:eastAsia="IRNazanin" w:cs="IRNazanin"/>
          <w:color w:val="111111"/>
          <w:sz w:val="28"/>
          <w:szCs w:val="28"/>
          <w:rtl w:val="true"/>
          <w:lang w:bidi="fa-IR"/>
        </w:rPr>
        <w:t>.</w:t>
      </w:r>
      <w:bookmarkStart w:id="50" w:name="pg4680_47730"/>
    </w:p>
    <w:p>
      <w:pPr>
        <w:pStyle w:val="BookText"/>
        <w:rPr/>
      </w:pPr>
      <w:bookmarkEnd w:id="5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علل استبصار جهت استفاده مبلغان دین در مسیر تبلیغ</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مستبصرین از بلاد مختلف با تنوع مختلف زیستی، جهت آشنایی دیگران در تحکیم پایه‌های اعتقادی</w:t>
      </w:r>
      <w:r>
        <w:rPr>
          <w:rFonts w:eastAsia="IRNazanin" w:cs="IRNazanin"/>
          <w:color w:val="111111"/>
          <w:sz w:val="28"/>
          <w:szCs w:val="28"/>
          <w:rtl w:val="true"/>
          <w:lang w:bidi="fa-IR"/>
        </w:rPr>
        <w:t>.</w:t>
      </w:r>
    </w:p>
    <w:p>
      <w:pPr>
        <w:pStyle w:val="Heading4"/>
        <w:numPr>
          <w:ilvl w:val="3"/>
          <w:numId w:val="1"/>
        </w:numPr>
        <w:rPr/>
      </w:pPr>
      <w:bookmarkStart w:id="51" w:name="__RefHeading___Toc694297_2035185390"/>
      <w:bookmarkStart w:id="52" w:name="_Toc20"/>
      <w:bookmarkEnd w:id="51"/>
      <w:r>
        <w:rPr/>
        <w:t>6</w:t>
      </w:r>
      <w:r>
        <w:rPr>
          <w:rtl w:val="true"/>
        </w:rPr>
        <w:t>-</w:t>
      </w:r>
      <w:r>
        <w:rPr>
          <w:rtl w:val="true"/>
        </w:rPr>
        <w:t>کاربردهای تحقیق</w:t>
      </w:r>
      <w:bookmarkEnd w:id="52"/>
    </w:p>
    <w:p>
      <w:pPr>
        <w:pStyle w:val="BookText"/>
        <w:rPr/>
      </w:pPr>
      <w:r>
        <w:rPr>
          <w:rFonts w:ascii="IRNazanin" w:hAnsi="IRNazanin" w:eastAsia="IRNazanin"/>
          <w:color w:val="111111"/>
          <w:sz w:val="28"/>
          <w:sz w:val="28"/>
          <w:szCs w:val="28"/>
          <w:rtl w:val="true"/>
          <w:lang w:bidi="fa-IR"/>
        </w:rPr>
        <w:t>ثمره کاربردی این تحقیق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مستبصرین جهت شناخت و ارتباط دیگران با آنها؛</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شیوه عملکردی مستبصرین جهت امر تبلیغ مبلغان؛</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قدمی کوچک جهت معرفی مکتب تشیع</w:t>
      </w:r>
      <w:r>
        <w:rPr>
          <w:rFonts w:eastAsia="IRNazanin" w:cs="IRNazanin"/>
          <w:color w:val="111111"/>
          <w:sz w:val="28"/>
          <w:szCs w:val="28"/>
          <w:rtl w:val="true"/>
          <w:lang w:bidi="fa-IR"/>
        </w:rPr>
        <w:t>.</w:t>
      </w:r>
    </w:p>
    <w:p>
      <w:pPr>
        <w:pStyle w:val="Heading4"/>
        <w:numPr>
          <w:ilvl w:val="3"/>
          <w:numId w:val="1"/>
        </w:numPr>
        <w:rPr/>
      </w:pPr>
      <w:bookmarkStart w:id="53" w:name="__RefHeading___Toc694299_2035185390"/>
      <w:bookmarkStart w:id="54" w:name="_Toc21"/>
      <w:bookmarkEnd w:id="53"/>
      <w:r>
        <w:rPr/>
        <w:t>7</w:t>
      </w:r>
      <w:r>
        <w:rPr>
          <w:rtl w:val="true"/>
        </w:rPr>
        <w:t xml:space="preserve">- </w:t>
      </w:r>
      <w:r>
        <w:rPr>
          <w:rtl w:val="true"/>
        </w:rPr>
        <w:t>مراجع استفاده کننده از نتیجه تحقیق</w:t>
      </w:r>
      <w:r>
        <w:rPr>
          <w:rtl w:val="true"/>
        </w:rPr>
        <w:t>:</w:t>
      </w:r>
      <w:bookmarkEnd w:id="54"/>
    </w:p>
    <w:p>
      <w:pPr>
        <w:pStyle w:val="BookText"/>
        <w:rPr/>
      </w:pPr>
      <w:r>
        <w:rPr>
          <w:rFonts w:ascii="IRNazanin" w:hAnsi="IRNazanin" w:eastAsia="IRNazanin"/>
          <w:color w:val="111111"/>
          <w:sz w:val="28"/>
          <w:sz w:val="28"/>
          <w:szCs w:val="28"/>
          <w:rtl w:val="true"/>
          <w:lang w:bidi="fa-IR"/>
        </w:rPr>
        <w:t>دانشجویان گروههای الهیات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پژوهشگران علوم اسلامی اعم از اهل سنت و شیعه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حوزه‌های علمیه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مبلغان و مدرسان حوزه و دانشگاه</w:t>
      </w:r>
      <w:r>
        <w:rPr>
          <w:rFonts w:eastAsia="IRNazanin" w:cs="IRNazanin"/>
          <w:color w:val="111111"/>
          <w:sz w:val="28"/>
          <w:szCs w:val="28"/>
          <w:rtl w:val="true"/>
          <w:lang w:bidi="fa-IR"/>
        </w:rPr>
        <w:t>.</w:t>
      </w:r>
    </w:p>
    <w:p>
      <w:pPr>
        <w:pStyle w:val="Heading4"/>
        <w:numPr>
          <w:ilvl w:val="3"/>
          <w:numId w:val="1"/>
        </w:numPr>
        <w:rPr/>
      </w:pPr>
      <w:bookmarkStart w:id="55" w:name="__RefHeading___Toc694301_2035185390"/>
      <w:bookmarkStart w:id="56" w:name="_Toc22"/>
      <w:bookmarkEnd w:id="55"/>
      <w:r>
        <w:rPr/>
        <w:t>8</w:t>
      </w:r>
      <w:r>
        <w:rPr>
          <w:rtl w:val="true"/>
        </w:rPr>
        <w:t xml:space="preserve">- </w:t>
      </w:r>
      <w:r>
        <w:rPr>
          <w:rtl w:val="true"/>
        </w:rPr>
        <w:t>روش انجام تحقیق</w:t>
      </w:r>
      <w:r>
        <w:rPr>
          <w:rtl w:val="true"/>
        </w:rPr>
        <w:t>:</w:t>
      </w:r>
      <w:bookmarkEnd w:id="56"/>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و ابزار گرد آوری اطلاعات به شکل کتابخانه‌ای، استنادی و تحلیلی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پس از فیش نویسی و جمع‌آوری اطلاعات لازم و ثبت اسناد مربوطه، علل گرایش هر مستبصر تحلیل و در کنار سایر علل دسته بندی شده است</w:t>
      </w:r>
      <w:r>
        <w:rPr>
          <w:rFonts w:eastAsia="IRNazanin" w:cs="IRNazanin"/>
          <w:color w:val="111111"/>
          <w:sz w:val="28"/>
          <w:szCs w:val="28"/>
          <w:rtl w:val="true"/>
          <w:lang w:bidi="fa-IR"/>
        </w:rPr>
        <w:t>.</w:t>
      </w:r>
      <w:bookmarkStart w:id="57" w:name="pg4680_47731"/>
    </w:p>
    <w:p>
      <w:pPr>
        <w:pStyle w:val="Heading4"/>
        <w:numPr>
          <w:ilvl w:val="3"/>
          <w:numId w:val="1"/>
        </w:numPr>
        <w:rPr/>
      </w:pPr>
      <w:bookmarkStart w:id="58" w:name="__RefHeading___Toc694303_2035185390"/>
      <w:bookmarkStart w:id="59" w:name="_Toc23"/>
      <w:bookmarkEnd w:id="57"/>
      <w:bookmarkEnd w:id="58"/>
      <w:r>
        <w:rPr/>
        <w:t>9</w:t>
      </w:r>
      <w:r>
        <w:rPr>
          <w:rtl w:val="true"/>
        </w:rPr>
        <w:t xml:space="preserve">- </w:t>
      </w:r>
      <w:r>
        <w:rPr>
          <w:rtl w:val="true"/>
        </w:rPr>
        <w:t>ساختار پژوهش</w:t>
      </w:r>
      <w:bookmarkEnd w:id="59"/>
    </w:p>
    <w:p>
      <w:pPr>
        <w:pStyle w:val="BookText"/>
        <w:rPr/>
      </w:pPr>
      <w:r>
        <w:rPr>
          <w:rFonts w:ascii="IRNazanin" w:hAnsi="IRNazanin" w:eastAsia="IRNazanin"/>
          <w:color w:val="111111"/>
          <w:sz w:val="28"/>
          <w:sz w:val="28"/>
          <w:szCs w:val="28"/>
          <w:rtl w:val="true"/>
          <w:lang w:bidi="fa-IR"/>
        </w:rPr>
        <w:t>این پژوهش پس از فهرست مطالب و مقدمات در پنج فصل به شرح ذیل تدوین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نویسنده در این فصل پس از تشریح چند مفهوم کلیدی به معرفی و شرح فرق و مذاهب اصلی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مستبصرینی از قاره آسیا این فصل معرفی و شرح حال، زمینه‌های تحول و علل گرایش به تشیع، تعدادی از مستبصرین از کشورهای مختلف قاره آسیا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مستبصرینی از قاره آفریقا این فصل معرفی و شرح حال، زمینه‌های تحول و علل گرایش به تشیع، تعدادی از مستبصرین از کشور‌های مختلف قاره آفریقا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مستبصرینی از قاره اروپا و آمریکا</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فصل معرفی و شرح حال، زمینه‌های تحول و علل گرایش به تشیع، تعدادی از مستبصرین از کشور‌های مختلف قاره اروپا و آمریکا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بررسی علل استبصار در این فصل نگارنده، با بررسی و کنکاشی در دلائل تشیع مستبصرین، علل اصلی را دسته بندی و به عنوان نتایج پژوهش ارائه داده است</w:t>
      </w:r>
      <w:r>
        <w:rPr>
          <w:rFonts w:eastAsia="IRNazanin" w:cs="IRNazanin"/>
          <w:color w:val="111111"/>
          <w:sz w:val="28"/>
          <w:szCs w:val="28"/>
          <w:rtl w:val="true"/>
          <w:lang w:bidi="fa-IR"/>
        </w:rPr>
        <w:t>.</w:t>
      </w:r>
      <w:bookmarkStart w:id="60" w:name="pg4680_47732"/>
    </w:p>
    <w:p>
      <w:pPr>
        <w:pStyle w:val="Heading2"/>
        <w:numPr>
          <w:ilvl w:val="1"/>
          <w:numId w:val="1"/>
        </w:numPr>
        <w:rPr/>
      </w:pPr>
      <w:bookmarkStart w:id="61" w:name="__RefHeading___Toc694305_2035185390"/>
      <w:bookmarkStart w:id="62" w:name="_Toc24"/>
      <w:bookmarkEnd w:id="60"/>
      <w:bookmarkEnd w:id="61"/>
      <w:r>
        <w:rPr>
          <w:rtl w:val="true"/>
        </w:rPr>
        <w:t>فصل اول</w:t>
      </w:r>
      <w:r>
        <w:rPr>
          <w:rtl w:val="true"/>
        </w:rPr>
        <w:t xml:space="preserve">: </w:t>
      </w:r>
      <w:r>
        <w:rPr>
          <w:rtl w:val="true"/>
        </w:rPr>
        <w:t>کلّیات</w:t>
      </w:r>
      <w:bookmarkEnd w:id="62"/>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3" w:name="__RefHeading___Toc694307_2035185390"/>
      <w:bookmarkStart w:id="64" w:name="_Toc25"/>
      <w:bookmarkEnd w:id="63"/>
      <w:r>
        <w:rPr>
          <w:rtl w:val="true"/>
        </w:rPr>
        <w:t>اشاره</w:t>
      </w:r>
      <w:bookmarkStart w:id="65" w:name="pg4680_47733"/>
      <w:bookmarkEnd w:id="64"/>
    </w:p>
    <w:p>
      <w:pPr>
        <w:pStyle w:val="Heading3"/>
        <w:numPr>
          <w:ilvl w:val="2"/>
          <w:numId w:val="1"/>
        </w:numPr>
        <w:rPr/>
      </w:pPr>
      <w:bookmarkStart w:id="66" w:name="__RefHeading___Toc694309_2035185390"/>
      <w:bookmarkStart w:id="67" w:name="_Toc26"/>
      <w:bookmarkEnd w:id="65"/>
      <w:bookmarkEnd w:id="66"/>
      <w:r>
        <w:rPr/>
        <w:t>1</w:t>
      </w:r>
      <w:r>
        <w:rPr>
          <w:rtl w:val="true"/>
        </w:rPr>
        <w:t>.</w:t>
      </w:r>
      <w:r>
        <w:rPr>
          <w:rtl w:val="true"/>
        </w:rPr>
        <w:t>کلیاتی در باره فرق و مذاهب اسلامی</w:t>
      </w:r>
      <w:bookmarkEnd w:id="67"/>
    </w:p>
    <w:p>
      <w:pPr>
        <w:pStyle w:val="Heading4"/>
        <w:numPr>
          <w:ilvl w:val="3"/>
          <w:numId w:val="1"/>
        </w:numPr>
        <w:rPr/>
      </w:pPr>
      <w:bookmarkStart w:id="68" w:name="__RefHeading___Toc694311_2035185390"/>
      <w:bookmarkStart w:id="69" w:name="_Toc27"/>
      <w:bookmarkEnd w:id="68"/>
      <w:r>
        <w:rPr/>
        <w:t>1-1-1</w:t>
      </w:r>
      <w:r>
        <w:rPr>
          <w:rtl w:val="true"/>
        </w:rPr>
        <w:t xml:space="preserve">- </w:t>
      </w:r>
      <w:r>
        <w:rPr>
          <w:rtl w:val="true"/>
        </w:rPr>
        <w:t>فرقه</w:t>
      </w:r>
      <w:bookmarkEnd w:id="69"/>
    </w:p>
    <w:p>
      <w:pPr>
        <w:pStyle w:val="BookText"/>
        <w:rPr/>
      </w:pPr>
      <w:r>
        <w:rPr>
          <w:rFonts w:ascii="IRNazanin" w:hAnsi="IRNazanin" w:eastAsia="IRNazanin"/>
          <w:color w:val="111111"/>
          <w:sz w:val="28"/>
          <w:sz w:val="28"/>
          <w:szCs w:val="28"/>
          <w:rtl w:val="true"/>
          <w:lang w:bidi="fa-IR"/>
        </w:rPr>
        <w:t xml:space="preserve">واژۀ فرقه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فَرَقَ–فَرقاً و فُرقاناً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شده و در لغت به معنای گروهی از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معنی گروهی است که خود را از گروه یا گروه‌های دیگر جدا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از اسامی قرآن کریم بوده و به معنای جدا کننده می‌باشد، از همین ریشه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مقری فیومی،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eastAsia="IRNazanin" w:cs="IRNazanin"/>
          <w:color w:val="111111"/>
          <w:sz w:val="28"/>
          <w:szCs w:val="28"/>
          <w:lang w:bidi="fa-IR"/>
        </w:rPr>
        <w:t>1/471</w:t>
      </w:r>
      <w:r>
        <w:rPr>
          <w:rFonts w:ascii="IRNazanin" w:hAnsi="IRNazanin" w:eastAsia="IRNazanin"/>
          <w:color w:val="111111"/>
          <w:sz w:val="28"/>
          <w:sz w:val="28"/>
          <w:szCs w:val="28"/>
          <w:rtl w:val="true"/>
          <w:lang w:bidi="fa-IR"/>
        </w:rPr>
        <w:t xml:space="preserve">، راغب اصفهانی،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اصطلاح، فرقه را گروهی گفته‌اند که خود را از دیگران جدا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اشعری قمی،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فرق نویسان، واژۀ فرقه ضد جماعت است؛ جماعت صفت قومی است که بر گِرد امامی واحد جمع می‌شوند و در آن امام دچار تفرقه نیستند و از او سرپیچی نکرده و متمسّک به سنّت رسول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اهل فرقه دارای آراء مختلفی هستند و یکدیگر را لعن و طرد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رازی،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 توضیحات، باید گفت که فرقه عبارتست از هرگونه دسته‌بندی سیاسی، فقهی و عقیدتی با جمعیت نسبتًا زیاد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فرمانیان، فرق تسنن،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Heading4"/>
        <w:numPr>
          <w:ilvl w:val="3"/>
          <w:numId w:val="1"/>
        </w:numPr>
        <w:rPr/>
      </w:pPr>
      <w:bookmarkStart w:id="70" w:name="__RefHeading___Toc694313_2035185390"/>
      <w:bookmarkStart w:id="71" w:name="_Toc28"/>
      <w:bookmarkEnd w:id="70"/>
      <w:r>
        <w:rPr/>
        <w:t>2-1-1</w:t>
      </w:r>
      <w:r>
        <w:rPr>
          <w:rtl w:val="true"/>
        </w:rPr>
        <w:t xml:space="preserve"> - </w:t>
      </w:r>
      <w:r>
        <w:rPr>
          <w:rtl w:val="true"/>
        </w:rPr>
        <w:t>مذهب</w:t>
      </w:r>
      <w:bookmarkEnd w:id="71"/>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واژۀ مذهب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لغت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–ذَهاباَ و ذَهوباً و مَذهباً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اعتقادی است که مورد پیروی قرار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منظور،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معانی دیگر این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دین 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bookmarkStart w:id="72" w:name="pg4680_47734"/>
    </w:p>
    <w:p>
      <w:pPr>
        <w:pStyle w:val="BookText"/>
        <w:rPr/>
      </w:pPr>
      <w:bookmarkEnd w:id="72"/>
      <w:r>
        <w:rPr>
          <w:rFonts w:ascii="IRNazanin" w:hAnsi="IRNazanin" w:eastAsia="IRNazanin"/>
          <w:color w:val="111111"/>
          <w:sz w:val="28"/>
          <w:sz w:val="28"/>
          <w:szCs w:val="28"/>
          <w:rtl w:val="true"/>
          <w:lang w:bidi="fa-IR"/>
        </w:rPr>
        <w:t>مذهب در اصطلاح عبارتست از راهی که پیروان هر آیینی پس از اختلاف و تفرّق و تشکیل فرقه‌ها پیش می‌گیرند، مانند شیعه و سنّی در میان مسلمانان، که در مسئلۀ امامت هر یک مذهب خاصّی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مقرّی فیومی،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Heading4"/>
        <w:numPr>
          <w:ilvl w:val="3"/>
          <w:numId w:val="1"/>
        </w:numPr>
        <w:rPr/>
      </w:pPr>
      <w:bookmarkStart w:id="73" w:name="__RefHeading___Toc694315_2035185390"/>
      <w:bookmarkStart w:id="74" w:name="_Toc29"/>
      <w:bookmarkEnd w:id="73"/>
      <w:r>
        <w:rPr/>
        <w:t>3-1-1</w:t>
      </w:r>
      <w:r>
        <w:rPr>
          <w:rtl w:val="true"/>
        </w:rPr>
        <w:t xml:space="preserve">- </w:t>
      </w:r>
      <w:r>
        <w:rPr>
          <w:rtl w:val="true"/>
        </w:rPr>
        <w:t>ملل</w:t>
      </w:r>
      <w:bookmarkEnd w:id="74"/>
    </w:p>
    <w:p>
      <w:pPr>
        <w:pStyle w:val="BookText"/>
        <w:rPr/>
      </w:pPr>
      <w:r>
        <w:rPr>
          <w:rFonts w:ascii="IRNazanin" w:hAnsi="IRNazanin" w:eastAsia="IRNazanin"/>
          <w:color w:val="111111"/>
          <w:sz w:val="28"/>
          <w:sz w:val="28"/>
          <w:szCs w:val="28"/>
          <w:rtl w:val="true"/>
          <w:lang w:bidi="fa-IR"/>
        </w:rPr>
        <w:t xml:space="preserve">این واژه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به معانی زیر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دین، آیین، شریعت، پیروان یک دین، گروه مردم و در همۀ موارد به معنای طریقت و سنّت است، و طریقت اقوام غیرمتدین را نیز شامل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از قول حضرت یوسف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تَرَکتُ مِلَّةَ قَوْمٍ لاَّ یؤْمِنُونَ بِاللّهِ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آیین گروهی را که به خدا بی‌ایمان و به آخرت کافرند، باور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اصطلاح علم فرقه شناسی، واژۀ ملل مترادف با ادیان آسمانی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شهرستانی،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Heading4"/>
        <w:numPr>
          <w:ilvl w:val="3"/>
          <w:numId w:val="1"/>
        </w:numPr>
        <w:rPr/>
      </w:pPr>
      <w:bookmarkStart w:id="75" w:name="__RefHeading___Toc694317_2035185390"/>
      <w:bookmarkStart w:id="76" w:name="_Toc30"/>
      <w:bookmarkEnd w:id="75"/>
      <w:r>
        <w:rPr/>
        <w:t>4-1-1</w:t>
      </w:r>
      <w:r>
        <w:rPr>
          <w:rtl w:val="true"/>
        </w:rPr>
        <w:t xml:space="preserve">- </w:t>
      </w:r>
      <w:r>
        <w:rPr>
          <w:rtl w:val="true"/>
        </w:rPr>
        <w:t>نِحَل</w:t>
      </w:r>
      <w:bookmarkEnd w:id="76"/>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واژه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در کتب لغت به معنی مطلق هدیه یا هدیۀ بدون عوض آمده است و وقتی به باب افتعال و تفعّل می‌رود، یعنی انتحال و تنحّل، به معنی ادّعای دروغین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علم فرقه شناسی، این واژه مترادف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اهواء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مکاتب غیر آسمانی از جمله دهریون، صابئین و بت پرستان و</w:t>
      </w:r>
      <w:r>
        <w:rPr>
          <w:rFonts w:eastAsia="IRNazanin" w:cs="IRNazanin"/>
          <w:color w:val="111111"/>
          <w:sz w:val="28"/>
          <w:szCs w:val="28"/>
          <w:rtl w:val="true"/>
          <w:lang w:bidi="fa-IR"/>
        </w:rPr>
        <w:t>...</w:t>
      </w:r>
      <w:bookmarkStart w:id="77" w:name="pg4680_47735"/>
    </w:p>
    <w:p>
      <w:pPr>
        <w:pStyle w:val="BookText"/>
        <w:rPr/>
      </w:pPr>
      <w:bookmarkEnd w:id="7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قرآن به معنی عطیه و بخشش به کار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شهرستانی،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Heading4"/>
        <w:numPr>
          <w:ilvl w:val="3"/>
          <w:numId w:val="1"/>
        </w:numPr>
        <w:rPr/>
      </w:pPr>
      <w:bookmarkStart w:id="78" w:name="__RefHeading___Toc694319_2035185390"/>
      <w:bookmarkStart w:id="79" w:name="_Toc31"/>
      <w:bookmarkEnd w:id="78"/>
      <w:r>
        <w:rPr/>
        <w:t>5-1-1</w:t>
      </w:r>
      <w:r>
        <w:rPr>
          <w:rtl w:val="true"/>
        </w:rPr>
        <w:t xml:space="preserve"> - </w:t>
      </w:r>
      <w:r>
        <w:rPr>
          <w:rtl w:val="true"/>
        </w:rPr>
        <w:t>حدیث تفرقه</w:t>
      </w:r>
      <w:bookmarkEnd w:id="79"/>
    </w:p>
    <w:p>
      <w:pPr>
        <w:pStyle w:val="BookText"/>
        <w:rPr/>
      </w:pPr>
      <w:r>
        <w:rPr>
          <w:rFonts w:ascii="IRNazanin" w:hAnsi="IRNazanin" w:eastAsia="IRNazanin"/>
          <w:color w:val="111111"/>
          <w:sz w:val="28"/>
          <w:sz w:val="28"/>
          <w:szCs w:val="28"/>
          <w:rtl w:val="true"/>
          <w:lang w:bidi="fa-IR"/>
        </w:rPr>
        <w:t>حدیث تفرقه عنوان روایت مشهوری از نبیّ اکرم است که در بسیاری از کتاب‌های فرق آمده و فرقه نویسان براساس آن دسته‌بندی‌هایی از فرقه‌های اسلامی ارائه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پیامبر اکرم پیش‌بینی می‌کنند که امّت اسلام به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تقسیم می‌شوند، چنان که پیش از آن یهودیان به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و مسیحیان به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تقسیم شدند، ودر هر کدام از آنها تنها یک فرقه اهل نجات بوده وبقیه به هلاکت می‌رسند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افترقت الیهود علی احدی و سبعین فرقه، فواحده فی الجنّه وسبعون فی النّار، و افترقت النصاری علی اثنتین وسبعین فرقه، فاحدی وسبعون فی النّار، واحده فی الجنّه، والذی نفس محمد بیده لتفترقنّ امّتی علی ثلاث وسبعین فرقه، واحده فی الجنّه واثنتان وسبعون فی النّار</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قسمت از حدیث تقریباَ در همه‌ی منابع با اندک تفاوتی به همین گونه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دنبالۀ حدیث و ذیل آن، که به حقانیّت یک گروه می‌پردازد، تفاوت‌های فراوانی بین روایات وجود دارد؛ زیرا فرقه‌های گوناگون هر یک سعی در تطبیق آن با مذهب خود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ذیل حدیث را با چنین عباراتی نقل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ما نحن علیه الیوم انا و اهل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فرقۀ ناجیه همان است که هم اکنون من و اهل بیتم برآنیم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التی اتبعت وصی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فرقۀ ناجیه همان است که از وصی محمد’ پیروی کرده</w:t>
      </w:r>
      <w:bookmarkStart w:id="80" w:name="pg4680_47736"/>
    </w:p>
    <w:p>
      <w:pPr>
        <w:pStyle w:val="BookText"/>
        <w:rPr/>
      </w:pPr>
      <w:bookmarkEnd w:id="80"/>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مختلف اهل سنت، در ذیل حدیث، عباراتی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انا علیه واصحابی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می‌کنند تا بر مذهب کلامی بیشتر آنان تطبیق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صفری،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عده‌ای از فرق نویسان با گرایش اهل سنت، فرقۀ ناجیه در اسلام را همان اهل سنّت و جماعت ذکر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شهرستانی،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بغدادی،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رازی،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اسفراینی،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قدیمی‌ترین استنادها در انطباق فرقۀ ناجیه با فرقۀ شیعه در منابع فرقه‌شناسی شیعی، روایتی است که ابوالمعالی حسینی آن را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از پیامبر نقل شده است که در غدیر خم فرموده‌اند رستگاران یا پیروان فرقۀ حقّه کسانی‌اند که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یتَّبِعُونَ الرَّسُولَ النَّبِی الأُمِّی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آنها نازل شده و به ایشان دو امانت گرانسنگ کتاب و عترت واگذار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به طور کلّی، محتوا و پیام این حدیث را می‌توان به سه بخش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پیش‌بینی فرقه فرقه‌شدن امت‌اسلام، نجات‌یافتن یکی از فرقه‌ها و هلاکت بقیه، تعیین مصداق فرقۀ ناجیه</w:t>
      </w:r>
      <w:r>
        <w:rPr>
          <w:rFonts w:eastAsia="IRNazanin" w:cs="IRNazanin"/>
          <w:color w:val="111111"/>
          <w:sz w:val="28"/>
          <w:szCs w:val="28"/>
          <w:rtl w:val="true"/>
          <w:lang w:bidi="fa-IR"/>
        </w:rPr>
        <w:t>.</w:t>
      </w:r>
    </w:p>
    <w:p>
      <w:pPr>
        <w:pStyle w:val="Heading3"/>
        <w:numPr>
          <w:ilvl w:val="2"/>
          <w:numId w:val="1"/>
        </w:numPr>
        <w:rPr/>
      </w:pPr>
      <w:bookmarkStart w:id="81" w:name="__RefHeading___Toc694321_2035185390"/>
      <w:bookmarkStart w:id="82" w:name="_Toc32"/>
      <w:bookmarkEnd w:id="81"/>
      <w:r>
        <w:rPr/>
        <w:t>2-1</w:t>
      </w:r>
      <w:r>
        <w:rPr>
          <w:rtl w:val="true"/>
        </w:rPr>
        <w:t xml:space="preserve">- </w:t>
      </w:r>
      <w:r>
        <w:rPr>
          <w:rtl w:val="true"/>
        </w:rPr>
        <w:t>آغاز اختلاف مسلمانان و مهم</w:t>
      </w:r>
      <w:r>
        <w:rPr>
          <w:rtl w:val="true"/>
        </w:rPr>
        <w:softHyphen/>
      </w:r>
      <w:r>
        <w:rPr>
          <w:rtl w:val="true"/>
        </w:rPr>
        <w:t>ترین اختلاف</w:t>
      </w:r>
      <w:bookmarkEnd w:id="82"/>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گزارش اکثر فرق نویسان، آغاز اختلاف مسلمانان در سال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هجری و پس از وفات رسول اکرم’ بوده است و مسئلۀ امامت و جانشینی پیامبر را می‌توان از مهم‌ترین موارد اختلاف برشمرد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حزم،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اشعری قمی مسلمانان را پس از رحلت پیامبر’ به سه گروه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شیعه نامیده شده و پیرو حضرت علی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w:t>
      </w:r>
      <w:bookmarkStart w:id="83" w:name="pg4680_47737"/>
    </w:p>
    <w:p>
      <w:pPr>
        <w:pStyle w:val="BookText"/>
        <w:rPr/>
      </w:pPr>
      <w:bookmarkEnd w:id="83"/>
      <w:r>
        <w:rPr>
          <w:rFonts w:ascii="IRNazanin" w:hAnsi="IRNazanin" w:eastAsia="IRNazanin"/>
          <w:color w:val="111111"/>
          <w:sz w:val="28"/>
          <w:sz w:val="28"/>
          <w:szCs w:val="28"/>
          <w:rtl w:val="true"/>
          <w:lang w:bidi="fa-IR"/>
        </w:rPr>
        <w:t>انصار، که حکومت را مخصوص سعد بن عباده خزرجی می‌دانستند و گروه سوم به واسطۀ بیعت، به ابوبکر متمایل شدند و معتقد بودند که پیامبر کسی را به نصّ، به خلافت خود برنگزیده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اشعری قمی،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84" w:name="__RefHeading___Toc694323_2035185390"/>
      <w:bookmarkStart w:id="85" w:name="_Toc33"/>
      <w:bookmarkEnd w:id="84"/>
      <w:r>
        <w:rPr/>
        <w:t>3-1</w:t>
      </w:r>
      <w:r>
        <w:rPr>
          <w:rtl w:val="true"/>
        </w:rPr>
        <w:t xml:space="preserve">- </w:t>
      </w:r>
      <w:r>
        <w:rPr>
          <w:rtl w:val="true"/>
        </w:rPr>
        <w:t>عوامل اختلاف مسلمانان</w:t>
      </w:r>
      <w:bookmarkEnd w:id="85"/>
    </w:p>
    <w:p>
      <w:pPr>
        <w:pStyle w:val="Heading4"/>
        <w:numPr>
          <w:ilvl w:val="3"/>
          <w:numId w:val="1"/>
        </w:numPr>
        <w:rPr/>
      </w:pPr>
      <w:bookmarkStart w:id="86" w:name="__RefHeading___Toc694325_2035185390"/>
      <w:bookmarkStart w:id="87" w:name="_Toc34"/>
      <w:bookmarkEnd w:id="86"/>
      <w:r>
        <w:rPr>
          <w:rtl w:val="true"/>
        </w:rPr>
        <w:t>اشاره</w:t>
      </w:r>
      <w:bookmarkEnd w:id="87"/>
    </w:p>
    <w:p>
      <w:pPr>
        <w:pStyle w:val="BookText"/>
        <w:rPr/>
      </w:pPr>
      <w:r>
        <w:rPr>
          <w:rFonts w:ascii="IRNazanin" w:hAnsi="IRNazanin" w:eastAsia="IRNazanin"/>
          <w:color w:val="111111"/>
          <w:sz w:val="28"/>
          <w:sz w:val="28"/>
          <w:szCs w:val="28"/>
          <w:rtl w:val="true"/>
          <w:lang w:bidi="fa-IR"/>
        </w:rPr>
        <w:t>با توجه به وجود موارد متعدّدی از اختلاف میان مسلمانان صدر اسلام و پس از آن، محقّقان فِرَق مانند محمد ابو زهره و سبحانی،عوامل مختلفی راسبب بروز آنها دانسته‌اند، که برخی از آنها عبارتند از</w:t>
      </w:r>
      <w:r>
        <w:rPr>
          <w:rFonts w:eastAsia="IRNazanin" w:cs="IRNazanin"/>
          <w:color w:val="111111"/>
          <w:sz w:val="28"/>
          <w:szCs w:val="28"/>
          <w:rtl w:val="true"/>
          <w:lang w:bidi="fa-IR"/>
        </w:rPr>
        <w:t>:</w:t>
      </w:r>
    </w:p>
    <w:p>
      <w:pPr>
        <w:pStyle w:val="Heading4"/>
        <w:numPr>
          <w:ilvl w:val="3"/>
          <w:numId w:val="1"/>
        </w:numPr>
        <w:rPr/>
      </w:pPr>
      <w:bookmarkStart w:id="88" w:name="__RefHeading___Toc694327_2035185390"/>
      <w:bookmarkStart w:id="89" w:name="_Toc35"/>
      <w:bookmarkEnd w:id="88"/>
      <w:r>
        <w:rPr/>
        <w:t>1-3-1</w:t>
      </w:r>
      <w:r>
        <w:rPr>
          <w:rtl w:val="true"/>
        </w:rPr>
        <w:t xml:space="preserve">- </w:t>
      </w:r>
      <w:r>
        <w:rPr>
          <w:rtl w:val="true"/>
        </w:rPr>
        <w:t>تعصّب قبیله‌ای</w:t>
      </w:r>
      <w:bookmarkEnd w:id="89"/>
    </w:p>
    <w:p>
      <w:pPr>
        <w:pStyle w:val="BookText"/>
        <w:rPr/>
      </w:pPr>
      <w:r>
        <w:rPr>
          <w:rFonts w:ascii="IRNazanin" w:hAnsi="IRNazanin" w:eastAsia="IRNazanin"/>
          <w:color w:val="111111"/>
          <w:sz w:val="28"/>
          <w:sz w:val="28"/>
          <w:szCs w:val="28"/>
          <w:rtl w:val="true"/>
          <w:lang w:bidi="fa-IR"/>
        </w:rPr>
        <w:t>همان‌طور که می‌دانیم، یکی از مهم‌ترین ویژگی‌های اعراب قبل از اسلام، اختلافات قبیله‌ای و تعصّبات قومی بود، که علی‌رغم تلاش‌های پیامبر، در دورۀ اسلامی نیز این ویژگی آنها ادامه پیدا کرد و مخصوصاً در بحث امامت نمود و بروز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پیامبر’ با نصّ خویش امام پس از خود را انتخاب کرد، اما پس از رحلت ایشات و هنگامی که امام علی علیه السلام  مشغول کفن و دفن حضرت بودند، گروهی از انصار و مهاجرین در مکانی به نام سقیفۀ بنی‌ساعده جمع شدند وهرکدام خلافت را حقّ خویش دانستند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ابوزهره، تاریخ المذاهب الاسلامیهْ،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سبحانی، المذاهب الاسلامیهْ،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4"/>
        <w:numPr>
          <w:ilvl w:val="3"/>
          <w:numId w:val="1"/>
        </w:numPr>
        <w:rPr/>
      </w:pPr>
      <w:bookmarkStart w:id="90" w:name="__RefHeading___Toc694329_2035185390"/>
      <w:bookmarkStart w:id="91" w:name="_Toc36"/>
      <w:bookmarkEnd w:id="90"/>
      <w:r>
        <w:rPr/>
        <w:t>2-3-1</w:t>
      </w:r>
      <w:r>
        <w:rPr>
          <w:rtl w:val="true"/>
        </w:rPr>
        <w:t xml:space="preserve">- </w:t>
      </w:r>
      <w:r>
        <w:rPr>
          <w:rtl w:val="true"/>
        </w:rPr>
        <w:t xml:space="preserve">منع کتابت </w:t>
      </w:r>
      <w:r>
        <w:rPr>
          <w:rtl w:val="true"/>
        </w:rPr>
        <w:t>(</w:t>
      </w:r>
      <w:r>
        <w:rPr>
          <w:rtl w:val="true"/>
        </w:rPr>
        <w:t>نوشتن</w:t>
      </w:r>
      <w:r>
        <w:rPr>
          <w:rtl w:val="true"/>
        </w:rPr>
        <w:t xml:space="preserve">) </w:t>
      </w:r>
      <w:r>
        <w:rPr>
          <w:rtl w:val="true"/>
        </w:rPr>
        <w:t>حدیث</w:t>
      </w:r>
      <w:bookmarkEnd w:id="91"/>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وفات پیامبر اکرم’ خلفا با گردآوری و کتابت حدیث مخالفت کردند و این امر تا اواخر قرن اول هجری و نیمۀ اول قرن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منصور</w:t>
      </w:r>
      <w:bookmarkStart w:id="92" w:name="pg4680_47738"/>
    </w:p>
    <w:p>
      <w:pPr>
        <w:pStyle w:val="BookText"/>
        <w:rPr/>
      </w:pPr>
      <w:bookmarkEnd w:id="92"/>
      <w:r>
        <w:rPr>
          <w:rFonts w:ascii="IRNazanin" w:hAnsi="IRNazanin" w:eastAsia="IRNazanin"/>
          <w:color w:val="111111"/>
          <w:sz w:val="28"/>
          <w:sz w:val="28"/>
          <w:szCs w:val="28"/>
          <w:rtl w:val="true"/>
          <w:lang w:bidi="fa-IR"/>
        </w:rPr>
        <w:t>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سبب محرومیت مسلمانان از سنّت پیامبر تا حدود یک قرن و نیم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دوران بود که افراد زیادی به کتابت آنها پرداختند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4"/>
        <w:numPr>
          <w:ilvl w:val="3"/>
          <w:numId w:val="1"/>
        </w:numPr>
        <w:rPr/>
      </w:pPr>
      <w:bookmarkStart w:id="93" w:name="__RefHeading___Toc694331_2035185390"/>
      <w:bookmarkStart w:id="94" w:name="_Toc37"/>
      <w:bookmarkEnd w:id="93"/>
      <w:r>
        <w:rPr/>
        <w:t>3-3-1</w:t>
      </w:r>
      <w:r>
        <w:rPr>
          <w:rtl w:val="true"/>
        </w:rPr>
        <w:t xml:space="preserve">- </w:t>
      </w:r>
      <w:r>
        <w:rPr>
          <w:rtl w:val="true"/>
        </w:rPr>
        <w:t>همجواری مسلمانان با پیروان سایر ادیان</w:t>
      </w:r>
      <w:bookmarkEnd w:id="94"/>
    </w:p>
    <w:p>
      <w:pPr>
        <w:pStyle w:val="BookText"/>
        <w:rPr/>
      </w:pPr>
      <w:r>
        <w:rPr>
          <w:rFonts w:ascii="IRNazanin" w:hAnsi="IRNazanin" w:eastAsia="IRNazanin"/>
          <w:color w:val="111111"/>
          <w:sz w:val="28"/>
          <w:sz w:val="28"/>
          <w:szCs w:val="28"/>
          <w:rtl w:val="true"/>
          <w:lang w:bidi="fa-IR"/>
        </w:rPr>
        <w:t>بسیاری از پیروان ادیان قبل از اسلام، از جمله مسیحیت، یهودیت و زرتشتی در همسایگی با مسلمانان می‌زیستند، که با گسترش اسلام و دامنۀ فتوحات آن، افراد زیادی از آنها به اسلام گرویدند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صرف همسایگی و تعامل با ادیان دیگر، خود عاملی در جهت آشنایی مسلمانان با مباحث عقیدتی مورد اختلاف در ادیان دیگر بود، از جمله موضوع کلام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 و اختیار، که پیش از این در بین یهودیان و مسیحیان مطرح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4"/>
        <w:numPr>
          <w:ilvl w:val="3"/>
          <w:numId w:val="1"/>
        </w:numPr>
        <w:rPr/>
      </w:pPr>
      <w:bookmarkStart w:id="95" w:name="__RefHeading___Toc694333_2035185390"/>
      <w:bookmarkStart w:id="96" w:name="_Toc38"/>
      <w:bookmarkEnd w:id="95"/>
      <w:r>
        <w:rPr/>
        <w:t>4-3-1</w:t>
      </w:r>
      <w:r>
        <w:rPr>
          <w:rtl w:val="true"/>
        </w:rPr>
        <w:t xml:space="preserve">- </w:t>
      </w:r>
      <w:r>
        <w:rPr>
          <w:rtl w:val="true"/>
        </w:rPr>
        <w:t>سوء برداشت ولجاجت درپذیرش حقایق</w:t>
      </w:r>
      <w:bookmarkEnd w:id="96"/>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عوامل اختلاف میان مسلمانان کج فهمی و کم فهمی همراه با لجاجت در مسائل دین و سیاست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علل وجود این عامل بیسوادی، تعصبات و عدم درک جایگاه ولایت و رهبری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بحث مخصوصاً در ماجرای جنگ صفّین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شد، زمانی که سپاه معاویه با خدعۀ عمرو عاص قرآن‌ها را بر سر نیزه‌ها کردند و سپاهیان امام علی علیه السلام  ایشان را وادار کردند تا حکمیّت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عجیب‌تر اینکه همین افراد به زودی و پس از اعلام نتیجۀ حکمیت پشیمان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آن این بود که علی‌رغم حضور امام علی علیه السلام ، آنها خود به تفسیر قرآن دست زدند و نتیجۀ آن هم سوء برداشت ایشان از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الحکم الّا 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bookmarkStart w:id="97" w:name="pg4680_47739"/>
    </w:p>
    <w:p>
      <w:pPr>
        <w:pStyle w:val="Heading4"/>
        <w:numPr>
          <w:ilvl w:val="3"/>
          <w:numId w:val="1"/>
        </w:numPr>
        <w:rPr/>
      </w:pPr>
      <w:bookmarkStart w:id="98" w:name="__RefHeading___Toc694335_2035185390"/>
      <w:bookmarkStart w:id="99" w:name="_Toc39"/>
      <w:bookmarkEnd w:id="97"/>
      <w:bookmarkEnd w:id="98"/>
      <w:r>
        <w:rPr/>
        <w:t>5-3-1</w:t>
      </w:r>
      <w:r>
        <w:rPr>
          <w:rtl w:val="true"/>
        </w:rPr>
        <w:t xml:space="preserve">- </w:t>
      </w:r>
      <w:r>
        <w:rPr>
          <w:rtl w:val="true"/>
        </w:rPr>
        <w:t>وجود آیات متشابه در قرآن</w:t>
      </w:r>
      <w:bookmarkEnd w:id="99"/>
    </w:p>
    <w:p>
      <w:pPr>
        <w:pStyle w:val="BookText"/>
        <w:rPr/>
      </w:pPr>
      <w:r>
        <w:rPr>
          <w:rFonts w:ascii="IRNazanin" w:hAnsi="IRNazanin" w:eastAsia="IRNazanin"/>
          <w:color w:val="111111"/>
          <w:sz w:val="28"/>
          <w:sz w:val="28"/>
          <w:szCs w:val="28"/>
          <w:rtl w:val="true"/>
          <w:lang w:bidi="fa-IR"/>
        </w:rPr>
        <w:t xml:space="preserve">چنان که در آیۀ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آل‌عمران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أَنزَلَ عَلَیک الْکتَابَ مِنْهُ آیاتٌ مُّحْکمَاتٌ هُنَّ أُمُّ الْکتَابِ وَ أُخَرُ مُتَشَابِهَاتٌ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متشکّل از محکم ومتشابه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متشابه آیاتی است که از نظر مقصود و معنا مورد شبهه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درقرآن کریم آیاتی آمده است که در آنها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استواء الهی برعرش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نظر لغوی دارای معانی متعددی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الْفَضْلَ بِیدِ اللّهِ یؤْتِیهِ مَن یشَاءُ وَ اللّهُ وَاسِعٌ عَلِیمٌ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کلمات مدلول لفظی دارد، یعنی در عالم خارج بر چیز خاصّی دلالت دارد، امّا مقصود و منظور آنها در مورد خداوند به درستی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ین رو، عدّه‌ای از مسلمانان ظاهر آنها را ملاک گرفته و در نتیجه به راهی رفتند و گروهی در مورد آنها به تأویل متوسّل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گفته شده است که ورود آیات متشابه در قرآن کریم، با توجه به آیۀ مورد اشاره، آزمودن ایمان مؤمنان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4"/>
        <w:numPr>
          <w:ilvl w:val="3"/>
          <w:numId w:val="1"/>
        </w:numPr>
        <w:rPr/>
      </w:pPr>
      <w:bookmarkStart w:id="100" w:name="__RefHeading___Toc694337_2035185390"/>
      <w:bookmarkStart w:id="101" w:name="_Toc40"/>
      <w:bookmarkEnd w:id="100"/>
      <w:r>
        <w:rPr/>
        <w:t>3-3-1</w:t>
      </w:r>
      <w:r>
        <w:rPr>
          <w:rtl w:val="true"/>
        </w:rPr>
        <w:t xml:space="preserve">- </w:t>
      </w:r>
      <w:r>
        <w:rPr>
          <w:rtl w:val="true"/>
        </w:rPr>
        <w:t>اجتهاد</w:t>
      </w:r>
      <w:bookmarkEnd w:id="101"/>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علی‌رغم اینکه قرآن کریم و سنّت نبوی منبع شریعت است، اما نصوص شرعی محدود و حوادث نامحدود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در برخی موارد هم‌چون مسائل مستحدثه که در نصوص شرعی حکم روشنی برای آنها وجود ندارد، احکام جدیدی مطابق با شرع برای آنها استخراج و استنباط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مسلمان هر یک به ادلّه‌ای که آن را با منطق و دیدگاه خویش سازگار می‌یابند و یا به استناد به روایتی که از صحابه به آنان رسیده است، حکمی را صادر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w:t>
      </w:r>
      <w:bookmarkStart w:id="102" w:name="pg4680_47740"/>
    </w:p>
    <w:p>
      <w:pPr>
        <w:pStyle w:val="BookText"/>
        <w:rPr/>
      </w:pPr>
      <w:bookmarkEnd w:id="102"/>
      <w:r>
        <w:rPr>
          <w:rFonts w:ascii="IRNazanin" w:hAnsi="IRNazanin" w:eastAsia="IRNazanin"/>
          <w:color w:val="111111"/>
          <w:sz w:val="28"/>
          <w:sz w:val="28"/>
          <w:szCs w:val="28"/>
          <w:rtl w:val="true"/>
          <w:lang w:bidi="fa-IR"/>
        </w:rPr>
        <w:t>به دلیل وجود ادلّه و روایات مختلف، احکام متفاوتی صادر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ابوزهره، اختلاف ناشی از این نوع استنباط نه تنها مذموم نیست، بلکه محمود و دارای فرجام نیکو است؛ زیرا آنچه از مجموعۀ آرا به دست می‌آید، می‌تواند دستمایۀ محکمی برای قوانین اسلامی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3"/>
        <w:numPr>
          <w:ilvl w:val="2"/>
          <w:numId w:val="1"/>
        </w:numPr>
        <w:rPr/>
      </w:pPr>
      <w:bookmarkStart w:id="103" w:name="__RefHeading___Toc694339_2035185390"/>
      <w:bookmarkStart w:id="104" w:name="_Toc41"/>
      <w:bookmarkEnd w:id="103"/>
      <w:r>
        <w:rPr/>
        <w:t>4-1</w:t>
      </w:r>
      <w:r>
        <w:rPr>
          <w:rtl w:val="true"/>
        </w:rPr>
        <w:t xml:space="preserve">- </w:t>
      </w:r>
      <w:r>
        <w:rPr>
          <w:rtl w:val="true"/>
        </w:rPr>
        <w:t>فرق و مذاهب اسلامی</w:t>
      </w:r>
      <w:bookmarkEnd w:id="104"/>
    </w:p>
    <w:p>
      <w:pPr>
        <w:pStyle w:val="Heading4"/>
        <w:numPr>
          <w:ilvl w:val="3"/>
          <w:numId w:val="1"/>
        </w:numPr>
        <w:rPr/>
      </w:pPr>
      <w:bookmarkStart w:id="105" w:name="__RefHeading___Toc694341_2035185390"/>
      <w:bookmarkStart w:id="106" w:name="_Toc42"/>
      <w:bookmarkEnd w:id="105"/>
      <w:r>
        <w:rPr/>
        <w:t>1-4-1</w:t>
      </w:r>
      <w:r>
        <w:rPr>
          <w:rtl w:val="true"/>
        </w:rPr>
        <w:t xml:space="preserve">- </w:t>
      </w:r>
      <w:r>
        <w:rPr>
          <w:rtl w:val="true"/>
        </w:rPr>
        <w:t>شیعه</w:t>
      </w:r>
      <w:bookmarkEnd w:id="106"/>
    </w:p>
    <w:p>
      <w:pPr>
        <w:pStyle w:val="Heading5"/>
        <w:numPr>
          <w:ilvl w:val="4"/>
          <w:numId w:val="1"/>
        </w:numPr>
        <w:rPr/>
      </w:pPr>
      <w:bookmarkStart w:id="107" w:name="__RefHeading___Toc694343_2035185390"/>
      <w:bookmarkStart w:id="108" w:name="_Toc43"/>
      <w:bookmarkEnd w:id="107"/>
      <w:r>
        <w:rPr>
          <w:rtl w:val="true"/>
        </w:rPr>
        <w:t>الف</w:t>
      </w:r>
      <w:r>
        <w:rPr>
          <w:rtl w:val="true"/>
        </w:rPr>
        <w:t xml:space="preserve">- </w:t>
      </w:r>
      <w:r>
        <w:rPr>
          <w:rtl w:val="true"/>
        </w:rPr>
        <w:t>معنای لغوی و اصطلاحی</w:t>
      </w:r>
      <w:bookmarkEnd w:id="108"/>
    </w:p>
    <w:p>
      <w:pPr>
        <w:pStyle w:val="BookText"/>
        <w:rPr/>
      </w:pPr>
      <w:r>
        <w:rPr>
          <w:rFonts w:ascii="IRNazanin" w:hAnsi="IRNazanin" w:eastAsia="IRNazanin"/>
          <w:color w:val="111111"/>
          <w:sz w:val="28"/>
          <w:sz w:val="28"/>
          <w:szCs w:val="28"/>
          <w:rtl w:val="true"/>
          <w:lang w:bidi="fa-IR"/>
        </w:rPr>
        <w:t xml:space="preserve">واژۀ شیعه به لحاظ صرفی، در زبان عربی، به همراه کلماتی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پیروی و همراهی کردن گرفته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ابن‌منظور،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eastAsia="IRNazanin" w:cs="IRNazanin"/>
          <w:color w:val="111111"/>
          <w:sz w:val="28"/>
          <w:szCs w:val="28"/>
          <w:lang w:bidi="fa-IR"/>
        </w:rPr>
        <w:t>3/503</w:t>
      </w:r>
      <w:r>
        <w:rPr>
          <w:rFonts w:eastAsia="IRNazanin" w:cs="IRNazanin"/>
          <w:color w:val="111111"/>
          <w:sz w:val="28"/>
          <w:szCs w:val="28"/>
          <w:rtl w:val="true"/>
          <w:lang w:bidi="fa-IR"/>
        </w:rPr>
        <w:t>-</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زبیدی،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11/260</w:t>
      </w:r>
      <w:r>
        <w:rPr>
          <w:rFonts w:eastAsia="IRNazanin" w:cs="IRNazanin"/>
          <w:color w:val="111111"/>
          <w:sz w:val="28"/>
          <w:szCs w:val="28"/>
          <w:rtl w:val="true"/>
          <w:lang w:bidi="fa-IR"/>
        </w:rPr>
        <w:t>-</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فراهیدی،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2/961</w:t>
      </w:r>
      <w:r>
        <w:rPr>
          <w:rFonts w:eastAsia="IRNazanin" w:cs="IRNazanin"/>
          <w:color w:val="111111"/>
          <w:sz w:val="28"/>
          <w:szCs w:val="28"/>
          <w:rtl w:val="true"/>
          <w:lang w:bidi="fa-IR"/>
        </w:rPr>
        <w:t>-</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شیعه به گروهی اطلاق می‌شود که پس از وفات پیامبر’ از حضرت علی علیه السلام  پیروی کردند و بنابر نصّ و وصیّت، ایشان را بر دیگر اصحاب رسول خدا’ ارجح دانسته و قائل به امامت آن حضرت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اشعری قمی،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شهرستانی،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Heading5"/>
        <w:numPr>
          <w:ilvl w:val="4"/>
          <w:numId w:val="1"/>
        </w:numPr>
        <w:rPr/>
      </w:pPr>
      <w:bookmarkStart w:id="109" w:name="__RefHeading___Toc694345_2035185390"/>
      <w:bookmarkStart w:id="110" w:name="_Toc44"/>
      <w:bookmarkEnd w:id="109"/>
      <w:r>
        <w:rPr>
          <w:rtl w:val="true"/>
        </w:rPr>
        <w:t xml:space="preserve">ب </w:t>
      </w:r>
      <w:r>
        <w:rPr>
          <w:rtl w:val="true"/>
        </w:rPr>
        <w:t xml:space="preserve">- </w:t>
      </w:r>
      <w:r>
        <w:rPr>
          <w:rtl w:val="true"/>
        </w:rPr>
        <w:t>پیدایش شیعه</w:t>
      </w:r>
      <w:bookmarkEnd w:id="110"/>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زمان پیدایش شیعه به عنوان یک گروه مستقلّ و متمایز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معتقدند که در زمان حضرت رسول’،شیعه نام گروهی بود که حضرت علی علیه السلام  را به عنوان مرجع قبول داشته و پس از اعلان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پیدا</w:t>
      </w:r>
      <w:bookmarkStart w:id="111" w:name="pg4680_47741"/>
    </w:p>
    <w:p>
      <w:pPr>
        <w:pStyle w:val="BookText"/>
        <w:rPr/>
      </w:pPr>
      <w:bookmarkEnd w:id="111"/>
      <w:r>
        <w:rPr>
          <w:rFonts w:ascii="IRNazanin" w:hAnsi="IRNazanin" w:eastAsia="IRNazanin"/>
          <w:color w:val="111111"/>
          <w:sz w:val="28"/>
          <w:sz w:val="28"/>
          <w:szCs w:val="28"/>
          <w:rtl w:val="true"/>
          <w:lang w:bidi="fa-IR"/>
        </w:rPr>
        <w:t>و پنهان پیامبر، ایشان را به عنوان جانشین پس از پیامبر همراهی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نمودند، افرادی چون سلمان، ابوذر غفاری، مقداد بن اسود، عمّار یاسر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جملۀ این گروه ذکر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اشعری قمی،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عدّۀ دیگری از جمله نوبختی، پیدایش شیعه را پس از وفات پیامبر’ 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نوبختی،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محقّقانی چون علّامه طباطبایی بر این امر صحّه گذاشته و معتقدند که پیدایش شیعه در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پس از ماجرای سقیفۀ بنی‌ساعده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برخی دیگر، شیعه در زمان عثمان ظهور کرد و در دوران خود امام علی علیه السلام  شکوفا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پیدایش شیعه را پس از شهادت علی علیه السلام  دانسته‌اند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عبدالحمید، بی‌تا</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دیگر پیدایش آن را در قالب یک نهضت، پس از شهادت امام حسین علیه السلام  و حرکت توّابین ذکر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و با توجّه به دیدگاه فرق نویسان، محقّقان و نیز احادیث موجود، باید گفت که واژۀ شیعه در زمان خود پیامبر’ و به وسیلۀ ایشان به پیروان علی علیه السلام  اطلاق شد، اما پیدایش تشیع به عنوان یک فرقۀ متمایز در سال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هجری و پس از ماجرای سقیفۀ بنی‌ساعده بوده است</w:t>
      </w:r>
      <w:r>
        <w:rPr>
          <w:rFonts w:eastAsia="IRNazanin" w:cs="IRNazanin"/>
          <w:color w:val="111111"/>
          <w:sz w:val="28"/>
          <w:szCs w:val="28"/>
          <w:rtl w:val="true"/>
          <w:lang w:bidi="fa-IR"/>
        </w:rPr>
        <w:t>.</w:t>
      </w:r>
    </w:p>
    <w:p>
      <w:pPr>
        <w:pStyle w:val="Heading5"/>
        <w:numPr>
          <w:ilvl w:val="4"/>
          <w:numId w:val="1"/>
        </w:numPr>
        <w:rPr/>
      </w:pPr>
      <w:bookmarkStart w:id="112" w:name="__RefHeading___Toc694347_2035185390"/>
      <w:bookmarkStart w:id="113" w:name="_Toc45"/>
      <w:bookmarkEnd w:id="112"/>
      <w:r>
        <w:rPr>
          <w:rtl w:val="true"/>
        </w:rPr>
        <w:t>ج – فرقه‌های شیعی</w:t>
      </w:r>
      <w:bookmarkEnd w:id="113"/>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فرقه‌های متعدّدی برای شیعه ذکر شده است، برخی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ملطی شافعی،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عدّه‌ای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بغدادی،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حسنی رازی،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شیعه نام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بغدادی با اطلاق واژۀ رافضه بر کلّ فرقه‌های شیعی، معتقد است از بین آنها تنها دو فرقۀ زیدیه و</w:t>
      </w:r>
      <w:bookmarkStart w:id="114" w:name="pg4680_47742"/>
    </w:p>
    <w:p>
      <w:pPr>
        <w:pStyle w:val="BookText"/>
        <w:rPr/>
      </w:pPr>
      <w:bookmarkEnd w:id="114"/>
      <w:r>
        <w:rPr>
          <w:rFonts w:ascii="IRNazanin" w:hAnsi="IRNazanin" w:eastAsia="IRNazanin"/>
          <w:color w:val="111111"/>
          <w:sz w:val="28"/>
          <w:sz w:val="28"/>
          <w:szCs w:val="28"/>
          <w:rtl w:val="true"/>
          <w:lang w:bidi="fa-IR"/>
        </w:rPr>
        <w:t>امامیه اهل اسلام بوده و مابقی از جرگۀ اسلام خارج‌اند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حالی اکثر فِرق‌نویسان دو فرقۀ شیطانیّه و یونسیّه را از فرق اسلامی نمی‌دانند، وی آنها را به شیعه نسبت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بغدادی،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مهم‌ترین و بزرگ‌ترین فرقه‌های شیعه را کیسانیه، زیدیه، غلات، اسماعیلیه و امامیه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اثناعشریه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نوبختی،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 بغدادی،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حسنی رازی،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اسفراینی،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نوشتار فقط فرقۀ اثناعشریه، زیدیه و اسماعیلیه را از نظر می‌گذرانیم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فرقه‌ها هم اکنون در نقاط مختلف جهان پیرو دارند، اما فرقه‌هایی مانند کیسانیه و غلات تقریباً از بین رفته و پیرو ندارند و شرح گزارش تاریخ و عقاید کلامی آنها در کتب فرق و تاریخ آمده است</w:t>
      </w:r>
      <w:r>
        <w:rPr>
          <w:rFonts w:eastAsia="IRNazanin" w:cs="IRNazanin"/>
          <w:color w:val="111111"/>
          <w:sz w:val="28"/>
          <w:szCs w:val="28"/>
          <w:rtl w:val="true"/>
          <w:lang w:bidi="fa-IR"/>
        </w:rPr>
        <w:t>.</w:t>
      </w:r>
    </w:p>
    <w:p>
      <w:pPr>
        <w:pStyle w:val="Heading4"/>
        <w:numPr>
          <w:ilvl w:val="3"/>
          <w:numId w:val="1"/>
        </w:numPr>
        <w:rPr/>
      </w:pPr>
      <w:bookmarkStart w:id="115" w:name="__RefHeading___Toc694349_2035185390"/>
      <w:bookmarkStart w:id="116" w:name="_Toc46"/>
      <w:bookmarkEnd w:id="115"/>
      <w:r>
        <w:rPr/>
        <w:t>1-1-4-1</w:t>
      </w:r>
      <w:r>
        <w:rPr>
          <w:rtl w:val="true"/>
        </w:rPr>
        <w:t xml:space="preserve">- </w:t>
      </w:r>
      <w:r>
        <w:rPr>
          <w:rtl w:val="true"/>
        </w:rPr>
        <w:t>اثنا‌عشریه</w:t>
      </w:r>
      <w:bookmarkEnd w:id="116"/>
    </w:p>
    <w:p>
      <w:pPr>
        <w:pStyle w:val="Heading5"/>
        <w:numPr>
          <w:ilvl w:val="4"/>
          <w:numId w:val="1"/>
        </w:numPr>
        <w:rPr/>
      </w:pPr>
      <w:bookmarkStart w:id="117" w:name="__RefHeading___Toc694351_2035185390"/>
      <w:bookmarkStart w:id="118" w:name="_Toc47"/>
      <w:bookmarkEnd w:id="117"/>
      <w:r>
        <w:rPr>
          <w:rtl w:val="true"/>
        </w:rPr>
        <w:t>اشاره</w:t>
      </w:r>
      <w:bookmarkEnd w:id="118"/>
    </w:p>
    <w:p>
      <w:pPr>
        <w:pStyle w:val="BookText"/>
        <w:rPr/>
      </w:pPr>
      <w:r>
        <w:rPr>
          <w:rFonts w:ascii="IRNazanin" w:hAnsi="IRNazanin" w:eastAsia="IRNazanin"/>
          <w:color w:val="111111"/>
          <w:sz w:val="28"/>
          <w:sz w:val="28"/>
          <w:szCs w:val="28"/>
          <w:rtl w:val="true"/>
          <w:lang w:bidi="fa-IR"/>
        </w:rPr>
        <w:t>محقّقان فرق، از جمله شهرستانی، اثناعشریه را در ذیل امامیه شمرده‌اند، امّا بعدها این نام با امامیه مترادف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دیگری هم در مورد اثناعشریه به کار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بغدادی،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شهرستانی،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eastAsia="IRNazanin" w:cs="IRNazanin"/>
          <w:color w:val="111111"/>
          <w:sz w:val="28"/>
          <w:szCs w:val="28"/>
          <w:lang w:bidi="fa-IR"/>
        </w:rPr>
        <w:t>1/187</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Heading5"/>
        <w:numPr>
          <w:ilvl w:val="4"/>
          <w:numId w:val="1"/>
        </w:numPr>
        <w:rPr/>
      </w:pPr>
      <w:bookmarkStart w:id="119" w:name="__RefHeading___Toc694353_2035185390"/>
      <w:bookmarkStart w:id="120" w:name="_Toc48"/>
      <w:bookmarkEnd w:id="119"/>
      <w:r>
        <w:rPr>
          <w:rtl w:val="true"/>
        </w:rPr>
        <w:t xml:space="preserve">- </w:t>
      </w:r>
      <w:r>
        <w:rPr>
          <w:rtl w:val="true"/>
        </w:rPr>
        <w:t>کتب اثنا‌عشریه</w:t>
      </w:r>
      <w:bookmarkEnd w:id="120"/>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اندیشه‌های اثناعشریّه کتاب‌های متعددی از بزرگان این مذهب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در دوره‌های مختلف تاریخ شیعی می‌توان به اندیشمندان مختلف آن اشاره کرد، لیکن از بزرگ‌ترین اندیشمندان اثناعشری به طور کلّی می‌توان به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ق یا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p>
    <w:p>
      <w:pPr>
        <w:pStyle w:val="BookText"/>
        <w:rPr/>
      </w:pP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خواجه نصیرالدّین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که هر کدام کتاب‌های گرانبهایی در عقاید اثناعشریّه از خود به یادگار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کتاب‌های کلینی می‌توان الکافی را ذکر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کتاب‌های شیخ صدوق اعتقادات الامامیّه یا الاعتقادات، الامالی، اثبات النصّ علی الائمّه، اثبات الخلافه لامیرالمؤمنین، و اکمال الدّین و اتمام النّعمه یا کمال الدّین و تمام النّعمه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اوائل المقالات فی المذاهب و المختارات، شرح الاعتقادات یا تصحیح الاعتقاد بصواب الانتقاد، الارشاد، العیون و المحاسن، الافصاح فی الامامه، و الجمل و النصره لسید العتره فی حرب البصره از آثار مهم شیخ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مهمّ سید مرتضی می‌توان از الشافی فی الامامه، الذخیره فی علم الکلام، انقاذ البشر من القضاء و القدر یا انقاذ البشر من الجبر و القدر، تنزیه الانبیاء، و الاصول الاعتقادیّه یاد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مهمّ شیخ طوسی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استبصار، تلخیص الشافی، تمهید الاصول و رساله فی الاعتقادات تجرید الاعتقاد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آثاری چون نهایه المرام فی علم الکلام، مناهج الیقین فی اصول الدّین، انوار الملکوت فی شرح الیاقوت، منتهی الوصول فی علمی الکلام و الاصول، کشف المراد، الباب الحادی عشر، کشف الفوائد فی شرح قواعد العقائد، منهاج الکرامه فی معرفه الامامه،نهج الحقّ و کشف الصّدق، و الرّساله السعدیه از مهم‌ترین نوشته‌های علّامه حلّی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برآنیم تا با استناد به برخی از این منابع و دیگر آثار، اجمالاً به بیان عقاید اصلی اثنی عشریه بپردازیم</w:t>
      </w:r>
      <w:r>
        <w:rPr>
          <w:rFonts w:eastAsia="IRNazanin" w:cs="IRNazanin"/>
          <w:color w:val="111111"/>
          <w:sz w:val="28"/>
          <w:szCs w:val="28"/>
          <w:rtl w:val="true"/>
          <w:lang w:bidi="fa-IR"/>
        </w:rPr>
        <w:t>.</w:t>
      </w:r>
      <w:bookmarkStart w:id="121" w:name="pg4680_47744"/>
    </w:p>
    <w:p>
      <w:pPr>
        <w:pStyle w:val="Heading5"/>
        <w:numPr>
          <w:ilvl w:val="4"/>
          <w:numId w:val="1"/>
        </w:numPr>
        <w:rPr/>
      </w:pPr>
      <w:bookmarkStart w:id="122" w:name="__RefHeading___Toc694355_2035185390"/>
      <w:bookmarkStart w:id="123" w:name="_Toc49"/>
      <w:bookmarkEnd w:id="121"/>
      <w:bookmarkEnd w:id="122"/>
      <w:r>
        <w:rPr>
          <w:rtl w:val="true"/>
        </w:rPr>
        <w:t xml:space="preserve">- </w:t>
      </w:r>
      <w:r>
        <w:rPr>
          <w:rtl w:val="true"/>
        </w:rPr>
        <w:t>عقاید اصلی اثنی عشریه</w:t>
      </w:r>
      <w:bookmarkEnd w:id="123"/>
    </w:p>
    <w:p>
      <w:pPr>
        <w:pStyle w:val="Heading6"/>
        <w:numPr>
          <w:ilvl w:val="5"/>
          <w:numId w:val="1"/>
        </w:numPr>
        <w:rPr/>
      </w:pPr>
      <w:bookmarkStart w:id="124" w:name="__RefHeading___Toc694357_2035185390"/>
      <w:bookmarkStart w:id="125" w:name="_Toc50"/>
      <w:bookmarkEnd w:id="124"/>
      <w:r>
        <w:rPr>
          <w:rtl w:val="true"/>
        </w:rPr>
        <w:t>الف</w:t>
      </w:r>
      <w:r>
        <w:rPr>
          <w:rtl w:val="true"/>
        </w:rPr>
        <w:t xml:space="preserve">- </w:t>
      </w:r>
      <w:r>
        <w:rPr>
          <w:rtl w:val="true"/>
        </w:rPr>
        <w:t>توحید و صفات الهی</w:t>
      </w:r>
      <w:bookmarkEnd w:id="125"/>
    </w:p>
    <w:p>
      <w:pPr>
        <w:pStyle w:val="BookText"/>
        <w:rPr/>
      </w:pPr>
      <w:r>
        <w:rPr>
          <w:rFonts w:ascii="IRNazanin" w:hAnsi="IRNazanin" w:eastAsia="IRNazanin"/>
          <w:color w:val="111111"/>
          <w:sz w:val="28"/>
          <w:sz w:val="28"/>
          <w:szCs w:val="28"/>
          <w:rtl w:val="true"/>
          <w:lang w:bidi="fa-IR"/>
        </w:rPr>
        <w:t>از نظر اثناعشریّه خداوند ازلی و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اندیشه که همان توحید ذاتی است، نه چیزی شبیه خداوند است و نه او همانند چیزی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اوائل المقالات،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اثناعشریّه صفات حق تعالی عین ذات اوست، بدین معنی که او حی است اما نه به واسطۀ حیات؛ قادر است اما نه به واسطۀ قدرت، بلکه حی و قادر است به حیات و قدرتی که عین ذات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نظر ایشان ارادۀ خداوند عین افعال اوست و هر زمان که اراده کند فعلش انجام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علم خداوند نیز معتقدند که خداوند به همۀ موجودات قبل از به وجود آمدنشان عالِم است و هیچ حادِث، ممکن و معلومی وجود ندارد که خداوند بدان علم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هیچ چیزی در آسمان و زمین از او مخفی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اثنا‌عشریّه اسماء و صفات الهی را توقیفی می‌داند، یعنی اسماء و صفات خداوند همان است که از طرف خود خداوند معین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اوائل،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کلینی، بی‌تا</w:t>
      </w:r>
      <w:r>
        <w:rPr>
          <w:rFonts w:eastAsia="IRNazanin" w:cs="IRNazanin"/>
          <w:color w:val="111111"/>
          <w:sz w:val="28"/>
          <w:szCs w:val="28"/>
          <w:rtl w:val="true"/>
          <w:lang w:bidi="fa-IR"/>
        </w:rPr>
        <w:t xml:space="preserve">: </w:t>
      </w:r>
      <w:r>
        <w:rPr>
          <w:rFonts w:eastAsia="IRNazanin" w:cs="IRNazanin"/>
          <w:color w:val="111111"/>
          <w:sz w:val="28"/>
          <w:szCs w:val="28"/>
          <w:lang w:bidi="fa-IR"/>
        </w:rPr>
        <w:t>1/109</w:t>
      </w:r>
      <w:r>
        <w:rPr>
          <w:rFonts w:eastAsia="IRNazanin" w:cs="IRNazanin"/>
          <w:color w:val="111111"/>
          <w:sz w:val="28"/>
          <w:szCs w:val="28"/>
          <w:rtl w:val="true"/>
          <w:lang w:bidi="fa-IR"/>
        </w:rPr>
        <w:t>)</w:t>
      </w:r>
    </w:p>
    <w:p>
      <w:pPr>
        <w:pStyle w:val="Heading6"/>
        <w:numPr>
          <w:ilvl w:val="5"/>
          <w:numId w:val="1"/>
        </w:numPr>
        <w:rPr/>
      </w:pPr>
      <w:bookmarkStart w:id="126" w:name="__RefHeading___Toc694359_2035185390"/>
      <w:bookmarkStart w:id="127" w:name="_Toc51"/>
      <w:bookmarkEnd w:id="126"/>
      <w:r>
        <w:rPr>
          <w:rtl w:val="true"/>
        </w:rPr>
        <w:t>ب</w:t>
      </w:r>
      <w:r>
        <w:rPr>
          <w:rtl w:val="true"/>
        </w:rPr>
        <w:t xml:space="preserve">- </w:t>
      </w:r>
      <w:r>
        <w:rPr>
          <w:rtl w:val="true"/>
        </w:rPr>
        <w:t>قرآن</w:t>
      </w:r>
      <w:bookmarkEnd w:id="127"/>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و کلام الهی همواره از مباحث مورد منازعۀ فرقه‌های اسلامی بوده و هر کدام نظر خاصّی در این باره ارائه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همانند اشاعره قائل به قِدَم قرآن و عدّه‌ای همانند معتزله قائل به حدوث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شیعۀ اثناعشری معتقد است قرآن که کلام خداوند و وحی اوست حادِث و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ایشان، قرآن به واسطۀ فصاحت و بلاغتی که دارد و مخالفان از آوردن مثل آن عاجز بودند،</w:t>
      </w:r>
      <w:bookmarkStart w:id="128" w:name="pg4680_47745"/>
    </w:p>
    <w:p>
      <w:pPr>
        <w:pStyle w:val="BookText"/>
        <w:rPr/>
      </w:pPr>
      <w:bookmarkEnd w:id="128"/>
      <w:r>
        <w:rPr>
          <w:rFonts w:ascii="IRNazanin" w:hAnsi="IRNazanin" w:eastAsia="IRNazanin"/>
          <w:color w:val="111111"/>
          <w:sz w:val="28"/>
          <w:sz w:val="28"/>
          <w:szCs w:val="28"/>
          <w:rtl w:val="true"/>
          <w:lang w:bidi="fa-IR"/>
        </w:rPr>
        <w:t>معجزۀ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در مورد نزول قرآن، برخی از علمای شیعی هم‌چون شیخ صدوق معتقدند که قرآن در ماه مبارک رمضان، در شب قدر و به یک‌باره از لوح محفوظ بر بیت المعمور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آسمان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و خداوند عصارۀ علم آن را به نبیّ اکرم داد، سپس در طول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صورت تدریجی و تفصیلی بر پیامبر نازل شد و حضرت مأمور بودند تا آن را به مردم ابلاغ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اوائل،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Heading6"/>
        <w:numPr>
          <w:ilvl w:val="5"/>
          <w:numId w:val="1"/>
        </w:numPr>
        <w:rPr/>
      </w:pPr>
      <w:bookmarkStart w:id="129" w:name="__RefHeading___Toc694361_2035185390"/>
      <w:bookmarkStart w:id="130" w:name="_Toc52"/>
      <w:bookmarkEnd w:id="129"/>
      <w:r>
        <w:rPr>
          <w:rtl w:val="true"/>
        </w:rPr>
        <w:t>ج</w:t>
      </w:r>
      <w:r>
        <w:rPr>
          <w:rtl w:val="true"/>
        </w:rPr>
        <w:t xml:space="preserve">- </w:t>
      </w:r>
      <w:r>
        <w:rPr>
          <w:rtl w:val="true"/>
        </w:rPr>
        <w:t>عدل الهی و جبر و اختیار</w:t>
      </w:r>
      <w:bookmarkEnd w:id="130"/>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عادل است و افعال او همگی پسندیده و زیباست و مرتکب ظلم و جور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خداوند امر به تکلیف مالایطاق نمی‌کند، یعنی محال است خداوند فردی را که توانایی انجام کاری را ندارد بر انجام آن تکلیف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مباحثی که در ذیل عدل الهی قرار می‌گیرد، حسن و قبح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اثناعشریّه بر خلاف برخی دیگر هم‌چون اشاعره، معتقد به حسن و قبح 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ورای اعتبارات شرعی است و عدل را بدان باز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حکم شرع، بر اساس حکم عقل نیز خداوند آنچه را قبیح است انجام نمی‌دهد و به آنچه حسن است اخلال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مباحث دیگری که در بحث عدل الهی مطرح می‌شود، وعد و وعید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اثنا‌عشریّه وعد و وعید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و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و در باب توبه، برآنند که قبول آن از طرف خداوند از روی فضل و بخشش او است و در صورت تحقّق، فرد توبه‌کار عذاب نخواهد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صابری،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1383/220</w:t>
      </w:r>
      <w:r>
        <w:rPr>
          <w:rFonts w:ascii="IRNazanin" w:hAnsi="IRNazanin" w:eastAsia="IRNazanin"/>
          <w:color w:val="111111"/>
          <w:sz w:val="28"/>
          <w:sz w:val="28"/>
          <w:szCs w:val="28"/>
          <w:rtl w:val="true"/>
          <w:lang w:bidi="fa-IR"/>
        </w:rPr>
        <w:t xml:space="preserve">، مفید، اوائل،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همان، النکت الاعتقادیه،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ابن بابویه قمی، التوحید، بی‌تا</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w:t>
      </w:r>
      <w:r>
        <w:rPr>
          <w:rFonts w:eastAsia="IRNazanin" w:cs="IRNazanin"/>
          <w:color w:val="111111"/>
          <w:sz w:val="28"/>
          <w:szCs w:val="28"/>
          <w:lang w:bidi="fa-IR"/>
        </w:rPr>
        <w:t>390</w:t>
      </w:r>
      <w:r>
        <w:rPr>
          <w:rFonts w:eastAsia="IRNazanin" w:cs="IRNazanin"/>
          <w:color w:val="111111"/>
          <w:sz w:val="28"/>
          <w:szCs w:val="28"/>
          <w:rtl w:val="true"/>
          <w:lang w:bidi="fa-IR"/>
        </w:rPr>
        <w:t>).</w:t>
      </w:r>
      <w:bookmarkStart w:id="131" w:name="pg4680_47746"/>
    </w:p>
    <w:p>
      <w:pPr>
        <w:pStyle w:val="BookText"/>
        <w:rPr/>
      </w:pPr>
      <w:bookmarkEnd w:id="131"/>
      <w:r>
        <w:rPr>
          <w:rFonts w:ascii="IRNazanin" w:hAnsi="IRNazanin" w:eastAsia="IRNazanin"/>
          <w:color w:val="111111"/>
          <w:sz w:val="28"/>
          <w:sz w:val="28"/>
          <w:szCs w:val="28"/>
          <w:rtl w:val="true"/>
          <w:lang w:bidi="fa-IR"/>
        </w:rPr>
        <w:t>از مباحث جنجال‌برانگیز در ذیل عدل الهی موضوع جبر و اختیار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انسان مختار است یا مجبور؟ در جریان گسترش اسلام فرقه‌هایی شکل گرفت که یا قائل به موضع جبر شدند و به جَبریه مشهور گشتند و یا سراسر قائل به اختیار و آزادی ارادۀ انسان شده و افعال الهی را محدود دانستند و به قَدریه مشهور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اثنا‌عشریّه به پیروی از ائمۀ خویش موضع میانه‌ای اتخاذ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w:t>
      </w:r>
    </w:p>
    <w:p>
      <w:pPr>
        <w:pStyle w:val="BookText"/>
        <w:rPr/>
      </w:pPr>
      <w:r>
        <w:rPr>
          <w:rFonts w:ascii="IRNazanin" w:hAnsi="IRNazanin" w:eastAsia="IRNazanin"/>
          <w:color w:val="111111"/>
          <w:sz w:val="28"/>
          <w:sz w:val="28"/>
          <w:szCs w:val="28"/>
          <w:rtl w:val="true"/>
          <w:lang w:bidi="fa-IR"/>
        </w:rPr>
        <w:t xml:space="preserve">مثال، در این باره می‌توان به کلام مشهور امام صادق علیه السلام  اشاره کرد که فرمودند نه جبری وجود دارد نه تفویض، بلکه امری میان دو امر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 قمی، اعتقادات، بی‌تا</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کلینی، بی‌تا</w:t>
      </w:r>
      <w:r>
        <w:rPr>
          <w:rFonts w:eastAsia="IRNazanin" w:cs="IRNazanin"/>
          <w:color w:val="111111"/>
          <w:sz w:val="28"/>
          <w:szCs w:val="28"/>
          <w:rtl w:val="true"/>
          <w:lang w:bidi="fa-IR"/>
        </w:rPr>
        <w:t xml:space="preserve">: </w:t>
      </w:r>
      <w:r>
        <w:rPr>
          <w:rFonts w:eastAsia="IRNazanin" w:cs="IRNazanin"/>
          <w:color w:val="111111"/>
          <w:sz w:val="28"/>
          <w:szCs w:val="28"/>
          <w:lang w:bidi="fa-IR"/>
        </w:rPr>
        <w:t>1/220</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Heading6"/>
        <w:numPr>
          <w:ilvl w:val="5"/>
          <w:numId w:val="1"/>
        </w:numPr>
        <w:rPr/>
      </w:pPr>
      <w:bookmarkStart w:id="132" w:name="__RefHeading___Toc694363_2035185390"/>
      <w:bookmarkStart w:id="133" w:name="_Toc53"/>
      <w:bookmarkEnd w:id="132"/>
      <w:r>
        <w:rPr>
          <w:rtl w:val="true"/>
        </w:rPr>
        <w:t>د</w:t>
      </w:r>
      <w:r>
        <w:rPr>
          <w:rtl w:val="true"/>
        </w:rPr>
        <w:t xml:space="preserve">- </w:t>
      </w:r>
      <w:r>
        <w:rPr>
          <w:rtl w:val="true"/>
        </w:rPr>
        <w:t>ایمان</w:t>
      </w:r>
      <w:bookmarkEnd w:id="133"/>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مباحث مهم میان فرقه‌های اسلامی و متفکّران آنها ایمان و عناصر وابسته بدان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دغدغۀ فرق اولیۀ اسلامی به این موضوع، حول نسبت میان ایمان و عمل می‌چرخد و کسانی چون خوارج، معتزله و اهل حدیث، عمل را داخل مفهوم ایمان دانسته، و گروهی هم‌چون مرجئه و اغلب متفکران شیعی، گرچه عمل را از لوازم ایمان می‌شمارند، آن را خارج از ماهیت ایمان می‌دانند و در این باره گاهی به برخی از آیات قرآن کریم، مانند آیۀ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والعصر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الَّذینَ آمَنُوا 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آیات مشابه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استناد می‌شود که ظاهراً بین ایمان و عمل تمایز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احادیث متعدّدی وجوددارد که از آنها فهمیده می‌شود که عمل جزو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امام صادق علیه السلام  در حدیثی فرموده‌اند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نمودن به زبان و تصمیم قلبی و عمل نمودن به اعضا و جوارح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کلینی،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bookmarkStart w:id="134" w:name="pg4680_47747"/>
    </w:p>
    <w:p>
      <w:pPr>
        <w:pStyle w:val="BookText"/>
        <w:rPr/>
      </w:pPr>
      <w:bookmarkEnd w:id="134"/>
      <w:r>
        <w:rPr>
          <w:rFonts w:ascii="IRNazanin" w:hAnsi="IRNazanin" w:eastAsia="IRNazanin"/>
          <w:color w:val="111111"/>
          <w:sz w:val="28"/>
          <w:sz w:val="28"/>
          <w:szCs w:val="28"/>
          <w:rtl w:val="true"/>
          <w:lang w:bidi="fa-IR"/>
        </w:rPr>
        <w:t>در یک جمع‌بندی کلی، به گواهی استناداتی که در این زمینه وجود دارد و بنا بر فهم علمای شیعه، عمل جزو ایمان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اهمیّت و تلازم و تأثیر و تأثّری که ایمان و عمل بر یکدیگر دارند، تردیدی وجود ندارد؛ به طوری که تأکید برخی روایات بر عمل، به گونه‌ای که گاهی از آنها جزئیت عمل در ایمان فهمیده می‌شود، دلیلی است بر تأثیرگذاری عمل در سعادت دنیوی و اخروی مؤمنان</w:t>
      </w:r>
      <w:r>
        <w:rPr>
          <w:rFonts w:eastAsia="IRNazanin" w:cs="IRNazanin"/>
          <w:color w:val="111111"/>
          <w:sz w:val="28"/>
          <w:szCs w:val="28"/>
          <w:rtl w:val="true"/>
          <w:lang w:bidi="fa-IR"/>
        </w:rPr>
        <w:t>.</w:t>
      </w:r>
    </w:p>
    <w:p>
      <w:pPr>
        <w:pStyle w:val="Heading6"/>
        <w:numPr>
          <w:ilvl w:val="5"/>
          <w:numId w:val="1"/>
        </w:numPr>
        <w:rPr/>
      </w:pPr>
      <w:bookmarkStart w:id="135" w:name="__RefHeading___Toc694365_2035185390"/>
      <w:bookmarkStart w:id="136" w:name="_Toc54"/>
      <w:bookmarkEnd w:id="135"/>
      <w:r>
        <w:rPr>
          <w:rtl w:val="true"/>
        </w:rPr>
        <w:t>ه</w:t>
      </w:r>
      <w:r>
        <w:rPr>
          <w:rtl w:val="true"/>
        </w:rPr>
        <w:t xml:space="preserve">-- </w:t>
      </w:r>
      <w:r>
        <w:rPr>
          <w:rtl w:val="true"/>
        </w:rPr>
        <w:t>امامت</w:t>
      </w:r>
      <w:bookmarkEnd w:id="136"/>
    </w:p>
    <w:p>
      <w:pPr>
        <w:pStyle w:val="BookText"/>
        <w:rPr/>
      </w:pPr>
      <w:r>
        <w:rPr>
          <w:rFonts w:ascii="IRNazanin" w:hAnsi="IRNazanin" w:eastAsia="IRNazanin"/>
          <w:color w:val="111111"/>
          <w:sz w:val="28"/>
          <w:sz w:val="28"/>
          <w:szCs w:val="28"/>
          <w:rtl w:val="true"/>
          <w:lang w:bidi="fa-IR"/>
        </w:rPr>
        <w:t>اندیشۀ امامت جزو اصول کلی مذهب اثناعشریّه می‌باشد و در منابع کلامی و حدیثی ایشان به طور مفصّل به ویژگی‌های آن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مباحث آن می‌توان به موارد زیر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ایشان امامت با نصّ حاصل می‌شود نه 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اتّفاق بر این است که انتخاب امامان به نصّ رسول خداست و امامان شیعه نیز هرکدام امام پس از خود را تعیین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ائمّه پس از حضرت رسول دوازده نفر است که اولین آنها امام علی علیه السلام  و آخرینشان، حضرت مهدی، از صُلب امام حسن عسکری علیه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اوائل،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نوبختی،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امام یا امامان از جانب پیامبر’ را از ضروری‌ترین رکن‌های اسلام می‌دانند و برآنند که جایز نیست پیامبر کار امّت را مهمل بگذارد، بلکه واجب است شخصی را تعیین کند تا مردم به او مراجعه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شهرستانی،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eastAsia="IRNazanin" w:cs="IRNazanin"/>
          <w:color w:val="111111"/>
          <w:sz w:val="28"/>
          <w:szCs w:val="28"/>
          <w:lang w:bidi="fa-IR"/>
        </w:rPr>
        <w:t>1/180</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bookmarkStart w:id="137" w:name="pg4680_47748"/>
    </w:p>
    <w:p>
      <w:pPr>
        <w:pStyle w:val="BookText"/>
        <w:rPr/>
      </w:pPr>
      <w:bookmarkEnd w:id="137"/>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و مهدویت از اصول مهم در بحث امامت اثناعشریّه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معتقدند امام داوزدهم پس از رسیدن به مقام امامت و سپری کردن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غیبت صغری، در سال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 واردغیبت کبری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زمان خود ظهور خواهند کرد و عالم را از عدل و داد پُر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معتقدند روا نیست گیتی از حجّت خالی باشد، در غیر این صورت، زمین نابود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نوبختی،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موضوعاتی که در مذهب اثناعشریّه در مورد پیامبران و نیز امامان بیان شده، عصمت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باور شیخ مفید عصمت امر توفیقی است و خداوند از روی لطف به پیامبر و امام عطا می‌کند و سبب می‌شود ایشان به طاعت روی آورده و در مکروه نیفتند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انبیا، اثناعشریّه معتقدند که ایشان حتی قبل از نبوّت هم از کبائر معصوم بوده‌اند، اما وقوع صغیره را به طور سهوی قبل از نبوّت جایز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حضرت محمد’، اعتقاد بر آن است که ایشان از بدو تولّد از هر معصیتی چه صغیره و چه کبیره دور بوده و به طور سهو نیز خطایی انجام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نیز همانند انبیا در اجرای احکام و اقامۀ حدود و حفظ شرایع معصوم هستند و جایز نیست، از سر سهو و نسیان، خطایی انجام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اوائل،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همان، النکت،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Heading5"/>
        <w:numPr>
          <w:ilvl w:val="4"/>
          <w:numId w:val="1"/>
        </w:numPr>
        <w:rPr/>
      </w:pPr>
      <w:bookmarkStart w:id="138" w:name="__RefHeading___Toc694367_2035185390"/>
      <w:bookmarkStart w:id="139" w:name="_Toc55"/>
      <w:bookmarkEnd w:id="138"/>
      <w:r>
        <w:rPr>
          <w:rtl w:val="true"/>
        </w:rPr>
        <w:t xml:space="preserve">- </w:t>
      </w:r>
      <w:r>
        <w:rPr>
          <w:rtl w:val="true"/>
        </w:rPr>
        <w:t>منابع فقهی اثناعشریّه</w:t>
      </w:r>
      <w:bookmarkEnd w:id="139"/>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فقه شیعه، به طور کلّی، بر چهار منبع کتاب، سنّت، اجماع و عقل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چنان که تذکّر داده شده است، آنچه عملاً مورد اهتمام بیشتری قرار گرفته کتاب و سنّت است و از این دو نیز سنّت سهم بیشتری را به خویش</w:t>
      </w:r>
      <w:bookmarkStart w:id="140" w:name="pg4680_47749"/>
    </w:p>
    <w:p>
      <w:pPr>
        <w:pStyle w:val="BookText"/>
        <w:rPr/>
      </w:pPr>
      <w:bookmarkEnd w:id="140"/>
      <w:r>
        <w:rPr>
          <w:rFonts w:ascii="IRNazanin" w:hAnsi="IRNazanin" w:eastAsia="IRNazanin"/>
          <w:color w:val="111111"/>
          <w:sz w:val="28"/>
          <w:sz w:val="28"/>
          <w:szCs w:val="28"/>
          <w:rtl w:val="true"/>
          <w:lang w:bidi="fa-IR"/>
        </w:rPr>
        <w:t>اختصاص داده و البتّه در این باره نیز به روایت‌هایی اعتبار بخشیده است که از طریق امامان معصوم رسیده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منبع دیگر فقه شیعی هرچند در علم اصول فقه محور نزاع دو مکتب اهل حدیث و اهل رأی یا اخباریان و اصولیان شده، ولی در عمل هر دو گروه در عرصۀ فقه چندان اهتمامی بدان منابع نشان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نه اجماع توانسته است نقشی فراتر از یک تأیید بر استنباط از متن دینی به خود اختصاص دهد و نه عقل توانسته است در خوشبینانه‌ترین تحلیل پا را از مرز یک منبع بالقوّه فراتر نهد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صابری،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2/280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فقه شیعه مسائلی چند موجب تمایز احکام شیعی با احکام فقه اهل سنّت شده که از آن جمله می‌توان به مواردی مانند اختلاف دیدگاه در مطهّرات، احکام و ارکان و مبطلات نماز، چگونگی نماز میّت، پاره‌ای از فروع در روزه، مسئلۀ خمس، تفاوت دیدگاه دربارۀ اراضی خراج، تفاوت‌هایی در باب حجّ و نکاتی دربارۀ معاملات از جمله مسئلۀ ازدواج موقّت یا اختلاف‌هایی در مباحثی از ارث و یا جواز تقیّه در برخورد با دیگران اشاره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228</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Heading5"/>
        <w:numPr>
          <w:ilvl w:val="4"/>
          <w:numId w:val="1"/>
        </w:numPr>
        <w:rPr/>
      </w:pPr>
      <w:bookmarkStart w:id="141" w:name="__RefHeading___Toc694369_2035185390"/>
      <w:bookmarkStart w:id="142" w:name="_Toc56"/>
      <w:bookmarkEnd w:id="141"/>
      <w:r>
        <w:rPr>
          <w:rtl w:val="true"/>
        </w:rPr>
        <w:t>جمعیت و پراکندگی</w:t>
      </w:r>
      <w:bookmarkEnd w:id="142"/>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جمعیت شیعیان در جهان، به طور کلّی،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تخمین زده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با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عراق با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بحرین با حدود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جمعیت شیعه، بزرگ‌ترین کانون‌های جمعیت شیعه به 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ایران را حدود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شیعه، حدود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درصد تسنّن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اقلیّت‌های دینی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فرقه‌ها و شاخه‌های مختلف شیعی، اثناعشریه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جمعیّت تشیّع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جمعیت شیعیان ایران و عراق که</w:t>
      </w:r>
      <w:bookmarkStart w:id="143" w:name="pg4680_47750"/>
    </w:p>
    <w:p>
      <w:pPr>
        <w:pStyle w:val="BookText"/>
        <w:rPr/>
      </w:pPr>
      <w:bookmarkEnd w:id="143"/>
      <w:r>
        <w:rPr>
          <w:rFonts w:ascii="IRNazanin" w:hAnsi="IRNazanin" w:eastAsia="IRNazanin"/>
          <w:color w:val="111111"/>
          <w:sz w:val="28"/>
          <w:sz w:val="28"/>
          <w:szCs w:val="28"/>
          <w:rtl w:val="true"/>
          <w:lang w:bidi="fa-IR"/>
        </w:rPr>
        <w:t xml:space="preserve">کانون تشیع در جهان محسوب می‌شوند، دوازده امامی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سازمان جغرافیایی نیروهای مسلح،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ایران، عراق و بحرین در مناطق مختلف دیگری هم‌چون 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قطیف، احصاء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کویت، امارات، قطر، عمّان و یمن نیز تشیع پیروان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 سوریه و لبنان نیز شیعیان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افریقا کشورهای مصر، سودان، مغرب، تونس، الجزایر، تانزانیا، کنیا، اوگاندا، موزامبیک، زامبیا، آفریقای جنوبی، نیجریه، سنگال، غنا و ساحل عاج دارای جمعیّت‌های شیعی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کشورهای هند، پاکستان، افغانستان، منطقۀ قفقاز و ترکیه، اروپا و قارّۀ آمریکا شیعه دارای مراکز و مساجد بوده و پیروانی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جعفریان،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4"/>
        <w:numPr>
          <w:ilvl w:val="3"/>
          <w:numId w:val="1"/>
        </w:numPr>
        <w:rPr/>
      </w:pPr>
      <w:bookmarkStart w:id="144" w:name="__RefHeading___Toc694371_2035185390"/>
      <w:bookmarkStart w:id="145" w:name="_Toc57"/>
      <w:bookmarkEnd w:id="144"/>
      <w:r>
        <w:rPr/>
        <w:t>2-1-4-1</w:t>
      </w:r>
      <w:r>
        <w:rPr>
          <w:rtl w:val="true"/>
        </w:rPr>
        <w:t xml:space="preserve">- </w:t>
      </w:r>
      <w:r>
        <w:rPr>
          <w:rtl w:val="true"/>
        </w:rPr>
        <w:t>زیدیه</w:t>
      </w:r>
      <w:bookmarkEnd w:id="145"/>
    </w:p>
    <w:p>
      <w:pPr>
        <w:pStyle w:val="Heading5"/>
        <w:numPr>
          <w:ilvl w:val="4"/>
          <w:numId w:val="1"/>
        </w:numPr>
        <w:rPr/>
      </w:pPr>
      <w:bookmarkStart w:id="146" w:name="__RefHeading___Toc694373_2035185390"/>
      <w:bookmarkStart w:id="147" w:name="_Toc58"/>
      <w:bookmarkEnd w:id="146"/>
      <w:r>
        <w:rPr>
          <w:rtl w:val="true"/>
        </w:rPr>
        <w:t>اشاره</w:t>
      </w:r>
      <w:bookmarkEnd w:id="147"/>
    </w:p>
    <w:p>
      <w:pPr>
        <w:pStyle w:val="BookText"/>
        <w:rPr/>
      </w:pPr>
      <w:r>
        <w:rPr>
          <w:rFonts w:ascii="IRNazanin" w:hAnsi="IRNazanin" w:eastAsia="IRNazanin"/>
          <w:color w:val="111111"/>
          <w:sz w:val="28"/>
          <w:sz w:val="28"/>
          <w:szCs w:val="28"/>
          <w:rtl w:val="true"/>
          <w:lang w:bidi="fa-IR"/>
        </w:rPr>
        <w:t>زیدیّه یکی از شاخه‌های مهم شیعه و منسوب به زید پسر امام سجاد علیه السلام  است که در سال‌های آغازین قرن دوم هجری از بدنۀ شیعه جدا شد و در برابر آن قرار گرفت</w:t>
      </w:r>
      <w:r>
        <w:rPr>
          <w:rFonts w:eastAsia="IRNazanin" w:cs="IRNazanin"/>
          <w:color w:val="111111"/>
          <w:sz w:val="28"/>
          <w:szCs w:val="28"/>
          <w:rtl w:val="true"/>
          <w:lang w:bidi="fa-IR"/>
        </w:rPr>
        <w:t>.</w:t>
      </w:r>
    </w:p>
    <w:p>
      <w:pPr>
        <w:pStyle w:val="Heading5"/>
        <w:numPr>
          <w:ilvl w:val="4"/>
          <w:numId w:val="1"/>
        </w:numPr>
        <w:rPr/>
      </w:pPr>
      <w:bookmarkStart w:id="148" w:name="__RefHeading___Toc694375_2035185390"/>
      <w:bookmarkStart w:id="149" w:name="_Toc59"/>
      <w:bookmarkEnd w:id="148"/>
      <w:r>
        <w:rPr>
          <w:rtl w:val="true"/>
        </w:rPr>
        <w:t xml:space="preserve">الف </w:t>
      </w:r>
      <w:r>
        <w:rPr>
          <w:rtl w:val="true"/>
        </w:rPr>
        <w:t xml:space="preserve">- </w:t>
      </w:r>
      <w:r>
        <w:rPr>
          <w:rtl w:val="true"/>
        </w:rPr>
        <w:t>شخصیت زید بن علی و قیام او</w:t>
      </w:r>
      <w:bookmarkEnd w:id="149"/>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زید در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مدینه متولّد شد، هر چند تاریخ‌های دیگری نیز برای آن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سوّمین فرزند امام سجاد علیه السلام  بود و دربارۀ نام مادرش، دختر سندیه، بین محقّقان اختلاف است، به طوری که اسامی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را برایش ذکر کرده‌اند و گفته شده که مختار او را به امام سجاد علیه السلام  بخشید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الغریری،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زید اهل ورع، زهد، شجاعت، علم و تقوا بود، بر همین اساس، وی را از بزرگان اهل بیت و، پس از امام باقر علیه السلام ، از شریف‌ترین و بزرگوارترین فرزندان امام سجّاد علیه السلام  دانسته‌اند و از آنجا که زید همواره ملازم قرآن بود،به حلیف‌القرآن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کنیۀ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زیدالازیاد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پس از شهادتش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الارشاد،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2/245</w:t>
      </w:r>
      <w:r>
        <w:rPr>
          <w:rFonts w:eastAsia="IRNazanin" w:cs="IRNazanin"/>
          <w:color w:val="111111"/>
          <w:sz w:val="28"/>
          <w:szCs w:val="28"/>
          <w:rtl w:val="true"/>
          <w:lang w:bidi="fa-IR"/>
        </w:rPr>
        <w:t>-</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الغریری،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1429</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پس از شهادت پدر بزرگوارشان تحت حمایت برادرش امام محمد باقر علیه السلام  قرار گرفت و از او علم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شهرستانی بر آن است که وی نزد واصل بن عطا شاگردی کرده و علم اصول و فروع و به عبارتی اعتزال را از او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تذکّر لازم است که ابن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840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دلیل وجود شباهت بین آراء معتزله و زید، وی را متأثر از معتزله می‌دانست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شهرستانی،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برخی دیگر برآنند که وجود شباهت در آراء، دلیلی بر تاثیرپذیری زید از معتزله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فضیل،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کلّی، برخی شاگردی زید را نزد واصل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 بوده و معتقدند چون آن دو هم سنّ بوده‌اند، شاگردی او نزد واصل چندان موجّه نمی‌نماید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ولوی، </w:t>
      </w:r>
      <w:r>
        <w:rPr>
          <w:rFonts w:eastAsia="IRNazanin" w:cs="IRNazanin"/>
          <w:color w:val="111111"/>
          <w:sz w:val="28"/>
          <w:szCs w:val="28"/>
          <w:lang w:bidi="fa-IR"/>
        </w:rPr>
        <w:t>1367</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2/128</w:t>
      </w:r>
      <w:r>
        <w:rPr>
          <w:rFonts w:ascii="IRNazanin" w:hAnsi="IRNazanin" w:eastAsia="IRNazanin"/>
          <w:color w:val="111111"/>
          <w:sz w:val="28"/>
          <w:sz w:val="28"/>
          <w:szCs w:val="28"/>
          <w:rtl w:val="true"/>
          <w:lang w:bidi="fa-IR"/>
        </w:rPr>
        <w:t xml:space="preserve">؛ فضیل،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چون اکثر متون شیعه از زید به بزرگی یاد کرده‌اند، اختلاف او با برادرش، امام محمد باقر علیه السلام ، چندان موجّه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الارشاد،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فضیل،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پدر و برادر خود، زید از کسانی چون عروه بن زبیر، ابّان بن عثمان بن عفان و عبدالله بن ابی رافع حدیث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عالمان زیادی نزد</w:t>
      </w:r>
      <w:bookmarkStart w:id="150" w:name="pg4680_47752"/>
    </w:p>
    <w:p>
      <w:pPr>
        <w:pStyle w:val="BookText"/>
        <w:rPr/>
      </w:pPr>
      <w:bookmarkEnd w:id="150"/>
      <w:r>
        <w:rPr>
          <w:rFonts w:ascii="IRNazanin" w:hAnsi="IRNazanin" w:eastAsia="IRNazanin"/>
          <w:color w:val="111111"/>
          <w:sz w:val="28"/>
          <w:sz w:val="28"/>
          <w:szCs w:val="28"/>
          <w:rtl w:val="true"/>
          <w:lang w:bidi="fa-IR"/>
        </w:rPr>
        <w:t xml:space="preserve">او پرورش یافته و از دانش او بهره جسته‌اند و برخی از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شاگردان او یاد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الغریری،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اشترومن،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زید در زمان هشام بن عبد الملک با انگیزۀ امر به معروف و نهی از منکر و خونخواهی امام حسین علیه السلام  دعوت خویش را علنی ساخت و خروج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الارشاد،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گزارش فرق نویسان، حدود پانزده هزار نفر از مردم کوفه به او نامه نوشته و از او خواستند تا به کوفه بیاید تا با او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یوسف بن عمر ثقفی، که مردی خونخوار بود، بر کوفه حکم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زید به کوفه رسید، در جریان بیعت، مردم از او خواستند تا نظرش را در مورد دو خلیفۀ نخستین اظهار دارد و چون وی از آن دو تبرّی نجست، مردم از او کناره گرفتند؛ از این روی، زید دربارۀ ایشان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رفضتمونی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مرا تنها گذاردید و رها کردید، و از این به بعد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جنگی که بین سال‌های </w:t>
      </w:r>
      <w:r>
        <w:rPr>
          <w:rFonts w:eastAsia="IRNazanin" w:cs="IRNazanin"/>
          <w:color w:val="111111"/>
          <w:sz w:val="28"/>
          <w:szCs w:val="28"/>
          <w:lang w:bidi="fa-IR"/>
        </w:rPr>
        <w:t>122</w:t>
      </w:r>
      <w:r>
        <w:rPr>
          <w:rFonts w:eastAsia="IRNazanin" w:cs="IRNazanin"/>
          <w:color w:val="111111"/>
          <w:sz w:val="28"/>
          <w:szCs w:val="28"/>
          <w:rtl w:val="true"/>
          <w:lang w:bidi="fa-IR"/>
        </w:rPr>
        <w:t>-</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ق میان زید و والی کوفه در گرفت، زید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دشمنانش قبر او را شکافتند و جسدش را برای مدّت حدود چهار سال بر دروازۀ شهر کوفه آویزان کرده و در نهایت سوزاندند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بغدادی،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شهرستانی،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اشعری،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مفید، الارشاد،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Heading5"/>
        <w:numPr>
          <w:ilvl w:val="4"/>
          <w:numId w:val="1"/>
        </w:numPr>
        <w:rPr/>
      </w:pPr>
      <w:bookmarkStart w:id="151" w:name="__RefHeading___Toc694377_2035185390"/>
      <w:bookmarkStart w:id="152" w:name="_Toc60"/>
      <w:bookmarkEnd w:id="151"/>
      <w:r>
        <w:rPr>
          <w:rtl w:val="true"/>
        </w:rPr>
        <w:t xml:space="preserve">ب </w:t>
      </w:r>
      <w:r>
        <w:rPr>
          <w:rtl w:val="true"/>
        </w:rPr>
        <w:t xml:space="preserve">- </w:t>
      </w:r>
      <w:r>
        <w:rPr>
          <w:rtl w:val="true"/>
        </w:rPr>
        <w:t>آثار زید بن علی</w:t>
      </w:r>
      <w:bookmarkEnd w:id="152"/>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زید حدود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اثر ایشان کتاب المجموع در باب آراء فقهی است، که منبع بنیادین فقه زیدی به شمار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الغریری،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bookmarkStart w:id="153" w:name="pg4680_47753"/>
    </w:p>
    <w:p>
      <w:pPr>
        <w:pStyle w:val="Heading5"/>
        <w:numPr>
          <w:ilvl w:val="4"/>
          <w:numId w:val="1"/>
        </w:numPr>
        <w:rPr/>
      </w:pPr>
      <w:bookmarkStart w:id="154" w:name="__RefHeading___Toc694379_2035185390"/>
      <w:bookmarkStart w:id="155" w:name="_Toc61"/>
      <w:bookmarkEnd w:id="153"/>
      <w:bookmarkEnd w:id="154"/>
      <w:r>
        <w:rPr>
          <w:rtl w:val="true"/>
        </w:rPr>
        <w:t xml:space="preserve">ج </w:t>
      </w:r>
      <w:r>
        <w:rPr>
          <w:rtl w:val="true"/>
        </w:rPr>
        <w:t xml:space="preserve">- </w:t>
      </w:r>
      <w:r>
        <w:rPr>
          <w:rtl w:val="true"/>
        </w:rPr>
        <w:t>فرقه</w:t>
      </w:r>
      <w:r>
        <w:rPr>
          <w:rtl w:val="true"/>
        </w:rPr>
        <w:softHyphen/>
        <w:t xml:space="preserve"> </w:t>
      </w:r>
      <w:r>
        <w:rPr>
          <w:rtl w:val="true"/>
        </w:rPr>
        <w:t>های زیدیه</w:t>
      </w:r>
      <w:bookmarkEnd w:id="155"/>
    </w:p>
    <w:p>
      <w:pPr>
        <w:pStyle w:val="BookText"/>
        <w:rPr/>
      </w:pPr>
      <w:r>
        <w:rPr>
          <w:rFonts w:ascii="IRNazanin" w:hAnsi="IRNazanin" w:eastAsia="IRNazanin"/>
          <w:color w:val="111111"/>
          <w:sz w:val="28"/>
          <w:sz w:val="28"/>
          <w:szCs w:val="28"/>
          <w:rtl w:val="true"/>
          <w:lang w:bidi="fa-IR"/>
        </w:rPr>
        <w:t>زیدیه مشتمل بر فرقه‌های متعدّدی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نوبختی در فرق الشیعه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برای آن یاد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نوبختی،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اشعری از جارودیه، بتریه، نعیمیه، یعقوبیه و سلیمانیه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شهرستانی در الملل و النحل از جارودیه، سلیمانیه، صالحیه، بتریه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بغدادی از جارودیه و سلیمانیه و بتریه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مؤلف بیان الادیان، که خود شیعی مذهب است، از مغیریه، جارودیه، ذکیریه، خشبیه و خلفیه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فرقۀ زیدیّه یاد کرده‌اند</w:t>
      </w:r>
      <w:r>
        <w:rPr>
          <w:rFonts w:eastAsia="IRNazanin" w:cs="IRNazanin"/>
          <w:color w:val="111111"/>
          <w:sz w:val="28"/>
          <w:szCs w:val="28"/>
          <w:rtl w:val="true"/>
          <w:lang w:bidi="fa-IR"/>
        </w:rPr>
        <w:t>.</w:t>
      </w:r>
    </w:p>
    <w:p>
      <w:pPr>
        <w:pStyle w:val="Heading5"/>
        <w:numPr>
          <w:ilvl w:val="4"/>
          <w:numId w:val="1"/>
        </w:numPr>
        <w:rPr/>
      </w:pPr>
      <w:bookmarkStart w:id="156" w:name="__RefHeading___Toc694381_2035185390"/>
      <w:bookmarkStart w:id="157" w:name="_Toc62"/>
      <w:bookmarkEnd w:id="156"/>
      <w:r>
        <w:rPr>
          <w:rtl w:val="true"/>
        </w:rPr>
        <w:t xml:space="preserve">د </w:t>
      </w:r>
      <w:r>
        <w:rPr>
          <w:rtl w:val="true"/>
        </w:rPr>
        <w:t xml:space="preserve">- </w:t>
      </w:r>
      <w:r>
        <w:rPr>
          <w:rtl w:val="true"/>
        </w:rPr>
        <w:t>مهم</w:t>
      </w:r>
      <w:r>
        <w:rPr>
          <w:rtl w:val="true"/>
        </w:rPr>
        <w:softHyphen/>
      </w:r>
      <w:r>
        <w:rPr>
          <w:rtl w:val="true"/>
        </w:rPr>
        <w:t>ترین مراکز</w:t>
      </w:r>
      <w:bookmarkEnd w:id="157"/>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ابتدای جنبش زیدیه، یمن همواره مورد توجه زیدیان بود، تا اینکه در حدود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ق ابوالحسین یحیی بن حسین بن قاسم رسی، که فردی دانشمند بود و آثار متعددی داشت و به الهادی الی الحقِ معروف بود، در یمن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قدرت عبّاسیان رو به سستی و افول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سلطانی،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زیدیان توانستند در دهه</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ق حکومت مستقلّی در مناطقی از یمن چون صنعا و صعده پایه‌ریزی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فرمانیان، درسنامه،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درگذشت یحیی بن حسین در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ق، فرزندش ابوالقاسم محمد مرتضی به حکومت رسید و بعد از او برادرش الناصر لدین الله در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ق عهده دار حکومت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اوایل 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 تا انتهای حکومت زیدیان یمن، سلسلۀ امامت در خاندان هادی الی الحقّ ادامه یافت و حدود شصت امام که به آنها حسنیّین می‌گفتند، به امامت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در کنار زیدیان، برخی از غلات و هم چنین داعیان</w:t>
      </w:r>
      <w:bookmarkStart w:id="158" w:name="pg4680_47754"/>
    </w:p>
    <w:p>
      <w:pPr>
        <w:pStyle w:val="BookText"/>
        <w:rPr/>
      </w:pPr>
      <w:bookmarkEnd w:id="158"/>
      <w:r>
        <w:rPr>
          <w:rFonts w:ascii="IRNazanin" w:hAnsi="IRNazanin" w:eastAsia="IRNazanin"/>
          <w:color w:val="111111"/>
          <w:sz w:val="28"/>
          <w:sz w:val="28"/>
          <w:szCs w:val="28"/>
          <w:rtl w:val="true"/>
          <w:lang w:bidi="fa-IR"/>
        </w:rPr>
        <w:t>اسماعیلی نیز در یمن فعال بودند، لیکن این زیدیان بودند که حکومت آنها تا کودتای سال</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 xml:space="preserve">م عبدالرّحمن الآریانی، یا انقلاب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 xml:space="preserve">م، همراه با فراز و نشیب‌هایی ادامه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صابری،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کشور</w:t>
      </w:r>
    </w:p>
    <w:p>
      <w:pPr>
        <w:pStyle w:val="BookText"/>
        <w:rPr/>
      </w:pPr>
      <w:r>
        <w:rPr>
          <w:rFonts w:ascii="IRNazanin" w:hAnsi="IRNazanin" w:eastAsia="IRNazanin"/>
          <w:color w:val="111111"/>
          <w:sz w:val="28"/>
          <w:sz w:val="28"/>
          <w:szCs w:val="28"/>
          <w:rtl w:val="true"/>
          <w:lang w:bidi="fa-IR"/>
        </w:rPr>
        <w:t>یمن از مهم‌ترین مراکز سکونت زیدیه به حساب می‌آید</w:t>
      </w:r>
      <w:r>
        <w:rPr>
          <w:rFonts w:eastAsia="IRNazanin" w:cs="IRNazanin"/>
          <w:color w:val="111111"/>
          <w:sz w:val="28"/>
          <w:szCs w:val="28"/>
          <w:rtl w:val="true"/>
          <w:lang w:bidi="fa-IR"/>
        </w:rPr>
        <w:t>.</w:t>
      </w:r>
    </w:p>
    <w:p>
      <w:pPr>
        <w:pStyle w:val="Heading5"/>
        <w:numPr>
          <w:ilvl w:val="4"/>
          <w:numId w:val="1"/>
        </w:numPr>
        <w:rPr/>
      </w:pPr>
      <w:bookmarkStart w:id="159" w:name="__RefHeading___Toc694383_2035185390"/>
      <w:bookmarkStart w:id="160" w:name="_Toc63"/>
      <w:bookmarkEnd w:id="159"/>
      <w:r>
        <w:rPr>
          <w:rtl w:val="true"/>
        </w:rPr>
        <w:t>ه</w:t>
      </w:r>
      <w:r>
        <w:rPr>
          <w:rtl w:val="true"/>
        </w:rPr>
        <w:t xml:space="preserve">- - </w:t>
      </w:r>
      <w:r>
        <w:rPr>
          <w:rtl w:val="true"/>
        </w:rPr>
        <w:t>فقه زیدی</w:t>
      </w:r>
      <w:bookmarkEnd w:id="160"/>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زیدی تنها شامل فقه خود زید نمی‌شود، بلکه آمیخته‌ای از فقه او و شاگردانش و بزرگان زیدیۀ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شیوۀ مستقلّی در فقه و استنباط نداشت و به همین سبب از روش فقهای معاصر خود در عراق، به ویژه ابوحنفیه و دیگران، دور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زیدیّه هم اهل حدیث و هم اهل اجتهاد بودند و در استفاده از روایات، تنها به روایات اهل بیت بسنده نمی‌کردند، آنها روایات منقول از صحابه را نیز می‌پذیرفتند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الزلمی،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 فقه زیدی به طور کلّی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سنّت، اجماع، 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سرایت حکم از یک موضوع به موضوع دیگر به صرف شباهت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به موضوعی بر اساس ادلۀ پیشین، به خاطر عدم وجود ادلّۀ مخالف آن در زمان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استثناء ساختن حکم مسئله‌ای از حکم یا قاعدة کلّی آن بنا بردلایل مقتضی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شرایع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شریعت پیشین، در صورت نبود حکم و دلیل روشن، و عدم تعارض آن با شریعت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فضیل،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زیدیه در احکام فقهی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جزو اذان می‌دانند، در نماز میت پنج تکبیر می‌گویند، مسح بر روی کفش را قبول ندارند، در نماز به فرد فاجر اقتدا نمی‌کنند، و ذبیحۀ غیرمسلمانان را نمی 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اشترومن، بی‌تا</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bookmarkStart w:id="161" w:name="pg4680_47755"/>
    </w:p>
    <w:p>
      <w:pPr>
        <w:pStyle w:val="Heading4"/>
        <w:numPr>
          <w:ilvl w:val="3"/>
          <w:numId w:val="1"/>
        </w:numPr>
        <w:rPr/>
      </w:pPr>
      <w:bookmarkStart w:id="162" w:name="__RefHeading___Toc694385_2035185390"/>
      <w:bookmarkStart w:id="163" w:name="_Toc64"/>
      <w:bookmarkEnd w:id="161"/>
      <w:bookmarkEnd w:id="162"/>
      <w:r>
        <w:rPr/>
        <w:t>3-1-4-1</w:t>
      </w:r>
      <w:r>
        <w:rPr>
          <w:rtl w:val="true"/>
        </w:rPr>
        <w:t xml:space="preserve">- </w:t>
      </w:r>
      <w:r>
        <w:rPr>
          <w:rtl w:val="true"/>
        </w:rPr>
        <w:t>اسماعیلیه</w:t>
      </w:r>
      <w:bookmarkEnd w:id="163"/>
    </w:p>
    <w:p>
      <w:pPr>
        <w:pStyle w:val="Heading5"/>
        <w:numPr>
          <w:ilvl w:val="4"/>
          <w:numId w:val="1"/>
        </w:numPr>
        <w:rPr/>
      </w:pPr>
      <w:bookmarkStart w:id="164" w:name="__RefHeading___Toc694387_2035185390"/>
      <w:bookmarkStart w:id="165" w:name="_Toc65"/>
      <w:bookmarkEnd w:id="164"/>
      <w:r>
        <w:rPr>
          <w:rtl w:val="true"/>
        </w:rPr>
        <w:t>اشاره</w:t>
      </w:r>
      <w:bookmarkEnd w:id="165"/>
    </w:p>
    <w:p>
      <w:pPr>
        <w:pStyle w:val="BookText"/>
        <w:rPr/>
      </w:pPr>
      <w:r>
        <w:rPr>
          <w:rFonts w:ascii="IRNazanin" w:hAnsi="IRNazanin" w:eastAsia="IRNazanin"/>
          <w:color w:val="111111"/>
          <w:sz w:val="28"/>
          <w:sz w:val="28"/>
          <w:szCs w:val="28"/>
          <w:rtl w:val="true"/>
          <w:lang w:bidi="fa-IR"/>
        </w:rPr>
        <w:t>یکی دیگر از فرق شیعه، فرقه اسماعیلیه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شرح مختصری از آن بسنده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فرقه، منسوب به اسماعیل پسر بزرگ امام جعفر صادق علیه السلام  در اواسط قرن دوم هجری قمری پدیدار گشت و بعدها به شاخه‌ها و گروه‌هایی 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نام، این فرقه به اسامی دیگری چون باطنیّه، سبعیّه، قرامطه، ملاحده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شهرستانی،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غزالی،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ابن جوزی، العقاید،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؛آمدی،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اسماعیلیان مسلکشان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الدّعوه الهادیه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دفتری، تاریخ و عقاید،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شهادت امام صادق علیه السلام  در سال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ق، پیروان ایشان بر سر انتخاب جانشین وی دچار اختلاف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معتقد بودند که اسماعیل، فرزند بزرگ ایشان، امام است و از آنجا که وفات وی در زمان حیات مبارک امام صادق علیه السلام  بود این عدّه بر آن شدند که اسماعیل نمرده و به عنوان قائم ظهور خواهد کرد، در حالی که شیعۀ اثناعشریه به امامت موسی‌بن‌جعفر علیه السلام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موجب اختلاف شدید میان پیروان اسماعیل و موسی‌بن‌جعفر علیه السلام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نوبختی،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شیعیان و علمای شیعه، اعتقاد دارند که امام جعفر صادق علیه السلام  نخست اسماعیل را به عنوان امام بعد از خود تعیین نمودند، اما بعداً بداء حاصل شد و به جای اسماعیل، موسی بن جعفر علیه السلام  انتخاب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الاعتقادات، بی‌تا</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همان، کمال الدین،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مکدرموت،</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دانسته‌های ما دربارۀ زندگی اسماعیل اندک است و منابع اسماعیلیه هم بیشتر به تعریف و تمجید از او پرداخته‌اند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القرشی،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w:t>
      </w:r>
    </w:p>
    <w:p>
      <w:pPr>
        <w:pStyle w:val="BookText"/>
        <w:rPr/>
      </w:pPr>
      <w:r>
        <w:rPr>
          <w:rFonts w:ascii="IRNazanin" w:hAnsi="IRNazanin" w:eastAsia="IRNazanin"/>
          <w:color w:val="111111"/>
          <w:sz w:val="28"/>
          <w:sz w:val="28"/>
          <w:szCs w:val="28"/>
          <w:rtl w:val="true"/>
          <w:lang w:bidi="fa-IR"/>
        </w:rPr>
        <w:t xml:space="preserve">اسماعیل را حدود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ق و وفاتش را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ق گفته‌اند، یعنی سه سال قبل از شهادت امام جعفر 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شهادت امام صادق علیه السلام ، اسماعیلیه که قبلاً با وفات اسماعیل انشعاب تلویحی پیدا نموده بود، به دو گروه مجزا تقسیم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نخست معتقد گشت که اسماعیل نمرده، بلکه در پردۀ غیبت است و در آخرالزّمان ظهور خواهد کرد و در مورد مرگ او بر آن شد که آن فقط شایعه‌ای برای حفظ جان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را اشعری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اسماعیلیۀ خالصه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شهرستانی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اسماعیلیۀ اصیل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 کسانی بودند که قائل به مرگ اسماعیل شده و معتقد بودند امامت به نصّ امام صادق علیه السلام  به پسر اسماعیل، محمّد، منتقل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که معتقد بودند نصّ امامت پس از امام حسن علیه السلام  و امام حسین علیه السلام  ازبرادر به برادر منتقل نمی‌شود و به همین دلیل امامت موسی بن جعفر علیه السلام  را قبول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اشعری قمی،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اشعری،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نوبختی،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بغدادی،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رازی،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اسفراینی،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اشعری قمی دلیل این نام را انتساب ایشان به مبارک، غلام اسماعیل،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اشعری قمی،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دیگر معتقدند که مبارک نام رهبر این فرقه و یکی از موالی اسماعیل بود، اکنون مشخّص شده است که مبارک از نام‌های مستعار خود اسماعیل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دفتری،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682</w:t>
      </w:r>
      <w:r>
        <w:rPr>
          <w:rFonts w:eastAsia="IRNazanin" w:cs="IRNazanin"/>
          <w:color w:val="111111"/>
          <w:sz w:val="28"/>
          <w:szCs w:val="28"/>
          <w:rtl w:val="true"/>
          <w:lang w:bidi="fa-IR"/>
        </w:rPr>
        <w:t>-</w:t>
      </w:r>
      <w:r>
        <w:rPr>
          <w:rFonts w:eastAsia="IRNazanin" w:cs="IRNazanin"/>
          <w:color w:val="111111"/>
          <w:sz w:val="28"/>
          <w:szCs w:val="28"/>
          <w:lang w:bidi="fa-IR"/>
        </w:rPr>
        <w:t>681</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به دلیل حشر و نشر اسماعیل با یکی از بزرگان غلات به نام محمد بن مقلاص اسدی کوفی، معروف به ابوخطّاب، عدّه‌ای از جمله نوبختی و اشعری</w:t>
      </w:r>
      <w:bookmarkStart w:id="166" w:name="pg4680_47757"/>
    </w:p>
    <w:p>
      <w:pPr>
        <w:pStyle w:val="BookText"/>
        <w:rPr/>
      </w:pPr>
      <w:bookmarkEnd w:id="166"/>
      <w:r>
        <w:rPr>
          <w:rFonts w:ascii="IRNazanin" w:hAnsi="IRNazanin" w:eastAsia="IRNazanin"/>
          <w:color w:val="111111"/>
          <w:sz w:val="28"/>
          <w:sz w:val="28"/>
          <w:szCs w:val="28"/>
          <w:rtl w:val="true"/>
          <w:lang w:bidi="fa-IR"/>
        </w:rPr>
        <w:t xml:space="preserve">قمی فرقۀ اسماعیلیه را همان خطّابیه دانسته و یادآور می‌شوند که پس از مرگ ابوخطاب شماری از پیروان وی به پیروان محمد بن اسماعیل پیوستند و مدعی شدند که روح ابوخطّاب در محمّد بن اسماعیل حلول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نوبختی،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اشعری قمی،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Heading5"/>
        <w:numPr>
          <w:ilvl w:val="4"/>
          <w:numId w:val="1"/>
        </w:numPr>
        <w:rPr/>
      </w:pPr>
      <w:bookmarkStart w:id="167" w:name="__RefHeading___Toc694389_2035185390"/>
      <w:bookmarkStart w:id="168" w:name="_Toc66"/>
      <w:bookmarkEnd w:id="167"/>
      <w:r>
        <w:rPr>
          <w:rtl w:val="true"/>
        </w:rPr>
        <w:t xml:space="preserve">- </w:t>
      </w:r>
      <w:r>
        <w:rPr>
          <w:rtl w:val="true"/>
        </w:rPr>
        <w:t>فقه اسماعیلی</w:t>
      </w:r>
      <w:bookmarkEnd w:id="168"/>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جستجو در ادبیات قدیم اسماعیلی نشان می‌دهد که تا پیش از استقرار سلسلۀ خلفای فاطمی </w:t>
      </w:r>
      <w:r>
        <w:rPr>
          <w:rFonts w:eastAsia="IRNazanin" w:cs="IRNazanin"/>
          <w:color w:val="111111"/>
          <w:sz w:val="28"/>
          <w:szCs w:val="28"/>
          <w:rtl w:val="true"/>
          <w:lang w:bidi="fa-IR"/>
        </w:rPr>
        <w:t>(</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فرقه متمایز اسماعیلی وجود نداشت، اما بعد از این تاریخ، فقه اسماعیلی با پشتیبانی و حمایت خلفای فاطمی شکل معینی پیدا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فقه اسماعیلی در روزگاری تحوّل و تکامل یافت که مکتب‌ها و مذاهب فقهی دیگر به کمال رسده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کسی که در شکل‌بخشی قطعی به این فقه نقش داشت، قاضی نعمان </w:t>
      </w:r>
      <w:r>
        <w:rPr>
          <w:rFonts w:eastAsia="IRNazanin" w:cs="IRNazanin"/>
          <w:color w:val="111111"/>
          <w:sz w:val="28"/>
          <w:szCs w:val="28"/>
          <w:rtl w:val="true"/>
          <w:lang w:bidi="fa-IR"/>
        </w:rPr>
        <w:t>(</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 دستور چهارمین خلیفۀ فاطمی، المعزّ لدین‌الله، مأمور این کار شد و نتیجۀ آن تألیف مهم‌ترین کتاب دعائم الاسلام او بود؛ پس از وی تحوّل مهمّی در فقه اسماعیلی رخ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ما دربارۀ فقه اسماعیلیِ پیش از او بر تواریخ اهل سنّت مبتنی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طبق گفتۀ ابن عذرای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 بعد از</w:t>
      </w:r>
      <w:r>
        <w:rPr>
          <w:rFonts w:eastAsia="IRNazanin" w:cs="IRNazanin"/>
          <w:color w:val="111111"/>
          <w:sz w:val="28"/>
          <w:szCs w:val="28"/>
          <w:lang w:bidi="fa-IR"/>
        </w:rPr>
        <w:t>712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ابوعبد الله شیعی، از بنیانگذاران خلافت فاطمی، دستور داد جملۀ حیّ علی خیرالعمل را در اذان نماز افزوده و جملۀ الصّلاه خیر من النّوم را از اذان صبح حذف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وی در خطبۀ نماز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بر علی، فاطمه، 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را بعد از صلوات بر پیامبر افزود و خواندن نماز تراویح در ماه مبارک رمضان را ممنوع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پوناوالا،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تألیف دعائم الاسلام، نعمان کتاب‌های دیگری چون الایضاح، الاخبار، مختصر الایضاح، الارجوزه المنتخبه، الاقتصار، الاختصار لصحیح الآثار عن الائمه الاطهار، رساله ذات البیان فی الرّد علی ابن‌قتیبه و اختلاف اصول المذاهب در فقه اسماعیلی تألیف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 که آثار او دربارۀ فقه اسماعیلی با ایضاح شروع شده و با دعائم الاسلام به اوج خود می‌رسد، در این میان برخی تحوّلات در اندیشه و عقاید او رخ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موضوع وضو یکی از اختلافات بارز میان مذاهب فقهی اهل سنت وشیعی شستن پاها یا مسح آنها است و چنان که می‌دانیم اهل سنّت، شستن و شیعیان، مسح را با دلایل خاصّ خود انتخاب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اخبار، نعمان با ذکر این دو عقیده، هر دو را جایز شمرده، امّا در یادداشتی نصیحت گرایانه، شستن پا را بهتر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منتخبه می‌گوید مسح الزامی است، ولی غسل یا شستن جنبۀ اجماعی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اقتصار با شکّ او در این باره مواجهیم، وی می‌گوید پاها را باید مسح کرد امّا بهتر است که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نهایتاً در اقتصار، موضع قاطعی در پیش می‌گیرد و با استناد به شواهد قرآنی و حدیث، از مسح پاها دفاع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159</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کتاب اختلاف اصول المذاهب از قاضی نعمان، اصول یا مراجع فقه اسماعیلی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سنّت، فتاوی امامان اهل بیت پیامبر، و امام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دعائم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اقتصار و اختصار همین نظر را در پیش گرفته و قضات را توصیه می‌کند که در فتواها و تصمیم‌گیری‌های خود ازرأی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و قضاوت شخصی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سرایت دادن حکم از موضوعی به موضوع دیگر بر اساس صرف مشابهت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استحسان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نکنند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bookmarkStart w:id="169" w:name="pg4680_47759"/>
    </w:p>
    <w:p>
      <w:pPr>
        <w:pStyle w:val="BookText"/>
        <w:rPr/>
      </w:pPr>
      <w:bookmarkEnd w:id="169"/>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نظر مقدسی در کتاب احسن التقاسیم، </w:t>
      </w:r>
      <w:r>
        <w:rPr>
          <w:rStyle w:val="FootnoteAnchor"/>
          <w:rtl w:val="true"/>
        </w:rPr>
        <w:footnoteReference w:id="4"/>
      </w:r>
      <w:r>
        <w:rPr>
          <w:rFonts w:ascii="IRNazanin" w:hAnsi="IRNazanin" w:eastAsia="IRNazanin"/>
          <w:color w:val="111111"/>
          <w:sz w:val="28"/>
          <w:sz w:val="28"/>
          <w:szCs w:val="28"/>
          <w:rtl w:val="true"/>
          <w:lang w:bidi="fa-IR"/>
        </w:rPr>
        <w:t xml:space="preserve">مهم‌ترین تمایزات مذهب فاطمی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مقوله خلاصه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موضوعاتی که بنیانگذاران مذاهب اهل سنّت خود دربارۀ آن اختلاف داشتند، مانند خواندن قنوت در نماز صبح، جهر در بسم‌الله، و نماز وتر که یک رکعت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احیای رویه‌های کهن اسلامی، مانند تکرار فرازها در اقامۀ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بنی‌امیّه می‌خواستند به یک بار محدود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پوشیدن جامۀ سفید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عبّاس آن را به سیاه مبدّل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رویه‌هایی که صرفاً فاطمی است امّا مغایر با نظر ائمۀ بنیانگذار مذاهب نیست، مانند گفتن حیّ علی خیر العمل در اذان، تعیین آغاز ماه رمضان با رؤیت هلال ماه،خواندن نماز برای کسوف و خسوف مشتمل بر پنج رکعت و دو سجود در هر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نکات بارز اختلاف فقه اسماعیلی با اثناعشری، منع ازدواج موقّت یا متعه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 در منع از متعه به احادیثی از حضرت علی علیه السلام  و امام صادق علیه السلام  استناد می‌ورزد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Heading5"/>
        <w:numPr>
          <w:ilvl w:val="4"/>
          <w:numId w:val="1"/>
        </w:numPr>
        <w:rPr/>
      </w:pPr>
      <w:bookmarkStart w:id="170" w:name="__RefHeading___Toc694391_2035185390"/>
      <w:bookmarkStart w:id="171" w:name="_Toc67"/>
      <w:bookmarkEnd w:id="170"/>
      <w:r>
        <w:rPr>
          <w:rtl w:val="true"/>
        </w:rPr>
        <w:t>پراکندگی جغرافیایی</w:t>
      </w:r>
      <w:bookmarkEnd w:id="171"/>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اکنون، اسماعیلیان نزاری مؤمن‌شاهی تنها در سوریه، در نواحی مصیاف و قدموس یافت می‌شوند و در آنجا به جعفریه شهرت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چند میلیونی اسماعیلیان نزاری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قاسم‌شاهی نیز عمدتاً در کشورهای آسیایی مانند هند، پاکستان، بنگلادش، 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یارکند و کاشغر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افغانستان، ایران، سوریه و تاجیکستان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خاصه بدخشان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کشورهای آفریقایی، خاصه کنیا و تانزانیا، به</w:t>
      </w:r>
      <w:bookmarkStart w:id="172" w:name="pg4680_47760"/>
    </w:p>
    <w:p>
      <w:pPr>
        <w:pStyle w:val="BookText"/>
        <w:rPr/>
      </w:pPr>
      <w:bookmarkEnd w:id="172"/>
      <w:r>
        <w:rPr>
          <w:rFonts w:ascii="IRNazanin" w:hAnsi="IRNazanin" w:eastAsia="IRNazanin"/>
          <w:color w:val="111111"/>
          <w:sz w:val="28"/>
          <w:sz w:val="28"/>
          <w:szCs w:val="28"/>
          <w:rtl w:val="true"/>
          <w:lang w:bidi="fa-IR"/>
        </w:rPr>
        <w:t>صورت اقلیت‌های کوچک مذهبی پراکنده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دفتری،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701</w:t>
      </w:r>
      <w:r>
        <w:rPr>
          <w:rFonts w:eastAsia="IRNazanin" w:cs="IRNazanin"/>
          <w:color w:val="111111"/>
          <w:sz w:val="28"/>
          <w:szCs w:val="28"/>
          <w:rtl w:val="true"/>
          <w:lang w:bidi="fa-IR"/>
        </w:rPr>
        <w:t>-</w:t>
      </w:r>
      <w:r>
        <w:rPr>
          <w:rFonts w:eastAsia="IRNazanin" w:cs="IRNazanin"/>
          <w:color w:val="111111"/>
          <w:sz w:val="28"/>
          <w:szCs w:val="28"/>
          <w:lang w:bidi="fa-IR"/>
        </w:rPr>
        <w:t>700</w:t>
      </w:r>
      <w:r>
        <w:rPr>
          <w:rFonts w:ascii="IRNazanin" w:hAnsi="IRNazanin" w:eastAsia="IRNazanin"/>
          <w:color w:val="111111"/>
          <w:sz w:val="28"/>
          <w:sz w:val="28"/>
          <w:szCs w:val="28"/>
          <w:rtl w:val="true"/>
          <w:lang w:bidi="fa-IR"/>
        </w:rPr>
        <w:t xml:space="preserve">؛ فرمانیان، درسنامه تاریخ و عقاید اسماعیلیه،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Heading3"/>
        <w:numPr>
          <w:ilvl w:val="2"/>
          <w:numId w:val="1"/>
        </w:numPr>
        <w:rPr/>
      </w:pPr>
      <w:bookmarkStart w:id="173" w:name="__RefHeading___Toc694393_2035185390"/>
      <w:bookmarkStart w:id="174" w:name="_Toc68"/>
      <w:bookmarkEnd w:id="173"/>
      <w:r>
        <w:rPr/>
        <w:t>1</w:t>
      </w:r>
      <w:r>
        <w:rPr>
          <w:rtl w:val="true"/>
        </w:rPr>
        <w:t xml:space="preserve">- </w:t>
      </w:r>
      <w:r>
        <w:rPr/>
        <w:t>4</w:t>
      </w:r>
      <w:r>
        <w:rPr>
          <w:rtl w:val="true"/>
        </w:rPr>
        <w:t xml:space="preserve"> – </w:t>
      </w:r>
      <w:r>
        <w:rPr/>
        <w:t>2</w:t>
      </w:r>
      <w:r>
        <w:rPr>
          <w:rtl w:val="true"/>
        </w:rPr>
        <w:t xml:space="preserve">- </w:t>
      </w:r>
      <w:r>
        <w:rPr>
          <w:rtl w:val="true"/>
        </w:rPr>
        <w:t>اهل سنت</w:t>
      </w:r>
      <w:bookmarkEnd w:id="174"/>
    </w:p>
    <w:p>
      <w:pPr>
        <w:pStyle w:val="Heading4"/>
        <w:numPr>
          <w:ilvl w:val="3"/>
          <w:numId w:val="1"/>
        </w:numPr>
        <w:rPr/>
      </w:pPr>
      <w:bookmarkStart w:id="175" w:name="__RefHeading___Toc694395_2035185390"/>
      <w:bookmarkStart w:id="176" w:name="_Toc69"/>
      <w:bookmarkEnd w:id="175"/>
      <w:r>
        <w:rPr>
          <w:rtl w:val="true"/>
        </w:rPr>
        <w:t>اشاره</w:t>
      </w:r>
      <w:bookmarkEnd w:id="176"/>
    </w:p>
    <w:p>
      <w:pPr>
        <w:pStyle w:val="BookText"/>
        <w:rPr/>
      </w:pPr>
      <w:r>
        <w:rPr>
          <w:rFonts w:ascii="IRNazanin" w:hAnsi="IRNazanin" w:eastAsia="IRNazanin"/>
          <w:color w:val="111111"/>
          <w:sz w:val="28"/>
          <w:sz w:val="28"/>
          <w:szCs w:val="28"/>
          <w:rtl w:val="true"/>
          <w:lang w:bidi="fa-IR"/>
        </w:rPr>
        <w:t>مهمترین فرقه‌های اهل سنت فرق حنفی، مالکی، شافعی و حنبلی می‌باشند که در این مجال به توضیح هر کدام می‌پردازیم</w:t>
      </w:r>
      <w:r>
        <w:rPr>
          <w:rFonts w:eastAsia="IRNazanin" w:cs="IRNazanin"/>
          <w:color w:val="111111"/>
          <w:sz w:val="28"/>
          <w:szCs w:val="28"/>
          <w:rtl w:val="true"/>
          <w:lang w:bidi="fa-IR"/>
        </w:rPr>
        <w:t>.</w:t>
      </w:r>
    </w:p>
    <w:p>
      <w:pPr>
        <w:pStyle w:val="Heading4"/>
        <w:numPr>
          <w:ilvl w:val="3"/>
          <w:numId w:val="1"/>
        </w:numPr>
        <w:rPr/>
      </w:pPr>
      <w:bookmarkStart w:id="177" w:name="__RefHeading___Toc694397_2035185390"/>
      <w:bookmarkStart w:id="178" w:name="_Toc70"/>
      <w:bookmarkEnd w:id="177"/>
      <w:r>
        <w:rPr/>
        <w:t>1-2-4-1</w:t>
      </w:r>
      <w:r>
        <w:rPr>
          <w:rtl w:val="true"/>
        </w:rPr>
        <w:t xml:space="preserve"> - </w:t>
      </w:r>
      <w:r>
        <w:rPr>
          <w:rtl w:val="true"/>
        </w:rPr>
        <w:t>حنفی</w:t>
      </w:r>
      <w:bookmarkEnd w:id="178"/>
    </w:p>
    <w:p>
      <w:pPr>
        <w:pStyle w:val="Heading5"/>
        <w:numPr>
          <w:ilvl w:val="4"/>
          <w:numId w:val="1"/>
        </w:numPr>
        <w:rPr/>
      </w:pPr>
      <w:bookmarkStart w:id="179" w:name="__RefHeading___Toc694399_2035185390"/>
      <w:bookmarkStart w:id="180" w:name="_Toc71"/>
      <w:bookmarkEnd w:id="179"/>
      <w:r>
        <w:rPr>
          <w:rtl w:val="true"/>
        </w:rPr>
        <w:t>اشاره</w:t>
      </w:r>
      <w:bookmarkEnd w:id="180"/>
    </w:p>
    <w:p>
      <w:pPr>
        <w:pStyle w:val="BookText"/>
        <w:rPr/>
      </w:pPr>
      <w:r>
        <w:rPr>
          <w:rFonts w:ascii="IRNazanin" w:hAnsi="IRNazanin" w:eastAsia="IRNazanin"/>
          <w:color w:val="111111"/>
          <w:sz w:val="28"/>
          <w:sz w:val="28"/>
          <w:szCs w:val="28"/>
          <w:rtl w:val="true"/>
          <w:lang w:bidi="fa-IR"/>
        </w:rPr>
        <w:t>مذهب حنفی از قدیمی‌ترین مذاهب فقهی اهل سنّت و متقدّم‌ترین آنهاست که به وسیلۀ ابوحنیفه تأسیس شد و در اندک زمانی در اقصی نقاط جهان اسلام گسترش یافت</w:t>
      </w:r>
      <w:r>
        <w:rPr>
          <w:rFonts w:eastAsia="IRNazanin" w:cs="IRNazanin"/>
          <w:color w:val="111111"/>
          <w:sz w:val="28"/>
          <w:szCs w:val="28"/>
          <w:rtl w:val="true"/>
          <w:lang w:bidi="fa-IR"/>
        </w:rPr>
        <w:t>.</w:t>
      </w:r>
    </w:p>
    <w:p>
      <w:pPr>
        <w:pStyle w:val="Heading5"/>
        <w:numPr>
          <w:ilvl w:val="4"/>
          <w:numId w:val="1"/>
        </w:numPr>
        <w:rPr/>
      </w:pPr>
      <w:bookmarkStart w:id="181" w:name="__RefHeading___Toc694401_2035185390"/>
      <w:bookmarkStart w:id="182" w:name="_Toc72"/>
      <w:bookmarkEnd w:id="181"/>
      <w:r>
        <w:rPr>
          <w:rtl w:val="true"/>
        </w:rPr>
        <w:t xml:space="preserve">الف </w:t>
      </w:r>
      <w:r>
        <w:rPr>
          <w:rtl w:val="true"/>
        </w:rPr>
        <w:t>-</w:t>
      </w:r>
      <w:r>
        <w:rPr>
          <w:rtl w:val="true"/>
        </w:rPr>
        <w:t>شرح احوال ابوحنیفه</w:t>
      </w:r>
      <w:bookmarkEnd w:id="182"/>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ابوحنیفه، نعمان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فقیه و متکلم نامدار کوفه و پایه‌گذار مذهب حنفی است که حنفیان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الامه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ساخته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زندگی وی آگاهی چندانی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اصالت وی از بلخ بود و در کوفه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که پدربزرگش،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جریان فتح خراسان به اسارت درآمد و به عراق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برای امرار معاش به تجارت خز نوعی پارچۀ ابریشم می‌پرداخت و در آغاز جوانی با حمادعجرد شاعر کوفه معاشرت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علمای زیادی علم فرا گرفت، اما مهم‌ترین استاد او حمّادبن ابی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حدود هجده سال از محضر درس وی استفاده کرد و تا هنگام وفات از او بهره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ابوحنیفه در زمان تحصیل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سفرهایی به حجاز کرد و از شیوخ آنجا علم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استادش، حمّادبن‌ابی سلیمان، به عنوان برجسته‌ترین شاگرد وی، مرجع صدور فتوا و تدریس فقه در کوفه گردید و از جایگاه ویژه‌ای برخوردار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فاصلۀ سال‌های</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ق که حکومت اموی واپسین سال‌های خویش را می‌گذراند، مخالفت ابوحنیفه با فساد حکومت سبب توجّه جناح‌های مختلف، غیر از خوارج، به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قیام زید بن علی </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ابوحنیفه او را به صورت پنهانی یاری کرد و در اختیار او مال و جنگ‌افزار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عمر بن هبیره که در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ق از جانب مروان دوم به فرمانروایی عراق منصوب شد، او را تحت فشار قرار داد تا منصب قضا یا به روایتی نظارت بربیت‌المال را بپذیرد، اما وی امتناع کرده و به مکه رفت و در پی به خلافت رسیدن سفّاح و آغاز حکومت عبّاسی بار دیگر به کوفه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وی از قیام ابراهیم بن عبدالله حسنی از امامان زیدی که در بصره بر ضدّ منصور عبّاسی قیام نمود به شدّت حمایت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عمر، بار دیگر منصب قضا این بار از سوی منصور عبّاسی به وی مطرح شد واو نپذیرفت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ق به دنبال قیام حسان بن مجالد خارجی در نزدیکی موصل، منصور عبّاسی، ابوحنیفه و دو فقیه دیگر را احضار کرد تا بر نقض عهدنامۀ خلیفۀ موصلیان مهر تأیید نهاده و او را در سرکوب ایشان مجاز بداند، ولی این بار هم ابوحنیفه از قبول آن سر 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منصور به دلیل نامشخصی وی را به بغداد فراخواند و به حبس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 روز تحمّل حبس، ابوحنیفه در سال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ق درگذشت ودر مقبرۀ خیزران بغداد دفن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پاکتچی،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معتقدند که ابوحنیفه به شدّت محبّ اهل بیت بود و از حضرت</w:t>
      </w:r>
    </w:p>
    <w:p>
      <w:pPr>
        <w:pStyle w:val="BookText"/>
        <w:rPr/>
      </w:pPr>
      <w:r>
        <w:rPr>
          <w:rFonts w:ascii="IRNazanin" w:hAnsi="IRNazanin" w:eastAsia="IRNazanin"/>
          <w:color w:val="111111"/>
          <w:sz w:val="28"/>
          <w:sz w:val="28"/>
          <w:szCs w:val="28"/>
          <w:rtl w:val="true"/>
          <w:lang w:bidi="fa-IR"/>
        </w:rPr>
        <w:t>علی علیه السلام  و امام صادق علیه السلام  روایت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سبب شد که عدّه‌ای از مخالفانش وی را به تشیّع متهم کنند، به همین دلیل منصور عبّاسی به گمان اینکه وی قصد شوراندن آل ابی‌طالب را دارد، او را دستگیر و سرانجام مسموم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زمیزم،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مهم‌ترین شاگردان و اصحاب او می‌توان به ابوعبدالله زفر بن الهذیل العنبری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ابویوسف یعقوب بن ابراهیم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حسن 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داوود طائی که فردی زاهد بود، اشاره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سلماسی فقیه، </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شایان ذکر است که ابویوسف مهم‌ترین شاگرد ابوحنیفه بود که در زمان سه خلیفۀ عبّاسی یعنی مهدی، هادی و رشید بر منصب قضاوت بود و اوّلین کسی بود که به قاضی القضاه شهر مدینه مشهور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یحیی،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السلماسی الفقیه،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مهم‌ترین آثار ابوحنیفه به موارد زیر می‌توان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العالم و المتعلّم، رساله‌ای در قالب پرسش و پاسخ، که موضوع اصلی آن رابطۀ ایمان و عمل از نظر ابوحنیفه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الی عثمان البتّی، رساله‌ای به عثمان بن سلیمان بتّی فقیه و متفکر بصری دربارۀاندیشۀ ارجاء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الفقه الاکبر، عنوان مشترک متونی است در اعتقادات، که همگی به ابوحنیفه منسوب‌اند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وصیتی منسوب به ابوحنیفه در هنگام وفات، مشتمل بر پاره‌ای کلیات اعتقادی مکتب حنفی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وصیه الی تلمیذه القاضی ابی‌یوسف</w:t>
      </w:r>
      <w:r>
        <w:rPr>
          <w:rFonts w:eastAsia="IRNazanin" w:cs="IRNazanin"/>
          <w:color w:val="111111"/>
          <w:sz w:val="28"/>
          <w:szCs w:val="28"/>
          <w:rtl w:val="true"/>
          <w:lang w:bidi="fa-IR"/>
        </w:rPr>
        <w:t>.</w:t>
      </w:r>
      <w:bookmarkStart w:id="183" w:name="pg4680_47763"/>
    </w:p>
    <w:p>
      <w:pPr>
        <w:pStyle w:val="BookText"/>
        <w:rPr/>
      </w:pPr>
      <w:bookmarkEnd w:id="183"/>
      <w:r>
        <w:rPr>
          <w:rFonts w:ascii="IRNazanin" w:hAnsi="IRNazanin" w:eastAsia="IRNazanin"/>
          <w:color w:val="111111"/>
          <w:sz w:val="28"/>
          <w:sz w:val="28"/>
          <w:szCs w:val="28"/>
          <w:rtl w:val="true"/>
          <w:lang w:bidi="fa-IR"/>
        </w:rPr>
        <w:t xml:space="preserve">آثار دیگری نیز به ابوحنیفه منسوب است که نسخۀ خطّی آنها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ندیم،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پاکتچی،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5/405</w:t>
      </w:r>
      <w:r>
        <w:rPr>
          <w:rFonts w:eastAsia="IRNazanin" w:cs="IRNazanin"/>
          <w:color w:val="111111"/>
          <w:sz w:val="28"/>
          <w:szCs w:val="28"/>
          <w:rtl w:val="true"/>
          <w:lang w:bidi="fa-IR"/>
        </w:rPr>
        <w:t>-</w:t>
      </w:r>
      <w:r>
        <w:rPr>
          <w:rFonts w:eastAsia="IRNazanin" w:cs="IRNazanin"/>
          <w:color w:val="111111"/>
          <w:sz w:val="28"/>
          <w:szCs w:val="28"/>
          <w:lang w:bidi="fa-IR"/>
        </w:rPr>
        <w:t>404</w:t>
      </w:r>
      <w:r>
        <w:rPr>
          <w:rFonts w:eastAsia="IRNazanin" w:cs="IRNazanin"/>
          <w:color w:val="111111"/>
          <w:sz w:val="28"/>
          <w:szCs w:val="28"/>
          <w:rtl w:val="true"/>
          <w:lang w:bidi="fa-IR"/>
        </w:rPr>
        <w:t>).</w:t>
      </w:r>
    </w:p>
    <w:p>
      <w:pPr>
        <w:pStyle w:val="Heading5"/>
        <w:numPr>
          <w:ilvl w:val="4"/>
          <w:numId w:val="1"/>
        </w:numPr>
        <w:rPr/>
      </w:pPr>
      <w:bookmarkStart w:id="184" w:name="__RefHeading___Toc694403_2035185390"/>
      <w:bookmarkStart w:id="185" w:name="_Toc73"/>
      <w:bookmarkEnd w:id="184"/>
      <w:r>
        <w:rPr>
          <w:rtl w:val="true"/>
        </w:rPr>
        <w:t xml:space="preserve">ب </w:t>
      </w:r>
      <w:r>
        <w:rPr>
          <w:rtl w:val="true"/>
        </w:rPr>
        <w:t xml:space="preserve">- </w:t>
      </w:r>
      <w:r>
        <w:rPr>
          <w:rtl w:val="true"/>
        </w:rPr>
        <w:t>آراء کلامی حنفی</w:t>
      </w:r>
      <w:bookmarkEnd w:id="185"/>
    </w:p>
    <w:p>
      <w:pPr>
        <w:pStyle w:val="BookText"/>
        <w:rPr/>
      </w:pPr>
      <w:r>
        <w:rPr>
          <w:rFonts w:ascii="IRNazanin" w:hAnsi="IRNazanin" w:eastAsia="IRNazanin"/>
          <w:color w:val="111111"/>
          <w:sz w:val="28"/>
          <w:sz w:val="28"/>
          <w:szCs w:val="28"/>
          <w:rtl w:val="true"/>
          <w:lang w:bidi="fa-IR"/>
        </w:rPr>
        <w:t>چنانکه از عناوین و توضیح مختصر آثار ابوحنیفه برمی‌آید، در برخی از آثار وی اندیشه‌های کلامی خود را مطرح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مهم‌ترین اندیشه‌های کلامی ابوحنیفه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ابوحنیفه ایمان یعنی اقرار و تصدیق، و اسلام عبارت بود از تسلیم به فرامین الهی وآن دو را لازم و ملزوم یکدیگر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همانند مرجئه عمل را جزء ایمان نمی‌دانست و لذا از منظر ابوحنیفه ایمان کم و زیاد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روایت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 اهل زمین و آسمان، ایمان همۀ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و آخرین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اندیشه برخلاف نظر معتزله و خوارج و سایر مذاهب اسلامی، غیر از مرجئه، بود و سبب شد که عدّه‌ای ابوحنیفه را از این گروه بدانند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مادلونگ،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 و 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از اقوال ابوحنیفه پیداست، وی به قضا و قدر الهی اعتقاد داشت، تا جایی که بر آن بود که علم و اراده و قدرت خداوند بر اشیاء ساری و جاری است و هیچ یک از اعمال انسان بدون ارادۀ الهی محقّق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وی برای دوری از عقیدۀ جبرکه گروهی به نام جَهمیّه بدان پایبند بودند، معتقد بود طاعات و گناهان انسان به نوعی منسوب به خود او است و بدان سبب است که مورد پاداش و مؤاخذه قرار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زهره، ابوحنیفه حیاته</w:t>
      </w:r>
      <w:r>
        <w:rPr>
          <w:rFonts w:eastAsia="IRNazanin" w:cs="IRNazanin"/>
          <w:color w:val="111111"/>
          <w:sz w:val="28"/>
          <w:szCs w:val="28"/>
          <w:rtl w:val="true"/>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w:t>
      </w:r>
      <w:bookmarkStart w:id="186" w:name="pg4680_47764"/>
    </w:p>
    <w:p>
      <w:pPr>
        <w:pStyle w:val="BookText"/>
        <w:rPr/>
      </w:pPr>
      <w:bookmarkEnd w:id="18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خلق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از ابوحنیفه دو دسته روایات دربارۀ خلق قرآن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دستۀ اوّل روایاتی است که نشان می‌دهد ابوحنیفه به خلق قرآن معتقد بود و روایات دستۀ دیگر گویای آن است که وی از تفکر و تعمّق در این مسئله پرهیز و دیگران را نیز از آن بر حذر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زهره معتقد است که موضع ابوحنیفه در این‌باره امتناع از تفکر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ابوحنیفه جایز نیست که امامت در قبیله‌ای غیر از قریش باشد، بلکه هر فردی از این قبیله به کتاب و سنت عمل کرده و به عدل دعوت کند، قبول امامت وی و خروج همراه با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قریشی بودن امام، وی به خبری از حضرت رسول’استناد می‌جست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الائمه من القریش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نوبختی،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5"/>
        <w:numPr>
          <w:ilvl w:val="4"/>
          <w:numId w:val="1"/>
        </w:numPr>
        <w:rPr/>
      </w:pPr>
      <w:bookmarkStart w:id="187" w:name="__RefHeading___Toc694405_2035185390"/>
      <w:bookmarkStart w:id="188" w:name="_Toc74"/>
      <w:bookmarkEnd w:id="187"/>
      <w:r>
        <w:rPr>
          <w:rtl w:val="true"/>
        </w:rPr>
        <w:t xml:space="preserve">ج </w:t>
      </w:r>
      <w:r>
        <w:rPr>
          <w:rtl w:val="true"/>
        </w:rPr>
        <w:t xml:space="preserve">- </w:t>
      </w:r>
      <w:r>
        <w:rPr>
          <w:rtl w:val="true"/>
        </w:rPr>
        <w:t>منابع و روش فقهی حنفی</w:t>
      </w:r>
      <w:bookmarkEnd w:id="188"/>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و روش فقهی ابوحنیفه با توجه به سخنانی که از او نقل کرده‌اند، عبارت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سنّت نبوی، اعم از قول و فعل و تقریر حضرت رسول’ قول صحابه، به ویژه اقوالی از ایشان در موضوعاتی که در آنها مجال رأی و فتوا نیست، مانند امور تعبّدی و مقدّرات شرعی؛ قیاس، استنباط حکم موضوعی از موضوع دیگر به دلیل صرف مشابهت؛ استحسان، استفاده از دلیل مستحکم‌تر، از میان دو دلیل متفاوت؛ 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ابوزهره، ابوحنیفه حیاته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اجماع، اتفاق مجتهدان امّت اسلام در هر عصر برای استنباط حکمی از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که اساساً حنفی‌ها اجماع را به عنوان یکی از روش‌های فقهی</w:t>
      </w:r>
      <w:bookmarkStart w:id="189" w:name="pg4680_47765"/>
    </w:p>
    <w:p>
      <w:pPr>
        <w:pStyle w:val="BookText"/>
        <w:rPr/>
      </w:pPr>
      <w:bookmarkEnd w:id="189"/>
      <w:r>
        <w:rPr>
          <w:rFonts w:ascii="IRNazanin" w:hAnsi="IRNazanin" w:eastAsia="IRNazanin"/>
          <w:color w:val="111111"/>
          <w:sz w:val="28"/>
          <w:sz w:val="28"/>
          <w:szCs w:val="28"/>
          <w:rtl w:val="true"/>
          <w:lang w:bidi="fa-IR"/>
        </w:rPr>
        <w:t xml:space="preserve">قبول دارند امّا آن را به دو نوع صریح و سکوتی تقسیم می‌کنند، که اوّلی قطعی و دوّمی ظنّی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1969/739</w:t>
      </w:r>
      <w:r>
        <w:rPr>
          <w:rFonts w:eastAsia="IRNazanin" w:cs="IRNazanin"/>
          <w:color w:val="111111"/>
          <w:sz w:val="28"/>
          <w:szCs w:val="28"/>
          <w:rtl w:val="true"/>
          <w:lang w:bidi="fa-IR"/>
        </w:rPr>
        <w:t>)</w:t>
      </w:r>
    </w:p>
    <w:p>
      <w:pPr>
        <w:pStyle w:val="Heading5"/>
        <w:numPr>
          <w:ilvl w:val="4"/>
          <w:numId w:val="1"/>
        </w:numPr>
        <w:rPr/>
      </w:pPr>
      <w:bookmarkStart w:id="190" w:name="__RefHeading___Toc694407_2035185390"/>
      <w:bookmarkStart w:id="191" w:name="_Toc75"/>
      <w:bookmarkEnd w:id="190"/>
      <w:r>
        <w:rPr>
          <w:rtl w:val="true"/>
        </w:rPr>
        <w:t xml:space="preserve">د </w:t>
      </w:r>
      <w:r>
        <w:rPr>
          <w:rtl w:val="true"/>
        </w:rPr>
        <w:t xml:space="preserve">- </w:t>
      </w:r>
      <w:r>
        <w:rPr>
          <w:rtl w:val="true"/>
        </w:rPr>
        <w:t>کتب حنفی</w:t>
      </w:r>
      <w:bookmarkEnd w:id="191"/>
    </w:p>
    <w:p>
      <w:pPr>
        <w:pStyle w:val="BookText"/>
        <w:rPr/>
      </w:pPr>
      <w:r>
        <w:rPr>
          <w:rFonts w:ascii="IRNazanin" w:hAnsi="IRNazanin" w:eastAsia="IRNazanin"/>
          <w:color w:val="111111"/>
          <w:sz w:val="28"/>
          <w:sz w:val="28"/>
          <w:szCs w:val="28"/>
          <w:rtl w:val="true"/>
          <w:lang w:bidi="fa-IR"/>
        </w:rPr>
        <w:t>از مهم‌ترین آثار مذهب حنفی به موارد زیر می‌توان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ابوحنیفه و ابی لیلیاز ابویوسف یعقوب بن ابراهیم 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الردّ علی سیرالاوزاعیاز ابویوسف یعقوب بن ابراهیم انصاری، پیرامون مسائلی از جهاد و اختلافات ابوحنیفه و اوزاعی در این زمینه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الردّ علی اهل المدینه و الآثار از محمّدبن حسن شیبانی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المجرّدلأبی حنیفه از حسن بن زیاد لؤلؤی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کتاب الکافی و المنتقی از محمّدبن احمد مروزی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فروع مذهب حنفیه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الجامع الصغیر، الجامع الکبیر، السیرالصغیر، و السیرالکبیر از محمّد بن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حسن شیبانی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جامع، اثبات القیاس و اجتهادالرأیاز عیسی بن ابان، شاگرد محمّد بن حسن، دربارۀ حجّ و خبر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گرجی،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Heading5"/>
        <w:numPr>
          <w:ilvl w:val="4"/>
          <w:numId w:val="1"/>
        </w:numPr>
        <w:rPr/>
      </w:pPr>
      <w:bookmarkStart w:id="192" w:name="__RefHeading___Toc694409_2035185390"/>
      <w:bookmarkStart w:id="193" w:name="_Toc76"/>
      <w:bookmarkEnd w:id="192"/>
      <w:r>
        <w:rPr>
          <w:rtl w:val="true"/>
        </w:rPr>
        <w:t>ه</w:t>
      </w:r>
      <w:r>
        <w:rPr>
          <w:rtl w:val="true"/>
        </w:rPr>
        <w:t xml:space="preserve">- - </w:t>
      </w:r>
      <w:r>
        <w:rPr>
          <w:rtl w:val="true"/>
        </w:rPr>
        <w:t>رشد، نموّ و پراکندگی جغرافیایی حنفی</w:t>
      </w:r>
      <w:bookmarkEnd w:id="193"/>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مذهب حنفیّه در بین مذاهب چهارگانۀ اهل سنت بیشترین پیرو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رشد و گسترش این اندیشه برخی دلایل نقش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شاگردان ابوحنیفه و توجّه شان به نشر آراء او، و شناخته شدن آن به عنوان مذهب رسمی دولت عبّاسی، که حدود پانصد سال در نواحی مختلف بلاد اسلامی وجود داشت، از</w:t>
      </w:r>
      <w:bookmarkStart w:id="194" w:name="pg4680_47766"/>
    </w:p>
    <w:p>
      <w:pPr>
        <w:pStyle w:val="BookText"/>
        <w:rPr/>
      </w:pPr>
      <w:bookmarkEnd w:id="194"/>
      <w:r>
        <w:rPr>
          <w:rFonts w:ascii="IRNazanin" w:hAnsi="IRNazanin" w:eastAsia="IRNazanin"/>
          <w:color w:val="111111"/>
          <w:sz w:val="28"/>
          <w:sz w:val="28"/>
          <w:szCs w:val="28"/>
          <w:rtl w:val="true"/>
          <w:lang w:bidi="fa-IR"/>
        </w:rPr>
        <w:t>مهم‌ترین این دلایل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ابوزهره، تاریخ المذاهب،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همان، ابوحنیفه حیاته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w:t>
      </w:r>
      <w:r>
        <w:rPr>
          <w:rFonts w:eastAsia="IRNazanin" w:cs="IRNazanin"/>
          <w:color w:val="111111"/>
          <w:sz w:val="28"/>
          <w:szCs w:val="28"/>
          <w:lang w:bidi="fa-IR"/>
        </w:rPr>
        <w:t>464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سرزمین‌هایی که مذهب حنفی در آن گسترش یافت عراق و ماوراءالنّهر بود و علی رغم وجود مذهب رسمی شافعی در ترکستان، در شرق جهان اسلام، به آنجا نیز نفوذ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جهان اسلام، علاوه بر عراق و سرزمین‌های شرق شام، به ویژه در مصر انتشار یافت و از آنجا فقط در یک دورۀ کوتاهی، در زمان اسد بن فرات به مغرب رفت؛ شاید عدم این نفوذ، یکه تازی مذهب مالکی در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باری،عمدۀ پیروان این مذهب در کشورهای آسیای میانه، افغانستان، پاکستان، چین، ترکیه، بالکان، شبه قارة هند، اندونزی، مالزی، آسیای مرکزی و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مناطق شمال شرقی، شرق و جنوب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هفتاد درصد مسلمان‌های جهان پیرو این مذهب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4"/>
        <w:numPr>
          <w:ilvl w:val="3"/>
          <w:numId w:val="1"/>
        </w:numPr>
        <w:rPr/>
      </w:pPr>
      <w:bookmarkStart w:id="195" w:name="__RefHeading___Toc694411_2035185390"/>
      <w:bookmarkStart w:id="196" w:name="_Toc77"/>
      <w:bookmarkEnd w:id="195"/>
      <w:r>
        <w:rPr/>
        <w:t>2-2-4-1</w:t>
      </w:r>
      <w:r>
        <w:rPr>
          <w:rtl w:val="true"/>
        </w:rPr>
        <w:t xml:space="preserve"> - </w:t>
      </w:r>
      <w:r>
        <w:rPr>
          <w:rtl w:val="true"/>
        </w:rPr>
        <w:t>مالکی</w:t>
      </w:r>
      <w:bookmarkEnd w:id="196"/>
    </w:p>
    <w:p>
      <w:pPr>
        <w:pStyle w:val="Heading5"/>
        <w:numPr>
          <w:ilvl w:val="4"/>
          <w:numId w:val="1"/>
        </w:numPr>
        <w:rPr/>
      </w:pPr>
      <w:bookmarkStart w:id="197" w:name="__RefHeading___Toc694413_2035185390"/>
      <w:bookmarkStart w:id="198" w:name="_Toc78"/>
      <w:bookmarkEnd w:id="197"/>
      <w:r>
        <w:rPr>
          <w:rtl w:val="true"/>
        </w:rPr>
        <w:t>اشاره</w:t>
      </w:r>
      <w:bookmarkEnd w:id="198"/>
    </w:p>
    <w:p>
      <w:pPr>
        <w:pStyle w:val="BookText"/>
        <w:rPr/>
      </w:pPr>
      <w:r>
        <w:rPr>
          <w:rFonts w:ascii="IRNazanin" w:hAnsi="IRNazanin" w:eastAsia="IRNazanin"/>
          <w:color w:val="111111"/>
          <w:sz w:val="28"/>
          <w:sz w:val="28"/>
          <w:szCs w:val="28"/>
          <w:rtl w:val="true"/>
          <w:lang w:bidi="fa-IR"/>
        </w:rPr>
        <w:t>مالکی دومین مذهب از مذاهب رسمی فقهی اهل سنّت است، که در مدینه پدیدار شد و سپس به سایر نقاط جهان اسلام گسترش یافت</w:t>
      </w:r>
      <w:r>
        <w:rPr>
          <w:rFonts w:eastAsia="IRNazanin" w:cs="IRNazanin"/>
          <w:color w:val="111111"/>
          <w:sz w:val="28"/>
          <w:szCs w:val="28"/>
          <w:rtl w:val="true"/>
          <w:lang w:bidi="fa-IR"/>
        </w:rPr>
        <w:t>.</w:t>
      </w:r>
    </w:p>
    <w:p>
      <w:pPr>
        <w:pStyle w:val="Heading5"/>
        <w:numPr>
          <w:ilvl w:val="4"/>
          <w:numId w:val="1"/>
        </w:numPr>
        <w:rPr/>
      </w:pPr>
      <w:bookmarkStart w:id="199" w:name="__RefHeading___Toc694415_2035185390"/>
      <w:bookmarkStart w:id="200" w:name="_Toc79"/>
      <w:bookmarkEnd w:id="199"/>
      <w:r>
        <w:rPr>
          <w:rtl w:val="true"/>
        </w:rPr>
        <w:t xml:space="preserve">الف </w:t>
      </w:r>
      <w:r>
        <w:rPr>
          <w:rtl w:val="true"/>
        </w:rPr>
        <w:t xml:space="preserve">- </w:t>
      </w:r>
      <w:r>
        <w:rPr>
          <w:rtl w:val="true"/>
        </w:rPr>
        <w:t>شرح احوال مالک بن انس</w:t>
      </w:r>
      <w:bookmarkEnd w:id="200"/>
    </w:p>
    <w:p>
      <w:pPr>
        <w:pStyle w:val="BookText"/>
        <w:rPr/>
      </w:pPr>
      <w:r>
        <w:rPr>
          <w:rFonts w:ascii="IRNazanin" w:hAnsi="IRNazanin" w:eastAsia="IRNazanin"/>
          <w:color w:val="111111"/>
          <w:sz w:val="28"/>
          <w:sz w:val="28"/>
          <w:szCs w:val="28"/>
          <w:rtl w:val="true"/>
          <w:lang w:bidi="fa-IR"/>
        </w:rPr>
        <w:t xml:space="preserve">ابو عبد الله مالک بن انس بن مالک بن عامر اصبحی در سال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ق در مدینه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جدّش ابوعامر در زمان حیات پیامبر’ پس از جنگ بدر روانۀ مدینه شدو در تمامی غزوات، غیر از جنگ بدر، همراه پیامبر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ابوزهره، تاریخ المذاهب،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2/283</w:t>
      </w:r>
      <w:r>
        <w:rPr>
          <w:rFonts w:ascii="IRNazanin" w:hAnsi="IRNazanin" w:eastAsia="IRNazanin"/>
          <w:color w:val="111111"/>
          <w:sz w:val="28"/>
          <w:sz w:val="28"/>
          <w:szCs w:val="28"/>
          <w:rtl w:val="true"/>
          <w:lang w:bidi="fa-IR"/>
        </w:rPr>
        <w:t xml:space="preserve">؛ السلماسی الفقیه،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حجوری،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eastAsia="IRNazanin" w:cs="IRNazanin"/>
          <w:color w:val="111111"/>
          <w:sz w:val="28"/>
          <w:szCs w:val="28"/>
          <w:lang w:bidi="fa-IR"/>
        </w:rPr>
        <w:t>2/446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معتقدند که</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ابوعامر پس از وفات پیامبر وارد مدینه شد، از</w:t>
      </w:r>
    </w:p>
    <w:p>
      <w:pPr>
        <w:pStyle w:val="BookText"/>
        <w:rPr/>
      </w:pPr>
      <w:r>
        <w:rPr>
          <w:rFonts w:ascii="IRNazanin" w:hAnsi="IRNazanin" w:eastAsia="IRNazanin"/>
          <w:color w:val="111111"/>
          <w:sz w:val="28"/>
          <w:sz w:val="28"/>
          <w:szCs w:val="28"/>
          <w:rtl w:val="true"/>
          <w:lang w:bidi="fa-IR"/>
        </w:rPr>
        <w:t xml:space="preserve">این رو او را از تابعین دانسته‌اند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ابوزهره، مالک حیاته، </w:t>
      </w:r>
      <w:r>
        <w:rPr>
          <w:rFonts w:eastAsia="IRNazanin" w:cs="IRNazanin"/>
          <w:color w:val="111111"/>
          <w:sz w:val="28"/>
          <w:szCs w:val="28"/>
          <w:lang w:bidi="fa-IR"/>
        </w:rPr>
        <w:t>1902</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مالک از قبیلۀ ذو اصبح، یکی از قبایل یمنی، و مادرش عالیه بنت شریک اَزدی، از قبیله اَزد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در آغاز به حفظ قرآن پرداخت و سپس به فراگیری حدیث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برادری به نام نضر داشت که به مطالعۀ حدیث می‌پرداخت، بنابراین مالک برای فراگیری حدیث ابتدا نزد برادر و نیز عمویش شتافت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ابوزهره تاریخ المذاهب،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حدیث، فقه را هم فرا گرفت و حدود هفت یا هشت سال و به روایتی سیزده سال شاگرد و ملازم ابن‌هرمز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به اَعرَج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ابوزهره، همانجا؛ قاضی عیاض،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مالک محضر استادان زیادی را درک نمود و مشایخ او به حدود نهصد نفر می‌رسیدند که سیصد نفر آنها از تابعان و بقیه از تابعان تابعان بوده‌اند که مهم‌ترین ایشان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نافع مولی عبدالله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یا</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ابن‌شهاب زهری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 زناد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یا</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یحیی بن سعد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ربیعۀ الرأی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السایس،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ابوزهره، مالک حیاته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1902</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الشکعه،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گفتۀ ابو زهره، مالک در هفده سالگی شروع به صدور فتوا در مباحث فقهی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در مسجد تدریس می‌کرد امّا پس از آنکه از جانب حکومت مورد اذیت و آزار قرار گرفت و هم‌چنین به سبب ابتلاء به تکرّر ادرار، بیشتر در خانه به امر تدریس اشتغال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مالک حیاته، </w:t>
      </w:r>
      <w:r>
        <w:rPr>
          <w:rFonts w:eastAsia="IRNazanin" w:cs="IRNazanin"/>
          <w:color w:val="111111"/>
          <w:sz w:val="28"/>
          <w:szCs w:val="28"/>
          <w:lang w:bidi="fa-IR"/>
        </w:rPr>
        <w:t>1902</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همان، تاریخ المذاهب،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2/224</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در سال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ق به همین مرض</w:t>
      </w:r>
    </w:p>
    <w:p>
      <w:pPr>
        <w:pStyle w:val="BookText"/>
        <w:rPr/>
      </w:pPr>
      <w:r>
        <w:rPr>
          <w:rFonts w:ascii="IRNazanin" w:hAnsi="IRNazanin" w:eastAsia="IRNazanin"/>
          <w:color w:val="111111"/>
          <w:sz w:val="28"/>
          <w:sz w:val="28"/>
          <w:szCs w:val="28"/>
          <w:rtl w:val="true"/>
          <w:lang w:bidi="fa-IR"/>
        </w:rPr>
        <w:t xml:space="preserve">درگذشت و در مدینه دفن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تاریخ المذاهب، </w:t>
      </w:r>
      <w:r>
        <w:rPr>
          <w:rFonts w:eastAsia="IRNazanin" w:cs="IRNazanin"/>
          <w:color w:val="111111"/>
          <w:sz w:val="28"/>
          <w:szCs w:val="28"/>
          <w:lang w:bidi="fa-IR"/>
        </w:rPr>
        <w:t>2/225</w:t>
      </w:r>
      <w:r>
        <w:rPr>
          <w:rFonts w:ascii="IRNazanin" w:hAnsi="IRNazanin" w:eastAsia="IRNazanin"/>
          <w:color w:val="111111"/>
          <w:sz w:val="28"/>
          <w:sz w:val="28"/>
          <w:szCs w:val="28"/>
          <w:rtl w:val="true"/>
          <w:lang w:bidi="fa-IR"/>
        </w:rPr>
        <w:t xml:space="preserve">؛ زمیزم،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مهم‌ترین شاگردان و تربیت یافتگان او نیز می‌توان به عبد الله بن‌وهب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،عبدالرّحمن‌بن‌قاسم 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اشهب بن‌عبد 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اسد بن 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عبدالملک بن ماجشون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عبدالله بن عبد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شایان ذکر است که در میان شاگردان او بزرگانی از مذاهب دیگر چون محمّدبن حسن شیبانی، شاگرد ابوحنیفه، نیز حضور داشتند و گفته شده سی سال با مالک در تماس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شکعه،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السایس،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اسلام نیا،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در اواخر دورۀ اموی دوران ولید بن‌عبدالملک و اوایل حکومت عباسی، دورۀ منصور می‌زیست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گذران زندگی وی در ابتدا به همراه برادر خود به تجارت پرداخت و سرمایۀ او در این راه چهار صد دیناری بود که از پدرش به ارث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توجّه بیش از حدّ وی به علم، از تجارت بازماند و در ادامه کارش به جایی رسید که مجبور شد تیرهای سقف خانه‌اش را برای امرار معاش بفروشد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ضمیری،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شکعه،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عصر زندگی مالک، عصر شورش‌هایی بود که از جانب گروه‌های مختلف از جمله خوارج و زیدیان بر علیه حکومت بر پا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او قیام و شورش را بر علیه حکام نمی‌پذیرفت، و از طرف دیگر ترجیح می‌داد تا به نصیحت و موعظۀ والیان و حکام بپردازد و در برخی موارد، با صدور فتواهایی عدم نارضایتی‌اش را از حکومت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منصور، به سبب صدور بعضی فتواها و اینکه عثمان را بر علی علیه السلام  مقدّم می‌داشت، خلیفۀ عبّاسی او را از</w:t>
      </w:r>
      <w:bookmarkStart w:id="201" w:name="pg4680_47769"/>
    </w:p>
    <w:p>
      <w:pPr>
        <w:pStyle w:val="BookText"/>
        <w:rPr/>
      </w:pPr>
      <w:bookmarkEnd w:id="201"/>
      <w:r>
        <w:rPr>
          <w:rFonts w:ascii="IRNazanin" w:hAnsi="IRNazanin" w:eastAsia="IRNazanin"/>
          <w:color w:val="111111"/>
          <w:sz w:val="28"/>
          <w:sz w:val="28"/>
          <w:szCs w:val="28"/>
          <w:rtl w:val="true"/>
          <w:lang w:bidi="fa-IR"/>
        </w:rPr>
        <w:t xml:space="preserve">دادن فتوا محروم کرد و به چند ضربه شلاق نیز محکوم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ابوزهره، مالک حیاته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1902</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دارای آثار متعدّدی بود که از مهم‌ترین آنها کتاب الموطّأ در فقه و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و گردآوری این کتاب از دوران منصور آغاز و تا دورۀ مهدی عبّاسی ادامه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ابوزهره، تاریخ المذاهب،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2/239</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Heading5"/>
        <w:numPr>
          <w:ilvl w:val="4"/>
          <w:numId w:val="1"/>
        </w:numPr>
        <w:rPr/>
      </w:pPr>
      <w:bookmarkStart w:id="202" w:name="__RefHeading___Toc694417_2035185390"/>
      <w:bookmarkStart w:id="203" w:name="_Toc80"/>
      <w:bookmarkEnd w:id="202"/>
      <w:r>
        <w:rPr>
          <w:rtl w:val="true"/>
        </w:rPr>
        <w:t xml:space="preserve">ب </w:t>
      </w:r>
      <w:r>
        <w:rPr>
          <w:rtl w:val="true"/>
        </w:rPr>
        <w:t xml:space="preserve">- </w:t>
      </w:r>
      <w:r>
        <w:rPr>
          <w:rtl w:val="true"/>
        </w:rPr>
        <w:t>کتب مالکی</w:t>
      </w:r>
      <w:bookmarkEnd w:id="203"/>
    </w:p>
    <w:p>
      <w:pPr>
        <w:pStyle w:val="BookText"/>
        <w:rPr/>
      </w:pPr>
      <w:r>
        <w:rPr>
          <w:rFonts w:ascii="IRNazanin" w:hAnsi="IRNazanin" w:eastAsia="IRNazanin"/>
          <w:color w:val="111111"/>
          <w:sz w:val="28"/>
          <w:sz w:val="28"/>
          <w:szCs w:val="28"/>
          <w:rtl w:val="true"/>
          <w:lang w:bidi="fa-IR"/>
        </w:rPr>
        <w:t>شایان ذکر است که علاوه بر الموطّأ آثار دیگری نیز در این مذهب از اهمیّت برخوردارند که مهم‌ترین آنها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المدونه الکبریاز مالک بن انس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کبیر، مختصر اوسط و مختصر صغیر از عبدالله بن عبدالحکم مصری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القرآن، الوثائق و الشّروط، آداب القضاء و کتاب الدّعوی و البینات از محمد بن عبدالله بن عبدالحکم مصری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الاصول و سماعه از ابن قاسم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المستخرجه اثر محمد بن احمد عتبی قرطبی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الجامع اثر محمد بن سحنون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اثر محمد بن ابراهیم بن عبدوس</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معروف فی الفقه اثر محمد بن زیاد اسکندری معروف به ابن المواز از مولفان بزرگ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گرجی،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bookmarkStart w:id="204" w:name="pg4680_47770"/>
    </w:p>
    <w:p>
      <w:pPr>
        <w:pStyle w:val="Heading5"/>
        <w:numPr>
          <w:ilvl w:val="4"/>
          <w:numId w:val="1"/>
        </w:numPr>
        <w:rPr/>
      </w:pPr>
      <w:bookmarkStart w:id="205" w:name="__RefHeading___Toc694419_2035185390"/>
      <w:bookmarkStart w:id="206" w:name="_Toc81"/>
      <w:bookmarkEnd w:id="204"/>
      <w:bookmarkEnd w:id="205"/>
      <w:r>
        <w:rPr>
          <w:rtl w:val="true"/>
        </w:rPr>
        <w:t>ج – مهم‌ترین آرای کلامی مالکی</w:t>
      </w:r>
      <w:bookmarkEnd w:id="2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 ایمان عبارت است از قول، اعتماد و عمل که هر سه آنها از نصوص قرآن و سنت اخذ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بود که ایمان زیاد می‌شود اما کم نمی‌گردد زیرا نصی درباره نقص ایمان در قرآن نیامده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جبر و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مختار و مسئول اعمال خیر و شر خویش است اما اعمالی که انجام می‌دهد به واسطه‌ی قدرتی است که خداوند به او عطا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مرتکب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بود چنین کسی به مقدار معصیتش عذاب می‌شود و در این رأی که امید می‌رود که خداوند چنین فردی را ببخشد با ابوحنیفه هم عقیده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وی کلام الهی قدیم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رواج عقیده به خلق قرآن را به تأثیر از فردی یهودی به نام جعد بن درهم می‌دانست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برخلاف معتزله که منکر رویت خداوند بودند، با بهره جستن از نصوصی همچون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یوْمَئِذٍ نَّاضِرَةٌ إِلَی رَبِّهَا نَاظِرَةٌ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رویت خداوند را به چشم سر در آخرت ممکن می‌دانست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 هرگاه خلیفه و حاکم ظالم باشد باید صبر کرد و او را ارشاد نمود، البته نه صبری که ظلم را انکار کند بلکه صبری که صلاح مردم را در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ازین رو گفته شده است که در زمان منصور عباسی عده‌ای از او خواستند که در مورد خروج بر منصور فتوی دهد، اما مالک بر آن بود که سکوت بهتر از خروج، و فتنه جویی بهتر از شرارت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ابوزهره، تاریخ المذاهب،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2/228</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w:t>
      </w:r>
      <w:bookmarkStart w:id="207" w:name="pg4680_47771"/>
    </w:p>
    <w:p>
      <w:pPr>
        <w:pStyle w:val="Heading5"/>
        <w:numPr>
          <w:ilvl w:val="4"/>
          <w:numId w:val="1"/>
        </w:numPr>
        <w:rPr/>
      </w:pPr>
      <w:bookmarkStart w:id="208" w:name="__RefHeading___Toc694421_2035185390"/>
      <w:bookmarkStart w:id="209" w:name="_Toc82"/>
      <w:bookmarkEnd w:id="207"/>
      <w:bookmarkEnd w:id="208"/>
      <w:r>
        <w:rPr>
          <w:rtl w:val="true"/>
        </w:rPr>
        <w:t xml:space="preserve">د </w:t>
      </w:r>
      <w:r>
        <w:rPr>
          <w:rtl w:val="true"/>
        </w:rPr>
        <w:t xml:space="preserve">- </w:t>
      </w:r>
      <w:r>
        <w:rPr>
          <w:rtl w:val="true"/>
        </w:rPr>
        <w:t>منابع روش فقهی مذهب مالکی</w:t>
      </w:r>
      <w:bookmarkEnd w:id="209"/>
    </w:p>
    <w:p>
      <w:pPr>
        <w:pStyle w:val="BookText"/>
        <w:rPr/>
      </w:pPr>
      <w:r>
        <w:rPr>
          <w:rFonts w:ascii="IRNazanin" w:hAnsi="IRNazanin" w:eastAsia="IRNazanin"/>
          <w:color w:val="111111"/>
          <w:sz w:val="28"/>
          <w:sz w:val="28"/>
          <w:szCs w:val="28"/>
          <w:rtl w:val="true"/>
          <w:lang w:bidi="fa-IR"/>
        </w:rPr>
        <w:t>گفتنی است که روش فقهی مذهب مالکی به وسیله خود مالک بیان نشده است بلکه محققان مسلمان این اصول را از لابه لای گفته‌های وی در مورد مباحث فقهی استخراج کرده‌اند و اساساً برای او یازده روش برشمرده‌اند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که هرگاه در تفسیر قرآن مطلبی از سنت نبوی و تفسیر صحابه و تابعان نمی‌یافت به فهم قرآن با توجه به ظاهر قرآن تکیه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اصلی‌ترین منبع مالک، در فقه به حساب می‌آید، او در پذیرش حدیث سخت گیری می‌کرد و بهترین اسناد وی در حدیث به ابوهریره ختم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بیش از همه به حدیث مرسل عمل می‌کرد، منظور از حدیث مرسل حدیثی است که در سندش بین تابعی و پیامبر واسطه‌ای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اهل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در استنباط‌های فقهی خود به عملی که در میان اهل مدینه رایج شده باشد اهمیت ویژه‌ای می‌داد و حتی آن را بر خبر واحد مقدم می‌دانست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که اهل علم و فقه به طور مساوی بر آن اتفاق نظر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سرایت حکم از یک موضوع به موضوع دیگر به صرف شباهت</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مصالح مرسله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مصالحی یا مضارّی که برای آن نصّ معینی از جانب شارع وجود نداشته باشد و عمل به آن به خاطر حفظ هدفی از اهداف شرع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ذرایع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مانع شدن از انجام کاری مباح، به جلوگیری از وقوع فعل حرام یا ممنوع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در مسأله‌ای از پیامبر اکرم’ حدیثی نباشد به قول صحابه عمل می‌شود، زیرا صحابه نزد او اعلم به تأویل، و آشنا به مقاصد شریعت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بین عموم رایج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اصطلاحی است برای روشی از روش‌های اجتهادی در فقه اهل سنت، که غالباً در عرض قیاس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در لغت به معنی نیکو شمردن است و در جایی کاربرد داردکه بر اساس نص یا قیاس، حکم خاصّی وجود داشته باشد، ولی مجتهد شرایط و خصوصیاتی را در آن مشاهده می‌کند که موجب فوت مصلحت یا جلب مفسده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از آنها عدول کرده و حکم دیگری را بر می‌گزیند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ابوزهره، تاریخ المذاهب،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2/419</w:t>
      </w:r>
      <w:r>
        <w:rPr>
          <w:rFonts w:eastAsia="IRNazanin" w:cs="IRNazanin"/>
          <w:color w:val="111111"/>
          <w:sz w:val="28"/>
          <w:szCs w:val="28"/>
          <w:rtl w:val="true"/>
          <w:lang w:bidi="fa-IR"/>
        </w:rPr>
        <w:t>-</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امین،</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eastAsia="IRNazanin" w:cs="IRNazanin"/>
          <w:color w:val="111111"/>
          <w:sz w:val="28"/>
          <w:szCs w:val="28"/>
          <w:lang w:bidi="fa-IR"/>
        </w:rPr>
        <w:t>2/210</w:t>
      </w:r>
      <w:r>
        <w:rPr>
          <w:rFonts w:eastAsia="IRNazanin" w:cs="IRNazanin"/>
          <w:color w:val="111111"/>
          <w:sz w:val="28"/>
          <w:szCs w:val="28"/>
          <w:rtl w:val="true"/>
          <w:lang w:bidi="fa-IR"/>
        </w:rPr>
        <w:t>-</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فرمانیان، آشنایی با فرق تسنن،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یا اعتبار حالت سابق اصلی</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اصول فقه و حقوق، به معنای حکم به بقای چیزی است که پیشتر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زمانی کاربرد دارد که ما در مورد وضعیت فعلی چیزی تردید و در مورد وضعیت سابق آن یقین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فرض را بر بقای حالت سابق می‌گذاریم، مگر آنکه خلافش ثابت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جعفری لنگرودی،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w:t>
      </w:r>
      <w:bookmarkStart w:id="210" w:name="pg4680_47773"/>
    </w:p>
    <w:p>
      <w:pPr>
        <w:pStyle w:val="Heading5"/>
        <w:numPr>
          <w:ilvl w:val="4"/>
          <w:numId w:val="1"/>
        </w:numPr>
        <w:rPr/>
      </w:pPr>
      <w:bookmarkStart w:id="211" w:name="__RefHeading___Toc694423_2035185390"/>
      <w:bookmarkStart w:id="212" w:name="_Toc83"/>
      <w:bookmarkEnd w:id="210"/>
      <w:bookmarkEnd w:id="211"/>
      <w:r>
        <w:rPr>
          <w:rtl w:val="true"/>
        </w:rPr>
        <w:t>ه</w:t>
      </w:r>
      <w:r>
        <w:rPr>
          <w:rtl w:val="true"/>
        </w:rPr>
        <w:t xml:space="preserve">- - </w:t>
      </w:r>
      <w:r>
        <w:rPr>
          <w:rtl w:val="true"/>
        </w:rPr>
        <w:t>جغرافیایی مالکی پراکندگی</w:t>
      </w:r>
      <w:bookmarkEnd w:id="212"/>
    </w:p>
    <w:p>
      <w:pPr>
        <w:pStyle w:val="BookText"/>
        <w:rPr/>
      </w:pPr>
      <w:r>
        <w:rPr>
          <w:rFonts w:ascii="IRNazanin" w:hAnsi="IRNazanin" w:eastAsia="IRNazanin"/>
          <w:color w:val="111111"/>
          <w:sz w:val="28"/>
          <w:sz w:val="28"/>
          <w:szCs w:val="28"/>
          <w:rtl w:val="true"/>
          <w:lang w:bidi="fa-IR"/>
        </w:rPr>
        <w:t xml:space="preserve">مذهب مالک پیش از ظهور مذهب شافعی، بر حجاز، مصر و سرزمین‌های آفریقایی اطراف آن، اندلس و سودان غلبه داشت و در بغداد هم حضور چشمگیری داشت تا آن که پس از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رو به افول نهاده، با ظهور مذهب شافعی در مصر، مذهب مالکی در آن به جایگاه دوم تنزل یافت و، با این حال، موقعیت خود در شرق آفریقا را از دست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مذهب مالکی در قسمت‌های شمالی آفریقا، سودان، الجزایر، تونس، در قسمت‌های کوهستانی مصر، سودان، کویت، قطر، بحرین غلبه دارد و در فلسطین و عربستان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منطقه احساء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محدودتر ادامه حیات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ابوزهره علت رشد مذهب مالکی در مصر، تونس و سایر بلاد غربی، وجود شاگردان مالک در این مناطق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ابوزهره، تاریخ المذاهب، بی‌تا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Heading4"/>
        <w:numPr>
          <w:ilvl w:val="3"/>
          <w:numId w:val="1"/>
        </w:numPr>
        <w:rPr/>
      </w:pPr>
      <w:bookmarkStart w:id="213" w:name="__RefHeading___Toc694425_2035185390"/>
      <w:bookmarkStart w:id="214" w:name="_Toc84"/>
      <w:bookmarkEnd w:id="213"/>
      <w:r>
        <w:rPr/>
        <w:t>3-2-4-1</w:t>
      </w:r>
      <w:r>
        <w:rPr>
          <w:rtl w:val="true"/>
        </w:rPr>
        <w:t xml:space="preserve">- </w:t>
      </w:r>
      <w:r>
        <w:rPr>
          <w:rtl w:val="true"/>
        </w:rPr>
        <w:t>شافعی</w:t>
      </w:r>
      <w:bookmarkEnd w:id="214"/>
    </w:p>
    <w:p>
      <w:pPr>
        <w:pStyle w:val="Heading5"/>
        <w:numPr>
          <w:ilvl w:val="4"/>
          <w:numId w:val="1"/>
        </w:numPr>
        <w:rPr/>
      </w:pPr>
      <w:bookmarkStart w:id="215" w:name="__RefHeading___Toc694427_2035185390"/>
      <w:bookmarkStart w:id="216" w:name="_Toc85"/>
      <w:bookmarkEnd w:id="215"/>
      <w:r>
        <w:rPr>
          <w:rtl w:val="true"/>
        </w:rPr>
        <w:t>اشاره</w:t>
      </w:r>
      <w:bookmarkEnd w:id="216"/>
    </w:p>
    <w:p>
      <w:pPr>
        <w:pStyle w:val="BookText"/>
        <w:rPr/>
      </w:pPr>
      <w:r>
        <w:rPr>
          <w:rFonts w:ascii="IRNazanin" w:hAnsi="IRNazanin" w:eastAsia="IRNazanin"/>
          <w:color w:val="111111"/>
          <w:sz w:val="28"/>
          <w:sz w:val="28"/>
          <w:szCs w:val="28"/>
          <w:rtl w:val="true"/>
          <w:lang w:bidi="fa-IR"/>
        </w:rPr>
        <w:t>مذهب شافعی در میان مذاهب اهل سنت به عنوان سومین مذهب فقهی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از نام آن پیداست ایشان پیروان منهج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 محمد بن ادریس شافعی بودند</w:t>
      </w:r>
      <w:r>
        <w:rPr>
          <w:rFonts w:eastAsia="IRNazanin" w:cs="IRNazanin"/>
          <w:color w:val="111111"/>
          <w:sz w:val="28"/>
          <w:szCs w:val="28"/>
          <w:rtl w:val="true"/>
          <w:lang w:bidi="fa-IR"/>
        </w:rPr>
        <w:t>.</w:t>
      </w:r>
    </w:p>
    <w:p>
      <w:pPr>
        <w:pStyle w:val="Heading5"/>
        <w:numPr>
          <w:ilvl w:val="4"/>
          <w:numId w:val="1"/>
        </w:numPr>
        <w:rPr/>
      </w:pPr>
      <w:bookmarkStart w:id="217" w:name="__RefHeading___Toc694429_2035185390"/>
      <w:bookmarkStart w:id="218" w:name="_Toc86"/>
      <w:bookmarkEnd w:id="217"/>
      <w:r>
        <w:rPr>
          <w:rtl w:val="true"/>
        </w:rPr>
        <w:t xml:space="preserve">الف </w:t>
      </w:r>
      <w:r>
        <w:rPr>
          <w:rtl w:val="true"/>
        </w:rPr>
        <w:t xml:space="preserve">- </w:t>
      </w:r>
      <w:r>
        <w:rPr>
          <w:rtl w:val="true"/>
        </w:rPr>
        <w:t>شرح زندگی و احوال شافعی</w:t>
      </w:r>
      <w:bookmarkEnd w:id="218"/>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ادریس شافعی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امام از ائمه اربعه اهل تسنن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او از قریش و به هاشم بن عبد المطلب بن عبد مناف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مورخان معتقدند که وی در 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غزه متولد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یحیی امین،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ابوزهره، تاریخ المذاهب، بی‌تا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همان، شافعی حیاته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که عده‌ای معتقدند که او در عسقلان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فرسخی غزه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آمد و عده‌ی کمی نیز مولد او را در یمن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الشرباصی، بی‌تا</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مادرش فاطمه بنت عبدالله محض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او را فردی یمنی و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او را هاشمی دانسته‌اند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شکعه،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همان کودکی در فقر و تنگدستی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نگذشت که پدرش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سالگی و در روایتی،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مادرش او را به مکّه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مدتی را در میان قبائل بادیه نشین عرب به سر برد و به فراگیری اشعار شاعران قدیم عرب از جمله زهیر و امرءوالقیس و جریر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و تا حدی پیشرفت کرد که فقیه لغوی به نام اصمعی از شافعی نوجوان، اشعار بنی هذیل و دیوان شنفری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بهره‌مندی از حافظه‌ی قوی در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سالگی به حفظ قرآن پرداخت و در ده سالگی الموطّأ مالک را حفظ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ثابت افندی، بی‌تا</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مکه حدیث و فقه را از مسلم زنجی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گرفت و در بیست سالگی برای ملاقات مالک بن انس به مدینه رفت و تا سال وفات مالک یعنی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آنجا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روانه یمن شد و در آنجا به اتهام همکاری با علویون از جمله یحیی بن عبد الله زیدی در سال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اسارت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او را به نزد هارون الرشید به رقّه بردند که در آنجا با وساطت فضل بن ربیع مورد بخشایش قرار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فضلی،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امام شافعی از لحاظ مالی در مضیقه بود، با این حال هیچ گاه از تحقیق و یادداشت باز نمی‌ایستاد، حتی در صورت نداشتن کاغذ، آنها را بر روی استخوان، سفال، چرم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او دارای بیانی فصیح بود و از</w:t>
      </w:r>
      <w:bookmarkStart w:id="219" w:name="pg4680_47775"/>
    </w:p>
    <w:p>
      <w:pPr>
        <w:pStyle w:val="BookText"/>
        <w:rPr/>
      </w:pPr>
      <w:bookmarkEnd w:id="219"/>
      <w:r>
        <w:rPr>
          <w:rFonts w:ascii="IRNazanin" w:hAnsi="IRNazanin" w:eastAsia="IRNazanin"/>
          <w:color w:val="111111"/>
          <w:sz w:val="28"/>
          <w:sz w:val="28"/>
          <w:szCs w:val="28"/>
          <w:rtl w:val="true"/>
          <w:lang w:bidi="fa-IR"/>
        </w:rPr>
        <w:t xml:space="preserve">ترس اینکه مبادا فصاحتش تضعیف شود، در میان قبیله هذیل که به فصاحت در بیان و شعر مشهوربودند، به زندگی خویش ادامه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شکعه،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فقه عراقیان را در بغداد نزد محمد بن حسن 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 و کتاب‌های او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فقه رأی و حدیث آشنا گردید و مدتی با او در ارتباط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راه حرّان و شام به مصر رفت و در آنجا به عنوان شاگرد امام مالک از او استقبال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بغداد رفت و در مدت اقامتش در آنجا به تدریس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با عباس بن موسی والی جدید مصر آشنا شد و در بیست و هشتم شوال سال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مصر بازگشت، اما به دلیل اوضاع متشنج به مکه کوچ کرد و در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برای آخرین بار به مصر مراجعت و تا پایان عمر در آنجا اقامت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اواخر ماه رجب سال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ق در فسطاط وفات یافت و در دامنه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به دستور صالح الدین ایوبی مدرسه‌ای در جوار آرامگاهش بنا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افندی، بی‌تا</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ابن ندیم،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زندگی شافعی را می‌توان به دو بخش تقسیم کرد، که قسمت اول آن در عراق و بقیه‌ی آن در مصر سپری شد</w:t>
      </w:r>
      <w:r>
        <w:rPr>
          <w:rFonts w:eastAsia="IRNazanin" w:cs="IRNazanin"/>
          <w:color w:val="111111"/>
          <w:sz w:val="28"/>
          <w:szCs w:val="28"/>
          <w:rtl w:val="true"/>
          <w:lang w:bidi="fa-IR"/>
        </w:rPr>
        <w:t>.</w:t>
      </w:r>
    </w:p>
    <w:p>
      <w:pPr>
        <w:pStyle w:val="Heading5"/>
        <w:numPr>
          <w:ilvl w:val="4"/>
          <w:numId w:val="1"/>
        </w:numPr>
        <w:rPr/>
      </w:pPr>
      <w:bookmarkStart w:id="220" w:name="__RefHeading___Toc694431_2035185390"/>
      <w:bookmarkStart w:id="221" w:name="_Toc87"/>
      <w:bookmarkEnd w:id="220"/>
      <w:r>
        <w:rPr>
          <w:rtl w:val="true"/>
        </w:rPr>
        <w:t xml:space="preserve">ب </w:t>
      </w:r>
      <w:r>
        <w:rPr>
          <w:rtl w:val="true"/>
        </w:rPr>
        <w:t xml:space="preserve">- </w:t>
      </w:r>
      <w:r>
        <w:rPr>
          <w:rtl w:val="true"/>
        </w:rPr>
        <w:t>استادان و شاگردان شافعی</w:t>
      </w:r>
      <w:bookmarkEnd w:id="221"/>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شایان ذکر است که شافعی از اساتید متعددی در مکه، مدینه، یمن و عراق بهره گرفت که برخی تعداد آنها را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دانسته‌اند 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آنها اهل مکه،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اهل مدینه،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یمن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عراق بودند بدین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w:t>
      </w:r>
    </w:p>
    <w:p>
      <w:pPr>
        <w:pStyle w:val="BookText"/>
        <w:rPr/>
      </w:pPr>
      <w:r>
        <w:rPr>
          <w:rFonts w:ascii="IRNazanin" w:hAnsi="IRNazanin" w:eastAsia="IRNazanin"/>
          <w:color w:val="111111"/>
          <w:sz w:val="28"/>
          <w:sz w:val="28"/>
          <w:szCs w:val="28"/>
          <w:rtl w:val="true"/>
          <w:lang w:bidi="fa-IR"/>
        </w:rPr>
        <w:t>عُیینِه، مسلم بن خالد زنجی، سعید بن سالم قداح، داود بن عبدالرحمن عطار، عبد الحمید عبد العزیز بن ابی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انس، ابراهیم بن سعد انصاری، عبد العزیز بن محمد الدروردی، ابراهیم بن ابی یحیی، محمد بن سعید بن ابی فدیک، عبد الله بن نافع بن الصائغ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مطرف بن مازن، هشام بن یوسف، عمر بن ابی سلمه، یحیی بن 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وکیع بن جراح، ابواسامه حماد بن اسامه، اسماعیل بن علیه، عبد الوهاب بن عبد المجید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شافعی نزد محمد بن حسن نیز شاگردی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ویژگی‌های شافعی وجود گرایش‌های مختلف فقهی در او بود، به طوری که فقه مالک را به طور مستقیم از خود وی، فقه اوزاعی را از عمر بن اسلم، فقه لیث بن سعد و فقه مصر را از حسّان بن ثابت و فقه ابوحنیفه را از محمدبن‌حسن شیبانی فرا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زهره، شافعی حیاته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فضلی،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w:t>
      </w:r>
      <w:r>
        <w:rPr>
          <w:rFonts w:eastAsia="IRNazanin" w:cs="IRNazanin"/>
          <w:color w:val="111111"/>
          <w:sz w:val="28"/>
          <w:szCs w:val="28"/>
          <w:lang w:bidi="fa-IR"/>
        </w:rPr>
        <w:t>507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همچنین دارای شاگردان زیادی بود که بیشتر آنها در بغداد و مصر حضور داشتند و مهمترین ایشان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ابوابراهیم مزنی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ابویعقوب بویطی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ربیع بن سلیمان مرادی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الزعفرانی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ابوثور کلبی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ابوبکر حمیدی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ابوعلی کرابیسی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جندی،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ثابت افندی، بی‌تا</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شافعی دارای تألیفات فراوانی بوده است، که مهمترین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الرساله، اختلاف الحدیث، المسند، احکام القرآن، ابطال الاستحسان، صفهْ الامر و النهی، کتاب الحجهْ، المنشورات، السنن، فضائل القریش، والأم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کتاب الأم، اینکه تألیف یا آن را بر شاگردان خویش املاء نمود میان محققان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بار این اثر را بر شاگردان عراقی و بار دیگر بر شاگردان مصری خویش املا کرده است که بار اول را مذهب قدیم و بار دوم را مذهب جدید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همه ابواب فقهی را از مباحث عبادی گرفته تا معاملات به طور استدلالی پیش روی خواننده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شافعی در تألیف آن از روش مالک و کتاب الموطّأ او استفاده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ابن‌ندیم،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گرجی،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ویژگی‌های برجستۀ امام شافعی نسبت به سایر ائمه مذاهب، علاقه و محبت اوبه اهل‌بیت علیهم السلام  است که از جمله آن می‌توان به اشعاری که برخی از او در ستایش اهل بیت نقل کرده‌اند، اشاره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شکعه،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ابن ندیم بیان می‌کند که شافعی در تشیع از خود شدت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نقل می‌کند که روزی شخصی از او سوالی کرد و شافعی جوابش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اظهار داشت این جواب تو برخلاف گفته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ثابت کنی که علی بن ابی طالب چنین گفته، من گونه‌ی خود را به خاک می‌مالم و به خطای خود اعتراف می‌کنم و از گفته خود بر می‌گردم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ندیم،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ابوزهره، شافعی حیاته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این، باید گفت شافعی به مشخصه‌های اصلی شیعه یعنی جانشینی حضرت علی علیه السلام  و فرزندان ایشان پس از پیامبراکرم’ اعتقادی نداشت و به</w:t>
      </w:r>
      <w:bookmarkStart w:id="222" w:name="pg4680_47778"/>
    </w:p>
    <w:p>
      <w:pPr>
        <w:pStyle w:val="BookText"/>
        <w:rPr/>
      </w:pPr>
      <w:bookmarkEnd w:id="222"/>
      <w:r>
        <w:rPr>
          <w:rFonts w:ascii="IRNazanin" w:hAnsi="IRNazanin" w:eastAsia="IRNazanin"/>
          <w:color w:val="111111"/>
          <w:sz w:val="28"/>
          <w:sz w:val="28"/>
          <w:szCs w:val="28"/>
          <w:rtl w:val="true"/>
          <w:lang w:bidi="fa-IR"/>
        </w:rPr>
        <w:t xml:space="preserve">سایر خلفا ارادت داشت و خلافت آنها را بر خلافت امام علی علیه السلام  مقدم می‌داشت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شکعه،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Heading5"/>
        <w:numPr>
          <w:ilvl w:val="4"/>
          <w:numId w:val="1"/>
        </w:numPr>
        <w:rPr/>
      </w:pPr>
      <w:bookmarkStart w:id="223" w:name="__RefHeading___Toc694433_2035185390"/>
      <w:bookmarkStart w:id="224" w:name="_Toc88"/>
      <w:bookmarkEnd w:id="223"/>
      <w:r>
        <w:rPr>
          <w:rtl w:val="true"/>
        </w:rPr>
        <w:t xml:space="preserve">ج </w:t>
      </w:r>
      <w:r>
        <w:rPr>
          <w:rtl w:val="true"/>
        </w:rPr>
        <w:t xml:space="preserve">- </w:t>
      </w:r>
      <w:r>
        <w:rPr>
          <w:rtl w:val="true"/>
        </w:rPr>
        <w:t>کتب شافعی</w:t>
      </w:r>
      <w:bookmarkEnd w:id="224"/>
    </w:p>
    <w:p>
      <w:pPr>
        <w:pStyle w:val="BookText"/>
        <w:rPr/>
      </w:pPr>
      <w:r>
        <w:rPr>
          <w:rFonts w:ascii="IRNazanin" w:hAnsi="IRNazanin" w:eastAsia="IRNazanin"/>
          <w:color w:val="111111"/>
          <w:sz w:val="28"/>
          <w:sz w:val="28"/>
          <w:szCs w:val="28"/>
          <w:rtl w:val="true"/>
          <w:lang w:bidi="fa-IR"/>
        </w:rPr>
        <w:t>شایان ذکر است که علاوه بر آثار خود شافعی، کتاب‌های دیگری از بزرگان این مذهب در میان پیروان آن مورد توجه هستند، که مهمترین آنها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فقه حرمله که املای شافعی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مختصر کبیر، مختصر صغیر، و کتاب الفرائض بُویطی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مختصر کبیر، مختصر صغیر، جامع کبیر و جامع صغیراز مزنی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مختصر از مزنی، کتاب الفصول فی معرفهًْ الاصول، کتاب الشروط و الوثائق، کتاب الوصایا، و کتاب العموم و الخصوص از ابواسحاق ابراهیم بن احمد 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آثاری از ابن سریج و ابوبکر محمد بن عبدالله صیرفی و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گرجی،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Heading5"/>
        <w:numPr>
          <w:ilvl w:val="4"/>
          <w:numId w:val="1"/>
        </w:numPr>
        <w:rPr/>
      </w:pPr>
      <w:bookmarkStart w:id="225" w:name="__RefHeading___Toc694435_2035185390"/>
      <w:bookmarkStart w:id="226" w:name="_Toc89"/>
      <w:bookmarkEnd w:id="225"/>
      <w:r>
        <w:rPr>
          <w:rtl w:val="true"/>
        </w:rPr>
        <w:t xml:space="preserve">د </w:t>
      </w:r>
      <w:r>
        <w:rPr>
          <w:rtl w:val="true"/>
        </w:rPr>
        <w:t xml:space="preserve">- </w:t>
      </w:r>
      <w:r>
        <w:rPr>
          <w:rtl w:val="true"/>
        </w:rPr>
        <w:t>آراء کلامی شافعی</w:t>
      </w:r>
      <w:bookmarkEnd w:id="226"/>
    </w:p>
    <w:p>
      <w:pPr>
        <w:pStyle w:val="Heading6"/>
        <w:numPr>
          <w:ilvl w:val="5"/>
          <w:numId w:val="1"/>
        </w:numPr>
        <w:rPr/>
      </w:pPr>
      <w:bookmarkStart w:id="227" w:name="__RefHeading___Toc694437_2035185390"/>
      <w:bookmarkStart w:id="228" w:name="_Toc90"/>
      <w:bookmarkEnd w:id="227"/>
      <w:r>
        <w:rPr>
          <w:rtl w:val="true"/>
        </w:rPr>
        <w:t>اشاره</w:t>
      </w:r>
      <w:bookmarkEnd w:id="228"/>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ابوزهره شافعی بیشتر فقیهی محدث بود؛ زیرا بنیانگذار کلام را معتزله می‌دانست که طریقتشان مخالف روش سلف یابزرگان اهل سنّت و جماعت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شافعی به طور کلّی با مسائل و اندیشه‌های کلامی میانه‌ی خوبی نداشته است و اقوالی از وی درباره‌ی نهی از پرداختن به علم کلام به 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وی به توصیه‌ی خود پایبند نمانده و به تفکر در مسائل این علم پرداخته و نظراتش بیشتر شبیه به جمهور مذاهب اسلامی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ابوزهره، الشافعی حیاته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bookmarkStart w:id="229" w:name="pg4680_47779"/>
    </w:p>
    <w:p>
      <w:pPr>
        <w:pStyle w:val="Heading6"/>
        <w:numPr>
          <w:ilvl w:val="5"/>
          <w:numId w:val="1"/>
        </w:numPr>
        <w:rPr/>
      </w:pPr>
      <w:bookmarkStart w:id="230" w:name="__RefHeading___Toc694439_2035185390"/>
      <w:bookmarkStart w:id="231" w:name="_Toc91"/>
      <w:bookmarkEnd w:id="229"/>
      <w:bookmarkEnd w:id="230"/>
      <w:r>
        <w:rPr/>
        <w:t>1</w:t>
      </w:r>
      <w:r>
        <w:rPr>
          <w:rtl w:val="true"/>
        </w:rPr>
        <w:t xml:space="preserve">. </w:t>
      </w:r>
      <w:r>
        <w:rPr>
          <w:rtl w:val="true"/>
        </w:rPr>
        <w:t>صفات الهی</w:t>
      </w:r>
      <w:bookmarkEnd w:id="231"/>
    </w:p>
    <w:p>
      <w:pPr>
        <w:pStyle w:val="BookText"/>
        <w:rPr/>
      </w:pPr>
      <w:r>
        <w:rPr>
          <w:rFonts w:ascii="IRNazanin" w:hAnsi="IRNazanin" w:eastAsia="IRNazanin"/>
          <w:color w:val="111111"/>
          <w:sz w:val="28"/>
          <w:sz w:val="28"/>
          <w:szCs w:val="28"/>
          <w:rtl w:val="true"/>
          <w:lang w:bidi="fa-IR"/>
        </w:rPr>
        <w:t>به نظر محققان، اندیشۀ شافعی راجع به صفات الهی از بعضی از فتاوای او مأخوذ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شافعی معتقد بوده که صفات الهی غیر از ذات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کس به علم یا حق الهی قسم بخورد کفّاره بر او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صفات الهی سوگند بخورد، کفّاره لازم می‌آید؛ زیرا چنان که گفته شد، از نظر او صفات الهی غیر از ذات الهی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شافعی کلام الهی را غیر مخلوق دانسته و به رؤیت الهی در قیامت اعتقاد داشت و در این باره به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إِنَّهُمْ عَنْ رَبِّهِمْ یَوْمَئِذٍ لَمَحْجُوبُون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مطففین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 می‌ورزید</w:t>
      </w:r>
      <w:r>
        <w:rPr>
          <w:rFonts w:eastAsia="IRNazanin" w:cs="IRNazanin"/>
          <w:color w:val="111111"/>
          <w:sz w:val="28"/>
          <w:szCs w:val="28"/>
          <w:rtl w:val="true"/>
          <w:lang w:bidi="fa-IR"/>
        </w:rPr>
        <w:t>.</w:t>
      </w:r>
    </w:p>
    <w:p>
      <w:pPr>
        <w:pStyle w:val="Heading6"/>
        <w:numPr>
          <w:ilvl w:val="5"/>
          <w:numId w:val="1"/>
        </w:numPr>
        <w:rPr/>
      </w:pPr>
      <w:bookmarkStart w:id="232" w:name="__RefHeading___Toc694441_2035185390"/>
      <w:bookmarkStart w:id="233" w:name="_Toc92"/>
      <w:bookmarkEnd w:id="232"/>
      <w:r>
        <w:rPr/>
        <w:t>2</w:t>
      </w:r>
      <w:r>
        <w:rPr>
          <w:rtl w:val="true"/>
        </w:rPr>
        <w:t xml:space="preserve">. </w:t>
      </w:r>
      <w:r>
        <w:rPr>
          <w:rtl w:val="true"/>
        </w:rPr>
        <w:t>قضا و قدر</w:t>
      </w:r>
      <w:bookmarkEnd w:id="233"/>
    </w:p>
    <w:p>
      <w:pPr>
        <w:pStyle w:val="BookText"/>
        <w:rPr/>
      </w:pPr>
      <w:r>
        <w:rPr>
          <w:rFonts w:ascii="IRNazanin" w:hAnsi="IRNazanin" w:eastAsia="IRNazanin"/>
          <w:color w:val="111111"/>
          <w:sz w:val="28"/>
          <w:sz w:val="28"/>
          <w:szCs w:val="28"/>
          <w:rtl w:val="true"/>
          <w:lang w:bidi="fa-IR"/>
        </w:rPr>
        <w:t>شافعی معتقد بود که خداوند با مشیت خویش افعال بندگان را خلق می‌کند و انسان کسب کننده افعال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نقل شده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لم یخلقوا اعمالهم، بل هی من 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انسانها خالق افعالشان نیستند بلکه اعمال آفریدۀ خدا است</w:t>
      </w:r>
      <w:r>
        <w:rPr>
          <w:rFonts w:eastAsia="IRNazanin" w:cs="IRNazanin"/>
          <w:color w:val="111111"/>
          <w:sz w:val="28"/>
          <w:szCs w:val="28"/>
          <w:rtl w:val="true"/>
          <w:lang w:bidi="fa-IR"/>
        </w:rPr>
        <w:t>.</w:t>
      </w:r>
    </w:p>
    <w:p>
      <w:pPr>
        <w:pStyle w:val="Heading6"/>
        <w:numPr>
          <w:ilvl w:val="5"/>
          <w:numId w:val="1"/>
        </w:numPr>
        <w:rPr/>
      </w:pPr>
      <w:bookmarkStart w:id="234" w:name="__RefHeading___Toc694443_2035185390"/>
      <w:bookmarkStart w:id="235" w:name="_Toc93"/>
      <w:bookmarkEnd w:id="234"/>
      <w:r>
        <w:rPr/>
        <w:t>3</w:t>
      </w:r>
      <w:r>
        <w:rPr>
          <w:rtl w:val="true"/>
        </w:rPr>
        <w:t xml:space="preserve">. </w:t>
      </w:r>
      <w:r>
        <w:rPr>
          <w:rtl w:val="true"/>
        </w:rPr>
        <w:t>ایمان</w:t>
      </w:r>
      <w:bookmarkEnd w:id="235"/>
    </w:p>
    <w:p>
      <w:pPr>
        <w:pStyle w:val="BookText"/>
        <w:rPr/>
      </w:pPr>
      <w:r>
        <w:rPr>
          <w:rFonts w:ascii="IRNazanin" w:hAnsi="IRNazanin" w:eastAsia="IRNazanin"/>
          <w:color w:val="111111"/>
          <w:sz w:val="28"/>
          <w:sz w:val="28"/>
          <w:szCs w:val="28"/>
          <w:rtl w:val="true"/>
          <w:lang w:bidi="fa-IR"/>
        </w:rPr>
        <w:t>در نظرشافعی ایمان عبارت بود از تصدیق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معتقد بود که با زیادی و نقصان عمل، ایمان کم و زیاد می‌شود</w:t>
      </w:r>
      <w:r>
        <w:rPr>
          <w:rFonts w:eastAsia="IRNazanin" w:cs="IRNazanin"/>
          <w:color w:val="111111"/>
          <w:sz w:val="28"/>
          <w:szCs w:val="28"/>
          <w:rtl w:val="true"/>
          <w:lang w:bidi="fa-IR"/>
        </w:rPr>
        <w:t>.</w:t>
      </w:r>
    </w:p>
    <w:p>
      <w:pPr>
        <w:pStyle w:val="Heading6"/>
        <w:numPr>
          <w:ilvl w:val="5"/>
          <w:numId w:val="1"/>
        </w:numPr>
        <w:rPr/>
      </w:pPr>
      <w:bookmarkStart w:id="236" w:name="__RefHeading___Toc694445_2035185390"/>
      <w:bookmarkStart w:id="237" w:name="_Toc94"/>
      <w:bookmarkEnd w:id="236"/>
      <w:r>
        <w:rPr/>
        <w:t>4</w:t>
      </w:r>
      <w:r>
        <w:rPr>
          <w:rtl w:val="true"/>
        </w:rPr>
        <w:t xml:space="preserve">. </w:t>
      </w:r>
      <w:r>
        <w:rPr>
          <w:rtl w:val="true"/>
        </w:rPr>
        <w:t>امامت</w:t>
      </w:r>
      <w:bookmarkEnd w:id="237"/>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اندیشه شافعی جامعه اسلامی ناگزیر از وجود امام است که در سایه آن مومن به وظایف خویش عمل کند و با دشمنان بجنگد و حق ضعیف را از قوی</w:t>
      </w:r>
      <w:bookmarkStart w:id="238" w:name="pg4680_47780"/>
    </w:p>
    <w:p>
      <w:pPr>
        <w:pStyle w:val="BookText"/>
        <w:rPr/>
      </w:pPr>
      <w:bookmarkEnd w:id="238"/>
      <w:r>
        <w:rPr>
          <w:rFonts w:ascii="IRNazanin" w:hAnsi="IRNazanin" w:eastAsia="IRNazanin"/>
          <w:color w:val="111111"/>
          <w:sz w:val="28"/>
          <w:sz w:val="28"/>
          <w:szCs w:val="28"/>
          <w:rtl w:val="true"/>
          <w:lang w:bidi="fa-IR"/>
        </w:rPr>
        <w:t>بستاند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همانند سایراهل سنت بر آن بود که متصدی مقام امامت باید به اجماع همۀ مردم باشد، خواه اجماع قبل از به خلافت رسیدنش باشد و خواه بعد از نصب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نشده که قریشی یا هاشمی بودن را شرط کند یا امامت غیر هاشمی را باطل مطلق بداند؛ زیرا وی خلفای راشدین را پنج نفر می‌دانست ابوبکر، عمر و عثمان، علی علیه السلام ، عمر بن عبدالعزیز که اموی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بین هاشمیان به جز امام علی علیه السلام  امامت کسی را قبول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ماجرایی که بین امام علی علیه السلام  و معاویه اتفاق افتاد، معاویه و اصحابش را متجاوز و امیرالمومنین علی علیه السلام  را بر حق می‌دانست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144</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Heading5"/>
        <w:numPr>
          <w:ilvl w:val="4"/>
          <w:numId w:val="1"/>
        </w:numPr>
        <w:rPr/>
      </w:pPr>
      <w:bookmarkStart w:id="239" w:name="__RefHeading___Toc694447_2035185390"/>
      <w:bookmarkStart w:id="240" w:name="_Toc95"/>
      <w:bookmarkEnd w:id="239"/>
      <w:r>
        <w:rPr>
          <w:rtl w:val="true"/>
        </w:rPr>
        <w:t>ه</w:t>
      </w:r>
      <w:r>
        <w:rPr>
          <w:rtl w:val="true"/>
        </w:rPr>
        <w:t xml:space="preserve">- - </w:t>
      </w:r>
      <w:r>
        <w:rPr>
          <w:rtl w:val="true"/>
        </w:rPr>
        <w:t>روش فقهی مذهب شافعی</w:t>
      </w:r>
      <w:bookmarkEnd w:id="240"/>
    </w:p>
    <w:p>
      <w:pPr>
        <w:pStyle w:val="BookText"/>
        <w:rPr/>
      </w:pPr>
      <w:r>
        <w:rPr>
          <w:rFonts w:ascii="IRNazanin" w:hAnsi="IRNazanin" w:eastAsia="IRNazanin"/>
          <w:color w:val="111111"/>
          <w:sz w:val="28"/>
          <w:sz w:val="28"/>
          <w:szCs w:val="28"/>
          <w:rtl w:val="true"/>
          <w:lang w:bidi="fa-IR"/>
        </w:rPr>
        <w:t xml:space="preserve">روح کلی حاکم بر مبانی فقهی شافعی، برتری داشتن ادله نقلی در استنباط احکام، بر ادله عقلی وقیاس است تا بدانجا که شافعی را در زمره فقها یا اهل حدیث برشمرده‌اند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شهرستانی،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و ادله استنباط در فقه شافعی را می‌توان به ترتیب اولویت اینگونه برشمرد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 یا همان قرآن و سنت، هر دو در یک رتبه قرار دارند، چراکه سنت قرآن را تفسیر می‌کند و با قرآن نیز تعارضی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خبر واحد، نمی‌تواند هم‌سنگ قرآن و در رتبه آن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اجتماع جمیع فقها یک عصر بر حکم واحدی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که مخالفی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صحابی نزدیکتر به کتاب و سنت و قیاس، در آنجا که اقوال مختلفی از صحابه نقل شده باشد</w:t>
      </w:r>
      <w:r>
        <w:rPr>
          <w:rFonts w:eastAsia="IRNazanin" w:cs="IRNazanin"/>
          <w:color w:val="111111"/>
          <w:sz w:val="28"/>
          <w:szCs w:val="28"/>
          <w:rtl w:val="true"/>
          <w:lang w:bidi="fa-IR"/>
        </w:rPr>
        <w:t>.</w:t>
      </w:r>
      <w:bookmarkStart w:id="241" w:name="pg4680_47781"/>
    </w:p>
    <w:p>
      <w:pPr>
        <w:pStyle w:val="BookText"/>
        <w:rPr/>
      </w:pPr>
      <w:bookmarkEnd w:id="241"/>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اثبات حکم امری که در کتاب، سنت و یا اجماع حکمی برایش ذکر شده، به امری که حکمش مسکوت مانده، به دلیل اشتراکی که این دو امر در علت حکم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عبدالسلام،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بیشتر پیروان فقهی شافعی در اصول اعتقادی خود از کلام اشعری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اشعری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مقلّدان فقه شافعی بود که علی رغم نهی اصحاب سنت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امثال خود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 کلام، به ادله کلامی روی آورد و توانست مذهب اشعری را بنیان نهد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الزحیلی، </w:t>
      </w:r>
      <w:r>
        <w:rPr>
          <w:rFonts w:eastAsia="IRNazanin" w:cs="IRNazanin"/>
          <w:color w:val="111111"/>
          <w:sz w:val="28"/>
          <w:szCs w:val="28"/>
          <w:lang w:bidi="fa-IR"/>
        </w:rPr>
        <w:t>494</w:t>
      </w:r>
      <w:r>
        <w:rPr>
          <w:rFonts w:eastAsia="IRNazanin" w:cs="IRNazanin"/>
          <w:color w:val="111111"/>
          <w:sz w:val="28"/>
          <w:szCs w:val="28"/>
          <w:rtl w:val="true"/>
          <w:lang w:bidi="fa-IR"/>
        </w:rPr>
        <w:t>-</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تاریخ عالمانی چون فخررازی، غزالی، امام الحرمین جوینی، سیوطی و سیاستمداران و حکامی چون خواجه نظام الملک طوسی و صلاح الدین ایوبی در میان شافعیان ظهور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مادلونگ،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Heading5"/>
        <w:numPr>
          <w:ilvl w:val="4"/>
          <w:numId w:val="1"/>
        </w:numPr>
        <w:rPr/>
      </w:pPr>
      <w:bookmarkStart w:id="242" w:name="__RefHeading___Toc694449_2035185390"/>
      <w:bookmarkStart w:id="243" w:name="_Toc96"/>
      <w:bookmarkEnd w:id="242"/>
      <w:r>
        <w:rPr>
          <w:rtl w:val="true"/>
        </w:rPr>
        <w:t xml:space="preserve">و </w:t>
      </w:r>
      <w:r>
        <w:rPr>
          <w:rtl w:val="true"/>
        </w:rPr>
        <w:t xml:space="preserve">- </w:t>
      </w:r>
      <w:r>
        <w:rPr>
          <w:rtl w:val="true"/>
        </w:rPr>
        <w:t>پراکندگی جغرافیایی شافعی</w:t>
      </w:r>
      <w:bookmarkEnd w:id="243"/>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 حاضر، شافعیان در اکثر سرزمینهای اسلامی وجود دارند و در مناطقی چون اندونزی، مالزی، فیلیپین، هند، چین، استرالیا، ایران، مصر، سوریّه، یمن و مناطق کردنشین حضور آنان چشمگیرتر است و علت اصلی گسترش آن بالاخص در مصر، حضور وی تا آخر عمرش در آنجا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ابوزهره، الشافعی حیاته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شافعیان در کنار مالکیان،قدرت غالب در میان شیوخ و بزرگان دانشگاه الازهر می‌باشند، که معتبرترین دانشگاه اسلامی در میان اهل سنت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نیا،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مذهب در حجاز رقیب مذهب حنبلی است</w:t>
      </w:r>
      <w:r>
        <w:rPr>
          <w:rFonts w:eastAsia="IRNazanin" w:cs="IRNazanin"/>
          <w:color w:val="111111"/>
          <w:sz w:val="28"/>
          <w:szCs w:val="28"/>
          <w:rtl w:val="true"/>
          <w:lang w:bidi="fa-IR"/>
        </w:rPr>
        <w:t>.</w:t>
      </w:r>
      <w:bookmarkStart w:id="244" w:name="pg4680_47782"/>
    </w:p>
    <w:p>
      <w:pPr>
        <w:pStyle w:val="Heading4"/>
        <w:numPr>
          <w:ilvl w:val="3"/>
          <w:numId w:val="1"/>
        </w:numPr>
        <w:rPr/>
      </w:pPr>
      <w:bookmarkStart w:id="245" w:name="__RefHeading___Toc694451_2035185390"/>
      <w:bookmarkStart w:id="246" w:name="_Toc97"/>
      <w:bookmarkEnd w:id="244"/>
      <w:bookmarkEnd w:id="245"/>
      <w:r>
        <w:rPr/>
        <w:t>4-2-4-1</w:t>
      </w:r>
      <w:r>
        <w:rPr>
          <w:rtl w:val="true"/>
        </w:rPr>
        <w:t xml:space="preserve"> - </w:t>
      </w:r>
      <w:r>
        <w:rPr>
          <w:rtl w:val="true"/>
        </w:rPr>
        <w:t>حنبلی</w:t>
      </w:r>
      <w:bookmarkEnd w:id="246"/>
    </w:p>
    <w:p>
      <w:pPr>
        <w:pStyle w:val="Heading5"/>
        <w:numPr>
          <w:ilvl w:val="4"/>
          <w:numId w:val="1"/>
        </w:numPr>
        <w:rPr/>
      </w:pPr>
      <w:bookmarkStart w:id="247" w:name="__RefHeading___Toc694453_2035185390"/>
      <w:bookmarkStart w:id="248" w:name="_Toc98"/>
      <w:bookmarkEnd w:id="247"/>
      <w:r>
        <w:rPr>
          <w:rtl w:val="true"/>
        </w:rPr>
        <w:t>اشاره</w:t>
      </w:r>
      <w:bookmarkEnd w:id="248"/>
    </w:p>
    <w:p>
      <w:pPr>
        <w:pStyle w:val="BookText"/>
        <w:rPr/>
      </w:pPr>
      <w:r>
        <w:rPr>
          <w:rFonts w:ascii="IRNazanin" w:hAnsi="IRNazanin" w:eastAsia="IRNazanin"/>
          <w:color w:val="111111"/>
          <w:sz w:val="28"/>
          <w:sz w:val="28"/>
          <w:szCs w:val="28"/>
          <w:rtl w:val="true"/>
          <w:lang w:bidi="fa-IR"/>
        </w:rPr>
        <w:t>مذهب حنبلی، یکی از چهار مذهب اهل سنت است که از نظر پیدایش و پیروان در رتبۀ چهارم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تسمیۀ این مذهب به حنبلیه به سبب نام مؤسس آن، یعنی احمد بن حنبل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فقیهی بود که بسیار سفر می‌نمود و در طلب علم و حدیث به شام، حجاز، یمن، کوفه و بصره رفت و احادیث بسیاری گردآوری کرد و آنها را در مجموعه‌ای به نام مسند ابن حنبل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از بزرگترین شاگردان شافعی بود، ولی از مذهب وی روی برتافت و مذهب مستقلی ایجاد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مشکور،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Heading5"/>
        <w:numPr>
          <w:ilvl w:val="4"/>
          <w:numId w:val="1"/>
        </w:numPr>
        <w:rPr/>
      </w:pPr>
      <w:bookmarkStart w:id="249" w:name="__RefHeading___Toc694455_2035185390"/>
      <w:bookmarkStart w:id="250" w:name="_Toc99"/>
      <w:bookmarkEnd w:id="249"/>
      <w:r>
        <w:rPr>
          <w:rtl w:val="true"/>
        </w:rPr>
        <w:t>الف – زندگی و احوال احمد بن حنبل</w:t>
      </w:r>
      <w:bookmarkEnd w:id="250"/>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ابوعبدالله محمد بن حنبل بن هلال شیبانی مروزی، از خاندان شیبان بن ذهل یا بنی ذهل بن شیبان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بغداد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فرمانده لشکر بود و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صفیه دختر میمونه بنت عبد الملک شیبانی در همان سالی که احمد را حامله بود از مرو به بغداد رفت، ازین رو احمد در آن جا نشو و نما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چهارده سالگی به مکتب‌خانه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در شانزده سالگی برای فراگیری حدیث نزد قاضی ابویوسف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مشهور ابوحنیفه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از فردی به نام هیثم استماع حدیث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هیثم </w:t>
      </w:r>
      <w:r>
        <w:rPr>
          <w:rFonts w:eastAsia="IRNazanin" w:cs="IRNazanin"/>
          <w:color w:val="111111"/>
          <w:sz w:val="28"/>
          <w:szCs w:val="28"/>
          <w:rtl w:val="true"/>
          <w:lang w:bidi="fa-IR"/>
        </w:rPr>
        <w:t>(</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کوفه شد و از آنجا به بغداد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سفرهایی که به بغداد، کوفه و بصره داشته از محضر کسانی چون وکیع بن جراح، معتمر بن سلیمان، یحیی بن سعید قطان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ق تا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به حج سفر کرد </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سفیان عیینه، عبدالرزاق بن همّام</w:t>
      </w:r>
    </w:p>
    <w:p>
      <w:pPr>
        <w:pStyle w:val="BookText"/>
        <w:rPr/>
      </w:pPr>
      <w:r>
        <w:rPr>
          <w:rFonts w:ascii="IRNazanin" w:hAnsi="IRNazanin" w:eastAsia="IRNazanin"/>
          <w:color w:val="111111"/>
          <w:sz w:val="28"/>
          <w:sz w:val="28"/>
          <w:szCs w:val="28"/>
          <w:rtl w:val="true"/>
          <w:lang w:bidi="fa-IR"/>
        </w:rPr>
        <w:t xml:space="preserve">صنعانی حدیث شنید، گویااحمد در سال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سفری به شام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جوزی، مناقب،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چندی به مرحله‌ای رسید که می‌توانست فتوی دهد اما گفته شده که تا پیش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فتوایی صادر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پاکتچی،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730</w:t>
      </w:r>
      <w:r>
        <w:rPr>
          <w:rFonts w:eastAsia="IRNazanin" w:cs="IRNazanin"/>
          <w:color w:val="111111"/>
          <w:sz w:val="28"/>
          <w:szCs w:val="28"/>
          <w:rtl w:val="true"/>
          <w:lang w:bidi="fa-IR"/>
        </w:rPr>
        <w:t>-</w:t>
      </w:r>
      <w:r>
        <w:rPr>
          <w:rFonts w:eastAsia="IRNazanin" w:cs="IRNazanin"/>
          <w:color w:val="111111"/>
          <w:sz w:val="28"/>
          <w:szCs w:val="28"/>
          <w:lang w:bidi="fa-IR"/>
        </w:rPr>
        <w:t>725</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مهمترین جریانات زندگی احمد بن حنبل ماجرای محنه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گزارش‌های مورخان، مأمون در سال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ق طی نامه‌ای از رقّه به اسحاق بن ابراهیم، او را مأمور کرد تا عقیده قاضیان ومحدثان را در مسئله خلق قرآن جویا شود و هفت تن از آنان را به نزد مأمون به رقّه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تهدید شده بودند که اگر به خلق قرآن اذعان نکنند آن‌ها را گردن خواهند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ناچار همگی گردن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بار دیگر اسحاق بن ابراهیم را مأمور کرد این بار از قاضیان و فقیهان تحقیق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اسحاق بن ابراهیم جمعی از علماء از جمله احمد بن حنبل را احضار کرد و چون نوبت به احمد رسید که اقرار کند تنها به این امرکه قرآن کلام الله است، کلامی بیش نگفت و مخلوق بودن آن را گواهی نداد، بدین سبب او را به زندان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پس از مرگ مأمون و در زمان به خلافت رسیدن معتصم </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در بند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هوروتیز،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 زمانی به خانه اسحاق بن ابراهیم منتقل شد و با او در این باره مناظره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محضر خلیفه و احمد بن ابی داوود برای مناظره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نیز به صراحت با عقیده خلق قرآن مخالفت کرد و پس از تحمل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زندانی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به دستور خلیفه ممنوع از تحدیث و تدریس علنی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واثق </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وضع بر همین منوال بر او گذشت تا اینکه با به خلافت رسیدن متوکل </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w:t>
      </w:r>
      <w:bookmarkStart w:id="251" w:name="pg4680_47784"/>
    </w:p>
    <w:p>
      <w:pPr>
        <w:pStyle w:val="BookText"/>
        <w:rPr/>
      </w:pPr>
      <w:bookmarkEnd w:id="251"/>
      <w:r>
        <w:rPr>
          <w:rFonts w:ascii="IRNazanin" w:hAnsi="IRNazanin" w:eastAsia="IRNazanin"/>
          <w:color w:val="111111"/>
          <w:sz w:val="28"/>
          <w:sz w:val="28"/>
          <w:szCs w:val="28"/>
          <w:rtl w:val="true"/>
          <w:lang w:bidi="fa-IR"/>
        </w:rPr>
        <w:t xml:space="preserve">اصحاب حدیث تغییر کرد و احمد در دستگاه حکومت ارج و منزلتی بدست آورد، به طوری که گفته شده متوکل از او خواست به روایت حدیث بپردازد و حتی امکاناتی در این زمینه برای او فراهم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جوزی، مناقب،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او هشت سال قبل از مرگ از نقل حدیث دست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علّت آن گفته شده است متوکل عباسی از احمد خواست تا به معتز، فرزند خلیفه، فقه و حدیث تدریس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خلیفه پیغام داد که سوگند یاد کرده تا آخر عمر دیگر حدیثی را کامل مورد بحث و بررسی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در سن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پس از تحمل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بیماری، در سال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ق در بغداد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409</w:t>
      </w:r>
      <w:r>
        <w:rPr>
          <w:rFonts w:eastAsia="IRNazanin" w:cs="IRNazanin"/>
          <w:color w:val="111111"/>
          <w:sz w:val="28"/>
          <w:szCs w:val="28"/>
          <w:rtl w:val="true"/>
          <w:lang w:bidi="fa-IR"/>
        </w:rPr>
        <w:t>-</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Heading5"/>
        <w:numPr>
          <w:ilvl w:val="4"/>
          <w:numId w:val="1"/>
        </w:numPr>
        <w:rPr/>
      </w:pPr>
      <w:bookmarkStart w:id="252" w:name="__RefHeading___Toc694457_2035185390"/>
      <w:bookmarkStart w:id="253" w:name="_Toc100"/>
      <w:bookmarkEnd w:id="252"/>
      <w:r>
        <w:rPr>
          <w:rtl w:val="true"/>
        </w:rPr>
        <w:t xml:space="preserve">ب </w:t>
      </w:r>
      <w:r>
        <w:rPr>
          <w:rtl w:val="true"/>
        </w:rPr>
        <w:t xml:space="preserve">- </w:t>
      </w:r>
      <w:r>
        <w:rPr>
          <w:rtl w:val="true"/>
        </w:rPr>
        <w:t>آثار احمد ابن حنبل</w:t>
      </w:r>
      <w:bookmarkEnd w:id="253"/>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مهمترین آثار او می‌توان به مسند وی که شامل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روایت است، اشاره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آثار احمد بن حنبل که بیشتر به روایت فردی به نام عبدالله بن احمد و دیگران است می‌توان به احکام النساء، الاسامی و الکنی، الاشربه، الرد علی الجهمیه، الزهد، الصلاهْ، العلل، معرفهْ الرجال، فضائل الصحابهْ و الورع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کتاب‌های احمد بن حنبل که به وسیله شاگردانش تدوین شده و بعدها به چاپ رسیده‌اند،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الامام احمد به روایت ابوداوود سجستانی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قاهره، </w:t>
      </w:r>
      <w:r>
        <w:rPr>
          <w:rFonts w:eastAsia="IRNazanin" w:cs="IRNazanin"/>
          <w:color w:val="111111"/>
          <w:sz w:val="28"/>
          <w:szCs w:val="28"/>
          <w:lang w:bidi="fa-IR"/>
        </w:rPr>
        <w:t>1353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مسائل الامام احمد بن حنبل به روایت عبد الله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مدینه،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مسائل الامام احمدبن حنبل به روایت اسحاق بن ابراهیم بن هانی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پاکتچی،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730</w:t>
      </w:r>
      <w:r>
        <w:rPr>
          <w:rFonts w:eastAsia="IRNazanin" w:cs="IRNazanin"/>
          <w:color w:val="111111"/>
          <w:sz w:val="28"/>
          <w:szCs w:val="28"/>
          <w:rtl w:val="true"/>
          <w:lang w:bidi="fa-IR"/>
        </w:rPr>
        <w:t>-</w:t>
      </w:r>
      <w:r>
        <w:rPr>
          <w:rFonts w:eastAsia="IRNazanin" w:cs="IRNazanin"/>
          <w:color w:val="111111"/>
          <w:sz w:val="28"/>
          <w:szCs w:val="28"/>
          <w:lang w:bidi="fa-IR"/>
        </w:rPr>
        <w:t>725</w:t>
      </w:r>
      <w:r>
        <w:rPr>
          <w:rFonts w:eastAsia="IRNazanin" w:cs="IRNazanin"/>
          <w:color w:val="111111"/>
          <w:sz w:val="28"/>
          <w:szCs w:val="28"/>
          <w:rtl w:val="true"/>
          <w:lang w:bidi="fa-IR"/>
        </w:rPr>
        <w:t>).</w:t>
      </w:r>
      <w:bookmarkStart w:id="254" w:name="pg4680_47785"/>
    </w:p>
    <w:p>
      <w:pPr>
        <w:pStyle w:val="BookText"/>
        <w:rPr/>
      </w:pPr>
      <w:bookmarkEnd w:id="254"/>
      <w:r>
        <w:rPr>
          <w:rFonts w:ascii="IRNazanin" w:hAnsi="IRNazanin" w:eastAsia="IRNazanin"/>
          <w:color w:val="111111"/>
          <w:sz w:val="28"/>
          <w:sz w:val="28"/>
          <w:szCs w:val="28"/>
          <w:rtl w:val="true"/>
          <w:lang w:bidi="fa-IR"/>
        </w:rPr>
        <w:t>احمد حنبل دارای شاگردان و راویان زیادی بوده است که از مهمترین آن‌ها می‌توان به ابوالعباس احمد بن جعفر اصطخری، احمد بن ابی خیثمه زهیر بن حرب، ابویعلی موصلی، ابوبکر احمد بن محمد بن حجاج مرّوذی، ابوبکر اثرم، ابوالعباس ثعلب، ابراهیم حربی، ابواسحاق ابراهیم بن هانی نیشابوری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ابی یعلی،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Heading5"/>
        <w:numPr>
          <w:ilvl w:val="4"/>
          <w:numId w:val="1"/>
        </w:numPr>
        <w:rPr/>
      </w:pPr>
      <w:bookmarkStart w:id="255" w:name="__RefHeading___Toc694459_2035185390"/>
      <w:bookmarkStart w:id="256" w:name="_Toc101"/>
      <w:bookmarkEnd w:id="255"/>
      <w:r>
        <w:rPr>
          <w:rtl w:val="true"/>
        </w:rPr>
        <w:t>ج</w:t>
      </w:r>
      <w:r>
        <w:rPr>
          <w:rtl w:val="true"/>
        </w:rPr>
        <w:t xml:space="preserve">- </w:t>
      </w:r>
      <w:r>
        <w:rPr>
          <w:rtl w:val="true"/>
        </w:rPr>
        <w:t>طریقه و مشی احمد ابن حنبل</w:t>
      </w:r>
      <w:bookmarkEnd w:id="256"/>
    </w:p>
    <w:p>
      <w:pPr>
        <w:pStyle w:val="BookText"/>
        <w:rPr/>
      </w:pPr>
      <w:r>
        <w:rPr>
          <w:rFonts w:ascii="IRNazanin" w:hAnsi="IRNazanin" w:eastAsia="IRNazanin"/>
          <w:color w:val="111111"/>
          <w:sz w:val="28"/>
          <w:sz w:val="28"/>
          <w:szCs w:val="28"/>
          <w:rtl w:val="true"/>
          <w:lang w:bidi="fa-IR"/>
        </w:rPr>
        <w:t>احمد بن حنبل به عنوان محدثی برجسته و پیر و اهل حدیث، با هرگونه روش تأویلی آیات و روایات منصوب به پیامبر مخالفت می‌ورزید و همچنین با بزرگان اهل رأی از درِ</w:t>
      </w:r>
    </w:p>
    <w:p>
      <w:pPr>
        <w:pStyle w:val="BookText"/>
        <w:rPr/>
      </w:pPr>
      <w:r>
        <w:rPr>
          <w:rFonts w:ascii="IRNazanin" w:hAnsi="IRNazanin" w:eastAsia="IRNazanin"/>
          <w:color w:val="111111"/>
          <w:sz w:val="28"/>
          <w:sz w:val="28"/>
          <w:szCs w:val="28"/>
          <w:rtl w:val="true"/>
          <w:lang w:bidi="fa-IR"/>
        </w:rPr>
        <w:t>مخالف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او گروه‌هایی را که از سوی اهل حدیث شام، کوفه، بغداد و سایر بلاد اسلام منحرف خوانده می‌شدند و در این بین جهمیه، قدریه و معتزله بیش از همه مورد طعن او قرار می‌گرفتند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انصاری،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722</w:t>
      </w:r>
      <w:r>
        <w:rPr>
          <w:rFonts w:eastAsia="IRNazanin" w:cs="IRNazanin"/>
          <w:color w:val="111111"/>
          <w:sz w:val="28"/>
          <w:szCs w:val="28"/>
          <w:rtl w:val="true"/>
          <w:lang w:bidi="fa-IR"/>
        </w:rPr>
        <w:t>).</w:t>
      </w:r>
    </w:p>
    <w:p>
      <w:pPr>
        <w:pStyle w:val="Heading5"/>
        <w:numPr>
          <w:ilvl w:val="4"/>
          <w:numId w:val="1"/>
        </w:numPr>
        <w:rPr/>
      </w:pPr>
      <w:bookmarkStart w:id="257" w:name="__RefHeading___Toc694461_2035185390"/>
      <w:bookmarkStart w:id="258" w:name="_Toc102"/>
      <w:bookmarkEnd w:id="257"/>
      <w:r>
        <w:rPr>
          <w:rtl w:val="true"/>
        </w:rPr>
        <w:t xml:space="preserve">د </w:t>
      </w:r>
      <w:r>
        <w:rPr>
          <w:rtl w:val="true"/>
        </w:rPr>
        <w:t xml:space="preserve">- </w:t>
      </w:r>
      <w:r>
        <w:rPr>
          <w:rtl w:val="true"/>
        </w:rPr>
        <w:t>عقاید احمد بن حنبل</w:t>
      </w:r>
      <w:bookmarkEnd w:id="258"/>
    </w:p>
    <w:p>
      <w:pPr>
        <w:pStyle w:val="Heading6"/>
        <w:numPr>
          <w:ilvl w:val="5"/>
          <w:numId w:val="1"/>
        </w:numPr>
        <w:rPr/>
      </w:pPr>
      <w:bookmarkStart w:id="259" w:name="__RefHeading___Toc694463_2035185390"/>
      <w:bookmarkStart w:id="260" w:name="_Toc103"/>
      <w:bookmarkEnd w:id="259"/>
      <w:r>
        <w:rPr/>
        <w:t>1</w:t>
      </w:r>
      <w:r>
        <w:rPr>
          <w:rtl w:val="true"/>
        </w:rPr>
        <w:t xml:space="preserve">. </w:t>
      </w:r>
      <w:r>
        <w:rPr>
          <w:rtl w:val="true"/>
        </w:rPr>
        <w:t>سنّت گرایی</w:t>
      </w:r>
      <w:bookmarkEnd w:id="260"/>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برای سنت اهمیت زیادی قائل بود به طوری که اساس اصول فکری او را پس از قرآن، می‌توان سنت پیامبر و سخنان صحابه و تابعین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مخالفت با سنت را بدعت می‌خواند و با اهل بدعت به مخالفت می‌پرداخت و او بزرگداشت اهل حدیث را بزرگداشت پیامبر’ می‌دانست و مخالفان اهل حدیث را زندیق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ابن‌جوزی، مناقب،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bookmarkStart w:id="261" w:name="pg4680_47786"/>
    </w:p>
    <w:p>
      <w:pPr>
        <w:pStyle w:val="Heading6"/>
        <w:numPr>
          <w:ilvl w:val="5"/>
          <w:numId w:val="1"/>
        </w:numPr>
        <w:rPr/>
      </w:pPr>
      <w:bookmarkStart w:id="262" w:name="__RefHeading___Toc694465_2035185390"/>
      <w:bookmarkStart w:id="263" w:name="_Toc104"/>
      <w:bookmarkEnd w:id="261"/>
      <w:bookmarkEnd w:id="262"/>
      <w:r>
        <w:rPr/>
        <w:t>2</w:t>
      </w:r>
      <w:r>
        <w:rPr>
          <w:rtl w:val="true"/>
        </w:rPr>
        <w:t xml:space="preserve">. </w:t>
      </w:r>
      <w:r>
        <w:rPr>
          <w:rtl w:val="true"/>
        </w:rPr>
        <w:t>تفضیل صحابه</w:t>
      </w:r>
      <w:bookmarkEnd w:id="263"/>
    </w:p>
    <w:p>
      <w:pPr>
        <w:pStyle w:val="BookText"/>
        <w:rPr/>
      </w:pPr>
      <w:r>
        <w:rPr>
          <w:rFonts w:ascii="IRNazanin" w:hAnsi="IRNazanin" w:eastAsia="IRNazanin"/>
          <w:color w:val="111111"/>
          <w:sz w:val="28"/>
          <w:sz w:val="28"/>
          <w:szCs w:val="28"/>
          <w:rtl w:val="true"/>
          <w:lang w:bidi="fa-IR"/>
        </w:rPr>
        <w:t xml:space="preserve">او رافضه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گروهی که علی علیه السلام  را از ابوبکر افضل می‌دانستند و بر این باور بودند که اسلام آوردن حضرت پیش از ابوبکر بوده است، اهل بدعت می‌خواند و معتقد بود با این اندیشۀ خود با قرآن و سنت مخالفت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این موضوع تأکید داشت که در مورد تفضیل صحابه می‌توان چنین گفت که ابوبکر، عمر و عثمان یکی پس از دیگری افضل صحابه هستند و درباره افضلیت حضرت علی علیه السلام  سکوت کرد و در این راستا حدیثی نقل می‌کند که در آن به حضرت علی علیه السلام  اشاره‌ای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معتقد است که عشره مبشّره از اصحاب پیامبر’ همگی اهل بهشت‌اند و از این رو بر دوری از بدگویی صحابه و باز گفتن فضیلت‌های ایشان تأکید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6"/>
        <w:numPr>
          <w:ilvl w:val="5"/>
          <w:numId w:val="1"/>
        </w:numPr>
        <w:rPr/>
      </w:pPr>
      <w:bookmarkStart w:id="264" w:name="__RefHeading___Toc694467_2035185390"/>
      <w:bookmarkStart w:id="265" w:name="_Toc105"/>
      <w:bookmarkEnd w:id="264"/>
      <w:r>
        <w:rPr/>
        <w:t>3</w:t>
      </w:r>
      <w:r>
        <w:rPr>
          <w:rtl w:val="true"/>
        </w:rPr>
        <w:t xml:space="preserve">. </w:t>
      </w:r>
      <w:r>
        <w:rPr>
          <w:rtl w:val="true"/>
        </w:rPr>
        <w:t>خلافت</w:t>
      </w:r>
      <w:bookmarkEnd w:id="265"/>
    </w:p>
    <w:p>
      <w:pPr>
        <w:pStyle w:val="BookText"/>
        <w:rPr/>
      </w:pPr>
      <w:r>
        <w:rPr>
          <w:rFonts w:ascii="IRNazanin" w:hAnsi="IRNazanin" w:eastAsia="IRNazanin"/>
          <w:color w:val="111111"/>
          <w:sz w:val="28"/>
          <w:sz w:val="28"/>
          <w:szCs w:val="28"/>
          <w:rtl w:val="true"/>
          <w:lang w:bidi="fa-IR"/>
        </w:rPr>
        <w:t>از نظر او اطاعت از خلیفه مسلمین لازمه‌ی باور به سنت است و مومن باید بر طبق طریقه اهل حدیث به آن ایمان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هر کس خلیفه مسلمین باشد که مردم به امامت او اتفاق داشته و یا با قهر و زور به خلافت رسیده باشد، باید از او اطاعت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اگر ستمکار و فاجر باشد باید همراه او جنگید و پشت سر او نماز جماعت به جای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6"/>
        <w:numPr>
          <w:ilvl w:val="5"/>
          <w:numId w:val="1"/>
        </w:numPr>
        <w:rPr/>
      </w:pPr>
      <w:bookmarkStart w:id="266" w:name="__RefHeading___Toc694469_2035185390"/>
      <w:bookmarkStart w:id="267" w:name="_Toc106"/>
      <w:bookmarkEnd w:id="266"/>
      <w:r>
        <w:rPr/>
        <w:t>4</w:t>
      </w:r>
      <w:r>
        <w:rPr>
          <w:rtl w:val="true"/>
        </w:rPr>
        <w:t xml:space="preserve">. </w:t>
      </w:r>
      <w:r>
        <w:rPr>
          <w:rtl w:val="true"/>
        </w:rPr>
        <w:t>ظاهرگرایی</w:t>
      </w:r>
      <w:bookmarkEnd w:id="267"/>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اهل حدیث، به ویژه احمد بن حنبل بر ظاهر آیات و روایات تأکید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معتقدند که تأویل نصوص جایز نیست گرچه مفاد آن با ادله عقلی متکلمان سازگار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گفته شده نه تنها به علم کلام اعتقادی نداشت</w:t>
      </w:r>
      <w:bookmarkStart w:id="268" w:name="pg4680_47787"/>
    </w:p>
    <w:p>
      <w:pPr>
        <w:pStyle w:val="BookText"/>
        <w:rPr/>
      </w:pPr>
      <w:bookmarkEnd w:id="268"/>
      <w:r>
        <w:rPr>
          <w:rFonts w:ascii="IRNazanin" w:hAnsi="IRNazanin" w:eastAsia="IRNazanin"/>
          <w:color w:val="111111"/>
          <w:sz w:val="28"/>
          <w:sz w:val="28"/>
          <w:szCs w:val="28"/>
          <w:rtl w:val="true"/>
          <w:lang w:bidi="fa-IR"/>
        </w:rPr>
        <w:t>بلکه بحث درباره مسائل اعتقادی راکه موافق با اصول سنت بود، نهی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دلیل متن گرایی و دوری از عقل و ادله و تأویلات عقلانی بوده است که عده‌ای اهل حدیث و احمد بن حنبل را از اهل تشبیه دانسته‌اند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شایان ذکر است که تعصب مذهبی و سخت‌گیری در امور دینی از ویژگی‌های احمد بود که در تمام آثارش می‌توان شاهدی برای آن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مخالفت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تعصب بسیار نشان می‌داد و رفتاری به دور از تسامح نشان می‌داد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5"/>
        <w:numPr>
          <w:ilvl w:val="4"/>
          <w:numId w:val="1"/>
        </w:numPr>
        <w:rPr/>
      </w:pPr>
      <w:bookmarkStart w:id="269" w:name="__RefHeading___Toc694471_2035185390"/>
      <w:bookmarkStart w:id="270" w:name="_Toc107"/>
      <w:bookmarkEnd w:id="269"/>
      <w:r>
        <w:rPr>
          <w:rtl w:val="true"/>
        </w:rPr>
        <w:t>ه</w:t>
      </w:r>
      <w:r>
        <w:rPr>
          <w:rtl w:val="true"/>
        </w:rPr>
        <w:t xml:space="preserve">- - </w:t>
      </w:r>
      <w:r>
        <w:rPr>
          <w:rtl w:val="true"/>
        </w:rPr>
        <w:t>اصول مذهب حنبلی</w:t>
      </w:r>
      <w:bookmarkEnd w:id="270"/>
    </w:p>
    <w:p>
      <w:pPr>
        <w:pStyle w:val="BookText"/>
        <w:rPr/>
      </w:pPr>
      <w:r>
        <w:rPr>
          <w:rFonts w:ascii="IRNazanin" w:hAnsi="IRNazanin" w:eastAsia="IRNazanin"/>
          <w:color w:val="111111"/>
          <w:sz w:val="28"/>
          <w:sz w:val="28"/>
          <w:szCs w:val="28"/>
          <w:rtl w:val="true"/>
          <w:lang w:bidi="fa-IR"/>
        </w:rPr>
        <w:t>یکی از مهمترین پیروان احمد بن حنبل، یعنی ابن قیم جوزیه، اصول و منابع فقه حنبل را در پنج اصل بیان کرده است،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نصوص، کتاب و سنّت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سنّت شارح قرآن است و هر دو در یک رتبه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حنابله هرگاه نصی وجود داشته باشد بر اساس آن فتوا داده می‌شود و توجهی به فتوای مخالف یا رأی مخالف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احمدبن حنبل هیچ چیزی را مانند رأی و قیاس و قول صحابه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حدیث صحیح مقدم نمی‌کرد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پس از قرآن و سنّت به فتاوای صحابه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در صورتی که برخی از صحابه فتوایی داشتند که موضع دیگر صحابه با آنها متفاوت بود آن را ترک نمی‌کرد، بلکه می‌گفت چیزی که فتوای صحابی را ساقط کند،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قیاس و رأی را بر فتوای صحابی مقدم نمی‌کرد</w:t>
      </w:r>
      <w:r>
        <w:rPr>
          <w:rFonts w:eastAsia="IRNazanin" w:cs="IRNazanin"/>
          <w:color w:val="111111"/>
          <w:sz w:val="28"/>
          <w:szCs w:val="28"/>
          <w:rtl w:val="true"/>
          <w:lang w:bidi="fa-IR"/>
        </w:rPr>
        <w:t>.</w:t>
      </w:r>
      <w:bookmarkStart w:id="271" w:name="pg4680_47788"/>
    </w:p>
    <w:p>
      <w:pPr>
        <w:pStyle w:val="BookText"/>
        <w:rPr/>
      </w:pPr>
      <w:bookmarkEnd w:id="271"/>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اختلاف صحابه در مورد مسئله ای، قولی را اختیار کنیم که به کتاب و سنّت نزدیکتر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مرسل و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حدیث صحیح و مسند در دست نباشد، آن را بر قیاس مقدم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او از حدیث ضعیف، که مرسل قسمی از آن است، حدیث باطل و منکر نیست، بلکه نزد احمد بن حنبل آن از اقسام حدیث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احمدبن حنبل به اجماع توجه چندانی نداشت اما معتقد بود هرگاه در مسئله‌ای هیچ نوع حدیثی، حتی حدیث ضعیف یا مرسل، وجود نداشته باشد و فتوای صحابه در کار نباشد، ضرورتاً به قیاس رجوع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فرمانیان، آشنایی فرق تسنن،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که عده‌ای معتقدند احمد حنبل در استنباط خود، علاوه بر موارد فوق از روش‌هایی دیگر از جمله، فتوای تابعی، اجماع، استصحاب، مصالح و ذرایع استفاده می‌کرده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ابوزهره، ابن حنبل حیاته و عصره،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فضلی،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r>
        <w:rPr>
          <w:rFonts w:eastAsia="IRNazanin" w:cs="IRNazanin"/>
          <w:color w:val="111111"/>
          <w:sz w:val="28"/>
          <w:szCs w:val="28"/>
          <w:rtl w:val="true"/>
          <w:lang w:bidi="fa-IR"/>
        </w:rPr>
        <w:t>).</w:t>
      </w:r>
    </w:p>
    <w:p>
      <w:pPr>
        <w:pStyle w:val="Heading5"/>
        <w:numPr>
          <w:ilvl w:val="4"/>
          <w:numId w:val="1"/>
        </w:numPr>
        <w:rPr/>
      </w:pPr>
      <w:bookmarkStart w:id="272" w:name="__RefHeading___Toc694473_2035185390"/>
      <w:bookmarkStart w:id="273" w:name="_Toc108"/>
      <w:bookmarkEnd w:id="272"/>
      <w:r>
        <w:rPr>
          <w:rtl w:val="true"/>
        </w:rPr>
        <w:t xml:space="preserve">و </w:t>
      </w:r>
      <w:r>
        <w:rPr>
          <w:rtl w:val="true"/>
        </w:rPr>
        <w:t xml:space="preserve">- </w:t>
      </w:r>
      <w:r>
        <w:rPr>
          <w:rtl w:val="true"/>
        </w:rPr>
        <w:t>کتب فقهی حنبلی</w:t>
      </w:r>
      <w:bookmarkEnd w:id="273"/>
    </w:p>
    <w:p>
      <w:pPr>
        <w:pStyle w:val="BookText"/>
        <w:rPr/>
      </w:pPr>
      <w:r>
        <w:rPr>
          <w:rFonts w:ascii="IRNazanin" w:hAnsi="IRNazanin" w:eastAsia="IRNazanin"/>
          <w:color w:val="111111"/>
          <w:sz w:val="28"/>
          <w:sz w:val="28"/>
          <w:szCs w:val="28"/>
          <w:rtl w:val="true"/>
          <w:lang w:bidi="fa-IR"/>
        </w:rPr>
        <w:t>به جز مسند احمد بن حنبل که منبع اولیه این مذهب است، مهمترین منابع فقهی حنبلی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مختصر الخرقی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عمر بن حسین بن عبدالله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الخرقی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قاضی ابی یعلی محمد بن حسین بن فرّاء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رؤوس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عبد الخالق بن عیسی بن احمد هاشمی</w:t>
      </w:r>
      <w:r>
        <w:rPr>
          <w:rFonts w:eastAsia="IRNazanin" w:cs="IRNazanin"/>
          <w:color w:val="111111"/>
          <w:sz w:val="28"/>
          <w:szCs w:val="28"/>
          <w:rtl w:val="true"/>
          <w:lang w:bidi="fa-IR"/>
        </w:rPr>
        <w:t>.</w:t>
      </w:r>
      <w:bookmarkStart w:id="274" w:name="pg4680_47789"/>
    </w:p>
    <w:p>
      <w:pPr>
        <w:pStyle w:val="BookText"/>
        <w:rPr/>
      </w:pPr>
      <w:bookmarkEnd w:id="274"/>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عمدهْ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عبدالله بن احمد بن قدامه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عبدالله بن احمد بن قدامه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 فی فقه ابن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عبدالله بن احمد بن قدامه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عبدالله بن احمد بن قدامه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معوض،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Heading5"/>
        <w:numPr>
          <w:ilvl w:val="4"/>
          <w:numId w:val="1"/>
        </w:numPr>
        <w:rPr/>
      </w:pPr>
      <w:bookmarkStart w:id="275" w:name="__RefHeading___Toc694475_2035185390"/>
      <w:bookmarkStart w:id="276" w:name="_Toc109"/>
      <w:bookmarkEnd w:id="275"/>
      <w:r>
        <w:rPr>
          <w:rtl w:val="true"/>
        </w:rPr>
        <w:t xml:space="preserve">ح </w:t>
      </w:r>
      <w:r>
        <w:rPr>
          <w:rtl w:val="true"/>
        </w:rPr>
        <w:t xml:space="preserve">- </w:t>
      </w:r>
      <w:r>
        <w:rPr>
          <w:rtl w:val="true"/>
        </w:rPr>
        <w:t>پراکندگی جغرافیایی حنبلی</w:t>
      </w:r>
      <w:bookmarkEnd w:id="276"/>
    </w:p>
    <w:p>
      <w:pPr>
        <w:pStyle w:val="BookText"/>
        <w:rPr/>
      </w:pPr>
      <w:r>
        <w:rPr>
          <w:rFonts w:ascii="IRNazanin" w:hAnsi="IRNazanin" w:eastAsia="IRNazanin"/>
          <w:color w:val="111111"/>
          <w:sz w:val="28"/>
          <w:sz w:val="28"/>
          <w:szCs w:val="28"/>
          <w:rtl w:val="true"/>
          <w:lang w:bidi="fa-IR"/>
        </w:rPr>
        <w:t>مذهب حنبلی در عربستان مذهب نخست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حجاز با مذهب شافعی و در احساء با مذهب مالکی رقابت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چهارم مسلمانان شام حنبلی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مذهب، سومین مذهب در فلسطین است و پیروان کم شماری در مصر، عمان و افغانستان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ابوزهره با وجود قدرت بزرگان فقه حنبلی این مذهب گسترش چندانی پیدا نکرد و پس از سلطه آل سعود بود که در عربستان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که مهمترین عوامل این عدم گسترش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قبل در عراق مذهب حنفیه، در مصر شافعی و در مغرب مذهب مالکی گسترش پیدا کرده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حنبلیان قضاتی در بین خود نداشتند چراکه قضات سبب نشر مذهب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رابطه با مذهب حنفی پس از خودِ ابوحنیفه، ابویوسف و سپس محمد بن حسن، و در مورد مذهب مالکی، اسد بن فرات مذهب مالکی را در مغرب گسترش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سختگیری حنابله و تعصب ایشان و اختلاف‌های زیادی که با دیگر فرقه‌ها داشتند نه از لحاظ حجت و برهان، بلکه از لحاظ عمل و به اسم امر به معروف و</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نهی از منکر بر مردم سخت می‌گرفتند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ابوزهره، التاریخ المذاهب، بی‌تا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w:t>
      </w:r>
      <w:bookmarkStart w:id="277" w:name="pg4680_47791"/>
    </w:p>
    <w:p>
      <w:pPr>
        <w:pStyle w:val="Heading2"/>
        <w:numPr>
          <w:ilvl w:val="1"/>
          <w:numId w:val="1"/>
        </w:numPr>
        <w:rPr/>
      </w:pPr>
      <w:bookmarkStart w:id="278" w:name="__RefHeading___Toc694477_2035185390"/>
      <w:bookmarkStart w:id="279" w:name="_Toc110"/>
      <w:bookmarkEnd w:id="277"/>
      <w:bookmarkEnd w:id="278"/>
      <w:r>
        <w:rPr>
          <w:rtl w:val="true"/>
        </w:rPr>
        <w:t>فصل دوم</w:t>
      </w:r>
      <w:r>
        <w:rPr>
          <w:rtl w:val="true"/>
        </w:rPr>
        <w:t xml:space="preserve">: </w:t>
      </w:r>
      <w:r>
        <w:rPr>
          <w:rtl w:val="true"/>
        </w:rPr>
        <w:t>مستبصرینی ازقاره آسیا</w:t>
      </w:r>
      <w:bookmarkEnd w:id="279"/>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0" w:name="__RefHeading___Toc694479_2035185390"/>
      <w:bookmarkStart w:id="281" w:name="_Toc111"/>
      <w:bookmarkEnd w:id="280"/>
      <w:r>
        <w:rPr>
          <w:rtl w:val="true"/>
        </w:rPr>
        <w:t>اشاره</w:t>
      </w:r>
      <w:bookmarkStart w:id="282" w:name="pg4680_47793"/>
      <w:bookmarkEnd w:id="281"/>
    </w:p>
    <w:p>
      <w:pPr>
        <w:pStyle w:val="Heading3"/>
        <w:numPr>
          <w:ilvl w:val="2"/>
          <w:numId w:val="1"/>
        </w:numPr>
        <w:rPr/>
      </w:pPr>
      <w:bookmarkStart w:id="283" w:name="__RefHeading___Toc694481_2035185390"/>
      <w:bookmarkStart w:id="284" w:name="_Toc112"/>
      <w:bookmarkEnd w:id="282"/>
      <w:bookmarkEnd w:id="283"/>
      <w:r>
        <w:rPr/>
        <w:t>1-2</w:t>
      </w:r>
      <w:r>
        <w:rPr>
          <w:rtl w:val="true"/>
        </w:rPr>
        <w:t xml:space="preserve">- </w:t>
      </w:r>
      <w:r>
        <w:rPr>
          <w:rtl w:val="true"/>
        </w:rPr>
        <w:t>کشور اردن</w:t>
      </w:r>
      <w:bookmarkEnd w:id="284"/>
    </w:p>
    <w:p>
      <w:pPr>
        <w:pStyle w:val="Heading4"/>
        <w:numPr>
          <w:ilvl w:val="3"/>
          <w:numId w:val="1"/>
        </w:numPr>
        <w:rPr/>
      </w:pPr>
      <w:bookmarkStart w:id="285" w:name="__RefHeading___Toc694483_2035185390"/>
      <w:bookmarkStart w:id="286" w:name="_Toc113"/>
      <w:bookmarkEnd w:id="285"/>
      <w:r>
        <w:rPr/>
        <w:t>1-1-2</w:t>
      </w:r>
      <w:r>
        <w:rPr>
          <w:rtl w:val="true"/>
        </w:rPr>
        <w:t xml:space="preserve">- </w:t>
      </w:r>
      <w:r>
        <w:rPr>
          <w:rtl w:val="true"/>
        </w:rPr>
        <w:t>احمد حسین یعقوب</w:t>
      </w:r>
      <w:bookmarkEnd w:id="286"/>
    </w:p>
    <w:p>
      <w:pPr>
        <w:pStyle w:val="Heading5"/>
        <w:numPr>
          <w:ilvl w:val="4"/>
          <w:numId w:val="1"/>
        </w:numPr>
        <w:rPr/>
      </w:pPr>
      <w:bookmarkStart w:id="287" w:name="__RefHeading___Toc694485_2035185390"/>
      <w:bookmarkStart w:id="288" w:name="_Toc114"/>
      <w:bookmarkEnd w:id="287"/>
      <w:r>
        <w:rPr>
          <w:rtl w:val="true"/>
        </w:rPr>
        <w:t>اشاره</w:t>
      </w:r>
      <w:bookmarkEnd w:id="288"/>
    </w:p>
    <w:p>
      <w:pPr>
        <w:pStyle w:val="BookText"/>
        <w:rPr/>
      </w:pPr>
      <w:r>
        <w:rPr>
          <w:rFonts w:ascii="IRNazanin" w:hAnsi="IRNazanin" w:eastAsia="IRNazanin"/>
          <w:color w:val="111111"/>
          <w:sz w:val="28"/>
          <w:sz w:val="28"/>
          <w:szCs w:val="28"/>
          <w:rtl w:val="true"/>
          <w:lang w:bidi="fa-IR"/>
        </w:rPr>
        <w:t xml:space="preserve">او یکی از مستبصرین بزرگ و پر تألیف دهه‌های اخیر است که در شهر جرش یکی از شهر‌های اردن در سال </w:t>
      </w:r>
      <w:r>
        <w:rPr>
          <w:rFonts w:eastAsia="IRNazanin" w:cs="IRNazanin"/>
          <w:color w:val="111111"/>
          <w:sz w:val="28"/>
          <w:szCs w:val="28"/>
          <w:lang w:bidi="fa-IR"/>
        </w:rPr>
        <w:t>1939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در خانواده‌ای شافعی مذهب متولد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موسوعه،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Heading5"/>
        <w:numPr>
          <w:ilvl w:val="4"/>
          <w:numId w:val="1"/>
        </w:numPr>
        <w:rPr/>
      </w:pPr>
      <w:bookmarkStart w:id="289" w:name="__RefHeading___Toc694487_2035185390"/>
      <w:bookmarkStart w:id="290" w:name="_Toc115"/>
      <w:bookmarkEnd w:id="289"/>
      <w:r>
        <w:rPr>
          <w:rtl w:val="true"/>
        </w:rPr>
        <w:t xml:space="preserve">- </w:t>
      </w:r>
      <w:r>
        <w:rPr>
          <w:rtl w:val="true"/>
        </w:rPr>
        <w:t>شخصیت علمی</w:t>
      </w:r>
      <w:bookmarkEnd w:id="290"/>
    </w:p>
    <w:p>
      <w:pPr>
        <w:pStyle w:val="BookText"/>
        <w:rPr/>
      </w:pPr>
      <w:r>
        <w:rPr>
          <w:rFonts w:ascii="IRNazanin" w:hAnsi="IRNazanin" w:eastAsia="IRNazanin"/>
          <w:color w:val="111111"/>
          <w:sz w:val="28"/>
          <w:sz w:val="28"/>
          <w:szCs w:val="28"/>
          <w:rtl w:val="true"/>
          <w:lang w:bidi="fa-IR"/>
        </w:rPr>
        <w:t>وی تحصیلات لیسانس خود را در دانشکده حقوق کشور سوریه و فوق لیسانس خود را در رشته حقوق عمومی دانشگاه لبنان گذرانده است و خطیب وزارت اوقاف اردن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حسین یعقوب،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p>
    <w:p>
      <w:pPr>
        <w:pStyle w:val="Heading5"/>
        <w:numPr>
          <w:ilvl w:val="4"/>
          <w:numId w:val="1"/>
        </w:numPr>
        <w:rPr/>
      </w:pPr>
      <w:bookmarkStart w:id="291" w:name="__RefHeading___Toc694489_2035185390"/>
      <w:bookmarkStart w:id="292" w:name="_Toc116"/>
      <w:bookmarkEnd w:id="291"/>
      <w:r>
        <w:rPr>
          <w:rtl w:val="true"/>
        </w:rPr>
        <w:t xml:space="preserve">- </w:t>
      </w:r>
      <w:r>
        <w:rPr>
          <w:rtl w:val="true"/>
        </w:rPr>
        <w:t>جایگاه اجتماعی و سیاسی</w:t>
      </w:r>
      <w:bookmarkEnd w:id="292"/>
    </w:p>
    <w:p>
      <w:pPr>
        <w:pStyle w:val="BookText"/>
        <w:rPr/>
      </w:pPr>
      <w:r>
        <w:rPr>
          <w:rFonts w:ascii="IRNazanin" w:hAnsi="IRNazanin" w:eastAsia="IRNazanin"/>
          <w:color w:val="111111"/>
          <w:sz w:val="28"/>
          <w:sz w:val="28"/>
          <w:szCs w:val="28"/>
          <w:rtl w:val="true"/>
          <w:lang w:bidi="fa-IR"/>
        </w:rPr>
        <w:t xml:space="preserve">وی دارای مناصبی همچون وکالت، خطیب نماز جمعه و شهردار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موسوعه،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علاوه بر کار وکالت در دادگستری کشور اردن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تحقیق درمسائل اعتقادی و تاریخی اسلام اشتغال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الهامی،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Heading5"/>
        <w:numPr>
          <w:ilvl w:val="4"/>
          <w:numId w:val="1"/>
        </w:numPr>
        <w:rPr/>
      </w:pPr>
      <w:bookmarkStart w:id="293" w:name="__RefHeading___Toc694491_2035185390"/>
      <w:bookmarkStart w:id="294" w:name="_Toc117"/>
      <w:bookmarkEnd w:id="293"/>
      <w:r>
        <w:rPr>
          <w:rtl w:val="true"/>
        </w:rPr>
        <w:t xml:space="preserve">- </w:t>
      </w:r>
      <w:r>
        <w:rPr>
          <w:rtl w:val="true"/>
        </w:rPr>
        <w:t>زمینه‌های تحول فکری و علل گرایش به تشیع</w:t>
      </w:r>
      <w:bookmarkEnd w:id="294"/>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است که تحول فکری احمد از زمان حضورش در بیروت زمانی که برای ارائه مقاله‌ای به آنجا رفته بود،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طور اتفاقی با کتاب ابناء الرسول فی کربلا اثر خالد محمد خالد آشنا شد، 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آن‌که نویسنده با کشته شدگان کربلا همدردی می‌کند با این حال با تمام وجودم از اتفاقاتی که</w:t>
      </w:r>
    </w:p>
    <w:p>
      <w:pPr>
        <w:pStyle w:val="BookText"/>
        <w:rPr/>
      </w:pPr>
      <w:r>
        <w:rPr>
          <w:rFonts w:ascii="IRNazanin" w:hAnsi="IRNazanin" w:eastAsia="IRNazanin"/>
          <w:color w:val="111111"/>
          <w:sz w:val="28"/>
          <w:sz w:val="28"/>
          <w:szCs w:val="28"/>
          <w:rtl w:val="true"/>
          <w:lang w:bidi="fa-IR"/>
        </w:rPr>
        <w:t>برای امام حسین علیه السلام  و خاندان نبوت و یارانش پیش آمده، بسیار متاثر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اندوه بسیار از شهادت امام حسین علیه السلام  نقطه تحول و دگرگونی‌ام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هنگامی که در بیروت بود، کتاب الشیعه بین الحقائق و الأوهام اثر محسن امین و کتاب المراجعات از امام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شرف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 و با اشتیاق فراوان دربارة تفکر اهل بیت پیامبر’ واولیائشان به مطالعه پرداخت، از این رو تصوراتش از کل تاریخ دگرگون شد ودانستنی‌های غلطی که در ذهنش از قبل ایجاد شده بود از بین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موسوعه،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برایم روشن شد که خاندان پیامبر’ و کسانی که از آنها پیروی کردند، مؤمنان حقیقی و همان گروه پیروز و نجات یافته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گواهان بر حق در طول تاریخ‌اند و اینکه اسلام ناب فقط از طریق آن‌ها درک خواهد شد، چرا که آن‌ها یکی از ثقلین، کشتی نوح و ستاره‌های هدایتگرند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اختصار بگویم که من هدایت شدم و دانستم که اهل بیت پیامبر’ جایگاهی جهانی و راستین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خدای خویش عهد بستم که از این موضوع تا زمانی که زنده‌ام حمایت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تمام تألیفاتم را در دفاع عقلانی از تشیع قرار دادم تا این امر از تقلید کورکورانه به باوری روشن و آشکار تبدیل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حسین یعقوب، مجله المنیر،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پاک این نویسنده توانا و مدافع دلسوخته مکتب اهل البیت علیه السلام  در سحرگاه دوازدهم ماه مبارک رمضان سال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 xml:space="preserve">ق پس از سالها تلاش خستگی ناپذیر در ترویج راه و رسم اهل البیت علیه السلام  و تبیین مظلومیت آنان و تحمل رنج‌ها و مشقات فراوان در این مسیر به سوی بهشت برین پرواز کرد تا میهمان خوان گسترده الهی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سایت شیعه نیوز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www.shia-news.com</w:t>
      </w:r>
      <w:r>
        <w:rPr>
          <w:rFonts w:eastAsia="Times New Roman" w:cs="Times New Roman" w:ascii="Times New Roman" w:hAnsi="Times New Roman"/>
          <w:color w:val="111111"/>
          <w:sz w:val="28"/>
          <w:szCs w:val="28"/>
          <w:rtl w:val="true"/>
          <w:lang w:val="en-US" w:bidi="en-US"/>
        </w:rPr>
        <w:t>).</w:t>
      </w:r>
      <w:bookmarkStart w:id="295" w:name="pg4680_47795"/>
    </w:p>
    <w:p>
      <w:pPr>
        <w:pStyle w:val="Heading5"/>
        <w:numPr>
          <w:ilvl w:val="4"/>
          <w:numId w:val="1"/>
        </w:numPr>
        <w:rPr/>
      </w:pPr>
      <w:bookmarkStart w:id="296" w:name="__RefHeading___Toc694493_2035185390"/>
      <w:bookmarkStart w:id="297" w:name="_Toc118"/>
      <w:bookmarkEnd w:id="295"/>
      <w:bookmarkEnd w:id="296"/>
      <w:r>
        <w:rPr>
          <w:rtl w:val="true"/>
        </w:rPr>
        <w:t>آثار</w:t>
      </w:r>
      <w:r>
        <w:rPr>
          <w:rtl w:val="true"/>
        </w:rPr>
        <w:t>:</w:t>
      </w:r>
      <w:bookmarkEnd w:id="297"/>
    </w:p>
    <w:p>
      <w:pPr>
        <w:pStyle w:val="BookText"/>
        <w:rPr/>
      </w:pPr>
      <w:r>
        <w:rPr>
          <w:rFonts w:ascii="IRNazanin" w:hAnsi="IRNazanin" w:eastAsia="IRNazanin"/>
          <w:color w:val="111111"/>
          <w:sz w:val="28"/>
          <w:sz w:val="28"/>
          <w:szCs w:val="28"/>
          <w:rtl w:val="true"/>
          <w:lang w:bidi="fa-IR"/>
        </w:rPr>
        <w:t>حاصل مجاهدات فکری و تلاشهای فرهنگی استاد احمد حسین تالیف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مقالاتی ارزشمند در حوزه دفاع از کیان عقیدتی تشیع و تبیین کژی‌ها و انحرافات اندیشه‌های مخالف با مکتب اهل بیت عصمت و طهارت علیهم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آثار موارد ذیل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النظام السیاسی فی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الشیعه، رأی السنّهْ، حکم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شامل چهار 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چگونگی به امامت رسیدن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به مسائل زیر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دیدگاه اهل سنت بر طبق منابع آنها با ملاحظه موضوعیت آن و دید علمی بی‌طرفانه نسبت به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دیدگاه شیعیان بر طبق منابع آنها با ملاحظه موضوعیت آن و دید علمی بی طرفانه نسبت به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دیدگاه اسلامی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امام با در نظر گرفتن او به عنوان یک شهروند در دولت اسلامی، عنوان جانشین، امام و بیان چگونگی ادا کردن این نقش</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تمامی سؤالات و شبهه‌های اجتماعی در این زمینه</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به صد‌ها مرجع</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تشکیل دولت پیامبر’ با ذکر نمونه‌هایی از تاریخ زندگی ایشان تا شکل گیری دولت و پایه گذاری آن به صورت رکن و در نهایت اعمال قدرت به عنوان رئیس دولت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دولت و ماهیت آن در اسلام</w:t>
      </w:r>
    </w:p>
    <w:p>
      <w:pPr>
        <w:pStyle w:val="BookText"/>
        <w:rPr/>
      </w:pPr>
      <w:r>
        <w:rPr>
          <w:rFonts w:ascii="IRNazanin" w:hAnsi="IRNazanin" w:eastAsia="IRNazanin"/>
          <w:color w:val="111111"/>
          <w:sz w:val="28"/>
          <w:sz w:val="28"/>
          <w:szCs w:val="28"/>
          <w:rtl w:val="true"/>
          <w:lang w:bidi="fa-IR"/>
        </w:rPr>
        <w:t>باب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سیاسی در اسلام</w:t>
      </w:r>
    </w:p>
    <w:p>
      <w:pPr>
        <w:pStyle w:val="BookText"/>
        <w:rPr/>
      </w:pP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توسط مؤسسه انصاریان در قم منتشر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موسوعه،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عدالهْ صحابه و المرجعیهًْ السیاسیهًْ فی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 الشیعه، رأی السنهًْ، حکم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مشتمل بر چهار 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دوستی و 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و یاران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ریشه‌های تاریخی نظریه عدالت همه صحابه</w:t>
      </w:r>
    </w:p>
    <w:p>
      <w:pPr>
        <w:pStyle w:val="BookText"/>
        <w:rPr/>
      </w:pPr>
      <w:r>
        <w:rPr>
          <w:rFonts w:ascii="IRNazanin" w:hAnsi="IRNazanin" w:eastAsia="IRNazanin"/>
          <w:color w:val="111111"/>
          <w:sz w:val="28"/>
          <w:sz w:val="28"/>
          <w:szCs w:val="28"/>
          <w:rtl w:val="true"/>
          <w:lang w:bidi="fa-IR"/>
        </w:rPr>
        <w:t>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مرجعیت در اسلام</w:t>
      </w:r>
    </w:p>
    <w:p>
      <w:pPr>
        <w:pStyle w:val="BookText"/>
        <w:rPr/>
      </w:pPr>
      <w:r>
        <w:rPr>
          <w:rFonts w:ascii="IRNazanin" w:hAnsi="IRNazanin" w:eastAsia="IRNazanin"/>
          <w:color w:val="111111"/>
          <w:sz w:val="28"/>
          <w:sz w:val="28"/>
          <w:szCs w:val="28"/>
          <w:rtl w:val="true"/>
          <w:lang w:bidi="fa-IR"/>
        </w:rPr>
        <w:t>باب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سیاسی در اسلام</w:t>
      </w:r>
    </w:p>
    <w:p>
      <w:pPr>
        <w:pStyle w:val="BookText"/>
        <w:rPr/>
      </w:pPr>
      <w:r>
        <w:rPr>
          <w:rFonts w:ascii="IRNazanin" w:hAnsi="IRNazanin" w:eastAsia="IRNazanin"/>
          <w:color w:val="111111"/>
          <w:sz w:val="28"/>
          <w:sz w:val="28"/>
          <w:szCs w:val="28"/>
          <w:rtl w:val="true"/>
          <w:lang w:bidi="fa-IR"/>
        </w:rPr>
        <w:t>نویسنده در هر کدام از این موضوعات، دیدگاه اهل سنت را بنا به گفته خودش روایت می‌کند، همچنین دیدگاه شیعیان را با این توضیح که آن دیدگاهی اسلامی است و مأموریت مخالفت و مقابله را در طول تاریخ بر عهده داشت،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نویسنده شیوه خود را در این پژوهش این گونه توصیف می‌کند که او حکم شرع را در هر کدام از این مطالب در اختیار عاشقان به حقیقت شریعت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اثر به وسیله محمد قاضی زاده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پژوهشی در عدالت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فارسی ترجمه شد و در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انتشارات امید به چاپ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مرتکزات الفکر السیاسی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الاسلام، فی لرأسمالیهْ فی الشیوعیهْ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این نوشته را به شش باب تقسیم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پایه‌های تفکر، معنای آن، تکیه گاهش، زمینه، تاریخ آغاز، ثبت آن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شاخص‌های فکری یا پایه‌های متمایل بر سیر تفکر تا فرد متفکر، گمراه و منحرف نشود و تفکر را با تخیل و توهم رابا حقیقت در آمیزد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توضیح پایه‌های توحید، شناخت، ولایت و پیشوایی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باورهای سیاسی و مذاهب سیاسی از جمله مذاهب دینی و مذاهب بدعت 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و رهبری در مذاهب دینی و مذاهب ابداعی</w:t>
      </w:r>
    </w:p>
    <w:p>
      <w:pPr>
        <w:pStyle w:val="BookText"/>
        <w:rPr/>
      </w:pPr>
      <w:r>
        <w:rPr>
          <w:rFonts w:ascii="IRNazanin" w:hAnsi="IRNazanin" w:eastAsia="IRNazanin"/>
          <w:color w:val="111111"/>
          <w:sz w:val="28"/>
          <w:sz w:val="28"/>
          <w:szCs w:val="28"/>
          <w:rtl w:val="true"/>
          <w:lang w:bidi="fa-IR"/>
        </w:rPr>
        <w:t>باب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قانون اساسی جمهوری اسلامی ایران، بر این اساس که اولین تلاش در دوران معاصر است که حکومتی آن را برای برقراری نظام اسلامی وضع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نویسنده به ریشه یابی و توضیح و تبیین حکم اسلام در آن پرداخته، سپس دلایل مخالفانش را نقل و به آنها پاسخ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احزاب سیاسی در جهان عرب به احزاب دینی و غیر دینی، با این نظر که آن‌ها تفکر سیاسی را در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تمام آن‌ها، طبق گفته خودش، در ابتدا به قرآن کریم و سپس به سنت پاک و شاخه‌های سه گانه فرعی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فعل، 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هیچ علمی را رها نمی‌سازد وهیچ تجربه‌ای را از دست نمی‌دهد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اول این کتاب را شرکت شمس المشرق للخدمات الثقافیه دربیروت لبنان در سال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متقبل شد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الخطط السیاسیهْ لتوحید الامّهْ الاسلامیهْ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در مقدمه علت تألیف را تسهیل راه منادیان تحقیق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مشتمل بر سه 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شرعی وحدت اسلامی، نویسنده در این باب اجزای اصلی و مفصل طرح الهی برای متحد کردن امت اسلامی را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این باب را به دوازده فصل و هر فصل را به ده‌ها موضوع مرتبط تقسیم کرده است و در آن‌ها به انواع مفاهیم متون شرعی پرداخته و از جهات مختلف به توضیح جوانب مبهم آن‌ها توجه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پس از وحدت و ائتلاف</w:t>
      </w:r>
    </w:p>
    <w:p>
      <w:pPr>
        <w:pStyle w:val="BookText"/>
        <w:rPr/>
      </w:pPr>
      <w:r>
        <w:rPr>
          <w:rFonts w:ascii="IRNazanin" w:hAnsi="IRNazanin" w:eastAsia="IRNazanin"/>
          <w:color w:val="111111"/>
          <w:sz w:val="28"/>
          <w:sz w:val="28"/>
          <w:szCs w:val="28"/>
          <w:rtl w:val="true"/>
          <w:lang w:bidi="fa-IR"/>
        </w:rPr>
        <w:t>نویسنده در این بخش چگونگی دو دسته شدن امت را مطرح کرده و سپس دگرگونی نهایی وسقوط آن با سقوط آخرین سلاطین عثمانی را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که این دگرگونی در نتیجه توطئه و دسیسه کشورهای غربی بوده است و می‌نویسد که توطئه سرزمین‌های غیر اسلامی بر علیه امت اسلامی حتی در زمان پیامبر’ نیز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علت اصلی از بین رفتن وحدت اسلامی در پوسیدگی آن از درون در نتیجه درگیری و تقابل میان شریعت و واقعیت و تفاوت اعجاب انگیز میان این دو بعد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این باب را به چهار فصل و هر فصل را به ده‌ها موضوع تقسیم کرده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 نظام حقوق الهی و از بین رفتن تأیید آن پس از درگذشت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این باب را به سیزده فصل و در هر فصل به موضوعات بسیاری پرداخته است، او بر آن است که میان شریعت با وقایع تاریخی پیوستگی عجیبی ایجاد شده و سعی کرده که این پیوستگی و تداخل میان شریعت و واقعیت‌های تاریخی و میان نظام حقیقی الهی و میان افعال حاکمان را از هم مجزا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اثر در انتشارات دار الثقلین در بیروت، سال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چاپ 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طبیعهًْ الأحزاب السیاسیهًْ العربیهًْ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الاحزاب العلمانیهًْ، الاحزاب المدنیه، معالم فکر اهل بیت النبوهًْ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نویسنده در این پژوهش، ماهیت احزاب سیاسی غربی را با دو شاخه غیر دینی و دینی از طریق مقالات مرتبط و کامل که بیشتر آن‌ها در روزنامه اللواء اردن منتشر شده‌اند، مورد بررسی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یادآوری می‌کند که این پژوهش، تاریخ دقیق شکل گیری و ماهیت احزاب سیاسی عربی و موضع گیری آن‌ها را مطرح کرده است و به اهل بیت به عنوان تنها جایگزین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این اثر را به شش باب تقسیم بندی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به معرفی حقیقت احزاب سکولار عربی و توضیح آنها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وتاثیر عمیق آن را از غرب و اندیشه‌های آن‌ها توضیح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احزاب دینی عربی را مورد بحث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 تنوع و میزان گسترش موضع گیری اسلام در مورد آن‌ها را توضیح می‌دهد و می‌کوشد مرجعیتی که اسلام آن را برای رهبری امت اسلامی قرار داده، شیوه‌ی دگرگونی و تغییر آن را توضیح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ادامه به بنی هاشم و آنچه که اسلام از حقوق و تکالیف و ولایت و محبت به آنها اختصاص داده،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به رفتارهای احزاب دینی که به اسلام صدمه زدند به ویژه وهابیان می‌پردازد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به نقش احزاب عربی و جنگ عراق و ایران و به فعالیت‌های آن‌ها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به قضیهْ فلسطین توجه کرده و ماهیت و علل شکل گیری و نقش‌هایی را که احزاب در آن داشته‌اند، بررسی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به برخی از مشکلاتی که از جانب وزارت اوقاف اردن با آن مواجه شده بود، می‌پردازد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بیروت از سوی انتشارات دارالسلام به چاپ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الوجیز فی الامامهْ والولایهْ</w:t>
      </w:r>
    </w:p>
    <w:p>
      <w:pPr>
        <w:pStyle w:val="BookText"/>
        <w:rPr/>
      </w:pPr>
      <w:r>
        <w:rPr>
          <w:rFonts w:ascii="IRNazanin" w:hAnsi="IRNazanin" w:eastAsia="IRNazanin"/>
          <w:color w:val="111111"/>
          <w:sz w:val="28"/>
          <w:sz w:val="28"/>
          <w:szCs w:val="28"/>
          <w:rtl w:val="true"/>
          <w:lang w:bidi="fa-IR"/>
        </w:rPr>
        <w:t>نویسنده این اثر را در چهار باب به نگارش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امامت و ولایت در شریعت و تاریخ</w:t>
      </w:r>
    </w:p>
    <w:p>
      <w:pPr>
        <w:pStyle w:val="BookText"/>
        <w:rPr/>
      </w:pP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امام و ولایت او و چگونگی انتصاب او</w:t>
      </w:r>
    </w:p>
    <w:p>
      <w:pPr>
        <w:pStyle w:val="BookText"/>
        <w:rPr/>
      </w:pPr>
      <w:r>
        <w:rPr>
          <w:rFonts w:ascii="IRNazanin" w:hAnsi="IRNazanin" w:eastAsia="IRNazanin"/>
          <w:color w:val="111111"/>
          <w:sz w:val="28"/>
          <w:sz w:val="28"/>
          <w:szCs w:val="28"/>
          <w:rtl w:val="true"/>
          <w:lang w:bidi="fa-IR"/>
        </w:rPr>
        <w:t>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ولایت بعد از پیامبر’</w:t>
      </w:r>
    </w:p>
    <w:p>
      <w:pPr>
        <w:pStyle w:val="BookText"/>
        <w:rPr/>
      </w:pPr>
      <w:r>
        <w:rPr>
          <w:rFonts w:ascii="IRNazanin" w:hAnsi="IRNazanin" w:eastAsia="IRNazanin"/>
          <w:color w:val="111111"/>
          <w:sz w:val="28"/>
          <w:sz w:val="28"/>
          <w:szCs w:val="28"/>
          <w:rtl w:val="true"/>
          <w:lang w:bidi="fa-IR"/>
        </w:rPr>
        <w:t>باب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سیاه و برپایی امامت غیر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سوی انتشارات دارالغدیر منتشر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المواجههْ مع رسول الله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القصهْ الکاملهْ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این کتاب را دریک مقدمه و پنج باب تنظیم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مقدمه کتاب و باب اول به رویارویی میان پیامبر’ و میان دشمنان خدا توجه داشته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آن به اخبار تقابل دشمنان از لحظه‌ای که پیامبر’ به مدینه رسید تا زمان فتح مکه و اسلام آوردن قبایل و بزرگان قریش که بدون هیچ قید و شرطی صورت گرفت، اشاره می‌کند و آن را در پنج فصل توضیح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برخوردهای میان شریعت الهی و قبایل متحد قریش را، پس از آنکه مسلمان شدند، در شش فصل مطرح می‌کند و تمام جوانب مبهم آن را توضیح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احکام شریعت مربوط به امامت و رهبری و مرجعیت پس از پیامبر’ در سیزده فصل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با دقت رخداد‌های انقلاب سیاه بر شریعت و آثار مخرب آن را در سیزده فصل توضیح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 این پنج باب به مدارک معتبر و مستند، استناد کرده و دقت نموده تامسائل را به طور محکم و استوار به هم مرتبط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سوی دارالغدیر بیروت منتشر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مساحهًْ للحوار، من اجل الوفاق و مفرقهْ الحقیقهْ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اثرحاصل گفتگوی مؤلف با فرد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اثرسوالاتی مربوط 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اسلامی، همراه با پاسخ آن‌ها مطرح شده است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شیعه و تشیع و مسیر شکل گیری تاریخی و انتشار آن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پس از رحلت پیامبر’، اختلافات مربوط به آن، چندفرقه شدن مسلمانان و عمل هر فرقه به نص و اجتهاد خود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شریعت و موارد مرتبط به جمع آوری قرآن کریم و ذات پیامبر’ و ائمه علیهم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عدالت صحابه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و ازدواج موقت در اسلام و نظر شیعیان اهل بیت پیامبر’</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اختلافات فقهی میان اهل بیت پیامبر’ و پیروان خلفا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وحدت مسلمانان</w:t>
      </w:r>
    </w:p>
    <w:p>
      <w:pPr>
        <w:pStyle w:val="BookText"/>
        <w:rPr/>
      </w:pPr>
      <w:r>
        <w:rPr>
          <w:rFonts w:ascii="IRNazanin" w:hAnsi="IRNazanin" w:eastAsia="IRNazanin"/>
          <w:color w:val="111111"/>
          <w:sz w:val="28"/>
          <w:sz w:val="28"/>
          <w:szCs w:val="28"/>
          <w:rtl w:val="true"/>
          <w:lang w:bidi="fa-IR"/>
        </w:rPr>
        <w:t xml:space="preserve">این کتاب را دارالغدیر در سال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بیروت به چاپ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کربلاء، الثورهْ و المأساهْ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به این دلیل نگاشته شده تا دلایلی برای فهم و درک حقیقت انقلاب امام حسین علیه السلام  را بیان کند و مشتمل 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درگیر در واقعه کربلا، با ذکر شمار آن‌ها، رهبرانشان، ارکان فرماندهی، موضع گیری نهایی هر گروه و بررسی آنها در چهار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امت و موضع آنها در قبال کشتار کربلا، که به طور کامل در چهار فصل مورد بررسی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واقعه کربلا از علل سفر ایشان تا قتلگاه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آمادگی‌های خلیفه و ارکان حکومتش برای مقابله با امام و نتایج غم انگیز این مقابله در شش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 نوع خود از لحاظ شکل، محتوا و شیوه، جدید و متمایز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هماننددیگر کتب مقاتل یا کتاب تاریخی نگاشته نشده و صرفاً توصیفی ادبی و غم انگیز از فاجعه‌ای بزرگ نیست، بلکه این کتاب محاکمه‌ای موضوعی و عادلانه با زبان معاصر بر ضد نظام حاکم ستیز‌گر و ستمگر است که با قدرت و زورگویی آمد و به نام اسلام حکومت کرد و سپس بر ضد اسلام شورید و آن را از واقعیت زندگی کنار زد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توسط دار الغدیر بیروت به چاپ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الهاشمیون فی الشریعهْ و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این اثر جایگاه بنی هاشم را درجاهلیت و موضوع آنها را قبل از هجرت و بعد از هجرت، شرح داده است، سپس به بررسی نصوصی که در قرآن و سنت پیامبر’ در مورد آن‌ها آمده، پرداخته است و در ادامه به معرفی بزرگان اهل بیت و وجه تمایز آن‌ها اشاره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موسوعه،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اثر در دو نوبت در سالهای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xml:space="preserve">م و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توسط انتشارات دارالملاک در اردن 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حقیقهْ الاعتقاد بالامام المهدی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ظهور منجی را در تمام جریان‌های بزرگ به ویژه ادیان آسمانی در همه‌ی جوامع بشری قدیم و بر حتمی بودن این ظهور تأکید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به حضرت مهدی جایگاه بر جسته‌ای را در اسلام بر اساس قرآن و سنت پیامبر’ به خود اختصاص داد و اسلام این دیدگاه را به عنوان جزئی پیوسته با نظام سیاسی خود که خداوند آن را بر بنده‌ی خود محمد مصطفی’ نازل کرده،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حضرت مهدی منتظر از نظر پیروان اهل بیت علیهم السلام ، امام دوازدهم و از جمله رهبران دینی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شامل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است و هر باب فصولی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برای ظهور مهدی منتظر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اعتقاد به حضرت 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پایه‌های اساس دینی در دیدگاه مهدی منتظر در اسلام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حضرت مهدی و نشانه‌های ظهور او که پیامبر بشارت آن را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حضرت مهدی و پیروانش و نحوه حکومت او که دارای هشت فصل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موسوعه،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سنهْ الرسول، و ماذا فعلوا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مقدمه علت تألیف کتاب را پاسخ به این دو سوال دانسته و به طور کلی کتاب را در هشت باب تنظیم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جایگاه سنت در دین اسلام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جایگزین پیامبر می‌شود، چه کسی قرآن را تبیین می‌کند و چه کسی بعد از فوت پیامبر به تبلیغ سنت او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نقشه‌هایی که منجر به نابودی اسلام و تخریب سنت پیامبر’ پس از وفاتش شده بود را کشف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سنت پیامبر’ که بلافاصله پس از درگذشت ایشان شناخته شد و اینکه چگونه اولین تکیه گاه از پایه‌های اسلام که نظام حاکم بود، نقض شد و چه کسانی آن را نقض کردند و چرا؟</w:t>
      </w:r>
    </w:p>
    <w:p>
      <w:pPr>
        <w:pStyle w:val="BookText"/>
        <w:rPr/>
      </w:pPr>
      <w:r>
        <w:rPr>
          <w:rFonts w:ascii="IRNazanin" w:hAnsi="IRNazanin" w:eastAsia="IRNazanin"/>
          <w:color w:val="111111"/>
          <w:sz w:val="28"/>
          <w:sz w:val="28"/>
          <w:szCs w:val="28"/>
          <w:rtl w:val="true"/>
          <w:lang w:bidi="fa-IR"/>
        </w:rPr>
        <w:t>باب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ممانعت از نوشتن سنت پیامبر، قبل و بعد از آنکه به خلافت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بررسی حادثه تبدیل سنت پیامبر’ به سنت خلافت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آنچه که بر سنت پیامبر’ پس از آنکه بیش از یک قرن از منع نوشتن و روایت آن می‌گذشت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پیامبر در سنت پیامبر و نقش اهل بیت پیامبر در حفظ سنت پیامبر را بررسی می کند</w:t>
      </w:r>
      <w:r>
        <w:rPr>
          <w:rFonts w:eastAsia="IRNazanin" w:cs="IRNazanin"/>
          <w:color w:val="111111"/>
          <w:sz w:val="28"/>
          <w:szCs w:val="28"/>
          <w:rtl w:val="true"/>
          <w:lang w:bidi="fa-IR"/>
        </w:rPr>
        <w:t>.</w:t>
      </w:r>
      <w:bookmarkStart w:id="298" w:name="pg4680_47805"/>
    </w:p>
    <w:p>
      <w:pPr>
        <w:pStyle w:val="BookText"/>
        <w:rPr/>
      </w:pPr>
      <w:bookmarkEnd w:id="298"/>
      <w:r>
        <w:rPr>
          <w:rFonts w:ascii="IRNazanin" w:hAnsi="IRNazanin" w:eastAsia="IRNazanin"/>
          <w:color w:val="111111"/>
          <w:sz w:val="28"/>
          <w:sz w:val="28"/>
          <w:szCs w:val="28"/>
          <w:rtl w:val="true"/>
          <w:lang w:bidi="fa-IR"/>
        </w:rPr>
        <w:t xml:space="preserve">چاپ اول این کتاب در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توسط الدار الاسلامیه در بیروت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حسین یعقوب علاوه بر این کتاب‌ها آثار فراوان دیگری دارد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الاجتهاد بین الحقائق الشرعیه و المنازل التاریخیه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المرجعیهْ السیاسیهْ فی الاسلام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مختصر المواجههْ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Heading5"/>
        <w:numPr>
          <w:ilvl w:val="4"/>
          <w:numId w:val="1"/>
        </w:numPr>
        <w:rPr/>
      </w:pPr>
      <w:bookmarkStart w:id="299" w:name="__RefHeading___Toc694495_2035185390"/>
      <w:bookmarkStart w:id="300" w:name="_Toc119"/>
      <w:bookmarkEnd w:id="299"/>
      <w:r>
        <w:rPr>
          <w:rtl w:val="true"/>
        </w:rPr>
        <w:t xml:space="preserve">- </w:t>
      </w:r>
      <w:r>
        <w:rPr>
          <w:rtl w:val="true"/>
        </w:rPr>
        <w:t>مقالات</w:t>
      </w:r>
      <w:r>
        <w:rPr>
          <w:rtl w:val="true"/>
        </w:rPr>
        <w:t>:</w:t>
      </w:r>
      <w:bookmarkEnd w:id="300"/>
    </w:p>
    <w:p>
      <w:pPr>
        <w:pStyle w:val="BookText"/>
        <w:rPr/>
      </w:pPr>
      <w:r>
        <w:rPr>
          <w:rFonts w:ascii="IRNazanin" w:hAnsi="IRNazanin" w:eastAsia="IRNazanin"/>
          <w:color w:val="111111"/>
          <w:sz w:val="28"/>
          <w:sz w:val="28"/>
          <w:szCs w:val="28"/>
          <w:rtl w:val="true"/>
          <w:lang w:bidi="fa-IR"/>
        </w:rPr>
        <w:t>احمد حسین یعقوب علاوه بر کتاب‌ها، دارای مقالاتی است که به وسیله مجله المنهاج به چاپ رسیده‌اند،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الامامهْ والولایهْ فی الشریعهْ والتاریخ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در این مقاله، معنی امامت در قرآن کریم و سنت را با ذکر آیات و روایات بسیاری از پیامبر’ و ائمه معصومین علیهم السلام  را مطرح می‌کند، همچنین معنی امامت را از نظر علمای دولت خلافت مطرح می‌سازد، سپس به توضیح اصطلاحات مترادف با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مؤمنین می‌پردازد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المنهاج، شماره سوم، پاییز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الحزب الوحید فی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فرضیه‌ی اصلی در این پژوهش آن است که متون قرآنی نظریه حزب یگانه را در بر می‌گیرد و نمونه و چهار چوب آن را از طریق توضیح رهبری به واسطه توضیح حزب الله از نظر عقیده، به شیوه نظری و مقایسه‌ای بررسی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آن ویژگی‌ها و عناصر توصیف این حزب و خصوصیات اعضای آن که انتخابی هستند، ذکر شده است</w:t>
      </w:r>
      <w:r>
        <w:rPr>
          <w:rFonts w:eastAsia="IRNazanin" w:cs="IRNazanin"/>
          <w:color w:val="111111"/>
          <w:sz w:val="28"/>
          <w:szCs w:val="28"/>
          <w:rtl w:val="true"/>
          <w:lang w:bidi="fa-IR"/>
        </w:rPr>
        <w:t>.</w:t>
      </w:r>
      <w:bookmarkStart w:id="301" w:name="pg4680_47806"/>
    </w:p>
    <w:p>
      <w:pPr>
        <w:pStyle w:val="BookText"/>
        <w:rPr/>
      </w:pPr>
      <w:bookmarkEnd w:id="301"/>
      <w:r>
        <w:rPr>
          <w:rFonts w:ascii="IRNazanin" w:hAnsi="IRNazanin" w:eastAsia="IRNazanin"/>
          <w:color w:val="111111"/>
          <w:sz w:val="28"/>
          <w:sz w:val="28"/>
          <w:szCs w:val="28"/>
          <w:rtl w:val="true"/>
          <w:lang w:bidi="fa-IR"/>
        </w:rPr>
        <w:t>واژه‌ی حزب الله در قرآن سه مرتبه و در سوره‌های مائده و مجادله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اصطلاح به شکل عام مرتبط با کلمه‌ی ولایت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المنهاج، شماره‌ی ششم، تابستان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ماهنامه المنهاج وابسته به مرکز الغدیر الدراسات الاسلامیه و در بیروت لبنان به چاپ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در پایگاه مجلات تخصصی نور مگز مشخصات آن ثبت گردیده است</w:t>
      </w:r>
      <w:r>
        <w:rPr>
          <w:rFonts w:eastAsia="IRNazanin" w:cs="IRNazanin"/>
          <w:color w:val="111111"/>
          <w:sz w:val="28"/>
          <w:szCs w:val="28"/>
          <w:rtl w:val="true"/>
          <w:lang w:bidi="fa-IR"/>
        </w:rPr>
        <w:t>.</w:t>
      </w:r>
    </w:p>
    <w:p>
      <w:pPr>
        <w:pStyle w:val="Heading4"/>
        <w:numPr>
          <w:ilvl w:val="3"/>
          <w:numId w:val="1"/>
        </w:numPr>
        <w:rPr/>
      </w:pPr>
      <w:bookmarkStart w:id="302" w:name="__RefHeading___Toc694497_2035185390"/>
      <w:bookmarkStart w:id="303" w:name="_Toc120"/>
      <w:bookmarkEnd w:id="302"/>
      <w:r>
        <w:rPr/>
        <w:t>2-1-2</w:t>
      </w:r>
      <w:r>
        <w:rPr>
          <w:rtl w:val="true"/>
        </w:rPr>
        <w:t xml:space="preserve">- </w:t>
      </w:r>
      <w:r>
        <w:rPr>
          <w:rtl w:val="true"/>
        </w:rPr>
        <w:t>بنت الهدی رفیق الموسوی</w:t>
      </w:r>
      <w:bookmarkEnd w:id="303"/>
    </w:p>
    <w:p>
      <w:pPr>
        <w:pStyle w:val="Heading5"/>
        <w:numPr>
          <w:ilvl w:val="4"/>
          <w:numId w:val="1"/>
        </w:numPr>
        <w:rPr/>
      </w:pPr>
      <w:bookmarkStart w:id="304" w:name="__RefHeading___Toc694499_2035185390"/>
      <w:bookmarkStart w:id="305" w:name="_Toc121"/>
      <w:bookmarkEnd w:id="304"/>
      <w:r>
        <w:rPr>
          <w:rtl w:val="true"/>
        </w:rPr>
        <w:t>اشاره</w:t>
      </w:r>
      <w:bookmarkEnd w:id="305"/>
    </w:p>
    <w:p>
      <w:pPr>
        <w:pStyle w:val="BookText"/>
        <w:rPr/>
      </w:pPr>
      <w:r>
        <w:rPr>
          <w:rFonts w:ascii="IRNazanin" w:hAnsi="IRNazanin" w:eastAsia="IRNazanin"/>
          <w:color w:val="111111"/>
          <w:sz w:val="28"/>
          <w:sz w:val="28"/>
          <w:szCs w:val="28"/>
          <w:rtl w:val="true"/>
          <w:lang w:bidi="fa-IR"/>
        </w:rPr>
        <w:t xml:space="preserve">یکی از مستبصرین معاصر زن در جهان اسلام بنت الهدی رفیق الموسوی است که در سال </w:t>
      </w:r>
      <w:r>
        <w:rPr>
          <w:rFonts w:eastAsia="IRNazanin" w:cs="IRNazanin"/>
          <w:color w:val="111111"/>
          <w:sz w:val="28"/>
          <w:szCs w:val="28"/>
          <w:lang w:bidi="fa-IR"/>
        </w:rPr>
        <w:t>1972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در اردن متولد و در خانواده‌ای سنی مذهب بزرگ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موسوعه،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Heading5"/>
        <w:numPr>
          <w:ilvl w:val="4"/>
          <w:numId w:val="1"/>
        </w:numPr>
        <w:rPr/>
      </w:pPr>
      <w:bookmarkStart w:id="306" w:name="__RefHeading___Toc694501_2035185390"/>
      <w:bookmarkStart w:id="307" w:name="_Toc122"/>
      <w:bookmarkEnd w:id="306"/>
      <w:r>
        <w:rPr>
          <w:rtl w:val="true"/>
        </w:rPr>
        <w:t xml:space="preserve">- </w:t>
      </w:r>
      <w:r>
        <w:rPr>
          <w:rtl w:val="true"/>
        </w:rPr>
        <w:t>شخصیت علمی</w:t>
      </w:r>
      <w:bookmarkEnd w:id="307"/>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قرآن کریم را حفظ نمود و سال‌های زیادی در مجالس درس‌های دینی،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اداره‌ی المکاتب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آموزشی در 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مدرک دیپلم نایل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5"/>
        <w:numPr>
          <w:ilvl w:val="4"/>
          <w:numId w:val="1"/>
        </w:numPr>
        <w:rPr/>
      </w:pPr>
      <w:bookmarkStart w:id="308" w:name="__RefHeading___Toc694503_2035185390"/>
      <w:bookmarkStart w:id="309" w:name="_Toc123"/>
      <w:bookmarkEnd w:id="308"/>
      <w:r>
        <w:rPr>
          <w:rtl w:val="true"/>
        </w:rPr>
        <w:t xml:space="preserve">- </w:t>
      </w:r>
      <w:r>
        <w:rPr>
          <w:rtl w:val="true"/>
        </w:rPr>
        <w:t>زمینه‌های تحول فکری</w:t>
      </w:r>
      <w:bookmarkEnd w:id="309"/>
    </w:p>
    <w:p>
      <w:pPr>
        <w:pStyle w:val="BookText"/>
        <w:rPr/>
      </w:pPr>
      <w:r>
        <w:rPr>
          <w:rFonts w:ascii="IRNazanin" w:hAnsi="IRNazanin" w:eastAsia="IRNazanin"/>
          <w:color w:val="111111"/>
          <w:sz w:val="28"/>
          <w:sz w:val="28"/>
          <w:szCs w:val="28"/>
          <w:rtl w:val="true"/>
          <w:lang w:bidi="fa-IR"/>
        </w:rPr>
        <w:t>زمینه‌هایی این تحول که منجر به تشیع وی شد عبارتند از</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شخصیتی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الهدی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تصادفی با سیدی جلیل القدر از اهالی عراق داشتم، از خلال گفتگو با وی دانستم که معتقد به مذهب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من در خصوص شیعه توضیح داد و افکار اشتباه مرا</w:t>
      </w:r>
      <w:bookmarkStart w:id="310" w:name="pg4680_47807"/>
    </w:p>
    <w:p>
      <w:pPr>
        <w:pStyle w:val="BookText"/>
        <w:rPr/>
      </w:pPr>
      <w:bookmarkEnd w:id="310"/>
      <w:r>
        <w:rPr>
          <w:rFonts w:ascii="IRNazanin" w:hAnsi="IRNazanin" w:eastAsia="IRNazanin"/>
          <w:color w:val="111111"/>
          <w:sz w:val="28"/>
          <w:sz w:val="28"/>
          <w:szCs w:val="28"/>
          <w:rtl w:val="true"/>
          <w:lang w:bidi="fa-IR"/>
        </w:rPr>
        <w:t>نسبت به شیعه تصحیح کرد و حقایق تاریخی دردناکی که نسبت به اهل بیت علیه السلام  روا شده بود برایم روشن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ثم اهتدیت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شوهرش او را با کتاب ثم اهتدیت نوشته دکتر تیجانی آشنا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مطالب آن کتاب را به عقل و منطق نزدیک‌تر می‌بیند و چنان تحت تأثیر قرار می‌گیرد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پروردگارم، آیا این حقایق در کتاب‌هایمان موجود است و ما به آنها توجه نکردیم؟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این محو کردن شناخت و آگاهی نسبت به اهل بیت  علیهم السلام  از نسلی به نسلی دیگر به ارث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بسیاری قبل از وفات پیامبر’ آغازشد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بیعت غدیر خم، حجه الوداع، آیه‌ی تطهیر، آیه‌ی مباهله، آیه‌ی موده فی القربی، تا مصیبت روز پنج شنبه، و اجتماع سقیفه تا غصب کردن فدک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اهل بیت  علیهم السلام  را به ما می‌شناساند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5"/>
        <w:numPr>
          <w:ilvl w:val="4"/>
          <w:numId w:val="1"/>
        </w:numPr>
        <w:rPr/>
      </w:pPr>
      <w:bookmarkStart w:id="311" w:name="__RefHeading___Toc694505_2035185390"/>
      <w:bookmarkStart w:id="312" w:name="_Toc124"/>
      <w:bookmarkEnd w:id="311"/>
      <w:r>
        <w:rPr>
          <w:rtl w:val="true"/>
        </w:rPr>
        <w:t>علل گرایش به تشیع</w:t>
      </w:r>
      <w:bookmarkEnd w:id="31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صحاح سته مرا شیعه کرد</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 رفیق الموسوی پس از تحقیق وپژوهش فراوان علت گرایش خود را به تشیع مطالعه کامل صحاح سته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پی یافتن حقیقت، کتب و منابع متعددی از جمله صحاح سته را مورد مطالعه قرار داد تا به ادله و براهین مستحکمی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پژوهش به این نتیجه می‌رسد که اصلاً این امر احتیاجی به این همه هیاهو و جنجال ندارد و گویا انسان هنگامی که به ولایت امیر المومنین علیه السلام  اقرار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سرش را به عقب بر می‌گرداند و منقلب می‌کند</w:t>
      </w:r>
      <w:r>
        <w:rPr>
          <w:rFonts w:eastAsia="IRNazanin" w:cs="IRNazanin"/>
          <w:color w:val="111111"/>
          <w:sz w:val="28"/>
          <w:szCs w:val="28"/>
          <w:rtl w:val="true"/>
          <w:lang w:bidi="fa-IR"/>
        </w:rPr>
        <w:t>.</w:t>
      </w:r>
      <w:bookmarkStart w:id="313" w:name="pg4680_47808"/>
    </w:p>
    <w:p>
      <w:pPr>
        <w:pStyle w:val="BookText"/>
        <w:rPr/>
      </w:pPr>
      <w:bookmarkEnd w:id="313"/>
      <w:r>
        <w:rPr>
          <w:rFonts w:ascii="IRNazanin" w:hAnsi="IRNazanin" w:eastAsia="IRNazanin"/>
          <w:color w:val="111111"/>
          <w:sz w:val="28"/>
          <w:sz w:val="28"/>
          <w:szCs w:val="28"/>
          <w:rtl w:val="true"/>
          <w:lang w:bidi="fa-IR"/>
        </w:rPr>
        <w:t>وی با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مشکلی وجود دارد که انسان حق ضایع شده‌ای را بیابد و به آن و به حقانیت آن اعتراف کند، مخصوصاً که صاحب این حق، حضرت علی علیه السلام ،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خودش بعد از اقرار به ولایت حضرت علی با وجود کمی سن حقایق فراوانی بر وی روشن می‌شود و در نهایت وارد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Heading5"/>
        <w:numPr>
          <w:ilvl w:val="4"/>
          <w:numId w:val="1"/>
        </w:numPr>
        <w:rPr/>
      </w:pPr>
      <w:bookmarkStart w:id="314" w:name="__RefHeading___Toc694507_2035185390"/>
      <w:bookmarkStart w:id="315" w:name="_Toc125"/>
      <w:bookmarkEnd w:id="314"/>
      <w:r>
        <w:rPr>
          <w:rtl w:val="true"/>
        </w:rPr>
        <w:t>آثار</w:t>
      </w:r>
      <w:r>
        <w:rPr>
          <w:rtl w:val="true"/>
        </w:rPr>
        <w:t>:</w:t>
      </w:r>
      <w:bookmarkEnd w:id="3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شیعتنی الصحاح السته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به داستان گرویدن‌اش به مذهب اهل بیت علیهم السلام  اشاره می‌کند، سپس حقایق موجود درباره تشیع در صحاح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بعد از مقدمه،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 با نام ایستگاه تحول توجه خواننده را به خود جلب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اهل سنت که مرا شیعه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تاریخی و احادیث ثابت در صحاح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و تحریف سنت و ابداع کردن بدعتها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اثر بزودی از مرکز الابحاث العقائدیه چاپ خواهد شد</w:t>
      </w:r>
      <w:r>
        <w:rPr>
          <w:rFonts w:eastAsia="IRNazanin" w:cs="IRNazanin"/>
          <w:color w:val="111111"/>
          <w:sz w:val="28"/>
          <w:szCs w:val="28"/>
          <w:rtl w:val="true"/>
          <w:lang w:bidi="fa-IR"/>
        </w:rPr>
        <w:t>.</w:t>
      </w:r>
      <w:bookmarkStart w:id="316" w:name="pg4680_47809"/>
    </w:p>
    <w:p>
      <w:pPr>
        <w:pStyle w:val="Heading4"/>
        <w:numPr>
          <w:ilvl w:val="3"/>
          <w:numId w:val="1"/>
        </w:numPr>
        <w:rPr/>
      </w:pPr>
      <w:bookmarkStart w:id="317" w:name="__RefHeading___Toc694509_2035185390"/>
      <w:bookmarkStart w:id="318" w:name="_Toc126"/>
      <w:bookmarkEnd w:id="316"/>
      <w:bookmarkEnd w:id="317"/>
      <w:r>
        <w:rPr/>
        <w:t>3-1-2</w:t>
      </w:r>
      <w:r>
        <w:rPr>
          <w:rtl w:val="true"/>
        </w:rPr>
        <w:t xml:space="preserve">- </w:t>
      </w:r>
      <w:r>
        <w:rPr>
          <w:rtl w:val="true"/>
        </w:rPr>
        <w:t>مروان خلیفات</w:t>
      </w:r>
      <w:bookmarkEnd w:id="318"/>
    </w:p>
    <w:p>
      <w:pPr>
        <w:pStyle w:val="Heading5"/>
        <w:numPr>
          <w:ilvl w:val="4"/>
          <w:numId w:val="1"/>
        </w:numPr>
        <w:rPr/>
      </w:pPr>
      <w:bookmarkStart w:id="319" w:name="__RefHeading___Toc694511_2035185390"/>
      <w:bookmarkStart w:id="320" w:name="_Toc127"/>
      <w:bookmarkEnd w:id="319"/>
      <w:r>
        <w:rPr>
          <w:rtl w:val="true"/>
        </w:rPr>
        <w:t>اشاره</w:t>
      </w:r>
      <w:bookmarkEnd w:id="320"/>
    </w:p>
    <w:p>
      <w:pPr>
        <w:pStyle w:val="BookText"/>
        <w:rPr/>
      </w:pPr>
      <w:r>
        <w:rPr>
          <w:rFonts w:ascii="IRNazanin" w:hAnsi="IRNazanin" w:eastAsia="IRNazanin"/>
          <w:color w:val="111111"/>
          <w:sz w:val="28"/>
          <w:sz w:val="28"/>
          <w:szCs w:val="28"/>
          <w:rtl w:val="true"/>
          <w:lang w:bidi="fa-IR"/>
        </w:rPr>
        <w:t xml:space="preserve">او یکی از مستبصرین از خاندان مشهور خلیفات اردنی است که در سال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کفر جایز از توابع شهر أربد کشور اردن زاده و در خانواده‌ای شافعی مذهب بزرگ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موسوعه،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eastAsia="IRNazanin" w:cs="IRNazanin"/>
          <w:color w:val="111111"/>
          <w:sz w:val="28"/>
          <w:szCs w:val="28"/>
          <w:lang w:bidi="fa-IR"/>
        </w:rPr>
        <w:t>3/435</w:t>
      </w:r>
      <w:r>
        <w:rPr>
          <w:rFonts w:eastAsia="IRNazanin" w:cs="IRNazanin"/>
          <w:color w:val="111111"/>
          <w:sz w:val="28"/>
          <w:szCs w:val="28"/>
          <w:rtl w:val="true"/>
          <w:lang w:bidi="fa-IR"/>
        </w:rPr>
        <w:t>)</w:t>
      </w:r>
    </w:p>
    <w:p>
      <w:pPr>
        <w:pStyle w:val="Heading5"/>
        <w:numPr>
          <w:ilvl w:val="4"/>
          <w:numId w:val="1"/>
        </w:numPr>
        <w:rPr/>
      </w:pPr>
      <w:bookmarkStart w:id="321" w:name="__RefHeading___Toc694513_2035185390"/>
      <w:bookmarkStart w:id="322" w:name="_Toc128"/>
      <w:bookmarkEnd w:id="321"/>
      <w:r>
        <w:rPr>
          <w:rtl w:val="true"/>
        </w:rPr>
        <w:softHyphen/>
        <w:t xml:space="preserve">- </w:t>
      </w:r>
      <w:r>
        <w:rPr>
          <w:rtl w:val="true"/>
        </w:rPr>
        <w:t>شخصیت علمی</w:t>
      </w:r>
      <w:bookmarkEnd w:id="322"/>
    </w:p>
    <w:p>
      <w:pPr>
        <w:pStyle w:val="BookText"/>
        <w:rPr/>
      </w:pPr>
      <w:r>
        <w:rPr>
          <w:rFonts w:ascii="IRNazanin" w:hAnsi="IRNazanin" w:eastAsia="IRNazanin"/>
          <w:color w:val="111111"/>
          <w:sz w:val="28"/>
          <w:sz w:val="28"/>
          <w:szCs w:val="28"/>
          <w:rtl w:val="true"/>
          <w:lang w:bidi="fa-IR"/>
        </w:rPr>
        <w:t xml:space="preserve">وی برای ادامه تحصیلات به دانشگاه یرموک رفت و مدرک لیسانس خود را در رشته شریعت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 اخذ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در تحصیلات دانشگاهی خود به سبب تلمذ در نزد عده‌ای از اساتید سلفی آنجا تحت تأثیر این جریان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بدون هیچ گونه بررسی‌ای سخنان آنان را درباره امور دینی و اعتقادی پذیرفت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5"/>
        <w:numPr>
          <w:ilvl w:val="4"/>
          <w:numId w:val="1"/>
        </w:numPr>
        <w:rPr/>
      </w:pPr>
      <w:bookmarkStart w:id="323" w:name="__RefHeading___Toc694515_2035185390"/>
      <w:bookmarkStart w:id="324" w:name="_Toc129"/>
      <w:bookmarkEnd w:id="323"/>
      <w:r>
        <w:rPr>
          <w:rtl w:val="true"/>
        </w:rPr>
        <w:t xml:space="preserve">- </w:t>
      </w:r>
      <w:r>
        <w:rPr>
          <w:rtl w:val="true"/>
        </w:rPr>
        <w:t>زمینه تحول فکری</w:t>
      </w:r>
      <w:bookmarkEnd w:id="324"/>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مروان دوستی شیعی داشت که او را از زمان کودکی می‌شناخت و به سبب نزدیکی خوی و سرشت آنها به یکدیگر علی رغم اختلاف عقیده‌شان دوستی‌شان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بین آن دو مجادلات و نزاعات فکری درمورد امور عقیدتی رخ می‌داد که به مرور زمان و با افزایش معلوماتشان این درگیری‌ها بیشتر نیز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مخصوصاً پس از رفتن مروان به دانشگاه شدت گرفت و روزی نبود که بین این دو بگذرد، مگر آن که جدالی بین آنها در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تمام تلاش خود را برای جمع کردن ادله‌ای که اساتید سلفی‌اش بدو آموخته بودند به کار می‌بست تا دوستش را از فکر شیعی‌اش جدا سازد و به خیال خود او را به راه راست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خود را در برابر استدلالات محکم دوستش</w:t>
      </w:r>
      <w:bookmarkStart w:id="325" w:name="pg4680_47810"/>
    </w:p>
    <w:p>
      <w:pPr>
        <w:pStyle w:val="BookText"/>
        <w:rPr/>
      </w:pPr>
      <w:bookmarkEnd w:id="325"/>
      <w:r>
        <w:rPr>
          <w:rFonts w:ascii="IRNazanin" w:hAnsi="IRNazanin" w:eastAsia="IRNazanin"/>
          <w:color w:val="111111"/>
          <w:sz w:val="28"/>
          <w:sz w:val="28"/>
          <w:szCs w:val="28"/>
          <w:rtl w:val="true"/>
          <w:lang w:bidi="fa-IR"/>
        </w:rPr>
        <w:t xml:space="preserve">که در کمال آرامش و اتقان ادا می‌شد، ضعیف می‌یافت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خلیفات،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Heading5"/>
        <w:numPr>
          <w:ilvl w:val="4"/>
          <w:numId w:val="1"/>
        </w:numPr>
        <w:rPr/>
      </w:pPr>
      <w:bookmarkStart w:id="326" w:name="__RefHeading___Toc694517_2035185390"/>
      <w:bookmarkStart w:id="327" w:name="_Toc130"/>
      <w:bookmarkEnd w:id="326"/>
      <w:r>
        <w:rPr>
          <w:rtl w:val="true"/>
        </w:rPr>
        <w:t>علل گرایش به تشیع</w:t>
      </w:r>
      <w:bookmarkEnd w:id="327"/>
    </w:p>
    <w:p>
      <w:pPr>
        <w:pStyle w:val="Heading6"/>
        <w:numPr>
          <w:ilvl w:val="5"/>
          <w:numId w:val="1"/>
        </w:numPr>
        <w:rPr/>
      </w:pPr>
      <w:bookmarkStart w:id="328" w:name="__RefHeading___Toc694519_2035185390"/>
      <w:bookmarkStart w:id="329" w:name="_Toc131"/>
      <w:bookmarkEnd w:id="328"/>
      <w:r>
        <w:rPr/>
        <w:t>1</w:t>
      </w:r>
      <w:r>
        <w:rPr>
          <w:rtl w:val="true"/>
        </w:rPr>
        <w:t xml:space="preserve">- </w:t>
      </w:r>
      <w:r>
        <w:rPr>
          <w:rtl w:val="true"/>
        </w:rPr>
        <w:t>مصیبت یوم الخمیس</w:t>
      </w:r>
      <w:bookmarkEnd w:id="329"/>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موضوعات اساسی که نقش مهمی در استبصار مروان داشت، توجه به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 روز پنجشنبه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قبلاً از آن غافل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دوستش هنگامی که شور و شوق او را در تمجید از عمر دید، ماجرای مصیبت پنجشنبه را برای او نقل کرد و موضع عمر را در قبال پیامبر’ به خاطرش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پیامبر’ چند روز پیش از وفاتش به اصحابش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 و کاغذی برایم بیاورید تا برایتان چیزی بنویسم که بعد از آن هرگز گمراه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 بر پیامبر’ غلبه کرده است و هذیان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برای 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نتوانست علت این ماجرا را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شروع به انکار و تکذیب این موضوع کرد و به دوستش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کار را به جایی رسانده‌اید که این سخن را به فاروقی نسبت می‌دهید که هرگز پیامبر’ را نافرمانی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دوستش آدرس این حدیث را در صحیح مسلم و بخاری به او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وی نتوانست این حقیقت را بپذیرد و سعی کرد چنین توجیه کند که اگر هم چنین گفته باشد باز هم صحابی باقی می‌ماند او از دوستش پرسید چگونه به این حدیث در کتب صحاح دست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دوستش او را به کتاب ثم اهتدیت تیجانی رهنمون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خلیفات با کمال تعجب از شیعه شدن یکی از</w:t>
      </w:r>
      <w:bookmarkStart w:id="330" w:name="pg4680_47811"/>
    </w:p>
    <w:p>
      <w:pPr>
        <w:pStyle w:val="BookText"/>
        <w:rPr/>
      </w:pPr>
      <w:bookmarkEnd w:id="330"/>
      <w:r>
        <w:rPr>
          <w:rFonts w:ascii="IRNazanin" w:hAnsi="IRNazanin" w:eastAsia="IRNazanin"/>
          <w:color w:val="111111"/>
          <w:sz w:val="28"/>
          <w:sz w:val="28"/>
          <w:szCs w:val="28"/>
          <w:rtl w:val="true"/>
          <w:lang w:bidi="fa-IR"/>
        </w:rPr>
        <w:t xml:space="preserve">علمای اهل سنت، تصمیم به مطالعه کتاب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موسوعه،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w:t>
      </w:r>
      <w:r>
        <w:rPr>
          <w:rFonts w:eastAsia="IRNazanin" w:cs="IRNazanin"/>
          <w:color w:val="111111"/>
          <w:sz w:val="28"/>
          <w:szCs w:val="28"/>
          <w:lang w:bidi="fa-IR"/>
        </w:rPr>
        <w:t>437</w:t>
      </w:r>
      <w:r>
        <w:rPr>
          <w:rFonts w:eastAsia="IRNazanin" w:cs="IRNazanin"/>
          <w:color w:val="111111"/>
          <w:sz w:val="28"/>
          <w:szCs w:val="28"/>
          <w:rtl w:val="true"/>
          <w:lang w:bidi="fa-IR"/>
        </w:rPr>
        <w:t>).</w:t>
      </w:r>
    </w:p>
    <w:p>
      <w:pPr>
        <w:pStyle w:val="Heading6"/>
        <w:numPr>
          <w:ilvl w:val="5"/>
          <w:numId w:val="1"/>
        </w:numPr>
        <w:rPr/>
      </w:pPr>
      <w:bookmarkStart w:id="331" w:name="__RefHeading___Toc694521_2035185390"/>
      <w:bookmarkStart w:id="332" w:name="_Toc132"/>
      <w:bookmarkEnd w:id="331"/>
      <w:r>
        <w:rPr/>
        <w:t>2</w:t>
      </w:r>
      <w:r>
        <w:rPr>
          <w:rtl w:val="true"/>
        </w:rPr>
        <w:t xml:space="preserve">- </w:t>
      </w:r>
      <w:r>
        <w:rPr>
          <w:rtl w:val="true"/>
        </w:rPr>
        <w:t>کتب مستبصرین</w:t>
      </w:r>
      <w:bookmarkEnd w:id="332"/>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توصیف حال خود به هنگام مطالعه ثم اهتدیت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قصه مفید و شیوه جذاب کتاب، من را به خود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امامت اهل بیت و مخالفت‌های صحابه با پیامبر و مصیبت روز پنجشنبه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کتاب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هر موضوع را از کتاب صحاح نقل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آنچه می‌خواندم به وحشت افتادم و احساس کردم که تمام اندیشه‌هایم سقوط کرده است و کوشیدم خودم را قانع کنم که این حقائق در کتاب‌های ما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دوم تصمیم گرفتم به کتابخانه دانشگاه بروم و مدارک آن را بررسی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مصیبت روز پنجشنبه شروع کردم و دیدم که این واقعه در صحیح مسلم و بخاری به چندین طریق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مقابل من دو احتمال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سخن عمر موافقت کنم و معتقد شوم که پیامبر’ هذیان گفته است و به این طریق تهمت را از عمر دور سازم و یا این که از پیامبر علیه السلام  دفاع کنم و اقرار کنم که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صحابه به رهبری عمر، خطای بزرگی در حق پیامبر مرتکب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 دوستم از من درباره صحت مطالب کتاب پرسید و من با اندوه به سختی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متحیر باقی ماندم و افکارم به جاهای مختلفی سرک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کتاب همراه با راستگویان و از اهل ذکر بپرسید از تیجانی و کتاب‌های دیگری را به من داد که این آثار در مقابلم حقائق بسیاری را آشکار کرد و تردید و شکّم را افزون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کوشیدم تردیدم را با خواندن ردیه‌های</w:t>
      </w:r>
      <w:bookmarkStart w:id="333" w:name="pg4680_47812"/>
    </w:p>
    <w:p>
      <w:pPr>
        <w:pStyle w:val="BookText"/>
        <w:rPr/>
      </w:pPr>
      <w:bookmarkEnd w:id="333"/>
      <w:r>
        <w:rPr>
          <w:rFonts w:ascii="IRNazanin" w:hAnsi="IRNazanin" w:eastAsia="IRNazanin"/>
          <w:color w:val="111111"/>
          <w:sz w:val="28"/>
          <w:sz w:val="28"/>
          <w:szCs w:val="28"/>
          <w:rtl w:val="true"/>
          <w:lang w:bidi="fa-IR"/>
        </w:rPr>
        <w:t>علمایمان متوقف سازم، ولی نه تنها سودی به حالم نداشتند، بلکه بصیرت مرا درباره سزاواری مذهب اهل بیت بیشتر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بسیاری خواندم که ذکر همه آنها برایم میسور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برایم حقیقت را با ادله دندان شکن مبرهن ساختند به طوری که عقلم در مقابل آنها مبهوت ماند؛ چه رسد به حیرت علمای ما در قبال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سرانجام حقیقت در ذهنم نقش بست و مذهب ائمه اطهار، فرزندان پیامبر’، برادران قرآن، اولیاء خداوند رحمان، کشتی‌های نجات و نشانه‌های هدایت و رحمت خداوند برای مردم را به طور کامل و با اطمینان قلب پذیرفتم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به استبصارش با کمال تعجب می‌نگرد، اینکه در ابتدا سعی داشت، دوستش و خانواده او را هدایت کند حال آنکه قضیه برعکس شد و دوستش سبب هدایتش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438</w:t>
      </w:r>
      <w:r>
        <w:rPr>
          <w:rFonts w:eastAsia="IRNazanin" w:cs="IRNazanin"/>
          <w:color w:val="111111"/>
          <w:sz w:val="28"/>
          <w:szCs w:val="28"/>
          <w:rtl w:val="true"/>
          <w:lang w:bidi="fa-IR"/>
        </w:rPr>
        <w:t>-</w:t>
      </w:r>
      <w:r>
        <w:rPr>
          <w:rFonts w:eastAsia="IRNazanin" w:cs="IRNazanin"/>
          <w:color w:val="111111"/>
          <w:sz w:val="28"/>
          <w:szCs w:val="28"/>
          <w:lang w:bidi="fa-IR"/>
        </w:rPr>
        <w:t>439</w:t>
      </w:r>
      <w:r>
        <w:rPr>
          <w:rFonts w:eastAsia="IRNazanin" w:cs="IRNazanin"/>
          <w:color w:val="111111"/>
          <w:sz w:val="28"/>
          <w:szCs w:val="28"/>
          <w:rtl w:val="true"/>
          <w:lang w:bidi="fa-IR"/>
        </w:rPr>
        <w:t>).</w:t>
      </w:r>
    </w:p>
    <w:p>
      <w:pPr>
        <w:pStyle w:val="Heading5"/>
        <w:numPr>
          <w:ilvl w:val="4"/>
          <w:numId w:val="1"/>
        </w:numPr>
        <w:rPr/>
      </w:pPr>
      <w:bookmarkStart w:id="334" w:name="__RefHeading___Toc694523_2035185390"/>
      <w:bookmarkStart w:id="335" w:name="_Toc133"/>
      <w:bookmarkEnd w:id="334"/>
      <w:r>
        <w:rPr>
          <w:rtl w:val="true"/>
        </w:rPr>
        <w:t>آثار</w:t>
      </w:r>
      <w:r>
        <w:rPr>
          <w:rtl w:val="true"/>
        </w:rPr>
        <w:t>:</w:t>
      </w:r>
      <w:bookmarkEnd w:id="335"/>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رکبت السفینهْ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از جمله کتبی است که برای نصرت مذهب اهل بیت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که تخصص جامعی در مذاهب اسلامی دارد، روحیه مقایسه و ارزیابی کردن، وی را به تألیف این کتاب واداشته است تا به شناخت فرقه ناجیه که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ستفترق 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اشاره شده است، نائل آید؛ از این رو نخست از پیدایش مذاهب فقهی و کلامی سنی سخن گفته است در حالی که توجه خود را به اصول فکری آنها و مهمترین اشکالاتی که در این مذاهب موجود است از جمله اجتهاد صحابه، عدالت ایشان و دیگر اموری که به</w:t>
      </w:r>
    </w:p>
    <w:p>
      <w:pPr>
        <w:pStyle w:val="BookText"/>
        <w:rPr/>
      </w:pPr>
      <w:r>
        <w:rPr>
          <w:rFonts w:ascii="IRNazanin" w:hAnsi="IRNazanin" w:eastAsia="IRNazanin"/>
          <w:color w:val="111111"/>
          <w:sz w:val="28"/>
          <w:sz w:val="28"/>
          <w:szCs w:val="28"/>
          <w:rtl w:val="true"/>
          <w:lang w:bidi="fa-IR"/>
        </w:rPr>
        <w:t>آن مربوط است، مبذول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مکتب اهل بیت علیهم السلام  پرداخته و در پایان مختصری درباره سیره ایشان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در سه باب به نگارش در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اشعری و مذاهب اربعه که متضمن دو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از ائمه اربعه و شماری از نتایجی آن 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سلفی، که شامل این موضوعات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اشکالات راه، میدان سنت، اشکالات مرجعیت صحابه، عدالت صحابه، مخالفت‌های صحابه با پیامبر’، شکل‌هایی از زندگی صحابه، چهار نمونه از صحابه، دلایل اهل سنت در مورد عدالت صحابه، ارزش صحبت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صحابی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اجتهاد صحابه در برابر محکمات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اهل بیت که شامل چندین فصل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گواهی‌ها، سخن مختصر در مورد کسی که شیعه است، مرجعیت سیاسی، امامان اثناعشر، شبهاتی که شبهه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اثر از سوی مرکز الغدیرللدراسات الاسلامیه، در سال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چاپ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اکرمتنی السماء، العودهْ المبارکهْ الی النعمهْ الالهیهْ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اثر فوق را برای اولین بار در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نگاشت که بعدها به دلیل گستردگی، به درخواست جمعی از دوستانش آن را تلخیص کرد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حاوی داستان انتقال وی از مذهبی به مذهب دیگر برای رسیدن به اسلام ناب بود و آن کوششی برای رسیدن به یک منظومه الهی بود که از اسلام، از خلال طرح سه مکتب فکری که وجود داشت سخن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پیروان ائمه اربعه و اشعری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پیروان سلف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پیروان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امامیه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علت گستردگی مطالب مولف آنها تنها به بررسی دو مکتب اول و سوم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اطلاع از مکتب سلفیه می‌توان به کتاب اصلی مراجعه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اثر در سال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از سوی موسسه السیدهْ الزینب، بیروت به چاپ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و مستقبل الدعوهْ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در این کتاب به تبیین دو نظریه اصلی درباره موضع پیامبر’ و درباره آینده دعوت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نظر اهل سنت را درباره موضع پیامبر’ براساس قرآن و سنت بیان کرده، سپس به نقد این نظر پرداخته و به تبیین نقاط ضعف آن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نظریه دوم درباره جمع قرآن و تدوین سنت و اعلان مرجعیت اهل بیت علیهم السلام  را بیان می‌کند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پایان کتاب، به مقایسه مختصری بین این دو نظریه می‌پردازد و سپس چنین نتیجه می‌گیرد که در مکتب شیعی هیچ‌گونه مؤاخذه‌ای در حق پیامبر’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رهبری آگاه و دوراندیش است و کار را پس از خود مهمل رها نکرده، بلکه به بهترین شکلی آن را ترتیب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کتاب و سنت تدوین شد و برای قطع اختلاف در فهم آن کسی قرار داده شده است که هیچگاه زمین از او در هیچ زمان خالی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معتقد است که این اندیشه اسلام چنین طرح‌هایی برای حفظ دوام خود و دوری از تحریف ترسیم کرده قطعاً اندیشه‌ای بزرگ است و انسان چاره‌ای جز تعظیم در برابر آن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bookmarkStart w:id="336" w:name="pg4680_47815"/>
    </w:p>
    <w:p>
      <w:pPr>
        <w:pStyle w:val="BookText"/>
        <w:rPr/>
      </w:pPr>
      <w:bookmarkEnd w:id="336"/>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توسط نشر مرکز الابحاث العقائدیه در سال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قراءهْ فی المسار الاموی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فوق اقتباسی از کتاب الغدیر علامه امینی است که طی آن به بررسی چهار شخصیت مرموز خاندان 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حکم بن ابی العاص، مروان بن حکم و ولید بن عقبه که با پیامبر’ دشمنی داشتند،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نمونه‌های متعددی از دشمنی ایشان در قبال اسلام و دشمنی ایشان در قبال پیامبر و خاندانش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اثر از سوی مرکز الغدیر للدراسات الاسلامیهًْ، در سال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چاپ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مزامیر الانتظار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قصائدی درباره امام مهدی منتظر که با احادیث اهل بیت علیهم السلام  و بعضی از آیات قرآن که متناسب با این موضوع است و با عده‌ای از احادیث و اقوال اهل سنت درباره ولادت حضرت مهدی، غیبت، صفات و احادیث انتظار آن حضرت همراه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شایان ذکر است که این اثر تألیف مشترک خلیفات با سید غیاث موسوی است، در سال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از سوی مرکز الفردوس للثقافهْ و الاعلام به چاپ رسیده است</w:t>
      </w:r>
      <w:r>
        <w:rPr>
          <w:rFonts w:eastAsia="IRNazanin" w:cs="IRNazanin"/>
          <w:color w:val="111111"/>
          <w:sz w:val="28"/>
          <w:szCs w:val="28"/>
          <w:rtl w:val="true"/>
          <w:lang w:bidi="fa-IR"/>
        </w:rPr>
        <w:t>.</w:t>
      </w:r>
    </w:p>
    <w:p>
      <w:pPr>
        <w:pStyle w:val="Heading3"/>
        <w:numPr>
          <w:ilvl w:val="2"/>
          <w:numId w:val="1"/>
        </w:numPr>
        <w:rPr/>
      </w:pPr>
      <w:bookmarkStart w:id="337" w:name="__RefHeading___Toc694525_2035185390"/>
      <w:bookmarkStart w:id="338" w:name="_Toc134"/>
      <w:bookmarkEnd w:id="337"/>
      <w:r>
        <w:rPr/>
        <w:t>2</w:t>
      </w:r>
      <w:r>
        <w:rPr>
          <w:rtl w:val="true"/>
        </w:rPr>
        <w:t xml:space="preserve">- </w:t>
      </w:r>
      <w:r>
        <w:rPr/>
        <w:t>2</w:t>
      </w:r>
      <w:r>
        <w:rPr>
          <w:rtl w:val="true"/>
        </w:rPr>
        <w:t xml:space="preserve">- </w:t>
      </w:r>
      <w:r>
        <w:rPr>
          <w:rtl w:val="true"/>
        </w:rPr>
        <w:t>کشور ایران</w:t>
      </w:r>
      <w:bookmarkEnd w:id="338"/>
    </w:p>
    <w:p>
      <w:pPr>
        <w:pStyle w:val="Heading4"/>
        <w:numPr>
          <w:ilvl w:val="3"/>
          <w:numId w:val="1"/>
        </w:numPr>
        <w:rPr/>
      </w:pPr>
      <w:bookmarkStart w:id="339" w:name="__RefHeading___Toc694527_2035185390"/>
      <w:bookmarkStart w:id="340" w:name="_Toc135"/>
      <w:bookmarkEnd w:id="339"/>
      <w:r>
        <w:rPr/>
        <w:t>1-2-2</w:t>
      </w:r>
      <w:r>
        <w:rPr>
          <w:rtl w:val="true"/>
        </w:rPr>
        <w:t xml:space="preserve">- </w:t>
      </w:r>
      <w:r>
        <w:rPr>
          <w:rtl w:val="true"/>
        </w:rPr>
        <w:t xml:space="preserve">رحمت الله مهاجری کردستانی </w:t>
      </w:r>
      <w:r>
        <w:rPr>
          <w:rtl w:val="true"/>
        </w:rPr>
        <w:t>(</w:t>
      </w:r>
      <w:r>
        <w:rPr>
          <w:rtl w:val="true"/>
        </w:rPr>
        <w:t>گلولانی</w:t>
      </w:r>
      <w:r>
        <w:rPr>
          <w:rtl w:val="true"/>
        </w:rPr>
        <w:t>)</w:t>
      </w:r>
      <w:bookmarkEnd w:id="340"/>
    </w:p>
    <w:p>
      <w:pPr>
        <w:pStyle w:val="Heading5"/>
        <w:numPr>
          <w:ilvl w:val="4"/>
          <w:numId w:val="1"/>
        </w:numPr>
        <w:rPr/>
      </w:pPr>
      <w:bookmarkStart w:id="341" w:name="__RefHeading___Toc694529_2035185390"/>
      <w:bookmarkStart w:id="342" w:name="_Toc136"/>
      <w:bookmarkEnd w:id="341"/>
      <w:r>
        <w:rPr>
          <w:rtl w:val="true"/>
        </w:rPr>
        <w:t>اشاره</w:t>
      </w:r>
      <w:bookmarkEnd w:id="342"/>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1941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در کردستان ایران به دنیا آمد و در خانواده‌ای عالم از اهل سنت رشد نمود</w:t>
      </w:r>
      <w:r>
        <w:rPr>
          <w:rFonts w:eastAsia="IRNazanin" w:cs="IRNazanin"/>
          <w:color w:val="111111"/>
          <w:sz w:val="28"/>
          <w:szCs w:val="28"/>
          <w:rtl w:val="true"/>
          <w:lang w:bidi="fa-IR"/>
        </w:rPr>
        <w:t>.</w:t>
      </w:r>
      <w:bookmarkStart w:id="343" w:name="pg4680_47816"/>
    </w:p>
    <w:p>
      <w:pPr>
        <w:pStyle w:val="Heading5"/>
        <w:numPr>
          <w:ilvl w:val="4"/>
          <w:numId w:val="1"/>
        </w:numPr>
        <w:rPr/>
      </w:pPr>
      <w:bookmarkStart w:id="344" w:name="__RefHeading___Toc694531_2035185390"/>
      <w:bookmarkStart w:id="345" w:name="_Toc137"/>
      <w:bookmarkEnd w:id="343"/>
      <w:bookmarkEnd w:id="344"/>
      <w:r>
        <w:rPr>
          <w:rtl w:val="true"/>
        </w:rPr>
        <w:t xml:space="preserve">- </w:t>
      </w:r>
      <w:r>
        <w:rPr>
          <w:rtl w:val="true"/>
        </w:rPr>
        <w:t>شخصیت علمی</w:t>
      </w:r>
      <w:bookmarkEnd w:id="345"/>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شروع به تحصیل در مکتب خانه پدرش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 مکتب شیوخ دیگر نیز به تحصیل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دوران به انجام امور فرهنگی پرداخت، از جمله در عرصه‌ی تبلیغ فعالیت می‌کرد و مساجدی را در روستاهای کردستان بنا یا تجدید بنا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موسوعه،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eastAsia="IRNazanin" w:cs="IRNazanin"/>
          <w:color w:val="111111"/>
          <w:sz w:val="28"/>
          <w:szCs w:val="28"/>
          <w:lang w:bidi="fa-IR"/>
        </w:rPr>
        <w:t>5/504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طبق گفته‌های شیخ رحمت الله دوره‌ی تحصیلاتش طبق کیفیت مرسوم در بین علمای عامه‌ی طی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تاریخ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تحت حمایت والد و در مکتب وی شروع به تحصیل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دو سال به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عبدالله شموله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قریه‌ی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خانقاه شیخ محمد شمس الدینی وارد شد و یک سال بعد از این تاریخ از خدمت ملا صالح آشتی زبان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تدریس ملا محمد بزینانی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رشه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بود که به صحنه‌ی تبلیغ قدم گذاشت و به تدریج از جمله مبلغان مشهور اهل سنت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مهاجری کردستانی،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Heading5"/>
        <w:numPr>
          <w:ilvl w:val="4"/>
          <w:numId w:val="1"/>
        </w:numPr>
        <w:rPr/>
      </w:pPr>
      <w:bookmarkStart w:id="346" w:name="__RefHeading___Toc694533_2035185390"/>
      <w:bookmarkStart w:id="347" w:name="_Toc138"/>
      <w:bookmarkEnd w:id="346"/>
      <w:r>
        <w:rPr>
          <w:rtl w:val="true"/>
        </w:rPr>
        <w:t xml:space="preserve">- </w:t>
      </w:r>
      <w:r>
        <w:rPr>
          <w:rtl w:val="true"/>
        </w:rPr>
        <w:t>زمینه‌ی تحول فکری</w:t>
      </w:r>
      <w:bookmarkEnd w:id="347"/>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تحول فکری رحمت الله از آنجا بود که از دوران شروع تحصیلات تلاش می‌کرد تا در مسائلی که آنها را می‌خواند، بحث و تحقیق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شیخ محمد بزینانی مشهور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رشه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شیخی بیدار دل و پاک سیرت بود که از کلام و حالات معنویش تاثیر بسیاری گرفت و وی بود که او را به راه راست هدایت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موسوعه،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eastAsia="IRNazanin" w:cs="IRNazanin"/>
          <w:color w:val="111111"/>
          <w:sz w:val="28"/>
          <w:szCs w:val="28"/>
          <w:lang w:bidi="fa-IR"/>
        </w:rPr>
        <w:t>5/505</w:t>
      </w:r>
      <w:r>
        <w:rPr>
          <w:rFonts w:eastAsia="IRNazanin" w:cs="IRNazanin"/>
          <w:color w:val="111111"/>
          <w:sz w:val="28"/>
          <w:szCs w:val="28"/>
          <w:rtl w:val="true"/>
          <w:lang w:bidi="fa-IR"/>
        </w:rPr>
        <w:t>).</w:t>
      </w:r>
      <w:bookmarkStart w:id="348" w:name="pg4680_47817"/>
    </w:p>
    <w:p>
      <w:pPr>
        <w:pStyle w:val="Heading5"/>
        <w:numPr>
          <w:ilvl w:val="4"/>
          <w:numId w:val="1"/>
        </w:numPr>
        <w:rPr/>
      </w:pPr>
      <w:bookmarkStart w:id="349" w:name="__RefHeading___Toc694535_2035185390"/>
      <w:bookmarkStart w:id="350" w:name="_Toc139"/>
      <w:bookmarkEnd w:id="348"/>
      <w:bookmarkEnd w:id="349"/>
      <w:r>
        <w:rPr>
          <w:rtl w:val="true"/>
        </w:rPr>
        <w:t xml:space="preserve">- </w:t>
      </w:r>
      <w:r>
        <w:rPr>
          <w:rtl w:val="true"/>
        </w:rPr>
        <w:t>علل گرایش به تشیع</w:t>
      </w:r>
      <w:bookmarkEnd w:id="350"/>
    </w:p>
    <w:p>
      <w:pPr>
        <w:pStyle w:val="BookText"/>
        <w:rPr/>
      </w:pPr>
      <w:r>
        <w:rPr>
          <w:rFonts w:ascii="IRNazanin" w:hAnsi="IRNazanin" w:eastAsia="IRNazanin"/>
          <w:color w:val="111111"/>
          <w:sz w:val="28"/>
          <w:sz w:val="28"/>
          <w:szCs w:val="28"/>
          <w:rtl w:val="true"/>
          <w:lang w:bidi="fa-IR"/>
        </w:rPr>
        <w:t xml:space="preserve">در شهر مهاباد، جایی که ایشان درس می‌خواند، در یکی از دروس، در باره‌ی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رزیه یوم الخمیس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روز پنجشنبه و این که ابن عباس هرگاه این حدیث را ذکر می‌نمود و گریه می‌کرد، سوالی از شیخ خود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مضمون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درست است که برخی صحابه، پیامبر’ را از کتابت آنچه که آنها را از ضلالت ابدی رها می‌کرد؛ منع کردند و نگذاشتند، بنویسند و گفتند او هذیان می‌گوید؟ شیخ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این مسئله کار صحیحی بود، بعید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از وی در رابطه با آیاتی که اشاره به مودت قربی و اطاعت اولوالامر داشت، سوال نمود و پرسید قربی و اولوالامر چه کسانی هستند؟ شیخ سکوت طولانی کرد و اشک‌هایش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کارش تعجب نمود سرش را بالا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 از آیاتی پرسیدی که در بطن اسلام وجود دارد، اما ظالمان و ستمگران آن را بعد از وفات رسول خدا’ تحریف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می‌کنم، حقیقت را شناخته‌ای و می‌خواهی که عقیده‌ی شیخ را که سن‌اش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تجاوز می‌کند بیازمایی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آه سردی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می‌دانی که حق را بسیار دیر و در زمان پیری شناختم و توان اظهار آن را بر مردم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برای تو، حقیقت را عرضه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گروهی از صحابه، خلافت را از جانشین به حق و بلافصل پیامبر’ که همان حضرت علی علیه السلام  است، غصب نمودند و از عذاب الهی نترسیدند و از رسول خدا’ حیا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 بود که در لیست منافقان و فاسقان نوشته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کوشیدند که نور حقیقت را تا می‌توانستند خاموش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بسیاری از مسلمانان، منحرف گشتند و ویژگی‌های دین را زشت نشان دادند و خاندان رسول’ را کشتند و آواره</w:t>
      </w:r>
    </w:p>
    <w:p>
      <w:pPr>
        <w:pStyle w:val="BookText"/>
        <w:rPr/>
      </w:pPr>
      <w:r>
        <w:rPr>
          <w:rFonts w:ascii="IRNazanin" w:hAnsi="IRNazanin" w:eastAsia="IRNazanin"/>
          <w:color w:val="111111"/>
          <w:sz w:val="28"/>
          <w:sz w:val="28"/>
          <w:szCs w:val="28"/>
          <w:rtl w:val="true"/>
          <w:lang w:bidi="fa-IR"/>
        </w:rPr>
        <w:t>کردند و به غربت کشاندند و زندانی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احادیث جعلی زیادی را بیان کردند تا نیک نامی پیامبر’ را خدشه دار ساخته و زشت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احادیث، چهره‌ی منافقان را تحسین می‌نمود تا این که سبّ امام علی علیه السلام  بر منابر تا مدت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امری عادی بود و آن را از واجبات می‌شمردند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کتب تاریخ و حدیث دقت کنی برایت این مطالب روشن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می‌خواهم که</w:t>
      </w:r>
    </w:p>
    <w:p>
      <w:pPr>
        <w:pStyle w:val="BookText"/>
        <w:rPr/>
      </w:pPr>
      <w:r>
        <w:rPr>
          <w:rFonts w:ascii="IRNazanin" w:hAnsi="IRNazanin" w:eastAsia="IRNazanin"/>
          <w:color w:val="111111"/>
          <w:sz w:val="28"/>
          <w:sz w:val="28"/>
          <w:szCs w:val="28"/>
          <w:rtl w:val="true"/>
          <w:lang w:bidi="fa-IR"/>
        </w:rPr>
        <w:t>این سخن را تا بعد از وفاتم نقل نکنی و اگر توان بر اظهار حق داشتی آن را برای مردم اظهار کنی و از عمر و جوانی‌ات با مطالعه‌ی این امور، بهره ببری و با پیروی‌ات از کتب و متقن کردن تحقیق خود، استفاده کنی تا این وسیله، حجت روشنت و راه مستقیمت باشد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رحمت الله با شنیدن سخنان استادش، بسیار متأثر می‌گردد و استادش او را نصیحت می‌کند تا به تبلیغ این امور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وظایف مبلّغ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برتوست که از مصعب بن عمیر تأسّی یا الگو بگیری، مصعب بن عمیر کسی بود که رسول خدا’ او را قبل از مهاجرتش به مدینه، آنجا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بود که علیرغم غربت و سختی‌هایی که مواجه شد از جوانی‌اش در راه تبلیغ دین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الله خدا را به سبب این جریان که از اسارت تقلید جوانی نجات یافته، شکر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این امر را پیوستن به کشتی نجات حضرت محمد’ و خاندان ایشان می‌داند و اینکه با ورود به حوزه علمیه شیعه سربازی از سربازان صاحب الزمان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موسوعه،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eastAsia="IRNazanin" w:cs="IRNazanin"/>
          <w:color w:val="111111"/>
          <w:sz w:val="28"/>
          <w:szCs w:val="28"/>
          <w:lang w:bidi="fa-IR"/>
        </w:rPr>
        <w:t>5/505</w:t>
      </w:r>
      <w:r>
        <w:rPr>
          <w:rFonts w:eastAsia="IRNazanin" w:cs="IRNazanin"/>
          <w:color w:val="111111"/>
          <w:sz w:val="28"/>
          <w:szCs w:val="28"/>
          <w:rtl w:val="true"/>
          <w:lang w:bidi="fa-IR"/>
        </w:rPr>
        <w:t>).</w:t>
      </w:r>
      <w:bookmarkStart w:id="351" w:name="pg4680_47819"/>
    </w:p>
    <w:p>
      <w:pPr>
        <w:pStyle w:val="Heading5"/>
        <w:numPr>
          <w:ilvl w:val="4"/>
          <w:numId w:val="1"/>
        </w:numPr>
        <w:rPr/>
      </w:pPr>
      <w:bookmarkStart w:id="352" w:name="__RefHeading___Toc694537_2035185390"/>
      <w:bookmarkStart w:id="353" w:name="_Toc140"/>
      <w:bookmarkEnd w:id="351"/>
      <w:bookmarkEnd w:id="352"/>
      <w:r>
        <w:rPr>
          <w:rtl w:val="true"/>
        </w:rPr>
        <w:t>آثار</w:t>
      </w:r>
      <w:r>
        <w:rPr>
          <w:rtl w:val="true"/>
        </w:rPr>
        <w:t>:</w:t>
      </w:r>
      <w:bookmarkEnd w:id="353"/>
    </w:p>
    <w:p>
      <w:pPr>
        <w:pStyle w:val="BookText"/>
        <w:rPr/>
      </w:pPr>
      <w:r>
        <w:rPr>
          <w:rFonts w:ascii="IRNazanin" w:hAnsi="IRNazanin" w:eastAsia="IRNazanin"/>
          <w:color w:val="111111"/>
          <w:sz w:val="28"/>
          <w:sz w:val="28"/>
          <w:szCs w:val="28"/>
          <w:rtl w:val="true"/>
          <w:lang w:bidi="fa-IR"/>
        </w:rPr>
        <w:t>چرا به ولایت معتقد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مشتمل بر مقدمه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است که جزئیات آن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مشتمل بر مختصری از شرح حال خویش و چگونگی بصیرتش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واقعه‌ی غدیر و انتخاب امام علی علیه السلام  برای خلافت</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نقشه‌ی غصب خلافت در زمان رسول خدا</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خلافت ابوبکر به اجماع بود؟</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فدک و حقوق بنی هاشم بعد از غصب خلافت</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انتقاد بر اعمال قبیح صحابه موجب کفر می‌شود؟</w:t>
      </w:r>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تحریف بنی امیه نسبت به دین و لعنت و 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دشنام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w:t>
      </w:r>
    </w:p>
    <w:p>
      <w:pPr>
        <w:pStyle w:val="BookText"/>
        <w:rPr/>
      </w:pPr>
      <w:r>
        <w:rPr>
          <w:rFonts w:ascii="IRNazanin" w:hAnsi="IRNazanin" w:eastAsia="IRNazanin"/>
          <w:color w:val="111111"/>
          <w:sz w:val="28"/>
          <w:sz w:val="28"/>
          <w:szCs w:val="28"/>
          <w:rtl w:val="true"/>
          <w:lang w:bidi="fa-IR"/>
        </w:rPr>
        <w:t>بخش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ظالم دانستن کسی که ملقب به سیف الاسلام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مأمون به علمای اهل سنت</w:t>
      </w:r>
    </w:p>
    <w:p>
      <w:pPr>
        <w:pStyle w:val="BookText"/>
        <w:rPr/>
      </w:pPr>
      <w:r>
        <w:rPr>
          <w:rFonts w:ascii="IRNazanin" w:hAnsi="IRNazanin" w:eastAsia="IRNazanin"/>
          <w:color w:val="111111"/>
          <w:sz w:val="28"/>
          <w:sz w:val="28"/>
          <w:szCs w:val="28"/>
          <w:rtl w:val="true"/>
          <w:lang w:bidi="fa-IR"/>
        </w:rPr>
        <w:t>بخش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هذیان گویی به پیامبر’</w:t>
      </w:r>
    </w:p>
    <w:p>
      <w:pPr>
        <w:pStyle w:val="BookText"/>
        <w:rPr/>
      </w:pPr>
      <w:r>
        <w:rPr>
          <w:rFonts w:ascii="IRNazanin" w:hAnsi="IRNazanin" w:eastAsia="IRNazanin"/>
          <w:color w:val="111111"/>
          <w:sz w:val="28"/>
          <w:sz w:val="28"/>
          <w:szCs w:val="28"/>
          <w:rtl w:val="true"/>
          <w:lang w:bidi="fa-IR"/>
        </w:rPr>
        <w:t>بخش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در فرقه‌های اهل سنت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مطابق با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 xml:space="preserve">م، در چاپخانه پیروز قم به چاپ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موسوعه،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eastAsia="IRNazanin" w:cs="IRNazanin"/>
          <w:color w:val="111111"/>
          <w:sz w:val="28"/>
          <w:szCs w:val="28"/>
          <w:lang w:bidi="fa-IR"/>
        </w:rPr>
        <w:t>5/507</w:t>
      </w:r>
      <w:r>
        <w:rPr>
          <w:rFonts w:eastAsia="IRNazanin" w:cs="IRNazanin"/>
          <w:color w:val="111111"/>
          <w:sz w:val="28"/>
          <w:szCs w:val="28"/>
          <w:rtl w:val="true"/>
          <w:lang w:bidi="fa-IR"/>
        </w:rPr>
        <w:t>).</w:t>
      </w:r>
      <w:bookmarkStart w:id="354" w:name="pg4680_47820"/>
    </w:p>
    <w:p>
      <w:pPr>
        <w:pStyle w:val="Heading3"/>
        <w:numPr>
          <w:ilvl w:val="2"/>
          <w:numId w:val="1"/>
        </w:numPr>
        <w:rPr/>
      </w:pPr>
      <w:bookmarkStart w:id="355" w:name="__RefHeading___Toc694539_2035185390"/>
      <w:bookmarkStart w:id="356" w:name="_Toc141"/>
      <w:bookmarkEnd w:id="354"/>
      <w:bookmarkEnd w:id="355"/>
      <w:r>
        <w:rPr/>
        <w:t>3-2</w:t>
      </w:r>
      <w:r>
        <w:rPr>
          <w:rtl w:val="true"/>
        </w:rPr>
        <w:t xml:space="preserve">- </w:t>
      </w:r>
      <w:r>
        <w:rPr>
          <w:rtl w:val="true"/>
        </w:rPr>
        <w:t>کشورسوریه</w:t>
      </w:r>
      <w:bookmarkEnd w:id="356"/>
    </w:p>
    <w:p>
      <w:pPr>
        <w:pStyle w:val="Heading4"/>
        <w:numPr>
          <w:ilvl w:val="3"/>
          <w:numId w:val="1"/>
        </w:numPr>
        <w:rPr/>
      </w:pPr>
      <w:bookmarkStart w:id="357" w:name="__RefHeading___Toc694541_2035185390"/>
      <w:bookmarkStart w:id="358" w:name="_Toc142"/>
      <w:bookmarkEnd w:id="357"/>
      <w:r>
        <w:rPr/>
        <w:t>1-3-2</w:t>
      </w:r>
      <w:r>
        <w:rPr>
          <w:rtl w:val="true"/>
        </w:rPr>
        <w:t xml:space="preserve">- </w:t>
      </w:r>
      <w:r>
        <w:rPr>
          <w:rtl w:val="true"/>
        </w:rPr>
        <w:t>عبدالمحسن السراوی</w:t>
      </w:r>
      <w:bookmarkEnd w:id="358"/>
    </w:p>
    <w:p>
      <w:pPr>
        <w:pStyle w:val="Heading5"/>
        <w:numPr>
          <w:ilvl w:val="4"/>
          <w:numId w:val="1"/>
        </w:numPr>
        <w:rPr/>
      </w:pPr>
      <w:bookmarkStart w:id="359" w:name="__RefHeading___Toc694543_2035185390"/>
      <w:bookmarkStart w:id="360" w:name="_Toc143"/>
      <w:bookmarkEnd w:id="359"/>
      <w:r>
        <w:rPr>
          <w:rtl w:val="true"/>
        </w:rPr>
        <w:t>اشاره</w:t>
      </w:r>
      <w:bookmarkEnd w:id="360"/>
    </w:p>
    <w:p>
      <w:pPr>
        <w:pStyle w:val="BookText"/>
        <w:rPr/>
      </w:pPr>
      <w:r>
        <w:rPr>
          <w:rFonts w:ascii="IRNazanin" w:hAnsi="IRNazanin" w:eastAsia="IRNazanin"/>
          <w:color w:val="111111"/>
          <w:sz w:val="28"/>
          <w:sz w:val="28"/>
          <w:szCs w:val="28"/>
          <w:rtl w:val="true"/>
          <w:lang w:bidi="fa-IR"/>
        </w:rPr>
        <w:t xml:space="preserve">سید عبدالمحسن بن علاوی السراوی در سال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روستای سعده از روستاهای ساحل خابور تابع استان حسکه در سوریه به دنیا آمد و در خانواده‌ای اهل تسنن رشد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موسوعه،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Heading5"/>
        <w:numPr>
          <w:ilvl w:val="4"/>
          <w:numId w:val="1"/>
        </w:numPr>
        <w:rPr/>
      </w:pPr>
      <w:bookmarkStart w:id="361" w:name="__RefHeading___Toc694545_2035185390"/>
      <w:bookmarkStart w:id="362" w:name="_Toc144"/>
      <w:bookmarkEnd w:id="361"/>
      <w:r>
        <w:rPr>
          <w:rtl w:val="true"/>
        </w:rPr>
        <w:t xml:space="preserve">- </w:t>
      </w:r>
      <w:r>
        <w:rPr>
          <w:rtl w:val="true"/>
        </w:rPr>
        <w:t>شخصیت علمی</w:t>
      </w:r>
      <w:bookmarkEnd w:id="362"/>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 تحصیلات مقدماتی و دبیرستان را در آموزشگاه روضه الهدائیه الشرعی در حماه به پایان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سال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xml:space="preserve">م به دانشگاه الدعوه که وابسته به دانشگاه لیبی در دمشق بود، رفت و در سال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از آنجا فارغ التحصیل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مسئولیت دیوان مدیریت استان حسکه را بر عهده گرفت و در بین سال‌های </w:t>
      </w:r>
      <w:r>
        <w:rPr>
          <w:rFonts w:eastAsia="IRNazanin" w:cs="IRNazanin"/>
          <w:color w:val="111111"/>
          <w:sz w:val="28"/>
          <w:szCs w:val="28"/>
          <w:lang w:bidi="fa-IR"/>
        </w:rPr>
        <w:t>1982</w:t>
      </w:r>
      <w:r>
        <w:rPr>
          <w:rFonts w:eastAsia="IRNazanin" w:cs="IRNazanin"/>
          <w:color w:val="111111"/>
          <w:sz w:val="28"/>
          <w:szCs w:val="28"/>
          <w:rtl w:val="true"/>
          <w:lang w:bidi="fa-IR"/>
        </w:rPr>
        <w:t>-</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عضو مجلس محلی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5"/>
        <w:numPr>
          <w:ilvl w:val="4"/>
          <w:numId w:val="1"/>
        </w:numPr>
        <w:rPr/>
      </w:pPr>
      <w:bookmarkStart w:id="363" w:name="__RefHeading___Toc694547_2035185390"/>
      <w:bookmarkStart w:id="364" w:name="_Toc145"/>
      <w:bookmarkEnd w:id="363"/>
      <w:r>
        <w:rPr>
          <w:rtl w:val="true"/>
        </w:rPr>
        <w:t xml:space="preserve">- </w:t>
      </w:r>
      <w:r>
        <w:rPr>
          <w:rtl w:val="true"/>
        </w:rPr>
        <w:t>زمینه</w:t>
      </w:r>
      <w:r>
        <w:rPr>
          <w:rtl w:val="true"/>
        </w:rPr>
        <w:softHyphen/>
        <w:t xml:space="preserve"> </w:t>
      </w:r>
      <w:r>
        <w:rPr>
          <w:rtl w:val="true"/>
        </w:rPr>
        <w:t>های تحول فکری</w:t>
      </w:r>
      <w:bookmarkEnd w:id="364"/>
    </w:p>
    <w:p>
      <w:pPr>
        <w:pStyle w:val="Heading6"/>
        <w:numPr>
          <w:ilvl w:val="5"/>
          <w:numId w:val="1"/>
        </w:numPr>
        <w:rPr/>
      </w:pPr>
      <w:bookmarkStart w:id="365" w:name="__RefHeading___Toc694549_2035185390"/>
      <w:bookmarkStart w:id="366" w:name="_Toc146"/>
      <w:bookmarkEnd w:id="365"/>
      <w:r>
        <w:rPr/>
        <w:t>1</w:t>
      </w:r>
      <w:r>
        <w:rPr>
          <w:rtl w:val="true"/>
        </w:rPr>
        <w:t xml:space="preserve">- </w:t>
      </w:r>
      <w:r>
        <w:rPr>
          <w:rtl w:val="true"/>
        </w:rPr>
        <w:t>تحقیق در خصوص مذاهب</w:t>
      </w:r>
      <w:bookmarkEnd w:id="366"/>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عبد المحسن سراوی، صاحب ذهنی جستجوگر و تشنه‌ی پژوهش و تعمیق بود و همین امر باعث شد تا تحقیق کند و به جستجو و تعمق در میراث گذشتگان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چیزی که توجهش را جلب می‌کرد، پژوهش پیرامون مذاهب، به خصوص موضوع فقه مذاهب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 المحسن سراوی هنگام پژوهش پیرامون مذاهب اسلامی، متعصب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دایره‌ی پژوهشش</w:t>
      </w:r>
      <w:bookmarkStart w:id="367" w:name="pg4680_47821"/>
    </w:p>
    <w:p>
      <w:pPr>
        <w:pStyle w:val="BookText"/>
        <w:rPr/>
      </w:pPr>
      <w:bookmarkEnd w:id="367"/>
      <w:r>
        <w:rPr>
          <w:rFonts w:ascii="IRNazanin" w:hAnsi="IRNazanin" w:eastAsia="IRNazanin"/>
          <w:color w:val="111111"/>
          <w:sz w:val="28"/>
          <w:sz w:val="28"/>
          <w:szCs w:val="28"/>
          <w:rtl w:val="true"/>
          <w:lang w:bidi="fa-IR"/>
        </w:rPr>
        <w:t>را وسعت داد و به مذاهب چهارگانه‌ی معروف اکتفا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مذهب اهل بیت علیهم السلام  را نیز به آن ضمیمه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عبدالمحسن در این مورد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که می‌خواهد، در مورد مذاهب به تحقیق بپردازد و بین آنها مقایسه کند، باید پرده‌ی تعصب مذهبی را بیندازد و هدفش رضای خدای متعال و جمع کردن امتی باشد که همواره در عصبیت مذهبی قرار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6"/>
        <w:numPr>
          <w:ilvl w:val="5"/>
          <w:numId w:val="1"/>
        </w:numPr>
        <w:rPr/>
      </w:pPr>
      <w:bookmarkStart w:id="368" w:name="__RefHeading___Toc694551_2035185390"/>
      <w:bookmarkStart w:id="369" w:name="_Toc147"/>
      <w:bookmarkEnd w:id="368"/>
      <w:r>
        <w:rPr/>
        <w:t>2</w:t>
      </w:r>
      <w:r>
        <w:rPr>
          <w:rtl w:val="true"/>
        </w:rPr>
        <w:t xml:space="preserve">- </w:t>
      </w:r>
      <w:r>
        <w:rPr>
          <w:rtl w:val="true"/>
        </w:rPr>
        <w:t>عدم تعصب مذهبی</w:t>
      </w:r>
      <w:bookmarkEnd w:id="369"/>
    </w:p>
    <w:p>
      <w:pPr>
        <w:pStyle w:val="BookText"/>
        <w:rPr/>
      </w:pPr>
      <w:r>
        <w:rPr>
          <w:rFonts w:ascii="IRNazanin" w:hAnsi="IRNazanin" w:eastAsia="IRNazanin"/>
          <w:color w:val="111111"/>
          <w:sz w:val="28"/>
          <w:sz w:val="28"/>
          <w:szCs w:val="28"/>
          <w:rtl w:val="true"/>
          <w:lang w:bidi="fa-IR"/>
        </w:rPr>
        <w:t>او معتقد است که تعصب عقل را می‌پوشاند و حجابی است که بصیرت را از دیدن آشکار باز می‌دارد و عقل‌های متعصبان از این که هنگام پژوهش، حقیقت و واقعیت را ببینند؛ عاجزند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دیگر تعصب اختلاف را زیادتر می‌کند و مسلمانان را به تراژدی جدا شدن از یکدیگر و متفرق شدن سوق می‌دهد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بسیاری از نویسندگان همواره در جهالت و تاریکی به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نویسندگان بر عبارات گذشتگان جمود ورزیده و در دوره‌های ظلمت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عصرهای تهمت زدن‌ها و مشاجره و درگیری که برخی از آنها بدون فکر کردن یا تشخیص دادن تقلید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آنها هنگامی که به موضوع پژوهش پیرامون مذهب اهل بیت علیهم السلام  می‌رسندهمواره به طور ذاتی یا به صورت عرضی، چه در معتقدات یا آرای فقهی و چه در حوادث تاریخی، جز اینکه با حقیقت مخالفت کنند کاری انجام نمی‌دهند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44</w:t>
      </w:r>
      <w:r>
        <w:rPr>
          <w:rFonts w:eastAsia="IRNazanin" w:cs="IRNazanin"/>
          <w:color w:val="111111"/>
          <w:sz w:val="28"/>
          <w:szCs w:val="28"/>
          <w:rtl w:val="true"/>
          <w:lang w:bidi="fa-IR"/>
        </w:rPr>
        <w:t>).</w:t>
      </w:r>
      <w:bookmarkStart w:id="370" w:name="pg4680_47822"/>
    </w:p>
    <w:p>
      <w:pPr>
        <w:pStyle w:val="BookText"/>
        <w:rPr/>
      </w:pPr>
      <w:bookmarkEnd w:id="370"/>
      <w:r>
        <w:rPr>
          <w:rFonts w:ascii="IRNazanin" w:hAnsi="IRNazanin" w:eastAsia="IRNazanin"/>
          <w:color w:val="111111"/>
          <w:sz w:val="28"/>
          <w:sz w:val="28"/>
          <w:szCs w:val="28"/>
          <w:rtl w:val="true"/>
          <w:lang w:bidi="fa-IR"/>
        </w:rPr>
        <w:t>اکثر آنها با زبان دروغ و افترا و تهمت می‌نویسند، و این همه نتیجه‌ی تعصبی است که عقل‌هایشان را اسیر کرده است و فهم حوادث تاریخی را مطابق با واقعیت از آنها می‌گیرد</w:t>
      </w:r>
      <w:r>
        <w:rPr>
          <w:rFonts w:eastAsia="IRNazanin" w:cs="IRNazanin"/>
          <w:color w:val="111111"/>
          <w:sz w:val="28"/>
          <w:szCs w:val="28"/>
          <w:rtl w:val="true"/>
          <w:lang w:bidi="fa-IR"/>
        </w:rPr>
        <w:t>.</w:t>
      </w:r>
    </w:p>
    <w:p>
      <w:pPr>
        <w:pStyle w:val="Heading6"/>
        <w:numPr>
          <w:ilvl w:val="5"/>
          <w:numId w:val="1"/>
        </w:numPr>
        <w:rPr/>
      </w:pPr>
      <w:bookmarkStart w:id="371" w:name="__RefHeading___Toc694553_2035185390"/>
      <w:bookmarkStart w:id="372" w:name="_Toc148"/>
      <w:bookmarkEnd w:id="371"/>
      <w:r>
        <w:rPr/>
        <w:t>3</w:t>
      </w:r>
      <w:r>
        <w:rPr>
          <w:rtl w:val="true"/>
        </w:rPr>
        <w:t xml:space="preserve">- </w:t>
      </w:r>
      <w:r>
        <w:rPr>
          <w:rtl w:val="true"/>
        </w:rPr>
        <w:t>برتری مذهب اهل بیت علیهم السلام</w:t>
      </w:r>
      <w:bookmarkEnd w:id="372"/>
    </w:p>
    <w:p>
      <w:pPr>
        <w:pStyle w:val="BookText"/>
        <w:rPr/>
      </w:pPr>
      <w:r>
        <w:rPr>
          <w:rFonts w:ascii="IRNazanin" w:hAnsi="IRNazanin" w:eastAsia="IRNazanin"/>
          <w:color w:val="111111"/>
          <w:sz w:val="28"/>
          <w:sz w:val="28"/>
          <w:szCs w:val="28"/>
          <w:rtl w:val="true"/>
          <w:lang w:bidi="fa-IR"/>
        </w:rPr>
        <w:t>سراوی با این دید مثبت به پژوهش و انجام مقایسه میان مذاهب اسلامی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تدریج در خلال پژوهش به ترجیح کفه‌ی میراث مذهب اهل بیت علیهم السلام  را سنگین‌تر دیده در نتیجه مذهب اهل سنت را ترک کرد و به مذهب اهل بیت علیهم السلام  پیوست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6"/>
        <w:numPr>
          <w:ilvl w:val="5"/>
          <w:numId w:val="1"/>
        </w:numPr>
        <w:rPr/>
      </w:pPr>
      <w:bookmarkStart w:id="373" w:name="__RefHeading___Toc694555_2035185390"/>
      <w:bookmarkStart w:id="374" w:name="_Toc149"/>
      <w:bookmarkEnd w:id="373"/>
      <w:r>
        <w:rPr/>
        <w:t>4</w:t>
      </w:r>
      <w:r>
        <w:rPr>
          <w:rtl w:val="true"/>
        </w:rPr>
        <w:t xml:space="preserve">- </w:t>
      </w:r>
      <w:r>
        <w:rPr>
          <w:rtl w:val="true"/>
        </w:rPr>
        <w:t>موانع بینش، بصیرت</w:t>
      </w:r>
      <w:bookmarkEnd w:id="374"/>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معتقد است مهم‌ترین مشکلاتی که بین انتساب به اهل سنت و پژوهش درباره مذهب اهل بیت علیهم السلام  وجود دارد، همان موانعی است که برخی علمای اهل سنت به منظور برهم زدن رابطه میان پیروان مذهبشان با مذهب اهل بیت علیهم السلام  ایجاد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 این نظر است که در شناخت مذهب اهل بیت علیهم السلام ، جز همان خواندن کتب موضوعی که پیرامون این موضوع تدوین شده، دشواری زیادی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امر یعنی خواندن این کتب شناخت حقیقت را برای جستجوگر مناسب و نیز نیل به سوی آگاهی و بصیرت را ازدیاد می‌بخشد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46</w:t>
      </w:r>
      <w:r>
        <w:rPr>
          <w:rFonts w:eastAsia="IRNazanin" w:cs="IRNazanin"/>
          <w:color w:val="111111"/>
          <w:sz w:val="28"/>
          <w:szCs w:val="28"/>
          <w:rtl w:val="true"/>
          <w:lang w:bidi="fa-IR"/>
        </w:rPr>
        <w:t>).</w:t>
      </w:r>
      <w:bookmarkStart w:id="375" w:name="pg4680_47823"/>
    </w:p>
    <w:p>
      <w:pPr>
        <w:pStyle w:val="Heading5"/>
        <w:numPr>
          <w:ilvl w:val="4"/>
          <w:numId w:val="1"/>
        </w:numPr>
        <w:rPr/>
      </w:pPr>
      <w:bookmarkStart w:id="376" w:name="__RefHeading___Toc694557_2035185390"/>
      <w:bookmarkStart w:id="377" w:name="_Toc150"/>
      <w:bookmarkEnd w:id="375"/>
      <w:bookmarkEnd w:id="376"/>
      <w:r>
        <w:rPr>
          <w:rtl w:val="true"/>
        </w:rPr>
        <w:t xml:space="preserve">- </w:t>
      </w:r>
      <w:r>
        <w:rPr>
          <w:rtl w:val="true"/>
        </w:rPr>
        <w:t>علل گرایش به تشیع</w:t>
      </w:r>
      <w:bookmarkEnd w:id="377"/>
    </w:p>
    <w:p>
      <w:pPr>
        <w:pStyle w:val="Heading6"/>
        <w:numPr>
          <w:ilvl w:val="5"/>
          <w:numId w:val="1"/>
        </w:numPr>
        <w:rPr/>
      </w:pPr>
      <w:bookmarkStart w:id="378" w:name="__RefHeading___Toc694559_2035185390"/>
      <w:bookmarkStart w:id="379" w:name="_Toc151"/>
      <w:bookmarkEnd w:id="378"/>
      <w:r>
        <w:rPr/>
        <w:t>1</w:t>
      </w:r>
      <w:r>
        <w:rPr>
          <w:rtl w:val="true"/>
        </w:rPr>
        <w:t xml:space="preserve">- </w:t>
      </w:r>
      <w:r>
        <w:rPr>
          <w:rtl w:val="true"/>
        </w:rPr>
        <w:t>برکناری موانع</w:t>
      </w:r>
      <w:bookmarkEnd w:id="379"/>
    </w:p>
    <w:p>
      <w:pPr>
        <w:pStyle w:val="BookText"/>
        <w:rPr/>
      </w:pPr>
      <w:r>
        <w:rPr>
          <w:rFonts w:ascii="IRNazanin" w:hAnsi="IRNazanin" w:eastAsia="IRNazanin"/>
          <w:color w:val="111111"/>
          <w:sz w:val="28"/>
          <w:sz w:val="28"/>
          <w:szCs w:val="28"/>
          <w:rtl w:val="true"/>
          <w:lang w:bidi="fa-IR"/>
        </w:rPr>
        <w:t>او در خطاب به مخاطبان هم مذهب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دوست دارم فرزندان این امت در این عصر را به رعایت حقیقت امتشان متوجه کنم و این که تاریخ مذهب اهل بیت علیهم السلام  را بدون تعصب یا تردید بازبینی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 مذهب اهل بیت علیهم السلام  و حرکتش را در راه پیشرفت که با نیرویی زنده و قدرتمند در برابر حوادث ایستادگی کرد، ملاحظه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موانعی را که در مسیرشان بود کنار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موانعی که اگر برخی از آنها در راه و مسیر مذاهب دیگر قرار می‌گرفت یک قدم هم نمی‌توانستند بردارند زیرا آن موانع، عوامل قدرتمندی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اهل بیت موافق کتاب خداوند عزیز، سنت و شعور و وجدان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سلیم می‌تواند در این مذهب آرزو و طلبش را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باب اجتهاد باز است و این غنی بودن ماده و ریشه‌ی مذهب اهل بیت علیهم السلام  و انعطاف پذیری احکامش و دقت بحث</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سالم بودن قواعدش و خالص و پاک بودن اصول و فروعش، همه و همه براهینی است به اینکه نیرومند‌ترین منبع برای تشریع اسلام است و با وجود زمان‌ها و حوادث به پیشرفت و توسعه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Heading6"/>
        <w:numPr>
          <w:ilvl w:val="5"/>
          <w:numId w:val="1"/>
        </w:numPr>
        <w:rPr/>
      </w:pPr>
      <w:bookmarkStart w:id="380" w:name="__RefHeading___Toc694561_2035185390"/>
      <w:bookmarkStart w:id="381" w:name="_Toc152"/>
      <w:bookmarkEnd w:id="380"/>
      <w:r>
        <w:rPr/>
        <w:t>2</w:t>
      </w:r>
      <w:r>
        <w:rPr>
          <w:rtl w:val="true"/>
        </w:rPr>
        <w:t xml:space="preserve">- </w:t>
      </w:r>
      <w:r>
        <w:rPr>
          <w:rtl w:val="true"/>
        </w:rPr>
        <w:t>عدم ذکر مذهب اهل البیت علیهم السلام  در کنار مذاهب اربعه</w:t>
      </w:r>
      <w:bookmarkEnd w:id="381"/>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گفته‌ی سید عبد المحسن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مایه‌ی تأسف است که بسیاری از کسانی که پیرامون قانون گذاری اسلام دست به تالیف زده‌اند به ذکر مذاهب اربعه اکتفا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رغم اختلاف گسترده‌ای که بین این مذاهب وجود دارد، اقوال اهل بیت علیهم السلام  و علما و نظرات ایشان در فقه و اصول و حوادث تاریخی را</w:t>
      </w:r>
      <w:bookmarkStart w:id="382" w:name="pg4680_47824"/>
    </w:p>
    <w:p>
      <w:pPr>
        <w:pStyle w:val="BookText"/>
        <w:rPr/>
      </w:pPr>
      <w:bookmarkEnd w:id="382"/>
      <w:r>
        <w:rPr>
          <w:rFonts w:ascii="IRNazanin" w:hAnsi="IRNazanin" w:eastAsia="IRNazanin"/>
          <w:color w:val="111111"/>
          <w:sz w:val="28"/>
          <w:sz w:val="28"/>
          <w:szCs w:val="28"/>
          <w:rtl w:val="true"/>
          <w:lang w:bidi="fa-IR"/>
        </w:rPr>
        <w:t>ذکر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گروهی که فقه را در عصرهای گذشته تدوین کرده‌اند، معذور 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ذکر مذهب اهل بیت علیهم السلام  بیم داشتند، از این رو به ناچار از ذکر آن اعراض کردند و این اعراض به خاطر کناره گیری از خطر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از متاخران تعجب می‌کنیم که بر آن سیره‌ی منحرف سیر می‌کنند و این که چرا حق توجه پژوهش را به مذهب اهل بیت علیهم السلام  روا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تقلیدی که آنان از مذاهب اربعه می‌کنند در حقیقت آنها را به مخالفت با واقعیت فرا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 نه مانعی وجود ندارد که هنگامی که پیرامون قانون 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می‌نویسند، به ذکر مذهب اهل بیت علیهم السلام بپردازند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5"/>
        <w:numPr>
          <w:ilvl w:val="4"/>
          <w:numId w:val="1"/>
        </w:numPr>
        <w:rPr/>
      </w:pPr>
      <w:bookmarkStart w:id="383" w:name="__RefHeading___Toc694563_2035185390"/>
      <w:bookmarkStart w:id="384" w:name="_Toc153"/>
      <w:bookmarkEnd w:id="383"/>
      <w:r>
        <w:rPr>
          <w:rtl w:val="true"/>
        </w:rPr>
        <w:t>آثار</w:t>
      </w:r>
      <w:bookmarkEnd w:id="3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الزهرا فی الاحادیث النبویه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علت تألیف کتاب را درخواست یکی از برادران دینی می‌داند که از او خواست تا درباره‌ی سیره‌ی سیده فاطمه سلام الله علیها  از زمان ولادتشان تا شهادتشان، بر اساس آنچه که در کتب حدیث و تاریخ و سِیَر و تراجم آمده برایش کتابی بنگارد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مشتمل بر دو باب است که باب اول دارای هشت فصل و باب دوم دارای هفده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در سال </w:t>
      </w:r>
      <w:r>
        <w:rPr>
          <w:rFonts w:eastAsia="IRNazanin" w:cs="IRNazanin"/>
          <w:color w:val="111111"/>
          <w:sz w:val="28"/>
          <w:szCs w:val="28"/>
          <w:lang w:bidi="fa-IR"/>
        </w:rPr>
        <w:t>1994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در بیروت از سوی انتشارات دار الموده به چاپ رسید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کتاب را بر حسب کتب فقهی آن را مرتب نمود که با کتاب اسلام و ایمان و وحی آغاز می‌شود و به کتاب فضایل صحابه منتهی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 را بر اساس اسم‌های صحابه باب بندی نکردم بلکه آن را بدون تفصیل رها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مسند به متعلقات نپرداختم و در</w:t>
      </w:r>
      <w:bookmarkStart w:id="385" w:name="pg4680_47825"/>
    </w:p>
    <w:p>
      <w:pPr>
        <w:pStyle w:val="BookText"/>
        <w:rPr/>
      </w:pPr>
      <w:bookmarkEnd w:id="385"/>
      <w:r>
        <w:rPr>
          <w:rFonts w:ascii="IRNazanin" w:hAnsi="IRNazanin" w:eastAsia="IRNazanin"/>
          <w:color w:val="111111"/>
          <w:sz w:val="28"/>
          <w:sz w:val="28"/>
          <w:szCs w:val="28"/>
          <w:rtl w:val="true"/>
          <w:lang w:bidi="fa-IR"/>
        </w:rPr>
        <w:t>آن تنها احادیث مسند را جمع نمودم زیرا آن امکان را می‌دهد که حکم از نظر قوت و ضعف مورد بررسی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احادیث مسند را ذکر کرده و درباره‌ی صحت هر حدیث یا ضعفش حکم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علل هر یک را بیان می‌کند که این علل مستند به علم جرح و تعدیل و بر اساس بنا و ساخت است، نه بر اساس تقلید و پیروی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توسط دار ذوالفقار للدراسات و التحقیق و النشر به بازار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القطوف الدانیهًْ فی ستهًْ عشر مسئله اختلافیهًْ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به طور کلی مشتمل بر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موارد اختلاف 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بر دو پا در وضو، گوشها، بلند خواندن بسم الله، قنوت، سجده بر زمین، جمع بین دو نماز، تکبیر بر جنازه‌ها، زیارت قبور، نماز جماعت، نماز مسافر، در نماز دستان را روی هم گذاشتن، ذکر آمین بعد از سوره‌ی فاتحه، تشهد در نماز، سهو و شک در نماز، نماز جمعه و شرایط صحت روزه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دارالموده بیروت منتشر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Heading4"/>
        <w:numPr>
          <w:ilvl w:val="3"/>
          <w:numId w:val="1"/>
        </w:numPr>
        <w:rPr/>
      </w:pPr>
      <w:bookmarkStart w:id="386" w:name="__RefHeading___Toc694565_2035185390"/>
      <w:bookmarkStart w:id="387" w:name="_Toc154"/>
      <w:bookmarkEnd w:id="386"/>
      <w:r>
        <w:rPr/>
        <w:t>2-3-2</w:t>
      </w:r>
      <w:r>
        <w:rPr>
          <w:rtl w:val="true"/>
        </w:rPr>
        <w:t xml:space="preserve">- </w:t>
      </w:r>
      <w:r>
        <w:rPr>
          <w:rtl w:val="true"/>
        </w:rPr>
        <w:t>هشام آل قطیط</w:t>
      </w:r>
      <w:bookmarkEnd w:id="387"/>
    </w:p>
    <w:p>
      <w:pPr>
        <w:pStyle w:val="Heading5"/>
        <w:numPr>
          <w:ilvl w:val="4"/>
          <w:numId w:val="1"/>
        </w:numPr>
        <w:rPr/>
      </w:pPr>
      <w:bookmarkStart w:id="388" w:name="__RefHeading___Toc694567_2035185390"/>
      <w:bookmarkStart w:id="389" w:name="_Toc155"/>
      <w:bookmarkEnd w:id="388"/>
      <w:r>
        <w:rPr>
          <w:rtl w:val="true"/>
        </w:rPr>
        <w:t>اشاره</w:t>
      </w:r>
      <w:bookmarkEnd w:id="389"/>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مستبصران صاحب قلم که خود با جمع زیادی از مستبصران دیدار و گفتگو نموده، هشام آل قطیط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روستای بابیر از نواحی استان حلب درسوریه به دنیا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موسوعه،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3/533</w:t>
      </w:r>
      <w:r>
        <w:rPr>
          <w:rFonts w:eastAsia="IRNazanin" w:cs="IRNazanin"/>
          <w:color w:val="111111"/>
          <w:sz w:val="28"/>
          <w:szCs w:val="28"/>
          <w:rtl w:val="true"/>
          <w:lang w:bidi="fa-IR"/>
        </w:rPr>
        <w:t>)</w:t>
      </w:r>
      <w:bookmarkStart w:id="390" w:name="pg4680_47826"/>
    </w:p>
    <w:p>
      <w:pPr>
        <w:pStyle w:val="Heading5"/>
        <w:numPr>
          <w:ilvl w:val="4"/>
          <w:numId w:val="1"/>
        </w:numPr>
        <w:rPr/>
      </w:pPr>
      <w:bookmarkStart w:id="391" w:name="__RefHeading___Toc694569_2035185390"/>
      <w:bookmarkStart w:id="392" w:name="_Toc156"/>
      <w:bookmarkEnd w:id="390"/>
      <w:bookmarkEnd w:id="391"/>
      <w:r>
        <w:rPr>
          <w:rtl w:val="true"/>
        </w:rPr>
        <w:t xml:space="preserve">- </w:t>
      </w:r>
      <w:r>
        <w:rPr>
          <w:rtl w:val="true"/>
        </w:rPr>
        <w:t>شخصیت علمی</w:t>
      </w:r>
      <w:bookmarkEnd w:id="392"/>
    </w:p>
    <w:p>
      <w:pPr>
        <w:pStyle w:val="BookText"/>
        <w:rPr/>
      </w:pPr>
      <w:r>
        <w:rPr>
          <w:rFonts w:ascii="IRNazanin" w:hAnsi="IRNazanin" w:eastAsia="IRNazanin"/>
          <w:color w:val="111111"/>
          <w:sz w:val="28"/>
          <w:sz w:val="28"/>
          <w:szCs w:val="28"/>
          <w:rtl w:val="true"/>
          <w:lang w:bidi="fa-IR"/>
        </w:rPr>
        <w:t>هشام تحصیلات ابتدایی خود را در شهر بابیر فوقانی استان حلب بپایان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 از دانشکده ادبیات و زبان عرب در شهر حلب در مقطع لیسانس فارغ التحصیل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قطیط،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Heading5"/>
        <w:numPr>
          <w:ilvl w:val="4"/>
          <w:numId w:val="1"/>
        </w:numPr>
        <w:rPr/>
      </w:pPr>
      <w:bookmarkStart w:id="393" w:name="__RefHeading___Toc694571_2035185390"/>
      <w:bookmarkStart w:id="394" w:name="_Toc157"/>
      <w:bookmarkEnd w:id="393"/>
      <w:r>
        <w:rPr>
          <w:rtl w:val="true"/>
        </w:rPr>
        <w:t xml:space="preserve">- </w:t>
      </w:r>
      <w:r>
        <w:rPr>
          <w:rtl w:val="true"/>
        </w:rPr>
        <w:t>زمینه</w:t>
      </w:r>
      <w:r>
        <w:rPr>
          <w:rtl w:val="true"/>
        </w:rPr>
        <w:softHyphen/>
      </w:r>
      <w:r>
        <w:rPr>
          <w:rtl w:val="true"/>
        </w:rPr>
        <w:t>های تحول فکری</w:t>
      </w:r>
      <w:bookmarkEnd w:id="394"/>
    </w:p>
    <w:p>
      <w:pPr>
        <w:pStyle w:val="Heading6"/>
        <w:numPr>
          <w:ilvl w:val="5"/>
          <w:numId w:val="1"/>
        </w:numPr>
        <w:rPr/>
      </w:pPr>
      <w:bookmarkStart w:id="395" w:name="__RefHeading___Toc694573_2035185390"/>
      <w:bookmarkStart w:id="396" w:name="_Toc158"/>
      <w:bookmarkEnd w:id="395"/>
      <w:r>
        <w:rPr/>
        <w:t>1</w:t>
      </w:r>
      <w:r>
        <w:rPr>
          <w:rtl w:val="true"/>
        </w:rPr>
        <w:t xml:space="preserve">- </w:t>
      </w:r>
      <w:r>
        <w:rPr>
          <w:rtl w:val="true"/>
        </w:rPr>
        <w:t>حدیث فرقه ناجیه</w:t>
      </w:r>
      <w:bookmarkEnd w:id="396"/>
    </w:p>
    <w:p>
      <w:pPr>
        <w:pStyle w:val="BookText"/>
        <w:rPr/>
      </w:pPr>
      <w:r>
        <w:rPr>
          <w:rFonts w:ascii="IRNazanin" w:hAnsi="IRNazanin" w:eastAsia="IRNazanin"/>
          <w:color w:val="111111"/>
          <w:sz w:val="28"/>
          <w:sz w:val="28"/>
          <w:szCs w:val="28"/>
          <w:rtl w:val="true"/>
          <w:lang w:bidi="fa-IR"/>
        </w:rPr>
        <w:t>تحول فکری وی از مجموعه سوالات فکری و عقیدتی که در ذهنش ایجاد شد، آغاز گردید و باعث شد حالت آرامش از او سلب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شروع به پژوهش و بررسی در این</w:t>
      </w:r>
    </w:p>
    <w:p>
      <w:pPr>
        <w:pStyle w:val="BookText"/>
        <w:rPr/>
      </w:pPr>
      <w:r>
        <w:rPr>
          <w:rFonts w:ascii="IRNazanin" w:hAnsi="IRNazanin" w:eastAsia="IRNazanin"/>
          <w:color w:val="111111"/>
          <w:sz w:val="28"/>
          <w:sz w:val="28"/>
          <w:szCs w:val="28"/>
          <w:rtl w:val="true"/>
          <w:lang w:bidi="fa-IR"/>
        </w:rPr>
        <w:t>زمینه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اموری که او را به پژوهش و بررسی تحریک می‌کرد، مساله‌ی شناخت فرقه‌ی ناجیه بود که از بین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فرقه‌ای که رسول خدا’ فرمودند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از آنها اهل آتش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وجدان زنده، او را به بحث به انگیزه‌ی تضمین رستگاری یا رسیدن به بهشت در روز قیامت سوق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موسوعه،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3/534</w:t>
      </w:r>
      <w:r>
        <w:rPr>
          <w:rFonts w:eastAsia="IRNazanin" w:cs="IRNazanin"/>
          <w:color w:val="111111"/>
          <w:sz w:val="28"/>
          <w:szCs w:val="28"/>
          <w:rtl w:val="true"/>
          <w:lang w:bidi="fa-IR"/>
        </w:rPr>
        <w:t>)</w:t>
      </w:r>
    </w:p>
    <w:p>
      <w:pPr>
        <w:pStyle w:val="Heading6"/>
        <w:numPr>
          <w:ilvl w:val="5"/>
          <w:numId w:val="1"/>
        </w:numPr>
        <w:rPr/>
      </w:pPr>
      <w:bookmarkStart w:id="397" w:name="__RefHeading___Toc694575_2035185390"/>
      <w:bookmarkStart w:id="398" w:name="_Toc159"/>
      <w:bookmarkEnd w:id="397"/>
      <w:r>
        <w:rPr/>
        <w:t>2</w:t>
      </w:r>
      <w:r>
        <w:rPr>
          <w:rtl w:val="true"/>
        </w:rPr>
        <w:t xml:space="preserve">- </w:t>
      </w:r>
      <w:r>
        <w:rPr>
          <w:rtl w:val="true"/>
        </w:rPr>
        <w:t>مطالعه کتب شیعی</w:t>
      </w:r>
      <w:bookmarkEnd w:id="398"/>
    </w:p>
    <w:p>
      <w:pPr>
        <w:pStyle w:val="Heading6"/>
        <w:numPr>
          <w:ilvl w:val="5"/>
          <w:numId w:val="1"/>
        </w:numPr>
        <w:rPr/>
      </w:pPr>
      <w:bookmarkStart w:id="399" w:name="__RefHeading___Toc694577_2035185390"/>
      <w:bookmarkStart w:id="400" w:name="_Toc160"/>
      <w:bookmarkEnd w:id="399"/>
      <w:r>
        <w:rPr>
          <w:rtl w:val="true"/>
        </w:rPr>
        <w:t>الف</w:t>
      </w:r>
      <w:r>
        <w:rPr>
          <w:rtl w:val="true"/>
        </w:rPr>
        <w:t xml:space="preserve">- </w:t>
      </w:r>
      <w:r>
        <w:rPr>
          <w:rtl w:val="true"/>
        </w:rPr>
        <w:t>کتاب المراجعات</w:t>
      </w:r>
      <w:bookmarkEnd w:id="400"/>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مقطع که شیخ هشام در حالت تشنگی علم و معرفت به سر می‌برد، کتاب المراجعات در زمان تحقیق از کتابخانه یکی از دوستانش به دستش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مطالعه‌ی این کتاب شک داشت چرا که در ذهنش، نشان از نزدیک شدن به شیعه،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ذهن‌شان از این شایعات که شیعیان، قاتلین امام</w:t>
      </w:r>
    </w:p>
    <w:p>
      <w:pPr>
        <w:pStyle w:val="BookText"/>
        <w:rPr/>
      </w:pPr>
      <w:r>
        <w:rPr>
          <w:rFonts w:ascii="IRNazanin" w:hAnsi="IRNazanin" w:eastAsia="IRNazanin"/>
          <w:color w:val="111111"/>
          <w:sz w:val="28"/>
          <w:sz w:val="28"/>
          <w:szCs w:val="28"/>
          <w:rtl w:val="true"/>
          <w:lang w:bidi="fa-IR"/>
        </w:rPr>
        <w:t>حسین علیه السلام  قائل به خیانت جبرئیل در دادن وحی الهی به حضرت پیامبر’ سجده کننده سنگ‌ها، دشنام دهنده صحابه هستند، پر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شناخت حقیقت امر آنها با گفتگو و مناظره حاصل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آنها عقایدشان را از دیگران مخفی می‌کنند و تنها بعد از اعتماد به کسی، عقایدشان را برای او آشکار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گفتگو و مناظره با آنها محکوم به شکست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هشام، میان قبول ندای عقلی تقلیدی و قبول ندای عقلی که در ذهنش در نتیجه‌ی بی اعتنایی به تقلید بود، تردیدداشت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از شک و تردید وی نگذشته بود که شیخ هشام، تصمیم نهایی‌اش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کتاب المراجعات را از دوستش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شروع به خواندن آن کرد تا توانایی‌های ذهنی‌اش را وسعت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صد صفحه از این کتاب نگذشته بود که احساس کرد در برابرش موجی ترسناک از ادله و براهینی که پایه‌های اعتقادات موروثی‌اش را می‌لرزاند،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ترسید که پایه‌های اعتقادی‌اش در صورت ادامه‌ی مطالعه فرو ریزد، بنابرین از ترس فرو ریختن پایه‌های اعتقادیش از خواندن بقیه کتاب منصرف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535</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و پژوهش هشام، بعد از مواجهه با کتاب المراجعات که او را به تحدّی می‌خواند،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دیگر به قصد محکم نمودن پایه‌های فکری‌اش که ثبات خود را از دست داده بود، به پا خاست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موسوعه،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w:t>
      </w:r>
      <w:bookmarkStart w:id="401" w:name="pg4680_47828"/>
    </w:p>
    <w:p>
      <w:pPr>
        <w:pStyle w:val="BookText"/>
        <w:rPr/>
      </w:pPr>
      <w:bookmarkEnd w:id="401"/>
      <w:r>
        <w:rPr>
          <w:rFonts w:ascii="IRNazanin" w:hAnsi="IRNazanin" w:eastAsia="IRNazanin"/>
          <w:color w:val="111111"/>
          <w:sz w:val="28"/>
          <w:sz w:val="28"/>
          <w:szCs w:val="28"/>
          <w:rtl w:val="true"/>
          <w:lang w:bidi="fa-IR"/>
        </w:rPr>
        <w:t>بنابراین نزد دکتر شیخ عبد الفتاح صقر ساکن در بیروت رفت تا تزلزل‌هایی که در عقاید موروثی‌اش وارد شده بود، مداوا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وی جز هشدار مطلق از نزدیکی با افکار شیعی نشنید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شیخ هشام، بررسی و پژوهش را ترک نمود تا این که در سال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 به علم و دانش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شغل آهنگری و نجاری و بنایی را از عمویش در بیروت آموخت، بنابراین بیشتر وقت خود را با کارگران بسر می‌برد به امید</w:t>
      </w:r>
    </w:p>
    <w:p>
      <w:pPr>
        <w:pStyle w:val="BookText"/>
        <w:rPr/>
      </w:pPr>
      <w:r>
        <w:rPr>
          <w:rFonts w:ascii="IRNazanin" w:hAnsi="IRNazanin" w:eastAsia="IRNazanin"/>
          <w:color w:val="111111"/>
          <w:sz w:val="28"/>
          <w:sz w:val="28"/>
          <w:szCs w:val="28"/>
          <w:rtl w:val="true"/>
          <w:lang w:bidi="fa-IR"/>
        </w:rPr>
        <w:t>اینکه کسی او را برای کار به منزل خود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هشام در این وضعیت بود تا این که روزی در حالی که داخل گذر می‌شد، دوست شیعه‌اش را که کتابدار بود و از وی کتاب المراجعات را گرفته بود،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دوم، دوستش از نتایج مطالعه، کتاب المراجعات پرسید، سپس شیخ پوزش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دید که مطالعه، ذهن خالی را می‌طلبد و اکنون فرصت برای مطالعه و بررسی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6"/>
        <w:numPr>
          <w:ilvl w:val="5"/>
          <w:numId w:val="1"/>
        </w:numPr>
        <w:rPr/>
      </w:pPr>
      <w:bookmarkStart w:id="402" w:name="__RefHeading___Toc694579_2035185390"/>
      <w:bookmarkStart w:id="403" w:name="_Toc161"/>
      <w:bookmarkEnd w:id="402"/>
      <w:r>
        <w:rPr>
          <w:rtl w:val="true"/>
        </w:rPr>
        <w:t>ب</w:t>
      </w:r>
      <w:r>
        <w:rPr>
          <w:rtl w:val="true"/>
        </w:rPr>
        <w:t xml:space="preserve">- </w:t>
      </w:r>
      <w:r>
        <w:rPr>
          <w:rtl w:val="true"/>
        </w:rPr>
        <w:t>کتاب ثم اهتدیت</w:t>
      </w:r>
      <w:bookmarkEnd w:id="403"/>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شیعه‌اش کتاب ثم اهتدیت تیجانی را به او داد، شیخ هشام کوشید تا از گرفتن آن امتناع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با دلایلی که از زبان بزرگانش شنیده بود، قبول کردن آن دشوار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دوستش او را به رها شدن از تعصب و ترک تقلید موروثی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دائماً به من گویی، این عالم ما این را</w:t>
      </w:r>
    </w:p>
    <w:p>
      <w:pPr>
        <w:pStyle w:val="BookText"/>
        <w:rPr/>
      </w:pPr>
      <w:r>
        <w:rPr>
          <w:rFonts w:ascii="IRNazanin" w:hAnsi="IRNazanin" w:eastAsia="IRNazanin"/>
          <w:color w:val="111111"/>
          <w:sz w:val="28"/>
          <w:sz w:val="28"/>
          <w:szCs w:val="28"/>
          <w:rtl w:val="true"/>
          <w:lang w:bidi="fa-IR"/>
        </w:rPr>
        <w:t>می‌گوید، و این شیخ ما این رامی‌گوید، با عقل خودت فکر کن، نه با عقل عالمانتان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535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هشام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تو بیشتر از علما و روحانی‌های خود می‌فهمیم؟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دوستش روشن کرد که تعطیل عقل و جمود فکری و تقلید و پیروی کورکورانه، از انسان شخصیتی ضعیف و غیر آگاه می‌سازد و آن چیزی است که فرد را لقمه‌ی چربی برای طماعان می‌سازد، تا به اسم دین، آنها را گمراه ساخته و با عناوین درخشان، فرد را به سوی ضلالت و انحراف سوق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شخصیت آگاه و فهیم و روشن بین، بر حسب حوزه‌ی قدرتش محکم است و قادر به تمیز و تشخیص نسبی بین حق و باطل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جا بود که شیخ هشام در حالت کشمکش درونی سختی بین ادامه دادن تحقیق‌اش و خواندن کتاب ثم اهتدیت و بین دوری از این فضا که نفسش را آشفته می‌کرد،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جمعی از علما مشورت کرد، اما به جز هشدار شدید از قرائت کتب شیعه و منع از گفتگو و مذاکره با آنها، چیز دیگری دریافت ننمود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این حالت ماند در حالی که نفسش را کنترل می‌کرد و از محدود شدن گرایش عقیدتی‌اش سرگردان بود تا این که ضعف بر او چیره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چند روزی بستری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توصیه‌ی پزشکان این بود که کار را ترک کرده و به جسمش استراحت و آسایش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فضا و شرایط شیخ هشام ناچار شد، تصمیم نهایی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تصمیم گرفت که کتاب المراجعات را مطالعه کند و به بررسی و تحقیق روی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536</w:t>
      </w:r>
      <w:r>
        <w:rPr>
          <w:rFonts w:eastAsia="IRNazanin" w:cs="IRNazanin"/>
          <w:color w:val="111111"/>
          <w:sz w:val="28"/>
          <w:szCs w:val="28"/>
          <w:rtl w:val="true"/>
          <w:lang w:bidi="fa-IR"/>
        </w:rPr>
        <w:t>)..</w:t>
      </w:r>
      <w:bookmarkStart w:id="404" w:name="pg4680_47830"/>
    </w:p>
    <w:p>
      <w:pPr>
        <w:pStyle w:val="Heading5"/>
        <w:numPr>
          <w:ilvl w:val="4"/>
          <w:numId w:val="1"/>
        </w:numPr>
        <w:rPr/>
      </w:pPr>
      <w:bookmarkStart w:id="405" w:name="__RefHeading___Toc694581_2035185390"/>
      <w:bookmarkStart w:id="406" w:name="_Toc162"/>
      <w:bookmarkEnd w:id="404"/>
      <w:bookmarkEnd w:id="405"/>
      <w:r>
        <w:rPr>
          <w:rtl w:val="true"/>
        </w:rPr>
        <w:t xml:space="preserve">- </w:t>
      </w:r>
      <w:r>
        <w:rPr>
          <w:rtl w:val="true"/>
        </w:rPr>
        <w:t>علل گرایش به تشیع</w:t>
      </w:r>
      <w:bookmarkEnd w:id="406"/>
    </w:p>
    <w:p>
      <w:pPr>
        <w:pStyle w:val="Heading6"/>
        <w:numPr>
          <w:ilvl w:val="5"/>
          <w:numId w:val="1"/>
        </w:numPr>
        <w:rPr/>
      </w:pPr>
      <w:bookmarkStart w:id="407" w:name="__RefHeading___Toc694583_2035185390"/>
      <w:bookmarkStart w:id="408" w:name="_Toc163"/>
      <w:bookmarkEnd w:id="407"/>
      <w:r>
        <w:rPr/>
        <w:t>1</w:t>
      </w:r>
      <w:r>
        <w:rPr>
          <w:rtl w:val="true"/>
        </w:rPr>
        <w:t xml:space="preserve">- </w:t>
      </w:r>
      <w:r>
        <w:rPr>
          <w:rtl w:val="true"/>
        </w:rPr>
        <w:t>صدق شیعه</w:t>
      </w:r>
      <w:bookmarkEnd w:id="408"/>
    </w:p>
    <w:p>
      <w:pPr>
        <w:pStyle w:val="BookText"/>
        <w:rPr/>
      </w:pPr>
      <w:r>
        <w:rPr>
          <w:rFonts w:ascii="IRNazanin" w:hAnsi="IRNazanin" w:eastAsia="IRNazanin"/>
          <w:color w:val="111111"/>
          <w:sz w:val="28"/>
          <w:sz w:val="28"/>
          <w:szCs w:val="28"/>
          <w:rtl w:val="true"/>
          <w:lang w:bidi="fa-IR"/>
        </w:rPr>
        <w:t>شیخ هشام فرصت را برای مطالعه مناسب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مطالعه کتاب المراجعات با مراجعه به منابعش از کتب اهل سنت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منابع مراجعه کردم و در آنها تأمل نمودم و صدق عالم شیعی را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قوت استدلال این عالم و احاطه دقیقش به تاریخ و سیره و صحاح در شگفت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با اسلوب جذابش بر من آسان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بیروت، در حین پژوهش دربرخی منابع، با مردی شیعی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آنها گفتگو پیرامون امامت و خلافت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شیعه، کتاب امام صادق و مذاهب اربعه را به او هدیه کرد و او را به خواندن کتاب رساله الجاحظ فی تفضیل الامام علی علیه السلام  توصیه نمود</w:t>
      </w:r>
      <w:r>
        <w:rPr>
          <w:rFonts w:eastAsia="IRNazanin" w:cs="IRNazanin"/>
          <w:color w:val="111111"/>
          <w:sz w:val="28"/>
          <w:szCs w:val="28"/>
          <w:rtl w:val="true"/>
          <w:lang w:bidi="fa-IR"/>
        </w:rPr>
        <w:t>.</w:t>
      </w:r>
    </w:p>
    <w:p>
      <w:pPr>
        <w:pStyle w:val="Heading6"/>
        <w:numPr>
          <w:ilvl w:val="5"/>
          <w:numId w:val="1"/>
        </w:numPr>
        <w:rPr/>
      </w:pPr>
      <w:bookmarkStart w:id="409" w:name="__RefHeading___Toc694585_2035185390"/>
      <w:bookmarkStart w:id="410" w:name="_Toc164"/>
      <w:bookmarkEnd w:id="409"/>
      <w:r>
        <w:rPr/>
        <w:t>2</w:t>
      </w:r>
      <w:r>
        <w:rPr>
          <w:rtl w:val="true"/>
        </w:rPr>
        <w:t xml:space="preserve">- </w:t>
      </w:r>
      <w:r>
        <w:rPr>
          <w:rtl w:val="true"/>
        </w:rPr>
        <w:t>ارتباط نزدیک با شیعه</w:t>
      </w:r>
      <w:bookmarkEnd w:id="410"/>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ماجرا بود که ذهن شیخ هشام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نمی‌شد مگر این که آگاهی‌اش را برای شناخت هر مسئله‌ای که به آن برخورد می‌کرد، کامل کند و همواره با شیعیان ارتباط داشت و پیرامون اعتقاداتی که آنها داشتند، بحث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طی این بحث‌ها، علامه سید علی البدری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بدری داستان و تجربه‌اش را در رابطه با انتقال ازمذهب اهل سنت به مذهب شیعه به او گفت و برخی از کتب انسانهایی را که به بصیرت رسیده‌اند،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آنان، چندین ملاقات و گفتگو پیرامون بسیاری از مسائل اعتقادی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بدری به منظور عمل جراحی قلبش، به بیروت رفت، سپس به ایران سفر کرد و</w:t>
      </w:r>
      <w:bookmarkStart w:id="411" w:name="pg4680_47831"/>
    </w:p>
    <w:p>
      <w:pPr>
        <w:pStyle w:val="BookText"/>
        <w:rPr/>
      </w:pPr>
      <w:bookmarkEnd w:id="411"/>
      <w:r>
        <w:rPr>
          <w:rFonts w:ascii="IRNazanin" w:hAnsi="IRNazanin" w:eastAsia="IRNazanin"/>
          <w:color w:val="111111"/>
          <w:sz w:val="28"/>
          <w:sz w:val="28"/>
          <w:szCs w:val="28"/>
          <w:rtl w:val="true"/>
          <w:lang w:bidi="fa-IR"/>
        </w:rPr>
        <w:t>مدتی نگذشت تا این که خبر وفاتش به شیخ هشام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پژوهش را ادامه داد تا این که، حقیقت با تمام وضوح و در نهایت احاطه بر او روشن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بصیرت یافتن خود را علنی کرد و در راه خدا، از سرزنش کننده‌ای و یا دوری مردم از او نترسید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همه‌ی گردنه‌هایی که می‌خواست او را از تحقق هدفش باز دارد را با ایستادگی و مقاومت طی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در سال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 xml:space="preserve">م برای بررسی و تحقیق به حوزه‌ی زینبیه روانه شد و تحقیق حوزوی را ادامه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537</w:t>
      </w:r>
      <w:r>
        <w:rPr>
          <w:rFonts w:eastAsia="IRNazanin" w:cs="IRNazanin"/>
          <w:color w:val="111111"/>
          <w:sz w:val="28"/>
          <w:szCs w:val="28"/>
          <w:rtl w:val="true"/>
          <w:lang w:bidi="fa-IR"/>
        </w:rPr>
        <w:t>).</w:t>
      </w:r>
    </w:p>
    <w:p>
      <w:pPr>
        <w:pStyle w:val="Heading5"/>
        <w:numPr>
          <w:ilvl w:val="4"/>
          <w:numId w:val="1"/>
        </w:numPr>
        <w:rPr/>
      </w:pPr>
      <w:bookmarkStart w:id="412" w:name="__RefHeading___Toc694587_2035185390"/>
      <w:bookmarkStart w:id="413" w:name="_Toc165"/>
      <w:bookmarkEnd w:id="412"/>
      <w:r>
        <w:rPr>
          <w:rtl w:val="true"/>
        </w:rPr>
        <w:t>آثار</w:t>
      </w:r>
      <w:r>
        <w:rPr>
          <w:rtl w:val="true"/>
        </w:rPr>
        <w:t>:</w:t>
      </w:r>
      <w:bookmarkEnd w:id="4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وقفه مع الدکتور البوطی فی مسائله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انگیزه‌ی نوشتن مولف از این کتاب،سخنرانی‌های دکتر محمد سعید رمضان البوطی</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ایشان دربسیاری از مؤسسات عضویت داشت و علاوه از زبان عربی، به زبان‌های ترکی، کردی و انگلیسی آشنایی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جایزه بین المللی قرآن کریم دبی، در جلسه هشتم خویش در سال </w:t>
      </w:r>
      <w:r>
        <w:rPr>
          <w:rFonts w:ascii="IRNazanin" w:hAnsi="IRNazanin" w:eastAsia="IRNazanin"/>
          <w:color w:val="111111"/>
          <w:sz w:val="28"/>
          <w:sz w:val="28"/>
          <w:szCs w:val="28"/>
          <w:lang w:bidi="fa-IR"/>
        </w:rPr>
        <w:t>۱۴۲۵</w:t>
      </w:r>
      <w:r>
        <w:rPr>
          <w:rFonts w:ascii="IRNazanin" w:hAnsi="IRNazanin" w:eastAsia="IRNazanin"/>
          <w:color w:val="111111"/>
          <w:sz w:val="28"/>
          <w:sz w:val="28"/>
          <w:szCs w:val="28"/>
          <w:rtl w:val="true"/>
          <w:lang w:bidi="fa-IR"/>
        </w:rPr>
        <w:t xml:space="preserve"> هجری، وی را به عنوان شخصیت جهان اسلام انتخاب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استاد واعظ زاده خراسانی دبیر کل وقت مجمع جهانی تقریب مذاهب اسلامی، در تقریظ خود به کتاب سلفیه البوطی در وصف ایشان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مودب و با اطلاع و آشنا به مذاهب اسلامی و به مذهب شیعه است و تا نیمه راه تقریب مذاهب پیش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ایشان بیش از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عنوان کتاب نیز به یادگار مانده است که مهم‌ترین آن‌ها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المرأة بین طغیان النظام الغربی ولطائف التشریع الربانی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ضوابط المصلحة فی الشریعة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یأتیه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السیرة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شخصیات استوقفتنی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العطائیة شرح وتحلیل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محمد سعید رمضان البوطی روز پنجشنبه اول فروردین ماه سال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 در عملیاتی انتحاری در مسجد ایمان در وسط دمشق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سخنران دانشکده‌ی الهیات در</w:t>
      </w:r>
    </w:p>
    <w:p>
      <w:pPr>
        <w:pStyle w:val="BookText"/>
        <w:rPr/>
      </w:pPr>
      <w:r>
        <w:rPr>
          <w:rFonts w:ascii="IRNazanin" w:hAnsi="IRNazanin" w:eastAsia="IRNazanin"/>
          <w:color w:val="111111"/>
          <w:sz w:val="28"/>
          <w:sz w:val="28"/>
          <w:szCs w:val="28"/>
          <w:rtl w:val="true"/>
          <w:lang w:bidi="fa-IR"/>
        </w:rPr>
        <w:t>شهر دمشق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متوجه شد که برخی حقایق و بخشی از حوادث تاریخی به صورتی نامطلوب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کتاب را تألیف نمود تا پیچیدگی و تشویش تاریخی را از برخی مسائل برطرف سازدو درآن نقدهایی بر گفته‌های دکتر بوطی در برخی مسائل مطرح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اثر پس از مقدمه و معرفی مولف، مسائلی را به نقل از دکتر رمضان البوطی عنوان نموده و سپس در چهار فصل به شرح ذیل در خصوص گفته‌های البوطی نکاتی را یادآور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شیعه در خصوص صحابه</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 آیه اکمال با شورای انتخاب خلیفه، حدیث منزلت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قران به تصریح خلافت امام علی علیه السلام ، دلایل تصریح حدیث نبوی به خلافت امام علی علیه السلام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امام علی علیه السلام  در برابر حقش و عدم جنگ با خلفا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اثر در سال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موسسه‌ی محجهْ‌البیضا بیروت چاپ شد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و مناقشه کتاب عایشه ام المومنین دکتر بوطی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در مقدمه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بحثی که پیش روی توست، بررسی یک حادثه تاریخی مهم و مفصل از جزئیات تاریخ اسلامی است که شهرت و اعتبار زیاد و جایگاه مقدسی را کسب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روکوشیده است تا حوادث مربوط به عایشه را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کوشیده است تا در برخی آراء دکتر بوطی تأمل کند، سپس</w:t>
      </w:r>
    </w:p>
    <w:p>
      <w:pPr>
        <w:pStyle w:val="BookText"/>
        <w:rPr/>
      </w:pPr>
      <w:r>
        <w:rPr>
          <w:rFonts w:ascii="IRNazanin" w:hAnsi="IRNazanin" w:eastAsia="IRNazanin"/>
          <w:color w:val="111111"/>
          <w:sz w:val="28"/>
          <w:sz w:val="28"/>
          <w:szCs w:val="28"/>
          <w:rtl w:val="true"/>
          <w:lang w:bidi="fa-IR"/>
        </w:rPr>
        <w:t>موضوعیت آن را به مناقشه بکشد و گفتگوی علمی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موضوع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مخالفت بر آن صورت گرفته است،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تهمت‌هایی بر صاحب کتاب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نبوت در دو صحاح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سرقت القاب صدّیق و فاروق و قرار دادن آن برای ابوبکر وعمر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مجموعه‌ی ملامت‌ها و سرزنش‌ها بر دکتر البوطی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شیعه در رشد علوم اسلامی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مالک اشتر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ده مبشر بهشت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تحقیق در قضیه‌ی ابن سبأ</w:t>
      </w:r>
    </w:p>
    <w:p>
      <w:pPr>
        <w:pStyle w:val="BookText"/>
        <w:rPr/>
      </w:pPr>
      <w:r>
        <w:rPr>
          <w:rFonts w:ascii="IRNazanin" w:hAnsi="IRNazanin" w:eastAsia="IRNazanin"/>
          <w:color w:val="111111"/>
          <w:sz w:val="28"/>
          <w:sz w:val="28"/>
          <w:szCs w:val="28"/>
          <w:rtl w:val="true"/>
          <w:lang w:bidi="fa-IR"/>
        </w:rPr>
        <w:t>شایان ذکر است که مؤلف چنان بر سیره عایشه تسلط داشته است که به تبیین جوانب متعدد که به عایشه ارتباط داشته، پرداخته است که ازجمله مهمترین آنها می‌توان به موارد ذیل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قضیه‌ی فضیلت عایشه بر بقیه‌ی زنان مومن</w:t>
      </w:r>
    </w:p>
    <w:p>
      <w:pPr>
        <w:pStyle w:val="BookText"/>
        <w:rPr/>
      </w:pPr>
      <w:r>
        <w:rPr>
          <w:rFonts w:ascii="IRNazanin" w:hAnsi="IRNazanin" w:eastAsia="IRNazanin"/>
          <w:color w:val="111111"/>
          <w:sz w:val="28"/>
          <w:sz w:val="28"/>
          <w:szCs w:val="28"/>
          <w:rtl w:val="true"/>
          <w:lang w:bidi="fa-IR"/>
        </w:rPr>
        <w:t>حسادت عایشه نسبت به زنان پیامبر’</w:t>
      </w:r>
    </w:p>
    <w:p>
      <w:pPr>
        <w:pStyle w:val="BookText"/>
        <w:rPr/>
      </w:pPr>
      <w:r>
        <w:rPr>
          <w:rFonts w:ascii="IRNazanin" w:hAnsi="IRNazanin" w:eastAsia="IRNazanin"/>
          <w:color w:val="111111"/>
          <w:sz w:val="28"/>
          <w:sz w:val="28"/>
          <w:szCs w:val="28"/>
          <w:rtl w:val="true"/>
          <w:lang w:bidi="fa-IR"/>
        </w:rPr>
        <w:t>برخی از مواضع عایشه در زمان رسول خدا’</w:t>
      </w:r>
    </w:p>
    <w:p>
      <w:pPr>
        <w:pStyle w:val="BookText"/>
        <w:rPr/>
      </w:pPr>
      <w:r>
        <w:rPr>
          <w:rFonts w:ascii="IRNazanin" w:hAnsi="IRNazanin" w:eastAsia="IRNazanin"/>
          <w:color w:val="111111"/>
          <w:sz w:val="28"/>
          <w:sz w:val="28"/>
          <w:szCs w:val="28"/>
          <w:rtl w:val="true"/>
          <w:lang w:bidi="fa-IR"/>
        </w:rPr>
        <w:t>ارث عایشه از پیامبر’</w:t>
      </w:r>
    </w:p>
    <w:p>
      <w:pPr>
        <w:pStyle w:val="BookText"/>
        <w:rPr/>
      </w:pPr>
      <w:r>
        <w:rPr>
          <w:rFonts w:ascii="IRNazanin" w:hAnsi="IRNazanin" w:eastAsia="IRNazanin"/>
          <w:color w:val="111111"/>
          <w:sz w:val="28"/>
          <w:sz w:val="28"/>
          <w:szCs w:val="28"/>
          <w:rtl w:val="true"/>
          <w:lang w:bidi="fa-IR"/>
        </w:rPr>
        <w:t>رهبری‌اش در جبهه‌ی مخالف در عصر عثمان</w:t>
      </w:r>
    </w:p>
    <w:p>
      <w:pPr>
        <w:pStyle w:val="BookText"/>
        <w:rPr/>
      </w:pPr>
      <w:r>
        <w:rPr>
          <w:rFonts w:ascii="IRNazanin" w:hAnsi="IRNazanin" w:eastAsia="IRNazanin"/>
          <w:color w:val="111111"/>
          <w:sz w:val="28"/>
          <w:sz w:val="28"/>
          <w:szCs w:val="28"/>
          <w:rtl w:val="true"/>
          <w:lang w:bidi="fa-IR"/>
        </w:rPr>
        <w:t>مخالفت بزرگ عایشه در زمان امام علی علیه السلام</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سبب اختلافات احادیث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اثر در سال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موسسه محجهًْ البیضاء بیروت لبنان و موسسه‌ی رسول اکرم’ چاپ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الحوار اکتشفت الحقیقه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در این کتاب به ذکر مراحل انتقال فکری سخت و دشوارش در مذهب و دین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مراحل بدین ترتیب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مرحله‌ی تردید و شک که آزادی از آن، با تلاش زیاد در بررسی و مطالعه و ملاقات زیادی که با سید علی بدری، صورت گرفت و از میان آن آفاق ذهنی‌اش بر حقایق روشن شد و طریق هدایت بر او تابناک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مرحله‌ی توجه به تشیع و برخی از علما و روشن فکران اهل سنت و نقش افرادی که در بیداری و آزادی از غفلت، نقش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مرحله‌ی آگاهی و هوشیاری نسبت به این که وی قربانی احادیث جعلی سیاست اموی شده بود، سپس شروع به پاکسازی افکارش از آن نمود تا این که به مرحله‌ی پاکی فکر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بود که خودش را مستعد قبول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مرحله‌ی خطا دانستن شایعاتی که بیان او و شیعه تاثیر می‌گذارد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540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در ادامه علت‌های تغییر عقیده و انتقالش به مذهب اهل بیت علیهم السلام  سپس برخی از ادله از جمله احادیث منزلت، ثقلین، خلفا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سقیفه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مهمترین حوادث تاریخی که او را به آشکار کردن تشیع واداشت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روز پنج شنبه، حادثه صحابه در صلح حدیبیه، سریه‌ی اسامه، جریان شورای ساختگی</w:t>
      </w:r>
      <w:r>
        <w:rPr>
          <w:rFonts w:eastAsia="IRNazanin" w:cs="IRNazanin"/>
          <w:color w:val="111111"/>
          <w:sz w:val="28"/>
          <w:szCs w:val="28"/>
          <w:rtl w:val="true"/>
          <w:lang w:bidi="fa-IR"/>
        </w:rPr>
        <w:t>.</w:t>
      </w:r>
      <w:bookmarkStart w:id="414" w:name="pg4680_47835"/>
    </w:p>
    <w:p>
      <w:pPr>
        <w:pStyle w:val="BookText"/>
        <w:rPr/>
      </w:pPr>
      <w:bookmarkEnd w:id="414"/>
      <w:r>
        <w:rPr>
          <w:rFonts w:ascii="IRNazanin" w:hAnsi="IRNazanin" w:eastAsia="IRNazanin"/>
          <w:color w:val="111111"/>
          <w:sz w:val="28"/>
          <w:sz w:val="28"/>
          <w:szCs w:val="28"/>
          <w:rtl w:val="true"/>
          <w:lang w:bidi="fa-IR"/>
        </w:rPr>
        <w:t>و در پایان کتاب، شماری از ادله و نصوصی که موجب پیروی از حضرت علی علیه السلام  شد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اثر در سال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موسسه المنتظر بیروت چاپ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المتحولون حقائق و وثائق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سه بخش و در معرفی بسیاری از شخصیت‌های قابل ستایش که از مذهب اهل سنت به مذهب اهل بیت علیهم السلام  روی آوردند، همراه با ذکر مختصری از زندگی‌شان و فعالیت فکری و فرهنگی‌شان، و اشاره به برخی کتبشان و جمع آوری مسائلی که پیرامون داستان بصیرت یافتن آنها وجود دارد، 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انگیزه‌ها و ادله‌ی علمی که آنها را به این مسیر تشیع سوق داده در این کتاب جمع آوری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آن در این کتاب برخی از مناظره‌ها و گفتگو‌ها و ملاقات نوشتاری که آنها داشتند همراه با تصاویر وکتب صحافی شده ایشان، مخصوصاً در مرکز مباحث اعتقادی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صفحه‌ی بصیرت یافتگان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مجله‌ی المنیر و کتاب المستبصرون و بقیه‌ی روزنامه‌ها و مجلات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538</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اثر در سال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 از سوی موسسه‌ی دارالمحجهًْ البیضاء بیروت منتشر گردید</w:t>
      </w:r>
      <w:r>
        <w:rPr>
          <w:rFonts w:eastAsia="IRNazanin" w:cs="IRNazanin"/>
          <w:color w:val="111111"/>
          <w:sz w:val="28"/>
          <w:szCs w:val="28"/>
          <w:rtl w:val="true"/>
          <w:lang w:bidi="fa-IR"/>
        </w:rPr>
        <w:t>.</w:t>
      </w:r>
    </w:p>
    <w:p>
      <w:pPr>
        <w:pStyle w:val="Heading4"/>
        <w:numPr>
          <w:ilvl w:val="3"/>
          <w:numId w:val="1"/>
        </w:numPr>
        <w:rPr/>
      </w:pPr>
      <w:bookmarkStart w:id="415" w:name="__RefHeading___Toc694589_2035185390"/>
      <w:bookmarkStart w:id="416" w:name="_Toc166"/>
      <w:bookmarkEnd w:id="415"/>
      <w:r>
        <w:rPr/>
        <w:t>3-3-2</w:t>
      </w:r>
      <w:r>
        <w:rPr>
          <w:rtl w:val="true"/>
        </w:rPr>
        <w:t xml:space="preserve">- </w:t>
      </w:r>
      <w:r>
        <w:rPr>
          <w:rtl w:val="true"/>
        </w:rPr>
        <w:t>محمد سلیم عرفه</w:t>
      </w:r>
      <w:bookmarkEnd w:id="416"/>
    </w:p>
    <w:p>
      <w:pPr>
        <w:pStyle w:val="Heading5"/>
        <w:numPr>
          <w:ilvl w:val="4"/>
          <w:numId w:val="1"/>
        </w:numPr>
        <w:rPr/>
      </w:pPr>
      <w:bookmarkStart w:id="417" w:name="__RefHeading___Toc694591_2035185390"/>
      <w:bookmarkStart w:id="418" w:name="_Toc167"/>
      <w:bookmarkEnd w:id="417"/>
      <w:r>
        <w:rPr>
          <w:rtl w:val="true"/>
        </w:rPr>
        <w:t>اشاره</w:t>
      </w:r>
      <w:bookmarkEnd w:id="418"/>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مستبصران سوری که به مکتب اهل بیت علیهم السلام  پیوست محمد سیلم عرفه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م در دمشق سوریه، به دنیا آمد و در خانواده‌ای حنفی مذهب رشد نمود</w:t>
      </w:r>
      <w:r>
        <w:rPr>
          <w:rFonts w:eastAsia="IRNazanin" w:cs="IRNazanin"/>
          <w:color w:val="111111"/>
          <w:sz w:val="28"/>
          <w:szCs w:val="28"/>
          <w:rtl w:val="true"/>
          <w:lang w:bidi="fa-IR"/>
        </w:rPr>
        <w:t>.</w:t>
      </w:r>
      <w:bookmarkStart w:id="419" w:name="pg4680_47836"/>
    </w:p>
    <w:p>
      <w:pPr>
        <w:pStyle w:val="Heading5"/>
        <w:numPr>
          <w:ilvl w:val="4"/>
          <w:numId w:val="1"/>
        </w:numPr>
        <w:rPr/>
      </w:pPr>
      <w:bookmarkStart w:id="420" w:name="__RefHeading___Toc694593_2035185390"/>
      <w:bookmarkStart w:id="421" w:name="_Toc168"/>
      <w:bookmarkEnd w:id="419"/>
      <w:bookmarkEnd w:id="420"/>
      <w:r>
        <w:rPr>
          <w:rtl w:val="true"/>
        </w:rPr>
        <w:t xml:space="preserve">- </w:t>
      </w:r>
      <w:r>
        <w:rPr>
          <w:rtl w:val="true"/>
        </w:rPr>
        <w:t>شخصیت علمی</w:t>
      </w:r>
      <w:bookmarkEnd w:id="421"/>
    </w:p>
    <w:p>
      <w:pPr>
        <w:pStyle w:val="BookText"/>
        <w:rPr/>
      </w:pPr>
      <w:r>
        <w:rPr>
          <w:rFonts w:ascii="IRNazanin" w:hAnsi="IRNazanin" w:eastAsia="IRNazanin"/>
          <w:color w:val="111111"/>
          <w:sz w:val="28"/>
          <w:sz w:val="28"/>
          <w:szCs w:val="28"/>
          <w:rtl w:val="true"/>
          <w:lang w:bidi="fa-IR"/>
        </w:rPr>
        <w:t>تحصیلات دانشگاهی را تا مدرک دستیاری مهندس تخصصی برق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واسطه‌ی مطالعه و خواندن، ذهن او بر گستره عظیمی از معارف و اعتقادات اسلامی باز شد تا اینکه باعث شد که او مذهب اهل بیت علیهم السلام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سلیم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کودکی به مساجد و حلقه‌های درس دینی رفت و آمد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مطالعه فقه توسط شماری از مشایخ دمشق مشغول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بررسی ادیان آسمانی و مباحثه با برخی از کسانی که آنها را پذیرفته بودند اهتمام 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موسوعه،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Heading5"/>
        <w:numPr>
          <w:ilvl w:val="4"/>
          <w:numId w:val="1"/>
        </w:numPr>
        <w:rPr/>
      </w:pPr>
      <w:bookmarkStart w:id="422" w:name="__RefHeading___Toc694595_2035185390"/>
      <w:bookmarkStart w:id="423" w:name="_Toc169"/>
      <w:bookmarkEnd w:id="422"/>
      <w:r>
        <w:rPr>
          <w:rtl w:val="true"/>
        </w:rPr>
        <w:t xml:space="preserve">- </w:t>
      </w:r>
      <w:r>
        <w:rPr>
          <w:rtl w:val="true"/>
        </w:rPr>
        <w:t>زمینه</w:t>
      </w:r>
      <w:r>
        <w:rPr>
          <w:rtl w:val="true"/>
        </w:rPr>
        <w:softHyphen/>
      </w:r>
      <w:r>
        <w:rPr>
          <w:rtl w:val="true"/>
        </w:rPr>
        <w:t>های تحول فکری</w:t>
      </w:r>
      <w:bookmarkEnd w:id="423"/>
    </w:p>
    <w:p>
      <w:pPr>
        <w:pStyle w:val="Heading6"/>
        <w:numPr>
          <w:ilvl w:val="5"/>
          <w:numId w:val="1"/>
        </w:numPr>
        <w:rPr/>
      </w:pPr>
      <w:bookmarkStart w:id="424" w:name="__RefHeading___Toc694597_2035185390"/>
      <w:bookmarkStart w:id="425" w:name="_Toc170"/>
      <w:bookmarkEnd w:id="424"/>
      <w:r>
        <w:rPr/>
        <w:t>1</w:t>
      </w:r>
      <w:r>
        <w:rPr>
          <w:rtl w:val="true"/>
        </w:rPr>
        <w:t xml:space="preserve">- </w:t>
      </w:r>
      <w:r>
        <w:rPr>
          <w:rtl w:val="true"/>
        </w:rPr>
        <w:t>آشنایی با شخصیت شیعی</w:t>
      </w:r>
      <w:bookmarkEnd w:id="425"/>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راجع به آغاز شناختش از مذهب اهل بیت علیهم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دایی‌ام که بنگاه ملکی داشت کار می‌کردم، و در طی فعالیتم در این بنگاه با برخی ازشیعیان که از قطر و عراق به عشق زیارت حضرت زینب سلام الله علیها  می‌آمدند، برخورد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بنگاه در مسیر عبور و مرور به حرم حضرت زینب سلام الله علیها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جمع زیادی از آنها برای اجاره خانه‌ای نزدیک این منطقه تردد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به بنگاه آمده بود تا خانه‌ای را اجاره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 که در حوزه درس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پرسید از معنای شیعه چه می‌دانی؟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اینکه یکی از مذاهب اسلامی است از آن چیزی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سادات، حضرت علی علیه السلام  و اهل بیت را تقدیس می‌کنند و اعتقاد دارند که حضرت علی علیه السلام  افضل از همه‌ی صحابه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آنچه را که از اساتید در رابطه با بدنامی شیعه شنیده</w:t>
      </w:r>
      <w:bookmarkStart w:id="426" w:name="pg4680_47837"/>
    </w:p>
    <w:p>
      <w:pPr>
        <w:pStyle w:val="BookText"/>
        <w:rPr/>
      </w:pPr>
      <w:bookmarkEnd w:id="426"/>
      <w:r>
        <w:rPr>
          <w:rFonts w:ascii="IRNazanin" w:hAnsi="IRNazanin" w:eastAsia="IRNazanin"/>
          <w:color w:val="111111"/>
          <w:sz w:val="28"/>
          <w:sz w:val="28"/>
          <w:szCs w:val="28"/>
          <w:rtl w:val="true"/>
          <w:lang w:bidi="fa-IR"/>
        </w:rPr>
        <w:t>بودم پنهان می‌کردم واین مرا در تنگنا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شروع به صحبت با من در مورد برخی امور اختلافی بین شیعه و اهل سنت نمود و از آنچه می‌شنیدم و قبلاً آن را نشنیده بودم تعجب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 کلامش را تصدیق نمی‌کنم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نگفتی مطالعه را دوست داری و مانعی برای مطالعه هر کتابی که باشد نداری؟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توصیه کرد کتاب المراجعات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 این کتاب گفتگوی بین شیخ اهل سنت و شخصی شیعی است و هرچه در آن آمده از کتب و صحاح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تلاش کردم که این کتاب را در کتابخانه‌هایی که در دمشق می‌شناختم بیابم ولی به نتیجه مطلوبی نرسیدم</w:t>
      </w:r>
      <w:r>
        <w:rPr>
          <w:rFonts w:eastAsia="IRNazanin" w:cs="IRNazanin"/>
          <w:color w:val="111111"/>
          <w:sz w:val="28"/>
          <w:szCs w:val="28"/>
          <w:rtl w:val="true"/>
          <w:lang w:bidi="fa-IR"/>
        </w:rPr>
        <w:t>.»</w:t>
      </w:r>
    </w:p>
    <w:p>
      <w:pPr>
        <w:pStyle w:val="Heading6"/>
        <w:numPr>
          <w:ilvl w:val="5"/>
          <w:numId w:val="1"/>
        </w:numPr>
        <w:rPr/>
      </w:pPr>
      <w:bookmarkStart w:id="427" w:name="__RefHeading___Toc694599_2035185390"/>
      <w:bookmarkStart w:id="428" w:name="_Toc171"/>
      <w:bookmarkEnd w:id="427"/>
      <w:r>
        <w:rPr/>
        <w:t>2</w:t>
      </w:r>
      <w:r>
        <w:rPr>
          <w:rtl w:val="true"/>
        </w:rPr>
        <w:t xml:space="preserve">- </w:t>
      </w:r>
      <w:r>
        <w:rPr>
          <w:rtl w:val="true"/>
        </w:rPr>
        <w:t>خواندن کتاب المراجعات</w:t>
      </w:r>
      <w:bookmarkEnd w:id="428"/>
    </w:p>
    <w:p>
      <w:pPr>
        <w:pStyle w:val="BookText"/>
        <w:rPr/>
      </w:pPr>
      <w:r>
        <w:rPr>
          <w:rFonts w:ascii="IRNazanin" w:hAnsi="IRNazanin" w:eastAsia="IRNazanin"/>
          <w:color w:val="111111"/>
          <w:sz w:val="28"/>
          <w:sz w:val="28"/>
          <w:szCs w:val="28"/>
          <w:rtl w:val="true"/>
          <w:lang w:bidi="fa-IR"/>
        </w:rPr>
        <w:t>گویا پس از مدتی یکی از دوستانش را ملاقات می‌کند که کتاب المراجعات را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رغم مخالفت‌های دوستش کتاب را از او قرض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موسوعه،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 به سرعت آن را مطالعه می‌کنم و فردا باز می‌گردانم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 خواندم و در ساعات پایانی همان شب به اتمام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 برای بار دوم جهت اطمینان یافتن از حقیقت روایات و احادیث اثبات کننده در حاشیه کتاب و آنچه که سید شرف الدین به آن استناد کرده بود مطالعه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اگر این روایات در کتب اهل سنت و تاریخ‌ها و تفاسیر آنها موجود باشد در دلایلم تجدید نظر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اهمیتی ندارد که این کتاب دروغ باشد یا صحیح، چرا که هدف آن چیزی است که در آن آمده و غیر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وجود این احادیث در صحاح و کتب به تفسیر و تاریخ اطمینان یافتم آنچه که</w:t>
      </w:r>
      <w:bookmarkStart w:id="429" w:name="pg4680_47838"/>
    </w:p>
    <w:p>
      <w:pPr>
        <w:pStyle w:val="BookText"/>
        <w:rPr/>
      </w:pPr>
      <w:bookmarkEnd w:id="429"/>
      <w:r>
        <w:rPr>
          <w:rFonts w:ascii="IRNazanin" w:hAnsi="IRNazanin" w:eastAsia="IRNazanin"/>
          <w:color w:val="111111"/>
          <w:sz w:val="28"/>
          <w:sz w:val="28"/>
          <w:szCs w:val="28"/>
          <w:rtl w:val="true"/>
          <w:lang w:bidi="fa-IR"/>
        </w:rPr>
        <w:t>سید عبد الحسین شرف الدین از دلایل روشن گفته امکان انکار آن وجود ندارد مگر این که کسی نخواهد که نور خورشید را ببیند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5"/>
        <w:numPr>
          <w:ilvl w:val="4"/>
          <w:numId w:val="1"/>
        </w:numPr>
        <w:rPr/>
      </w:pPr>
      <w:bookmarkStart w:id="430" w:name="__RefHeading___Toc694601_2035185390"/>
      <w:bookmarkStart w:id="431" w:name="_Toc172"/>
      <w:bookmarkEnd w:id="430"/>
      <w:r>
        <w:rPr>
          <w:rtl w:val="true"/>
        </w:rPr>
        <w:t xml:space="preserve">- </w:t>
      </w:r>
      <w:r>
        <w:rPr>
          <w:rtl w:val="true"/>
        </w:rPr>
        <w:t>علل گرایش به تشیع</w:t>
      </w:r>
      <w:bookmarkEnd w:id="431"/>
    </w:p>
    <w:p>
      <w:pPr>
        <w:pStyle w:val="Heading6"/>
        <w:numPr>
          <w:ilvl w:val="5"/>
          <w:numId w:val="1"/>
        </w:numPr>
        <w:rPr/>
      </w:pPr>
      <w:bookmarkStart w:id="432" w:name="__RefHeading___Toc694603_2035185390"/>
      <w:bookmarkStart w:id="433" w:name="_Toc173"/>
      <w:bookmarkEnd w:id="432"/>
      <w:r>
        <w:rPr/>
        <w:t>1</w:t>
      </w:r>
      <w:r>
        <w:rPr>
          <w:rtl w:val="true"/>
        </w:rPr>
        <w:t xml:space="preserve">- </w:t>
      </w:r>
      <w:r>
        <w:rPr>
          <w:rtl w:val="true"/>
        </w:rPr>
        <w:t>خطبه حضرت زینب سلام الله علیها</w:t>
      </w:r>
      <w:bookmarkEnd w:id="433"/>
    </w:p>
    <w:p>
      <w:pPr>
        <w:pStyle w:val="BookText"/>
        <w:rPr/>
      </w:pPr>
      <w:r>
        <w:rPr>
          <w:rFonts w:ascii="IRNazanin" w:hAnsi="IRNazanin" w:eastAsia="IRNazanin"/>
          <w:color w:val="111111"/>
          <w:sz w:val="28"/>
          <w:sz w:val="28"/>
          <w:szCs w:val="28"/>
          <w:rtl w:val="true"/>
          <w:lang w:bidi="fa-IR"/>
        </w:rPr>
        <w:t>بر طبق گفته محمد سلیم، برادرش در همین ایام کتاب صد زن مقدم از زنان را برای او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خطبه‌ی حضرت زینب سلام الله علیها  در دربار یزید ستمکار بود بعد از واقعه‌ی عاشورا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 حادثه چیزی نمی‌دانست و از کسی در این رابطه چیزی نشنیده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فهمید کتبی که می‌خواند کتاب‌هایی غرض دار است که می‌کوشد که مانع فهم آنها از این امور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از این خطبه آگاه شد، کوشید که درباره واقعه عاشورا تحقیق کند و هنگامی که این حادثه را در تاریخ طبری خواند شگفت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حادثه عزم او را بر انگیخت تا بداند چگونه یزید ستمکار به خلافت رسید و در رابطه با اسلام و امور مسلمانان تصمیم گرفت و بر دختر پیامبر’ جسارت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Heading6"/>
        <w:numPr>
          <w:ilvl w:val="5"/>
          <w:numId w:val="1"/>
        </w:numPr>
        <w:rPr/>
      </w:pPr>
      <w:bookmarkStart w:id="434" w:name="__RefHeading___Toc694605_2035185390"/>
      <w:bookmarkStart w:id="435" w:name="_Toc174"/>
      <w:bookmarkEnd w:id="434"/>
      <w:r>
        <w:rPr/>
        <w:t>2</w:t>
      </w:r>
      <w:r>
        <w:rPr>
          <w:rtl w:val="true"/>
        </w:rPr>
        <w:t xml:space="preserve">- </w:t>
      </w:r>
      <w:r>
        <w:rPr>
          <w:rtl w:val="true"/>
        </w:rPr>
        <w:t>واکنش جامعه نسبت به او پس از مطالعه کتب شیعی و تأمل در کتب اهل سنت محمد سلیم</w:t>
      </w:r>
      <w:bookmarkEnd w:id="435"/>
    </w:p>
    <w:p>
      <w:pPr>
        <w:pStyle w:val="BookText"/>
        <w:rPr/>
      </w:pPr>
      <w:r>
        <w:rPr>
          <w:rFonts w:ascii="IRNazanin" w:hAnsi="IRNazanin" w:eastAsia="IRNazanin"/>
          <w:color w:val="111111"/>
          <w:sz w:val="28"/>
          <w:sz w:val="28"/>
          <w:szCs w:val="28"/>
          <w:rtl w:val="true"/>
          <w:lang w:bidi="fa-IR"/>
        </w:rPr>
        <w:t>که بعد از رسیدن به دلایل تازه با سختی‌هایی مواجه شد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حکم گمراهی مرا دادند، چنان که یکی از مشایخی که در درسهایش حاضر می‌شدم صراحتاً چنین نظری داد و حتی مباحثه با من در این امور را ترک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224</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دیگر مردم را به دوری جستن از من نصیحت می‌کرد و این زمانی بود که یکی از شاگردانش که نزد من می‌آمد نقل کرده بود که من به آنها برخی کتب</w:t>
      </w:r>
    </w:p>
    <w:p>
      <w:pPr>
        <w:pStyle w:val="BookText"/>
        <w:rPr/>
      </w:pPr>
      <w:r>
        <w:rPr>
          <w:rFonts w:ascii="IRNazanin" w:hAnsi="IRNazanin" w:eastAsia="IRNazanin"/>
          <w:color w:val="111111"/>
          <w:sz w:val="28"/>
          <w:sz w:val="28"/>
          <w:szCs w:val="28"/>
          <w:rtl w:val="true"/>
          <w:lang w:bidi="fa-IR"/>
        </w:rPr>
        <w:t>برای مطالعه داده‌ام مثل کتاب ثم اهتدیت از دکتر تیجانی و کتاب المراجعات از علامه شرف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کاری که شیخ انجام داد این بود که در خطبه‌ی روز جمعه بر بالای منبر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زنادقه کتابی توزیع می‌کند که در آن سّب و دشنام به صحابه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برادران را نصیحت کرد که این کتاب را مطالعه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عوض کتاب عواصم من القواصم را به آنها توصیه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عرفه،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کتاب عواصم من القواصم را خواندم متوجه دشنام به صحابه و خراب نمودن آنها و در پایان کتاب فتوی به قتل شیعه و هرکس که مخالف مذهب عامه باشد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تصمیم گرفتم که روز جمعه نزد شیخ بروم، از این رو کتاب عواصم من القواصم و همچنین کتاب التشیع تألیف سید عبدالله الغریفی را نیز به همراه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جمعه به مسجد الزهراء در منطقه‌ی المزه وارد شدم و به خطبه گوش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آنها نماز جمعه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پایان خطبه، شیخ به جمع توجه نمود و شروع به جواب دادن سؤالات آنها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در حالی که جمع ایستاده بودند به شیخ رو کرده و به او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ببخشید 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سؤال دارم و هنگامی که کتاب عواصم من القواصم را در دستم دید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کتاب را خریده‌ای؟</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همانی است که از برادرت طلب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من خواست تا کتاب را به او بدهم تا در آن تأمل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دستم گرفت و شروع به ورق زدن کرد و هرصفحه راکه می‌دید آثار خوشحالی در چهره‌اش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پرسید سؤالت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کتابخانه یا مکتبی هست که بتوانم سؤالم را با آرامش بپرسم؟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همین جا در برابر برادرانت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ببخشید شیخ، آیا خدا همه‌ی ما را به چنگ زدن به ریسمان الهی امر نکرده است؟ رسول خدا به تکفیر نکردن همدیگر امر ننموده است؟ فرموده است هر کس که مسلمانی را کافر بشمارد کافر گشته است؟ پس چگونه مردم را امر به خواندن کتابی می‌کنی که فتوا داده است به قتل نیمی از مسلمانانی که شهادتین می‌گویند و نماز به پا می‌دارند و در ماه رمضان روزه 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موسوعه،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eastAsia="IRNazanin" w:cs="IRNazanin"/>
          <w:color w:val="111111"/>
          <w:sz w:val="28"/>
          <w:szCs w:val="28"/>
          <w:lang w:bidi="fa-IR"/>
        </w:rPr>
        <w:t>3/225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حاوی دشنام‌هایی به صحابه است به گونه‌ای که برخی از ایشان مانند عمار بن یاسر و ابوذر غفاری و محمد ابن ابی بکر و محمد ابن ابو حذیفه توسط عبدالله بن سبا یهودی به بازی گرفته شدند و به نیرنگ علیه حکومت اسلامی پرداختند و فتنه‌ای را پدیدآوردند که به قتل مسلمان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شیخ سخن مرا قطع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بیا تا با هم حرف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گزاران پیرامون ما جمع شده بودند و سپس شیخ مرا به اتاقی که در سمت مصلی بود هدایت کرد و جمع زیادی از نماز گزاران همراه ما داخل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گوینده‌ای رو به من کرد و گفت من این کتاب را نخوانده‌ام، شاید که در آن توطئه‌ای باشد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 به آن فرد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مشکل ما این است که نسبت به شیعه جاهلیم جز آنچه که مغرضان و بدگویان در رابطه با شیعه به 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برایت آورده‌ام که ریشه شیعه و اصول مذهب آنها را شرح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که با نگاه منصفانه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دانستم در ذهن او چه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حنفی مذهب بودم و اکنون پیرو مذهب اهل بیت علیهم السلام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التشیع تألیف سید عبدالله الغریفی را به او دادم و از او خواستم هر مشکلی برایش به وجود آمد</w:t>
      </w:r>
    </w:p>
    <w:p>
      <w:pPr>
        <w:pStyle w:val="BookText"/>
        <w:rPr/>
      </w:pPr>
      <w:r>
        <w:rPr>
          <w:rFonts w:ascii="IRNazanin" w:hAnsi="IRNazanin" w:eastAsia="IRNazanin"/>
          <w:color w:val="111111"/>
          <w:sz w:val="28"/>
          <w:sz w:val="28"/>
          <w:szCs w:val="28"/>
          <w:rtl w:val="true"/>
          <w:lang w:bidi="fa-IR"/>
        </w:rPr>
        <w:t>با من در میان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موعد مقرر به مسجدرفتم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این هفته با من ارتباطی نداشت و هنگامی که بعد از نماز با او رو به رو شدم عذر خواهی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گرفتار و مشغول بوده نتوانسته کتاب را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دوره‌ی حفظ قرآن کریم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هفته‌ای که می‌آمد با او قرار گذاشتم؛ ولی متأسفانه او زمانی که دیده بود نماز می‌خوانم رفته بود و توجهی به من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دانستم که او کتاب را نخوانده و هرگز نخواهد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قراری نگذاشتم و با من ارتباطی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نظر او را از نگاه برخی دوستانم و نفرت آنها در سخن گفتن در رابطه با خود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مذهب و اعتقادات گذشته‌ات را رها کردی و من دائماً برای آنها توضیح می‌دادم و حق را به آنها می‌شناساندم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هدایت می‌شدند و بقیه دوری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آنها سخن مشایخ خود را قبول کرده بودند، اگرچه دلیلی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هزار دلیل از کتاب و سنت برای آنها می‌آوردم کلام مرا رد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خدا را فراموش کرده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 دینی خود، یهود و نصاری را به عنوان خدایان خود غیر از خداوند 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اتَّخَذُواْ أَحْبَارَهُمْ وَرُهْبَانَهُمْ أَرْبَابًا مِّن دُونِ اللّهِ وَالْمَسِیحَ ابْنَ مَرْیمَ وَمَا أُمِرُواْ إِلاَّ لِیعْبُدُواْ إِلَهًا وَاحِدًا لاَّ إِلَهَ إِلاَّ هُوَ سُبْحَانَهُ عَمَّا یشْرِکونَ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مسیحی‌ها، اسقف‌ها و راهبان را نمی‌پرستیدند بلکه در آنچه می‌گویند اطاعت می‌کنند و تصدیق نکرده و بدون دلیل و بدون تعقل یا به کار بردن فهم، تسلیم آنها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 آنها را توصیف کرده که غیر خدا را می‌پرستیدند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کسی از ما هست که مثل آنها باشد در حالی که خدا امر کرده بر اساس عقل خود و صفت رسول خدا’ حکم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قرآن تدبر نمی‌کنند یا بر قلوب آنها قفل زده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w:t>
      </w:r>
      <w:bookmarkStart w:id="436" w:name="pg4680_47842"/>
    </w:p>
    <w:p>
      <w:pPr>
        <w:pStyle w:val="BookText"/>
        <w:rPr/>
      </w:pPr>
      <w:bookmarkEnd w:id="436"/>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عقل خود را آزاد کردم و در راه خدا گام نهادم در حالی که از سرزنش کننده‌ای نمی‌ترسیدم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کورکورانه و آنچه را که از گذشتگان به من ارث رسیده بود را از خود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روشن شد آنچه تلاش شده بود برای پنهان کردن حقایق در گذر زمانها بوده و چقدر نیاز داریم اکنون این تاریخ که به خاطر نزاع سیاسی و کشمکش قبیله‌ای پنهان گشته است در پرتو تحقیق علمی صرف، بدون تعصب و جانبداری کورکورانه، بررسی واقعی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حقیقت روشن گردد و حقیقت، شایسته تر است که پیروی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موسوعه،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Heading5"/>
        <w:numPr>
          <w:ilvl w:val="4"/>
          <w:numId w:val="1"/>
        </w:numPr>
        <w:rPr/>
      </w:pPr>
      <w:bookmarkStart w:id="437" w:name="__RefHeading___Toc694607_2035185390"/>
      <w:bookmarkStart w:id="438" w:name="_Toc175"/>
      <w:bookmarkEnd w:id="437"/>
      <w:r>
        <w:rPr>
          <w:rtl w:val="true"/>
        </w:rPr>
        <w:t>آثار</w:t>
      </w:r>
      <w:r>
        <w:rPr>
          <w:rtl w:val="true"/>
        </w:rPr>
        <w:t>:</w:t>
      </w:r>
      <w:bookmarkEnd w:id="438"/>
    </w:p>
    <w:p>
      <w:pPr>
        <w:pStyle w:val="Heading6"/>
        <w:numPr>
          <w:ilvl w:val="5"/>
          <w:numId w:val="1"/>
        </w:numPr>
        <w:rPr/>
      </w:pPr>
      <w:bookmarkStart w:id="439" w:name="__RefHeading___Toc694609_2035185390"/>
      <w:bookmarkStart w:id="440" w:name="_Toc176"/>
      <w:bookmarkEnd w:id="439"/>
      <w:r>
        <w:rPr>
          <w:rtl w:val="true"/>
        </w:rPr>
        <w:t>افادات من ملفات التاریخ</w:t>
      </w:r>
      <w:r>
        <w:rPr>
          <w:rtl w:val="true"/>
        </w:rPr>
        <w:t>:</w:t>
      </w:r>
      <w:bookmarkEnd w:id="440"/>
    </w:p>
    <w:p>
      <w:pPr>
        <w:pStyle w:val="BookText"/>
        <w:rPr/>
      </w:pPr>
      <w:r>
        <w:rPr>
          <w:rFonts w:ascii="IRNazanin" w:hAnsi="IRNazanin" w:eastAsia="IRNazanin"/>
          <w:color w:val="111111"/>
          <w:sz w:val="28"/>
          <w:sz w:val="28"/>
          <w:szCs w:val="28"/>
          <w:rtl w:val="true"/>
          <w:lang w:bidi="fa-IR"/>
        </w:rPr>
        <w:t>کتابی است در کشف ظلم‌هایی که مکتب اهل بیت علیهم السلام  از سوی حکام جور و کسانی که در مسیرشان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 و واعظان و سلاطین و نویسندگان مزد بگیر، رو به رو شدند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کیفیت شناخت راه نجاتش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دلایلی را که به قبول مکتب تشیع رسانده است، بر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تاریخ اسلام بعد از وفات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ظلمت‌هایی که ساحت اسلام بعد از وفات رسول خدا دیده روشن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آخر، گوشه‌هایی از زندگی ائمه اهل بیت، تعیین نمودن اوصیا ومسلمانان توسط پیامبر را توضیح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از مؤسسه‌ی مرکز الابحاث العقائدیه که در سال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چاپ رسید</w:t>
      </w:r>
      <w:r>
        <w:rPr>
          <w:rFonts w:eastAsia="IRNazanin" w:cs="IRNazanin"/>
          <w:color w:val="111111"/>
          <w:sz w:val="28"/>
          <w:szCs w:val="28"/>
          <w:rtl w:val="true"/>
          <w:lang w:bidi="fa-IR"/>
        </w:rPr>
        <w:t>.</w:t>
      </w:r>
      <w:bookmarkStart w:id="441" w:name="pg4680_47843"/>
    </w:p>
    <w:p>
      <w:pPr>
        <w:pStyle w:val="Heading4"/>
        <w:numPr>
          <w:ilvl w:val="3"/>
          <w:numId w:val="1"/>
        </w:numPr>
        <w:rPr/>
      </w:pPr>
      <w:bookmarkStart w:id="442" w:name="__RefHeading___Toc694611_2035185390"/>
      <w:bookmarkStart w:id="443" w:name="_Toc177"/>
      <w:bookmarkEnd w:id="441"/>
      <w:bookmarkEnd w:id="442"/>
      <w:r>
        <w:rPr/>
        <w:t>4-3-2</w:t>
      </w:r>
      <w:r>
        <w:rPr>
          <w:rtl w:val="true"/>
        </w:rPr>
        <w:t xml:space="preserve">- </w:t>
      </w:r>
      <w:r>
        <w:rPr>
          <w:rtl w:val="true"/>
        </w:rPr>
        <w:t>لمیاء حماده</w:t>
      </w:r>
      <w:bookmarkEnd w:id="443"/>
    </w:p>
    <w:p>
      <w:pPr>
        <w:pStyle w:val="Heading5"/>
        <w:numPr>
          <w:ilvl w:val="4"/>
          <w:numId w:val="1"/>
        </w:numPr>
        <w:rPr/>
      </w:pPr>
      <w:bookmarkStart w:id="444" w:name="__RefHeading___Toc694613_2035185390"/>
      <w:bookmarkStart w:id="445" w:name="_Toc178"/>
      <w:bookmarkEnd w:id="444"/>
      <w:r>
        <w:rPr>
          <w:rtl w:val="true"/>
        </w:rPr>
        <w:t>اشاره</w:t>
      </w:r>
      <w:bookmarkEnd w:id="445"/>
    </w:p>
    <w:p>
      <w:pPr>
        <w:pStyle w:val="BookText"/>
        <w:rPr/>
      </w:pPr>
      <w:r>
        <w:rPr>
          <w:rFonts w:ascii="IRNazanin" w:hAnsi="IRNazanin" w:eastAsia="IRNazanin"/>
          <w:color w:val="111111"/>
          <w:sz w:val="28"/>
          <w:sz w:val="28"/>
          <w:szCs w:val="28"/>
          <w:rtl w:val="true"/>
          <w:lang w:bidi="fa-IR"/>
        </w:rPr>
        <w:t>یکی دیگر از زنان مستبصرخانم لمیاء حماده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کشور سوریه به دنیا آمد و در فضایی حنفی مذهب رشد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موسوعه،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1424/137</w:t>
      </w:r>
      <w:r>
        <w:rPr>
          <w:rFonts w:eastAsia="IRNazanin" w:cs="IRNazanin"/>
          <w:color w:val="111111"/>
          <w:sz w:val="28"/>
          <w:szCs w:val="28"/>
          <w:rtl w:val="true"/>
          <w:lang w:bidi="fa-IR"/>
        </w:rPr>
        <w:t>)</w:t>
      </w:r>
    </w:p>
    <w:p>
      <w:pPr>
        <w:pStyle w:val="Heading5"/>
        <w:numPr>
          <w:ilvl w:val="4"/>
          <w:numId w:val="1"/>
        </w:numPr>
        <w:rPr/>
      </w:pPr>
      <w:bookmarkStart w:id="446" w:name="__RefHeading___Toc694615_2035185390"/>
      <w:bookmarkStart w:id="447" w:name="_Toc179"/>
      <w:bookmarkEnd w:id="446"/>
      <w:r>
        <w:rPr>
          <w:rtl w:val="true"/>
        </w:rPr>
        <w:t xml:space="preserve">- </w:t>
      </w:r>
      <w:r>
        <w:rPr>
          <w:rtl w:val="true"/>
        </w:rPr>
        <w:t>شخصیت علمی</w:t>
      </w:r>
      <w:bookmarkEnd w:id="447"/>
    </w:p>
    <w:p>
      <w:pPr>
        <w:pStyle w:val="BookText"/>
        <w:rPr/>
      </w:pPr>
      <w:r>
        <w:rPr>
          <w:rFonts w:ascii="IRNazanin" w:hAnsi="IRNazanin" w:eastAsia="IRNazanin"/>
          <w:color w:val="111111"/>
          <w:sz w:val="28"/>
          <w:sz w:val="28"/>
          <w:szCs w:val="28"/>
          <w:rtl w:val="true"/>
          <w:lang w:bidi="fa-IR"/>
        </w:rPr>
        <w:t xml:space="preserve">مطالعات دانشگاهی‌اش را ادامه داد تا اینکه در سال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 از دانشکده الهیات دانشگاه دمشق در مقطع لیسانس فارغ التحصیل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5"/>
        <w:numPr>
          <w:ilvl w:val="4"/>
          <w:numId w:val="1"/>
        </w:numPr>
        <w:rPr/>
      </w:pPr>
      <w:bookmarkStart w:id="448" w:name="__RefHeading___Toc694617_2035185390"/>
      <w:bookmarkStart w:id="449" w:name="_Toc180"/>
      <w:bookmarkEnd w:id="448"/>
      <w:r>
        <w:rPr>
          <w:rtl w:val="true"/>
        </w:rPr>
        <w:t xml:space="preserve">- </w:t>
      </w:r>
      <w:r>
        <w:rPr>
          <w:rtl w:val="true"/>
        </w:rPr>
        <w:t>زمینه‌های تحول فکری</w:t>
      </w:r>
      <w:bookmarkEnd w:id="449"/>
    </w:p>
    <w:p>
      <w:pPr>
        <w:pStyle w:val="Heading6"/>
        <w:numPr>
          <w:ilvl w:val="5"/>
          <w:numId w:val="1"/>
        </w:numPr>
        <w:rPr/>
      </w:pPr>
      <w:bookmarkStart w:id="450" w:name="__RefHeading___Toc694619_2035185390"/>
      <w:bookmarkStart w:id="451" w:name="_Toc181"/>
      <w:bookmarkEnd w:id="450"/>
      <w:r>
        <w:rPr>
          <w:rtl w:val="true"/>
        </w:rPr>
        <w:t>اشاره</w:t>
      </w:r>
      <w:bookmarkEnd w:id="451"/>
    </w:p>
    <w:p>
      <w:pPr>
        <w:pStyle w:val="BookText"/>
        <w:rPr/>
      </w:pPr>
      <w:r>
        <w:rPr>
          <w:rFonts w:ascii="IRNazanin" w:hAnsi="IRNazanin" w:eastAsia="IRNazanin"/>
          <w:color w:val="111111"/>
          <w:sz w:val="28"/>
          <w:sz w:val="28"/>
          <w:szCs w:val="28"/>
          <w:rtl w:val="true"/>
          <w:lang w:bidi="fa-IR"/>
        </w:rPr>
        <w:t>خانم لمیاء از دوره‌ی مطالعاتش در دانشگاه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دانشجویی جدید که شخصیت متینی داشت پیش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چهره‌اش نشانه‌های شرافت و خیر و صلاح</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 و جو کردیم دانستیم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عراقی است که مطالعاتش را در دانشکده‌ی پزشکی در عراق ادامه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از آمدن به سوریه ترجیح داد، تا در دانشکده‌ای الهیات جهت بالا بردن سطح علمی‌اش در رابطه با امور دینی مطالعه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6"/>
        <w:numPr>
          <w:ilvl w:val="5"/>
          <w:numId w:val="1"/>
        </w:numPr>
        <w:rPr/>
      </w:pPr>
      <w:bookmarkStart w:id="452" w:name="__RefHeading___Toc694621_2035185390"/>
      <w:bookmarkStart w:id="453" w:name="_Toc182"/>
      <w:bookmarkEnd w:id="452"/>
      <w:r>
        <w:rPr/>
        <w:t>1</w:t>
      </w:r>
      <w:r>
        <w:rPr>
          <w:rtl w:val="true"/>
        </w:rPr>
        <w:t xml:space="preserve">- </w:t>
      </w:r>
      <w:r>
        <w:rPr>
          <w:rtl w:val="true"/>
        </w:rPr>
        <w:t>پیروی از گذشتگان</w:t>
      </w:r>
      <w:bookmarkEnd w:id="453"/>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 لمیاء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و بقیه طلاب روشن شد که خواهر بتول به مذهب تشیع گرویده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ما دعوا، مسخره و استهزای وی بود چون ما بر حسب اعتقاد خود او را غیر مسلمان می‌دانستیم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کسانی هستند که حضرت علی علیه السلام  را می‌پرستند و به جبرئیل امین تهمت خیانت در ابلاغ پیام</w:t>
      </w:r>
      <w:bookmarkStart w:id="454" w:name="pg4680_47844"/>
    </w:p>
    <w:p>
      <w:pPr>
        <w:pStyle w:val="BookText"/>
        <w:rPr/>
      </w:pPr>
      <w:bookmarkEnd w:id="454"/>
      <w:r>
        <w:rPr>
          <w:rFonts w:ascii="IRNazanin" w:hAnsi="IRNazanin" w:eastAsia="IRNazanin"/>
          <w:color w:val="111111"/>
          <w:sz w:val="28"/>
          <w:sz w:val="28"/>
          <w:szCs w:val="28"/>
          <w:rtl w:val="true"/>
          <w:lang w:bidi="fa-IR"/>
        </w:rPr>
        <w:t>وحی به رسول خدا’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امامانشان را تا سرحد خدایی بالا می‌برند و به جای خدا سنگ را سجده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یهود و نصاری نسبت به اسلام دشمن‌تر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خواهر بتول، علی رغم همه‌ی تهمت‌هایی که به او می‌شد، با روح پاک خود با همه‌ی آن اتهامات مقابله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همه با نرمی و مدارا بر خورد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می‌کوشید تا از بر انگیختن هر نوع حساسیتی بین او و دیگران دوری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6"/>
        <w:numPr>
          <w:ilvl w:val="5"/>
          <w:numId w:val="1"/>
        </w:numPr>
        <w:rPr/>
      </w:pPr>
      <w:bookmarkStart w:id="455" w:name="__RefHeading___Toc694623_2035185390"/>
      <w:bookmarkStart w:id="456" w:name="_Toc183"/>
      <w:bookmarkEnd w:id="455"/>
      <w:r>
        <w:rPr/>
        <w:t>2</w:t>
      </w:r>
      <w:r>
        <w:rPr>
          <w:rtl w:val="true"/>
        </w:rPr>
        <w:t xml:space="preserve">- </w:t>
      </w:r>
      <w:r>
        <w:rPr>
          <w:rtl w:val="true"/>
        </w:rPr>
        <w:t>ملاقات با شخصیتی شیعی</w:t>
      </w:r>
      <w:bookmarkEnd w:id="456"/>
    </w:p>
    <w:p>
      <w:pPr>
        <w:pStyle w:val="BookText"/>
        <w:rPr/>
      </w:pPr>
      <w:r>
        <w:rPr>
          <w:rFonts w:ascii="IRNazanin" w:hAnsi="IRNazanin" w:eastAsia="IRNazanin"/>
          <w:color w:val="111111"/>
          <w:sz w:val="28"/>
          <w:sz w:val="28"/>
          <w:szCs w:val="28"/>
          <w:rtl w:val="true"/>
          <w:lang w:bidi="fa-IR"/>
        </w:rPr>
        <w:t xml:space="preserve">وضع بر همین منوال بود، تا این که روزی حماده در رسیدن به زمان سخنرانی، تاخیر داشت، پس جایی برای نشستن بجز نزدیک این دختر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نشستن کنار او دوری می‌کرد،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وضع ناراحت بودم، چرا که در نتیجه نزدیک شدن به او، حالتی از تنفر بر وجودم احاطه کرد، ولی سعی کردم بر احساساتم چیره شوم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با او چه کار، هرکس بر دین و مذهب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انسان نتایج اعتقادی را که برگزیده، به دوش می‌کشد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اتفاقاً موضوع سخنرانی استاد در آن روز، پیرامون شیعه و تشیع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به شیعه طعنه می‌زد و افکار آنها را مسخره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این گونه بود تا این که سخنرانی تمام شد، خواهر بتول از وضع موجود شاکی بود و در چهره‌اش عدم رضایت از سخنرانی نقش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 به او کرده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ناراحتت می‌بینم، آیا آنچه سخنران در رابطه با شما گفت صحیح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138</w:t>
      </w:r>
      <w:r>
        <w:rPr>
          <w:rFonts w:eastAsia="IRNazanin" w:cs="IRNazanin"/>
          <w:color w:val="111111"/>
          <w:sz w:val="28"/>
          <w:szCs w:val="28"/>
          <w:rtl w:val="true"/>
          <w:lang w:bidi="fa-IR"/>
        </w:rPr>
        <w:t>)</w:t>
      </w:r>
      <w:bookmarkStart w:id="457" w:name="pg4680_47845"/>
    </w:p>
    <w:p>
      <w:pPr>
        <w:pStyle w:val="BookText"/>
        <w:rPr/>
      </w:pPr>
      <w:bookmarkEnd w:id="457"/>
      <w:r>
        <w:rPr>
          <w:rFonts w:ascii="IRNazanin" w:hAnsi="IRNazanin" w:eastAsia="IRNazanin"/>
          <w:color w:val="111111"/>
          <w:sz w:val="28"/>
          <w:sz w:val="28"/>
          <w:szCs w:val="28"/>
          <w:rtl w:val="true"/>
          <w:lang w:bidi="fa-IR"/>
        </w:rPr>
        <w:t>بتول لبخند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سطح فکری استاد این است بر دانشجویان سرزنشی نیست، و اگر این سطح آگاهی دانشجویان است بر مردم عوام سرزنشی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استاد پیرامون شیعه و مکتب تشیع گفت، جز صرف خیالات و ادعاهای دروغین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 از همه‌ی این امور مبرّی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رو خواهر بتول کوشید که بر احساساتش غلبه کند و آمادگی‌اش را برای بحث با لمیاء نشان داد و از او فرصتی بیشتر خواست تا حقایق بیشتری را برای او روشن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5"/>
        <w:numPr>
          <w:ilvl w:val="4"/>
          <w:numId w:val="1"/>
        </w:numPr>
        <w:rPr/>
      </w:pPr>
      <w:bookmarkStart w:id="458" w:name="__RefHeading___Toc694625_2035185390"/>
      <w:bookmarkStart w:id="459" w:name="_Toc184"/>
      <w:bookmarkEnd w:id="458"/>
      <w:r>
        <w:rPr>
          <w:rtl w:val="true"/>
        </w:rPr>
        <w:t xml:space="preserve">- </w:t>
      </w:r>
      <w:r>
        <w:rPr>
          <w:rtl w:val="true"/>
        </w:rPr>
        <w:t>علل گرایش به تشیع</w:t>
      </w:r>
      <w:bookmarkEnd w:id="459"/>
    </w:p>
    <w:p>
      <w:pPr>
        <w:pStyle w:val="Heading6"/>
        <w:numPr>
          <w:ilvl w:val="5"/>
          <w:numId w:val="1"/>
        </w:numPr>
        <w:rPr/>
      </w:pPr>
      <w:bookmarkStart w:id="460" w:name="__RefHeading___Toc694627_2035185390"/>
      <w:bookmarkStart w:id="461" w:name="_Toc185"/>
      <w:bookmarkEnd w:id="460"/>
      <w:r>
        <w:rPr>
          <w:rtl w:val="true"/>
        </w:rPr>
        <w:t>مسیرصحیح شناخت تشیع</w:t>
      </w:r>
      <w:bookmarkEnd w:id="461"/>
    </w:p>
    <w:p>
      <w:pPr>
        <w:pStyle w:val="BookText"/>
        <w:rPr/>
      </w:pPr>
      <w:r>
        <w:rPr>
          <w:rFonts w:ascii="IRNazanin" w:hAnsi="IRNazanin" w:eastAsia="IRNazanin"/>
          <w:color w:val="111111"/>
          <w:sz w:val="28"/>
          <w:sz w:val="28"/>
          <w:szCs w:val="28"/>
          <w:rtl w:val="true"/>
          <w:lang w:bidi="fa-IR"/>
        </w:rPr>
        <w:t>در مناظره‌ای که بین آنها پیش آمد بتول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کتابی در باره‌ی تشیع خوانده‌ای تا قضاوت تو در باره‌ی ایشان از روی دلیل و برهان باشد نه از روی تبعیت و تقلید؟ لمیاء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برخی از کتب از قبیل کتاب‌های احمد امین و</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بتول معتقد بود در حقیقت برای شناخت تشیع، تکیه بر این کتاب‌ها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در دل نویسندگانش نسبت به تشیع شک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افرادی نیستند که توانایی آن را داشته باشند که به طور واقعی در رابطه با مذهب اهل بیت علیهم السلام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 این است که انسان سطح علمی‌اش را در زمینه‌ی اعتقاداتش بالا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مذهبی قبل از شناخت نظریات آنها از طریق کتابهایشان داوری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139</w:t>
      </w:r>
      <w:r>
        <w:rPr>
          <w:rFonts w:eastAsia="IRNazanin" w:cs="IRNazanin"/>
          <w:color w:val="111111"/>
          <w:sz w:val="28"/>
          <w:szCs w:val="28"/>
          <w:rtl w:val="true"/>
          <w:lang w:bidi="fa-IR"/>
        </w:rPr>
        <w:t>)</w:t>
      </w:r>
      <w:bookmarkStart w:id="462" w:name="pg4680_47846"/>
    </w:p>
    <w:p>
      <w:pPr>
        <w:pStyle w:val="Heading6"/>
        <w:numPr>
          <w:ilvl w:val="5"/>
          <w:numId w:val="1"/>
        </w:numPr>
        <w:rPr/>
      </w:pPr>
      <w:bookmarkStart w:id="463" w:name="__RefHeading___Toc694629_2035185390"/>
      <w:bookmarkStart w:id="464" w:name="_Toc186"/>
      <w:bookmarkEnd w:id="462"/>
      <w:bookmarkEnd w:id="463"/>
      <w:r>
        <w:rPr>
          <w:rtl w:val="true"/>
        </w:rPr>
        <w:t>شناخت مذهب جعفری در کنار مذاهب اربعه</w:t>
      </w:r>
      <w:bookmarkEnd w:id="464"/>
    </w:p>
    <w:p>
      <w:pPr>
        <w:pStyle w:val="BookText"/>
        <w:rPr/>
      </w:pPr>
      <w:r>
        <w:rPr>
          <w:rFonts w:ascii="IRNazanin" w:hAnsi="IRNazanin" w:eastAsia="IRNazanin"/>
          <w:color w:val="111111"/>
          <w:sz w:val="28"/>
          <w:sz w:val="28"/>
          <w:szCs w:val="28"/>
          <w:rtl w:val="true"/>
          <w:lang w:bidi="fa-IR"/>
        </w:rPr>
        <w:t>لمیاء به بتول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مذاهب اسلامی چهار تاست و نه بیشتر، و بغیر آن مربوط به اسلام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مذاهب اربعه از برخی دیگر شکل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احمد ابن حنبل از شافعی گرفته و شافعی از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مالک از ابوحنیفه، و ابو حنیفه از امام جعفر صادق، و امام جعفر صادق، امامی است که بدست او بیشتر از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و محدث شاگردی او را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6"/>
        <w:numPr>
          <w:ilvl w:val="5"/>
          <w:numId w:val="1"/>
        </w:numPr>
        <w:rPr/>
      </w:pPr>
      <w:bookmarkStart w:id="465" w:name="__RefHeading___Toc694631_2035185390"/>
      <w:bookmarkStart w:id="466" w:name="_Toc187"/>
      <w:bookmarkEnd w:id="465"/>
      <w:r>
        <w:rPr>
          <w:rtl w:val="true"/>
        </w:rPr>
        <w:t>رسیدن به جواب برای برخی شبهات خیالی علیه شیعه</w:t>
      </w:r>
      <w:bookmarkEnd w:id="466"/>
    </w:p>
    <w:p>
      <w:pPr>
        <w:pStyle w:val="BookText"/>
        <w:rPr/>
      </w:pPr>
      <w:r>
        <w:rPr>
          <w:rFonts w:ascii="IRNazanin" w:hAnsi="IRNazanin" w:eastAsia="IRNazanin"/>
          <w:color w:val="111111"/>
          <w:sz w:val="28"/>
          <w:sz w:val="28"/>
          <w:szCs w:val="28"/>
          <w:rtl w:val="true"/>
          <w:lang w:bidi="fa-IR"/>
        </w:rPr>
        <w:t>خانم لمیاء کوشید تا شبهه‌ای را که ذهنش را در رابطه با شیعه در گیر کرده است، مطرح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بتول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شما علی علیه السلام  را می‌پرستید و او را تقدیس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علت آن را برای من می‌گویی؟ بتول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تهمتی به پیروان مذهب اهل بیت علیهم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امامت امام علی علیه السلام  معتقدیم و او نسبت به بقیه برای خلافت شایسته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سخنان در مورد خیانت جبرئیل حرف بزن</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تهمتی از سوی مخالفین شیعه برای تشویش اذهان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کمی شناخت به اعتقادات شیعه داشته باشد می‌فهمد که آنها معتقد به عصمت انبیا و ائمه علی رغم انسان بودنشان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چیزی دلالت کند به طریق اولی به عصمت ملک مقرب خدا جبرائیل دلالت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140</w:t>
      </w:r>
      <w:r>
        <w:rPr>
          <w:rFonts w:eastAsia="IRNazanin" w:cs="IRNazanin"/>
          <w:color w:val="111111"/>
          <w:sz w:val="28"/>
          <w:szCs w:val="28"/>
          <w:rtl w:val="true"/>
          <w:lang w:bidi="fa-IR"/>
        </w:rPr>
        <w:t>)</w:t>
      </w:r>
      <w:bookmarkStart w:id="467" w:name="pg4680_47847"/>
    </w:p>
    <w:p>
      <w:pPr>
        <w:pStyle w:val="Heading6"/>
        <w:numPr>
          <w:ilvl w:val="5"/>
          <w:numId w:val="1"/>
        </w:numPr>
        <w:rPr/>
      </w:pPr>
      <w:bookmarkStart w:id="468" w:name="__RefHeading___Toc694633_2035185390"/>
      <w:bookmarkStart w:id="469" w:name="_Toc188"/>
      <w:bookmarkEnd w:id="467"/>
      <w:bookmarkEnd w:id="468"/>
      <w:r>
        <w:rPr>
          <w:rtl w:val="true"/>
        </w:rPr>
        <w:t>برکناری از تعصبات</w:t>
      </w:r>
      <w:bookmarkEnd w:id="469"/>
    </w:p>
    <w:p>
      <w:pPr>
        <w:pStyle w:val="BookText"/>
        <w:rPr/>
      </w:pPr>
      <w:r>
        <w:rPr>
          <w:rFonts w:ascii="IRNazanin" w:hAnsi="IRNazanin" w:eastAsia="IRNazanin"/>
          <w:color w:val="111111"/>
          <w:sz w:val="28"/>
          <w:sz w:val="28"/>
          <w:szCs w:val="28"/>
          <w:rtl w:val="true"/>
          <w:lang w:bidi="fa-IR"/>
        </w:rPr>
        <w:t>خانم لمیاء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موضوع‌های متعددی رسیدیم و پس از پایان جلسه فهمیدم به خاطرتعصب نسبت به مذهب خود بسیاری از ادله و مبانی صحیح مذهب شیعه را نمی‌دانستم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کردم که نیاز دارم که بخشی از وقتم را به مطالعه و تحقیق در باره‌ی مسائل اعتقادی و دینی صرف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بعد از پایان جلسه احساس کردم که هرگونه نفرت، کدورت در رابطه بامذهب تشیع در من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سوال در من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روزی می‌آید که به مذهب تشیع گرویده باشم؟ پس شانه‌هایم لرزید و کوشیدم این ذهنیت را از خود پاک سازم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نخواهد آمد چرا که در توان من نیست که افکار و آراء پدران و اجدادم را همه بر گمراهی دانسته و تنها خود را از بین خانواده ام بر حق بدانم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6"/>
        <w:numPr>
          <w:ilvl w:val="5"/>
          <w:numId w:val="1"/>
        </w:numPr>
        <w:rPr/>
      </w:pPr>
      <w:bookmarkStart w:id="470" w:name="__RefHeading___Toc694635_2035185390"/>
      <w:bookmarkStart w:id="471" w:name="_Toc189"/>
      <w:bookmarkEnd w:id="470"/>
      <w:r>
        <w:rPr/>
        <w:t>5</w:t>
      </w:r>
      <w:r>
        <w:rPr>
          <w:rtl w:val="true"/>
        </w:rPr>
        <w:t xml:space="preserve">- </w:t>
      </w:r>
      <w:r>
        <w:rPr>
          <w:rtl w:val="true"/>
        </w:rPr>
        <w:t>آگاهی از قضیه‌ی مصیبت روز پنج شنبه</w:t>
      </w:r>
      <w:bookmarkEnd w:id="471"/>
    </w:p>
    <w:p>
      <w:pPr>
        <w:pStyle w:val="BookText"/>
        <w:rPr/>
      </w:pPr>
      <w:r>
        <w:rPr>
          <w:rFonts w:ascii="IRNazanin" w:hAnsi="IRNazanin" w:eastAsia="IRNazanin"/>
          <w:color w:val="111111"/>
          <w:sz w:val="28"/>
          <w:sz w:val="28"/>
          <w:szCs w:val="28"/>
          <w:rtl w:val="true"/>
          <w:lang w:bidi="fa-IR"/>
        </w:rPr>
        <w:t>لمیاء در مقاطع فراغتش بعد از آن به خواندن این کتاب‌ها با تامل و بررسی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آنها را می‌خواند علم و شناخت دینی تازه‌ای کسب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بیشترین قضیه‌ای که بعد از شناخت آن، اهتمامش را بر انگیخت، قضیه مصیبت روز پنج شنبه و موضع صحابه در قبال آن بود و اینکه پیامبر’ قبل از وفاتشان در حالی که در بستر بیماری بود از آنها خواست تا دوات وقلم بیاورند تا اینکه بعد از آن حضرت هرگز گمراه نگردند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خواهر لمیاء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از طریق کتب افرادی که به بصیرت رسیده‌اند از آن مطلع گشتم از موضع صحابه در شگفت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دوست</w:t>
      </w:r>
      <w:bookmarkStart w:id="472" w:name="pg4680_47848"/>
    </w:p>
    <w:p>
      <w:pPr>
        <w:pStyle w:val="BookText"/>
        <w:rPr/>
      </w:pPr>
      <w:bookmarkEnd w:id="472"/>
      <w:r>
        <w:rPr>
          <w:rFonts w:ascii="IRNazanin" w:hAnsi="IRNazanin" w:eastAsia="IRNazanin"/>
          <w:color w:val="111111"/>
          <w:sz w:val="28"/>
          <w:sz w:val="28"/>
          <w:szCs w:val="28"/>
          <w:rtl w:val="true"/>
          <w:lang w:bidi="fa-IR"/>
        </w:rPr>
        <w:t>داشتم تا زمانی که به یقین نرسیده‌ام در قضاوت عجله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کتب اهل سنتی که این قضیه تاریخی را ذکر کرده‌اند از جمله صحیح بخاری و صحیح مسلم و مسند امام احمد و تاریخ طبری و تاریخ ابن اثیر مراجعه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تلاش صحت آن را در کتب معتبر خودمان یافتم، و فهمیدم که بایستی خیلی از اعتقاداتم را پاکسازی کنم و از طریق بررسی، درست و غلط بودن آن را مشخص سازم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Heading6"/>
        <w:numPr>
          <w:ilvl w:val="5"/>
          <w:numId w:val="1"/>
        </w:numPr>
        <w:rPr/>
      </w:pPr>
      <w:bookmarkStart w:id="473" w:name="__RefHeading___Toc694637_2035185390"/>
      <w:bookmarkStart w:id="474" w:name="_Toc190"/>
      <w:bookmarkEnd w:id="473"/>
      <w:r>
        <w:rPr/>
        <w:t>6</w:t>
      </w:r>
      <w:r>
        <w:rPr>
          <w:rtl w:val="true"/>
        </w:rPr>
        <w:t xml:space="preserve">- </w:t>
      </w:r>
      <w:r>
        <w:rPr>
          <w:rtl w:val="true"/>
        </w:rPr>
        <w:t>بصیرت یافتن و از بین بردن انگیزه‌های تعصب وهمی</w:t>
      </w:r>
      <w:bookmarkEnd w:id="474"/>
    </w:p>
    <w:p>
      <w:pPr>
        <w:pStyle w:val="BookText"/>
        <w:rPr/>
      </w:pPr>
      <w:r>
        <w:rPr>
          <w:rFonts w:ascii="IRNazanin" w:hAnsi="IRNazanin" w:eastAsia="IRNazanin"/>
          <w:color w:val="111111"/>
          <w:sz w:val="28"/>
          <w:sz w:val="28"/>
          <w:szCs w:val="28"/>
          <w:rtl w:val="true"/>
          <w:lang w:bidi="fa-IR"/>
        </w:rPr>
        <w:t>لمیاء مطالعات و بررسی‌هایش را ادامه داد تا اینکه حقیقت برایش روشن شد و خود را به صورت تدریجی به فکر اهل بیت علیهم السلام  نزدیک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نگذشت تا این که تصمیم گرفت به مذهب اهل بیت علیهم السلام  روی آورد و در برابرش جز موانع نفسانی نیافت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142</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اخلاص روی به پروردگارش کرد و از خداوند خواست که قدرت عبور از گردنه‌هایی که بر راهش چیره گشته‌اند،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احساس کرد که قادر به شکست این نزاع نفسانی که اخیراً او را ناراحت کرده بود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تصمیم نهایی‌اش را گرفت و به مذهب اهل بیت علیهم السلام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لمیاء پیرامون دوره‌ای که بصیرت نداشت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گذشته‌ای که در آن بدون بصیرت و آگاهی زندگی کردم تاسف می‌خورم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را برای آماده کردن شرایط مناسب برای بصیرت یافتن و هدایت به راه حق شکر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143</w:t>
      </w:r>
      <w:r>
        <w:rPr>
          <w:rFonts w:eastAsia="IRNazanin" w:cs="IRNazanin"/>
          <w:color w:val="111111"/>
          <w:sz w:val="28"/>
          <w:szCs w:val="28"/>
          <w:rtl w:val="true"/>
          <w:lang w:bidi="fa-IR"/>
        </w:rPr>
        <w:t>)</w:t>
      </w:r>
      <w:bookmarkStart w:id="475" w:name="pg4680_47849"/>
    </w:p>
    <w:p>
      <w:pPr>
        <w:pStyle w:val="Heading6"/>
        <w:numPr>
          <w:ilvl w:val="5"/>
          <w:numId w:val="1"/>
        </w:numPr>
        <w:rPr/>
      </w:pPr>
      <w:bookmarkStart w:id="476" w:name="__RefHeading___Toc694639_2035185390"/>
      <w:bookmarkStart w:id="477" w:name="_Toc191"/>
      <w:bookmarkEnd w:id="475"/>
      <w:bookmarkEnd w:id="476"/>
      <w:r>
        <w:rPr>
          <w:rtl w:val="true"/>
        </w:rPr>
        <w:t xml:space="preserve">- </w:t>
      </w:r>
      <w:r>
        <w:rPr>
          <w:rtl w:val="true"/>
        </w:rPr>
        <w:t>آشکار ساختن استبصار خود</w:t>
      </w:r>
      <w:bookmarkEnd w:id="477"/>
    </w:p>
    <w:p>
      <w:pPr>
        <w:pStyle w:val="BookText"/>
        <w:rPr/>
      </w:pPr>
      <w:r>
        <w:rPr>
          <w:rFonts w:ascii="IRNazanin" w:hAnsi="IRNazanin" w:eastAsia="IRNazanin"/>
          <w:color w:val="111111"/>
          <w:sz w:val="28"/>
          <w:sz w:val="28"/>
          <w:szCs w:val="28"/>
          <w:rtl w:val="true"/>
          <w:lang w:bidi="fa-IR"/>
        </w:rPr>
        <w:t>بصیرت یافتن لمیاء مصادف با ایام ده روز اول ماه محرم شد، وقتی لمیاء بتول را ملاقات کرد او را محزون و ناراحت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آثار در هم ریختگی در چهره‌اش هویدا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بتول او را از حماسه عاشورا و طاغیان و نحوه‌ی شهادت امام حسین علیه السلام  و اهل بیت و اصحابش به دست ظالمان و ستمگران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لمیاء تحت تاثیر آن قرار گرفت و اشک‌هایش جاری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بصیرت یافتن خود را به بتول اعلام کرد و از او خواست با هم به مراسم عزای حسینی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لمیاء همراه با بتول برای شرکت در مراسم عزای حسینی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مراسم عزا را چنین توصیف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می‌بینم که در عزای حسینی گریه می‌کنند و اشک فراوانی می‌ریزند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آنها گریه کردم و در آن مجلس عزای حسینی بسیاری از معانی ارزشمند از جمله قدرت، شجاعت و فداکاری را آموختم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وجودم با سیره‌ی امام حسین علیه السلام  منور گردید و احساس کردم که اشک‌هایی که می‌ریزم همه‌ی ناپاکی‌ها و ناخالصی‌های قلبم را می‌شویند و بعد از پایان مجلس در وجودم احساس پاکی قلب، زلالی بصیرت و روشن شدن عقل و آرامش نفس را احساس کردم</w:t>
      </w:r>
      <w:r>
        <w:rPr>
          <w:rFonts w:eastAsia="IRNazanin" w:cs="IRNazanin"/>
          <w:color w:val="111111"/>
          <w:sz w:val="28"/>
          <w:szCs w:val="28"/>
          <w:rtl w:val="true"/>
          <w:lang w:bidi="fa-IR"/>
        </w:rPr>
        <w:t>.</w:t>
      </w:r>
    </w:p>
    <w:p>
      <w:pPr>
        <w:pStyle w:val="Heading6"/>
        <w:numPr>
          <w:ilvl w:val="5"/>
          <w:numId w:val="1"/>
        </w:numPr>
        <w:rPr/>
      </w:pPr>
      <w:bookmarkStart w:id="478" w:name="__RefHeading___Toc694641_2035185390"/>
      <w:bookmarkStart w:id="479" w:name="_Toc192"/>
      <w:bookmarkEnd w:id="478"/>
      <w:r>
        <w:rPr>
          <w:rtl w:val="true"/>
        </w:rPr>
        <w:t xml:space="preserve">- </w:t>
      </w:r>
      <w:r>
        <w:rPr>
          <w:rtl w:val="true"/>
        </w:rPr>
        <w:t>ایستادگی در برابر جریانات مقابل</w:t>
      </w:r>
      <w:bookmarkEnd w:id="479"/>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لمیاء و نزدیکان و دوستان او بعد از اطلاع از بصیرت یافتن او با شیوه‌های مختلف سعی در باز گرداندن او به مذهب اهل تسنن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همه‌ی تلاشهای آنها با شکست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لمیاء برای دعوت نزدیکان به مذهب</w:t>
      </w:r>
      <w:bookmarkStart w:id="480" w:name="pg4680_47850"/>
    </w:p>
    <w:p>
      <w:pPr>
        <w:pStyle w:val="BookText"/>
        <w:rPr/>
      </w:pPr>
      <w:bookmarkEnd w:id="480"/>
      <w:r>
        <w:rPr>
          <w:rFonts w:ascii="IRNazanin" w:hAnsi="IRNazanin" w:eastAsia="IRNazanin"/>
          <w:color w:val="111111"/>
          <w:sz w:val="28"/>
          <w:sz w:val="28"/>
          <w:szCs w:val="28"/>
          <w:rtl w:val="true"/>
          <w:lang w:bidi="fa-IR"/>
        </w:rPr>
        <w:t>اهل بیت علیهم السلام  اقدام کرد و برای آنها دلایلی را که سبب گرویدنش به تشیع شده بود، روشن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توانست دو نفر از خواهرانش را به تشیع رهنمون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5"/>
        <w:numPr>
          <w:ilvl w:val="4"/>
          <w:numId w:val="1"/>
        </w:numPr>
        <w:rPr/>
      </w:pPr>
      <w:bookmarkStart w:id="481" w:name="__RefHeading___Toc694643_2035185390"/>
      <w:bookmarkStart w:id="482" w:name="_Toc193"/>
      <w:bookmarkEnd w:id="481"/>
      <w:r>
        <w:rPr>
          <w:rtl w:val="true"/>
        </w:rPr>
        <w:t>آثار</w:t>
      </w:r>
      <w:r>
        <w:rPr>
          <w:rtl w:val="true"/>
        </w:rPr>
        <w:t>:</w:t>
      </w:r>
      <w:bookmarkEnd w:id="48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اشرقت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در آغاز کتاب قصه بصیرت یافتن خود را می‌گوید، سپس در بقیه کتاب به زندگی عایشه، زوجه پیامبر’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دو باب به حیات عایشه پرداخته است که هرکدام چند فصل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در زمان حیات پیامبر’</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پیامبر و عایشه</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عایشه</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بیهوده بودن راه عایشه</w:t>
      </w:r>
    </w:p>
    <w:p>
      <w:pPr>
        <w:pStyle w:val="BookText"/>
        <w:rPr/>
      </w:pP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بعد از وفات پیامبر’</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در پشت شتر</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بخش‌های پایانی سیره عایشه</w:t>
      </w:r>
    </w:p>
    <w:p>
      <w:pPr>
        <w:pStyle w:val="BookText"/>
        <w:rPr/>
      </w:pPr>
      <w:r>
        <w:rPr>
          <w:rFonts w:ascii="IRNazanin" w:hAnsi="IRNazanin" w:eastAsia="IRNazanin"/>
          <w:color w:val="111111"/>
          <w:sz w:val="28"/>
          <w:sz w:val="28"/>
          <w:szCs w:val="28"/>
          <w:rtl w:val="true"/>
          <w:lang w:bidi="fa-IR"/>
        </w:rPr>
        <w:t xml:space="preserve">این اثر در سال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موسسه دار الخلیج عربی للطباعهًْ و النشر چاپ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Heading4"/>
        <w:numPr>
          <w:ilvl w:val="3"/>
          <w:numId w:val="1"/>
        </w:numPr>
        <w:rPr/>
      </w:pPr>
      <w:bookmarkStart w:id="483" w:name="__RefHeading___Toc694645_2035185390"/>
      <w:bookmarkStart w:id="484" w:name="_Toc194"/>
      <w:bookmarkEnd w:id="483"/>
      <w:r>
        <w:rPr/>
        <w:t>5-3-2</w:t>
      </w:r>
      <w:r>
        <w:rPr>
          <w:rtl w:val="true"/>
        </w:rPr>
        <w:t xml:space="preserve">- </w:t>
      </w:r>
      <w:r>
        <w:rPr>
          <w:rtl w:val="true"/>
        </w:rPr>
        <w:t>یاسین المعیوف بدرانی</w:t>
      </w:r>
      <w:bookmarkEnd w:id="484"/>
    </w:p>
    <w:p>
      <w:pPr>
        <w:pStyle w:val="Heading5"/>
        <w:numPr>
          <w:ilvl w:val="4"/>
          <w:numId w:val="1"/>
        </w:numPr>
        <w:rPr/>
      </w:pPr>
      <w:bookmarkStart w:id="485" w:name="__RefHeading___Toc694647_2035185390"/>
      <w:bookmarkStart w:id="486" w:name="_Toc195"/>
      <w:bookmarkEnd w:id="485"/>
      <w:r>
        <w:rPr>
          <w:rtl w:val="true"/>
        </w:rPr>
        <w:t>اشاره</w:t>
      </w:r>
      <w:bookmarkEnd w:id="486"/>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مستبصران معاصر سوری است که در شهر دیرالزور به دنیا آمد و در خانواده‌ای شافعی مذهب رشد یافت</w:t>
      </w:r>
      <w:r>
        <w:rPr>
          <w:rFonts w:eastAsia="IRNazanin" w:cs="IRNazanin"/>
          <w:color w:val="111111"/>
          <w:sz w:val="28"/>
          <w:szCs w:val="28"/>
          <w:rtl w:val="true"/>
          <w:lang w:bidi="fa-IR"/>
        </w:rPr>
        <w:t>.</w:t>
      </w:r>
      <w:bookmarkStart w:id="487" w:name="pg4680_47851"/>
    </w:p>
    <w:p>
      <w:pPr>
        <w:pStyle w:val="Heading5"/>
        <w:numPr>
          <w:ilvl w:val="4"/>
          <w:numId w:val="1"/>
        </w:numPr>
        <w:rPr/>
      </w:pPr>
      <w:bookmarkStart w:id="488" w:name="__RefHeading___Toc694649_2035185390"/>
      <w:bookmarkStart w:id="489" w:name="_Toc196"/>
      <w:bookmarkEnd w:id="487"/>
      <w:bookmarkEnd w:id="488"/>
      <w:r>
        <w:rPr>
          <w:rtl w:val="true"/>
        </w:rPr>
        <w:t xml:space="preserve">- </w:t>
      </w:r>
      <w:r>
        <w:rPr>
          <w:rtl w:val="true"/>
        </w:rPr>
        <w:t>زمینه‌های تحول فکری و علل گرایش</w:t>
      </w:r>
      <w:bookmarkEnd w:id="489"/>
    </w:p>
    <w:p>
      <w:pPr>
        <w:pStyle w:val="Heading6"/>
        <w:numPr>
          <w:ilvl w:val="5"/>
          <w:numId w:val="1"/>
        </w:numPr>
        <w:rPr/>
      </w:pPr>
      <w:bookmarkStart w:id="490" w:name="__RefHeading___Toc694651_2035185390"/>
      <w:bookmarkStart w:id="491" w:name="_Toc197"/>
      <w:bookmarkEnd w:id="490"/>
      <w:r>
        <w:rPr>
          <w:rtl w:val="true"/>
        </w:rPr>
        <w:t>اشاره</w:t>
      </w:r>
      <w:bookmarkEnd w:id="491"/>
    </w:p>
    <w:p>
      <w:pPr>
        <w:pStyle w:val="BookText"/>
        <w:rPr/>
      </w:pPr>
      <w:r>
        <w:rPr>
          <w:rFonts w:ascii="IRNazanin" w:hAnsi="IRNazanin" w:eastAsia="IRNazanin"/>
          <w:color w:val="111111"/>
          <w:sz w:val="28"/>
          <w:sz w:val="28"/>
          <w:szCs w:val="28"/>
          <w:rtl w:val="true"/>
          <w:lang w:bidi="fa-IR"/>
        </w:rPr>
        <w:t>درابتدای بلوغش فهمید که اسلام تقلید را کافی در دنبال نمودن اصول عقاید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 هر فرد واجب است که از صحت این عقاید آگاه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سوال به ذهنش خطور کرد؛ اینکه چرا نمی‌کوشیم در باره‌ی مذهب حقیقی تحقیق و بررسی کنیم تابه آن تمسک 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اسلام را از یک محل واحد می‌گیریم در حالی که طرق و راههای مختلفی وجود دارد؟</w:t>
      </w:r>
    </w:p>
    <w:p>
      <w:pPr>
        <w:pStyle w:val="BookText"/>
        <w:rPr/>
      </w:pPr>
      <w:r>
        <w:rPr>
          <w:rFonts w:ascii="IRNazanin" w:hAnsi="IRNazanin" w:eastAsia="IRNazanin"/>
          <w:color w:val="111111"/>
          <w:sz w:val="28"/>
          <w:sz w:val="28"/>
          <w:szCs w:val="28"/>
          <w:rtl w:val="true"/>
          <w:lang w:bidi="fa-IR"/>
        </w:rPr>
        <w:t>بنابراین به این نتیجه رسید که همه‌ی مسلمانان نیاز به بررسی تاریخ و بررسی عمیق مذاهب فقهی و سیاسی آن هم به صورت علمی دارند تا بتوانند خطاها را آشکار نمایند</w:t>
      </w:r>
      <w:r>
        <w:rPr>
          <w:rFonts w:eastAsia="IRNazanin" w:cs="IRNazanin"/>
          <w:color w:val="111111"/>
          <w:sz w:val="28"/>
          <w:szCs w:val="28"/>
          <w:rtl w:val="true"/>
          <w:lang w:bidi="fa-IR"/>
        </w:rPr>
        <w:t>.</w:t>
      </w:r>
    </w:p>
    <w:p>
      <w:pPr>
        <w:pStyle w:val="Heading6"/>
        <w:numPr>
          <w:ilvl w:val="5"/>
          <w:numId w:val="1"/>
        </w:numPr>
        <w:rPr/>
      </w:pPr>
      <w:bookmarkStart w:id="492" w:name="__RefHeading___Toc694653_2035185390"/>
      <w:bookmarkStart w:id="493" w:name="_Toc198"/>
      <w:bookmarkEnd w:id="492"/>
      <w:r>
        <w:rPr/>
        <w:t>1</w:t>
      </w:r>
      <w:r>
        <w:rPr>
          <w:rtl w:val="true"/>
        </w:rPr>
        <w:t xml:space="preserve">- </w:t>
      </w:r>
      <w:r>
        <w:rPr>
          <w:rtl w:val="true"/>
        </w:rPr>
        <w:t>تجدید نظر در مطالعات گذشته</w:t>
      </w:r>
      <w:bookmarkEnd w:id="493"/>
    </w:p>
    <w:p>
      <w:pPr>
        <w:pStyle w:val="BookText"/>
        <w:rPr/>
      </w:pPr>
      <w:r>
        <w:rPr>
          <w:rFonts w:ascii="IRNazanin" w:hAnsi="IRNazanin" w:eastAsia="IRNazanin"/>
          <w:color w:val="111111"/>
          <w:sz w:val="28"/>
          <w:sz w:val="28"/>
          <w:szCs w:val="28"/>
          <w:rtl w:val="true"/>
          <w:lang w:bidi="fa-IR"/>
        </w:rPr>
        <w:t>آقای یاسین درباره ملاقاتهایش در زمانی که تحقیق و بررسی انجام میداد،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نخبگان اهل شهرها و روستاهای مجاور دیدار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و آنها برخی مناقشات و گفتگوها صورت گرفت و باعث شد تا انگیزه تازه‌ای برای تجدید نظر در مطالعات گذشته‌ام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گرفتم که با پایداری و استقامت، در بررسی حقیقت و شناخت آن فعالیت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موسوعه،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1424/553</w:t>
      </w:r>
      <w:r>
        <w:rPr>
          <w:rFonts w:eastAsia="IRNazanin" w:cs="IRNazanin"/>
          <w:color w:val="111111"/>
          <w:sz w:val="28"/>
          <w:szCs w:val="28"/>
          <w:rtl w:val="true"/>
          <w:lang w:bidi="fa-IR"/>
        </w:rPr>
        <w:t>-</w:t>
      </w:r>
      <w:r>
        <w:rPr>
          <w:rFonts w:eastAsia="IRNazanin" w:cs="IRNazanin"/>
          <w:color w:val="111111"/>
          <w:sz w:val="28"/>
          <w:szCs w:val="28"/>
          <w:lang w:bidi="fa-IR"/>
        </w:rPr>
        <w:t>554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پژوهش‌هایش دانست که مصالح سیاسی و هواهای شخصی نقش مهمی در تشویش حقیقت</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داشته‌اند و این که حاکمان ظالم کوشیده‌اند تا بر نظام تاریخ احاطه یابند و محتوایش را با مصالح شخصی‌شان که مناسبت دارد، وفق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شیعه موضع محکمی در برابر حاکمان از صدر اسلام تا امروز</w:t>
      </w:r>
      <w:bookmarkStart w:id="494" w:name="pg4680_47852"/>
    </w:p>
    <w:p>
      <w:pPr>
        <w:pStyle w:val="BookText"/>
        <w:rPr/>
      </w:pPr>
      <w:bookmarkEnd w:id="494"/>
      <w:r>
        <w:rPr>
          <w:rFonts w:ascii="IRNazanin" w:hAnsi="IRNazanin" w:eastAsia="IRNazanin"/>
          <w:color w:val="111111"/>
          <w:sz w:val="28"/>
          <w:sz w:val="28"/>
          <w:szCs w:val="28"/>
          <w:rtl w:val="true"/>
          <w:lang w:bidi="fa-IR"/>
        </w:rPr>
        <w:t>داشته است؛ این موجب تشویش چهره شیعه و بر چسب تهمت‌های گوناگون به آنها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6"/>
        <w:numPr>
          <w:ilvl w:val="5"/>
          <w:numId w:val="1"/>
        </w:numPr>
        <w:rPr/>
      </w:pPr>
      <w:bookmarkStart w:id="495" w:name="__RefHeading___Toc694655_2035185390"/>
      <w:bookmarkStart w:id="496" w:name="_Toc199"/>
      <w:bookmarkEnd w:id="495"/>
      <w:r>
        <w:rPr/>
        <w:t>2</w:t>
      </w:r>
      <w:r>
        <w:rPr>
          <w:rtl w:val="true"/>
        </w:rPr>
        <w:t xml:space="preserve">- </w:t>
      </w:r>
      <w:r>
        <w:rPr>
          <w:rtl w:val="true"/>
        </w:rPr>
        <w:t>اهمیت به کار گیری عقل در بررسی‌های تاریخی</w:t>
      </w:r>
      <w:bookmarkEnd w:id="496"/>
    </w:p>
    <w:p>
      <w:pPr>
        <w:pStyle w:val="BookText"/>
        <w:rPr/>
      </w:pPr>
      <w:r>
        <w:rPr>
          <w:rFonts w:ascii="IRNazanin" w:hAnsi="IRNazanin" w:eastAsia="IRNazanin"/>
          <w:color w:val="111111"/>
          <w:sz w:val="28"/>
          <w:sz w:val="28"/>
          <w:szCs w:val="28"/>
          <w:rtl w:val="true"/>
          <w:lang w:bidi="fa-IR"/>
        </w:rPr>
        <w:t>یاسین اهمیت اعمال عقل را در هنگام پژوهش و کنکاش حقیقت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زمینه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اعتنایی به عقل و رد آن باعث می‌شود که فرد به تقلید گذشته تمسک جوید آن هم هرگونه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این سمت سوق می‌دهد</w:t>
      </w:r>
      <w:r>
        <w:rPr>
          <w:rFonts w:eastAsia="IRNazanin" w:cs="IRNazanin"/>
          <w:color w:val="111111"/>
          <w:sz w:val="28"/>
          <w:szCs w:val="28"/>
          <w:rtl w:val="true"/>
          <w:lang w:bidi="fa-IR"/>
        </w:rPr>
        <w:t>.</w:t>
      </w:r>
    </w:p>
    <w:p>
      <w:pPr>
        <w:pStyle w:val="Heading6"/>
        <w:numPr>
          <w:ilvl w:val="5"/>
          <w:numId w:val="1"/>
        </w:numPr>
        <w:rPr/>
      </w:pPr>
      <w:bookmarkStart w:id="497" w:name="__RefHeading___Toc694657_2035185390"/>
      <w:bookmarkStart w:id="498" w:name="_Toc200"/>
      <w:bookmarkEnd w:id="497"/>
      <w:r>
        <w:rPr/>
        <w:t>3</w:t>
      </w:r>
      <w:r>
        <w:rPr>
          <w:rtl w:val="true"/>
        </w:rPr>
        <w:t xml:space="preserve">- </w:t>
      </w:r>
      <w:r>
        <w:rPr>
          <w:rtl w:val="true"/>
        </w:rPr>
        <w:t>اهمیت بررسی نجات نفس از انحراف</w:t>
      </w:r>
      <w:bookmarkEnd w:id="498"/>
    </w:p>
    <w:p>
      <w:pPr>
        <w:pStyle w:val="BookText"/>
        <w:rPr/>
      </w:pPr>
      <w:r>
        <w:rPr>
          <w:rFonts w:ascii="IRNazanin" w:hAnsi="IRNazanin" w:eastAsia="IRNazanin"/>
          <w:color w:val="111111"/>
          <w:sz w:val="28"/>
          <w:sz w:val="28"/>
          <w:szCs w:val="28"/>
          <w:rtl w:val="true"/>
          <w:lang w:bidi="fa-IR"/>
        </w:rPr>
        <w:t>یاسین درباره‌ی اهمیت توجه به پژوهش به منظور تبرئه‌ی خود و نجات وجود از افتادن در تورهای ضلالت و گمراهی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گذشت زمان، با وجود تاریکی و شرایط خفقانش،مردم زشتی‌ها را می‌پذیرفتند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حق را باطل و باطل را حق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اشتباه و آشفتگی را در مسیر ائمه اطهار علیهم السلام  وارد می‌دانستند و با مرور زمان، این چنین نعمت الهی از میان مردم رخت بربست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روزی آمد که مسلمان ساخته‌ی کارخانه جات دروغ سازی شد و شکار آسانی برای خطاها و گمراهی‌ها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بیچاره و مغرور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گمان می‌کرد که مؤمن حقیقی است و پاک و طاهر است آن هم در واقعه‌ای که بسیار دور از خط رسالت و طهارت و پاکی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555</w:t>
      </w:r>
      <w:r>
        <w:rPr>
          <w:rFonts w:eastAsia="IRNazanin" w:cs="IRNazanin"/>
          <w:color w:val="111111"/>
          <w:sz w:val="28"/>
          <w:szCs w:val="28"/>
          <w:rtl w:val="true"/>
          <w:lang w:bidi="fa-IR"/>
        </w:rPr>
        <w:t>)</w:t>
      </w:r>
    </w:p>
    <w:p>
      <w:pPr>
        <w:pStyle w:val="Heading6"/>
        <w:numPr>
          <w:ilvl w:val="5"/>
          <w:numId w:val="1"/>
        </w:numPr>
        <w:rPr/>
      </w:pPr>
      <w:bookmarkStart w:id="499" w:name="__RefHeading___Toc694659_2035185390"/>
      <w:bookmarkStart w:id="500" w:name="_Toc201"/>
      <w:bookmarkEnd w:id="499"/>
      <w:r>
        <w:rPr/>
        <w:t>4</w:t>
      </w:r>
      <w:r>
        <w:rPr>
          <w:rtl w:val="true"/>
        </w:rPr>
        <w:t xml:space="preserve">- </w:t>
      </w:r>
      <w:r>
        <w:rPr>
          <w:rtl w:val="true"/>
        </w:rPr>
        <w:t>دشمن طایفه‌ای</w:t>
      </w:r>
      <w:bookmarkEnd w:id="500"/>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یاسین معتقد است که از مهمترین موانعی که برخی علما را به خود مشغول داشته و آنها را بر می‌انگیزاند تا مانعی برای درک حقایق شوند، دشمنی قبیله‌ای و</w:t>
      </w:r>
      <w:bookmarkStart w:id="501" w:name="pg4680_47853"/>
    </w:p>
    <w:p>
      <w:pPr>
        <w:pStyle w:val="BookText"/>
        <w:rPr/>
      </w:pPr>
      <w:bookmarkEnd w:id="501"/>
      <w:r>
        <w:rPr>
          <w:rFonts w:ascii="IRNazanin" w:hAnsi="IRNazanin" w:eastAsia="IRNazanin"/>
          <w:color w:val="111111"/>
          <w:sz w:val="28"/>
          <w:sz w:val="28"/>
          <w:szCs w:val="28"/>
          <w:rtl w:val="true"/>
          <w:lang w:bidi="fa-IR"/>
        </w:rPr>
        <w:t>تعصب کورکورانه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تاسف و درد است که جاهل و ضعیف الایمان هر چه زمان بر او بگذرد؛ تعصب و ضعفش زیاد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به زبان حق سخن نمی‌گوید و آن چیزی دردناک است برای ما و در وجودمان، تاسف و اندوه را ایجاد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انگیزه‌هایی که باعث آشفتگی در حقیقت و کتمان حقیقت بر دیگران می‌شود، میل به منفعت دنیوی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مزدوران، عادت کرده‌اند که در نفاق زندگی کنند و نفاق مقدمه زایش فکری است برای اجتماعی که در آن به حالت دروغ و ساختگی زندگی می‌کند و آن به خاطر فایده دنیوی و ناچیز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5"/>
        <w:numPr>
          <w:ilvl w:val="4"/>
          <w:numId w:val="1"/>
        </w:numPr>
        <w:rPr/>
      </w:pPr>
      <w:bookmarkStart w:id="502" w:name="__RefHeading___Toc694661_2035185390"/>
      <w:bookmarkStart w:id="503" w:name="_Toc202"/>
      <w:bookmarkEnd w:id="502"/>
      <w:r>
        <w:rPr>
          <w:rtl w:val="true"/>
        </w:rPr>
        <w:t xml:space="preserve">- </w:t>
      </w:r>
      <w:r>
        <w:rPr>
          <w:rtl w:val="true"/>
        </w:rPr>
        <w:t>تصدی دعوت پس از بصیرت یافتن</w:t>
      </w:r>
      <w:bookmarkEnd w:id="503"/>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یاسین، بعد از بصیرت یافتن و منتقل شدنش به مذهب اهل بیت علیهم السلام  برای نجات فرزندان جامعه‌اش و دعوت آنها به بازگشت به راه هدایت، وجودش را به خدمت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سختی‌های زیادی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باره‌ی روبرو شدن با این موانع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سخت، طولانی و عبور از آن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برای جامعه‌ای که عقل را به کار نمی‌بندد و حقیقت را نمی‌شناسد، امت در سراشیبی، انحراف ودر مسیر تاریک قرار گرفته است که در آن مستعمران و طمّاعان و ستمگران، کسانی که برای امت اسلامی ما کمین کرده‌اند، در راه دعوت کننده، موانع و مشکلات قرار می‌دهند که گذشت و غلبه بر آن دشوار می‌نماید</w:t>
      </w:r>
      <w:r>
        <w:rPr>
          <w:rFonts w:eastAsia="IRNazanin" w:cs="IRNazanin"/>
          <w:color w:val="111111"/>
          <w:sz w:val="28"/>
          <w:szCs w:val="28"/>
          <w:rtl w:val="true"/>
          <w:lang w:bidi="fa-IR"/>
        </w:rPr>
        <w:t>.</w:t>
      </w:r>
      <w:bookmarkStart w:id="504" w:name="pg4680_47854"/>
    </w:p>
    <w:p>
      <w:pPr>
        <w:pStyle w:val="BookText"/>
        <w:rPr/>
      </w:pPr>
      <w:bookmarkEnd w:id="504"/>
      <w:r>
        <w:rPr>
          <w:rFonts w:ascii="IRNazanin" w:hAnsi="IRNazanin" w:eastAsia="IRNazanin"/>
          <w:color w:val="111111"/>
          <w:sz w:val="28"/>
          <w:sz w:val="28"/>
          <w:szCs w:val="28"/>
          <w:rtl w:val="true"/>
          <w:lang w:bidi="fa-IR"/>
        </w:rPr>
        <w:t>در ادامه، یاسین، پیرامون تجربه‌اش در دعوت می‌گوید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تلاش کردیم تا با فرزندان سرزمینمان در گفتگوی استقامت منسجم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دریافتیم عذرهایی که دیروز بود، همین عذر‌های امروز است که ذاتش با آن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خدای سبحان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حادثه نزدیک بود و سفر راحت، از تو پیروی می‌کردند اما آنها سختی را از خود دور داشته‌اند و به ذات خدا قسم خواهند خورد که اگر استطاعت داشتیم با شما خارج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را نابود می‌کنند و خدا ازدروغ آنان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التوبه</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556</w:t>
      </w:r>
      <w:r>
        <w:rPr>
          <w:rFonts w:eastAsia="IRNazanin" w:cs="IRNazanin"/>
          <w:color w:val="111111"/>
          <w:sz w:val="28"/>
          <w:szCs w:val="28"/>
          <w:rtl w:val="true"/>
          <w:lang w:bidi="fa-IR"/>
        </w:rPr>
        <w:t>)</w:t>
      </w:r>
    </w:p>
    <w:p>
      <w:pPr>
        <w:pStyle w:val="Heading5"/>
        <w:numPr>
          <w:ilvl w:val="4"/>
          <w:numId w:val="1"/>
        </w:numPr>
        <w:rPr/>
      </w:pPr>
      <w:bookmarkStart w:id="505" w:name="__RefHeading___Toc694663_2035185390"/>
      <w:bookmarkStart w:id="506" w:name="_Toc203"/>
      <w:bookmarkEnd w:id="505"/>
      <w:r>
        <w:rPr>
          <w:rtl w:val="true"/>
        </w:rPr>
        <w:t>آثار</w:t>
      </w:r>
      <w:r>
        <w:rPr>
          <w:rtl w:val="true"/>
        </w:rPr>
        <w:t>:</w:t>
      </w:r>
      <w:bookmarkEnd w:id="506"/>
    </w:p>
    <w:p>
      <w:pPr>
        <w:pStyle w:val="BookText"/>
        <w:rPr/>
      </w:pPr>
      <w:r>
        <w:rPr>
          <w:rFonts w:ascii="IRNazanin" w:hAnsi="IRNazanin" w:eastAsia="IRNazanin"/>
          <w:color w:val="111111"/>
          <w:sz w:val="28"/>
          <w:sz w:val="28"/>
          <w:szCs w:val="28"/>
          <w:rtl w:val="true"/>
          <w:lang w:bidi="fa-IR"/>
        </w:rPr>
        <w:t>یا لیت قومی 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این کتاب تجربه‌ی شخصی‌اش را در تحول از مذهب اهل سنت به مذهب شیعه بیان می‌کند که شامل ذکر مهم‌ترین دلایلش جهت گرایش به تشیع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محتوای کتاب از موضوعات چندی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حقانیت امامت، حب اهل بیت علیهم السلام ، چرا واژه‌ی شیعه ناشناخته مانده است، نظریه‌ی عدالت صحابه، ظهور مذاهب، اختلافات حاشیه‌ای میان اهل سنت و شیعه، عرفان و ریشه‌اش، شناخت ائمه‌ی اطهار علیهم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557</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اثر از سوی موسّسه المعارف للطباعهْ والنشر بیروت و بی‌تا به چاپ رسیده است</w:t>
      </w:r>
      <w:r>
        <w:rPr>
          <w:rFonts w:eastAsia="IRNazanin" w:cs="IRNazanin"/>
          <w:color w:val="111111"/>
          <w:sz w:val="28"/>
          <w:szCs w:val="28"/>
          <w:rtl w:val="true"/>
          <w:lang w:bidi="fa-IR"/>
        </w:rPr>
        <w:t>.</w:t>
      </w:r>
      <w:bookmarkStart w:id="507" w:name="pg4680_47855"/>
    </w:p>
    <w:p>
      <w:pPr>
        <w:pStyle w:val="Heading4"/>
        <w:numPr>
          <w:ilvl w:val="3"/>
          <w:numId w:val="1"/>
        </w:numPr>
        <w:rPr/>
      </w:pPr>
      <w:bookmarkStart w:id="508" w:name="__RefHeading___Toc694665_2035185390"/>
      <w:bookmarkStart w:id="509" w:name="_Toc204"/>
      <w:bookmarkEnd w:id="507"/>
      <w:bookmarkEnd w:id="508"/>
      <w:r>
        <w:rPr/>
        <w:t>6-3-2</w:t>
      </w:r>
      <w:r>
        <w:rPr>
          <w:rtl w:val="true"/>
        </w:rPr>
        <w:t xml:space="preserve">- </w:t>
      </w:r>
      <w:r>
        <w:rPr>
          <w:rtl w:val="true"/>
        </w:rPr>
        <w:t>باسل بن خضراء الحسنی</w:t>
      </w:r>
      <w:bookmarkEnd w:id="509"/>
    </w:p>
    <w:p>
      <w:pPr>
        <w:pStyle w:val="Heading5"/>
        <w:numPr>
          <w:ilvl w:val="4"/>
          <w:numId w:val="1"/>
        </w:numPr>
        <w:rPr/>
      </w:pPr>
      <w:bookmarkStart w:id="510" w:name="__RefHeading___Toc694667_2035185390"/>
      <w:bookmarkStart w:id="511" w:name="_Toc205"/>
      <w:bookmarkEnd w:id="510"/>
      <w:r>
        <w:rPr>
          <w:rtl w:val="true"/>
        </w:rPr>
        <w:t>اشاره</w:t>
      </w:r>
      <w:bookmarkEnd w:id="511"/>
    </w:p>
    <w:p>
      <w:pPr>
        <w:pStyle w:val="BookText"/>
        <w:rPr/>
      </w:pPr>
      <w:r>
        <w:rPr>
          <w:rFonts w:ascii="IRNazanin" w:hAnsi="IRNazanin" w:eastAsia="IRNazanin"/>
          <w:color w:val="111111"/>
          <w:sz w:val="28"/>
          <w:sz w:val="28"/>
          <w:szCs w:val="28"/>
          <w:rtl w:val="true"/>
          <w:lang w:bidi="fa-IR"/>
        </w:rPr>
        <w:t xml:space="preserve">او یکی از مستبصرین دهه‌های اخیر است که در سال </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م در شهر حلب سوریه دیده به جهان گشود و در خانواده‌ای حنفی مذهب رشد کرد</w:t>
      </w:r>
      <w:r>
        <w:rPr>
          <w:rFonts w:eastAsia="IRNazanin" w:cs="IRNazanin"/>
          <w:color w:val="111111"/>
          <w:sz w:val="28"/>
          <w:szCs w:val="28"/>
          <w:rtl w:val="true"/>
          <w:lang w:bidi="fa-IR"/>
        </w:rPr>
        <w:t>.</w:t>
      </w:r>
    </w:p>
    <w:p>
      <w:pPr>
        <w:pStyle w:val="Heading5"/>
        <w:numPr>
          <w:ilvl w:val="4"/>
          <w:numId w:val="1"/>
        </w:numPr>
        <w:rPr/>
      </w:pPr>
      <w:bookmarkStart w:id="512" w:name="__RefHeading___Toc694669_2035185390"/>
      <w:bookmarkStart w:id="513" w:name="_Toc206"/>
      <w:bookmarkEnd w:id="512"/>
      <w:r>
        <w:rPr>
          <w:rtl w:val="true"/>
        </w:rPr>
        <w:t xml:space="preserve">- </w:t>
      </w:r>
      <w:r>
        <w:rPr>
          <w:rtl w:val="true"/>
        </w:rPr>
        <w:t>محیط تربیتی</w:t>
      </w:r>
      <w:bookmarkEnd w:id="513"/>
    </w:p>
    <w:p>
      <w:pPr>
        <w:pStyle w:val="BookText"/>
        <w:rPr/>
      </w:pPr>
      <w:r>
        <w:rPr>
          <w:rFonts w:ascii="IRNazanin" w:hAnsi="IRNazanin" w:eastAsia="IRNazanin"/>
          <w:color w:val="111111"/>
          <w:sz w:val="28"/>
          <w:sz w:val="28"/>
          <w:szCs w:val="28"/>
          <w:rtl w:val="true"/>
          <w:lang w:bidi="fa-IR"/>
        </w:rPr>
        <w:t>باسل راجع به خودش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طی تحقیق، متوجه شدم در شرایطی زندگی می‌کنم که تاریکی و گمراهی و انباشته کردن علم بر آن چیره شده و اعتقادی که بر آن هستم جز از طریق وراثت و تقلید و پیروی کورکورانه به من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 را مصداق سخن خدای تعالی درباره‌ی پیروی کورکورانه یافتم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وَجَدْنا آباءَنا عَلی أُمَّةٍ وَ إِنَّا عَلی آثارِهِمْ مُهْتَدُون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موسوعه،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eastAsia="IRNazanin" w:cs="IRNazanin"/>
          <w:color w:val="111111"/>
          <w:sz w:val="28"/>
          <w:szCs w:val="28"/>
          <w:lang w:bidi="fa-IR"/>
        </w:rPr>
        <w:t>2/165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شرایطی فراهم گشت تا در دایره‌ی پژوهش و تفحص در تاریخ اسلام وارد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کردم و پیروی و سوال نمودم تا سرانجام بر اموری که از آنها دور بودم و از عمق آن غفلت داشتم، آگاه گشتم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2/166</w:t>
      </w:r>
      <w:r>
        <w:rPr>
          <w:rFonts w:eastAsia="IRNazanin" w:cs="IRNazanin"/>
          <w:color w:val="111111"/>
          <w:sz w:val="28"/>
          <w:szCs w:val="28"/>
          <w:rtl w:val="true"/>
          <w:lang w:bidi="fa-IR"/>
        </w:rPr>
        <w:t>).</w:t>
      </w:r>
    </w:p>
    <w:p>
      <w:pPr>
        <w:pStyle w:val="Heading5"/>
        <w:numPr>
          <w:ilvl w:val="4"/>
          <w:numId w:val="1"/>
        </w:numPr>
        <w:rPr/>
      </w:pPr>
      <w:bookmarkStart w:id="514" w:name="__RefHeading___Toc694671_2035185390"/>
      <w:bookmarkStart w:id="515" w:name="_Toc207"/>
      <w:bookmarkEnd w:id="514"/>
      <w:r>
        <w:rPr>
          <w:rtl w:val="true"/>
        </w:rPr>
        <w:t xml:space="preserve">- </w:t>
      </w:r>
      <w:r>
        <w:rPr>
          <w:rtl w:val="true"/>
        </w:rPr>
        <w:t>شخصیت علمی</w:t>
      </w:r>
      <w:bookmarkEnd w:id="515"/>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تحصیلات دانشگاهی را ادامه داد و با مدرک فوق دیپلم از موسسه مرکزی برق فارغ التحصیل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166</w:t>
      </w:r>
      <w:r>
        <w:rPr>
          <w:rFonts w:eastAsia="IRNazanin" w:cs="IRNazanin"/>
          <w:color w:val="111111"/>
          <w:sz w:val="28"/>
          <w:szCs w:val="28"/>
          <w:rtl w:val="true"/>
          <w:lang w:bidi="fa-IR"/>
        </w:rPr>
        <w:t>)</w:t>
      </w:r>
      <w:bookmarkStart w:id="516" w:name="pg4680_47856"/>
    </w:p>
    <w:p>
      <w:pPr>
        <w:pStyle w:val="Heading5"/>
        <w:numPr>
          <w:ilvl w:val="4"/>
          <w:numId w:val="1"/>
        </w:numPr>
        <w:rPr/>
      </w:pPr>
      <w:bookmarkStart w:id="517" w:name="__RefHeading___Toc694673_2035185390"/>
      <w:bookmarkStart w:id="518" w:name="_Toc208"/>
      <w:bookmarkEnd w:id="516"/>
      <w:bookmarkEnd w:id="517"/>
      <w:r>
        <w:rPr>
          <w:rtl w:val="true"/>
        </w:rPr>
        <w:t xml:space="preserve">- </w:t>
      </w:r>
      <w:r>
        <w:rPr>
          <w:rtl w:val="true"/>
        </w:rPr>
        <w:t xml:space="preserve">زمینه </w:t>
      </w:r>
      <w:r>
        <w:rPr>
          <w:rtl w:val="true"/>
        </w:rPr>
        <w:softHyphen/>
      </w:r>
      <w:r>
        <w:rPr>
          <w:rtl w:val="true"/>
        </w:rPr>
        <w:t>های تحول فکری</w:t>
      </w:r>
      <w:bookmarkEnd w:id="518"/>
    </w:p>
    <w:p>
      <w:pPr>
        <w:pStyle w:val="Heading6"/>
        <w:numPr>
          <w:ilvl w:val="5"/>
          <w:numId w:val="1"/>
        </w:numPr>
        <w:rPr/>
      </w:pPr>
      <w:bookmarkStart w:id="519" w:name="__RefHeading___Toc694675_2035185390"/>
      <w:bookmarkStart w:id="520" w:name="_Toc209"/>
      <w:bookmarkEnd w:id="519"/>
      <w:r>
        <w:rPr/>
        <w:t>1</w:t>
      </w:r>
      <w:r>
        <w:rPr>
          <w:rtl w:val="true"/>
        </w:rPr>
        <w:t xml:space="preserve">- </w:t>
      </w:r>
      <w:r>
        <w:rPr>
          <w:rtl w:val="true"/>
        </w:rPr>
        <w:t>گشوده شدن افق‌های بیداری</w:t>
      </w:r>
      <w:bookmarkEnd w:id="520"/>
    </w:p>
    <w:p>
      <w:pPr>
        <w:pStyle w:val="BookText"/>
        <w:rPr/>
      </w:pPr>
      <w:r>
        <w:rPr>
          <w:rFonts w:ascii="IRNazanin" w:hAnsi="IRNazanin" w:eastAsia="IRNazanin"/>
          <w:color w:val="111111"/>
          <w:sz w:val="28"/>
          <w:sz w:val="28"/>
          <w:szCs w:val="28"/>
          <w:rtl w:val="true"/>
          <w:lang w:bidi="fa-IR"/>
        </w:rPr>
        <w:t>باسل درباره‌ی آغاز گشوده شدن ذهنش به سوی افق‌های وسیع هوشیاری و معرفت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مرحله تحقیق مقدماتی بودم تا این که آگاهی‌ام نسبت به پیرامونم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شعور و معرفت این که چه کسی هستم،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تدریج، به کشف کردن گذشته و حال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رایج، متعصب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شیوه‌ام این گونه بود که هرگامی که برمی‌داشتم یا هر سخنی را که می‌گفتم حسابرسی می‌کردم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6"/>
        <w:numPr>
          <w:ilvl w:val="5"/>
          <w:numId w:val="1"/>
        </w:numPr>
        <w:rPr/>
      </w:pPr>
      <w:bookmarkStart w:id="521" w:name="__RefHeading___Toc694677_2035185390"/>
      <w:bookmarkStart w:id="522" w:name="_Toc210"/>
      <w:bookmarkEnd w:id="521"/>
      <w:r>
        <w:rPr>
          <w:rtl w:val="true"/>
        </w:rPr>
        <w:t xml:space="preserve">- </w:t>
      </w:r>
      <w:r>
        <w:rPr>
          <w:rtl w:val="true"/>
        </w:rPr>
        <w:t>اهتمام به کتاب</w:t>
      </w:r>
      <w:r>
        <w:rPr>
          <w:rtl w:val="true"/>
        </w:rPr>
        <w:softHyphen/>
      </w:r>
      <w:r>
        <w:rPr>
          <w:rtl w:val="true"/>
        </w:rPr>
        <w:t>های دینی</w:t>
      </w:r>
      <w:bookmarkEnd w:id="522"/>
    </w:p>
    <w:p>
      <w:pPr>
        <w:pStyle w:val="BookText"/>
        <w:rPr/>
      </w:pPr>
      <w:r>
        <w:rPr>
          <w:rFonts w:ascii="IRNazanin" w:hAnsi="IRNazanin" w:eastAsia="IRNazanin"/>
          <w:color w:val="111111"/>
          <w:sz w:val="28"/>
          <w:sz w:val="28"/>
          <w:szCs w:val="28"/>
          <w:rtl w:val="true"/>
          <w:lang w:bidi="fa-IR"/>
        </w:rPr>
        <w:t>باسل در یکی از سفر‌هایش در دمشق با کتاب النهایه فی الفتن و الملاحم، اثر ابن کثیردمشقی آشنا شد که محتوی مجموعه‌ای از احادیث نبوی پیرامون حوادثی است که بعد از خودش تا روز قیامت اتفاق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از جمله کتب موثق شمرده می‌شود و نویسنده‌اش از افراد مشهور قدیم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ظاهراً اولین بار بود که وی کتابی اسلامی حاوی احادیث رسول خدا را یافته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Heading6"/>
        <w:numPr>
          <w:ilvl w:val="5"/>
          <w:numId w:val="1"/>
        </w:numPr>
        <w:rPr/>
      </w:pPr>
      <w:bookmarkStart w:id="523" w:name="__RefHeading___Toc694679_2035185390"/>
      <w:bookmarkStart w:id="524" w:name="_Toc211"/>
      <w:bookmarkEnd w:id="523"/>
      <w:r>
        <w:rPr>
          <w:rtl w:val="true"/>
        </w:rPr>
        <w:t xml:space="preserve">- </w:t>
      </w:r>
      <w:r>
        <w:rPr>
          <w:rtl w:val="true"/>
        </w:rPr>
        <w:t>مطالعه کتاب المراجعات</w:t>
      </w:r>
      <w:bookmarkEnd w:id="524"/>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از علاقه مندی خویش به کتاب المراجعات با شگفتی فراوان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شامل مناظره‌ای بین سید شیعی و شیخ سنی است و باسل بر طبق اذعان خویش دلایل و استدلال‌های سید را منطقی تر و پسندیده‌تر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ایرادات اصلی سید به شیخ این بوده که صحابه در برابر نصّ سر تسلیم فرود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باسل در نامه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مشاهده کرده و نقل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الحسنی،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مواردی که صحابه در برابر نص تعبد نکردند بسیار زیاد است که فقط ماجرای روز پنجشنبه به عنوان نمونه کافی است، زیرا از مشهورترین قضایا و بزرگترین مصیبت‌ها است که در کتب صحاح و سنن آمده است و تمامی ارباب سیر و مورخان آن را نقل کرده‌اند که تنها نقل بخاری ما را از بقیه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این حدیث را از طریق عبیدالله بن عبدالله بن عتبه بن مسعود از ابن عباس چنین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پیامبر’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عده‌ای از اصحاب از جمله عمر بن خطاب نیز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تا برایتان چیزی بنویسم که هرگز پس از آن گمراه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بر پیامبر غلبه کرده است و قرآن در نزد شما است و قرآن ما 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خانه در این باره با یکدیگر مشاجره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بیایید تا پیامبر’ چیزی برایتان بنویسد که هرگز گمراه نشوید، ولی عده‌ای دیگر سخن عمر را تکرار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سرو صدا و اختلاف بالا گرفت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بزرگ آن بود که نگذاشتندپیامبر آنچه را قصد داشت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سنن این حدیث را نقل کرده‌اند ولی در عبارت آن تغییر ایجاد کرده‌اند؛ چرا که در اصل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هذیان می‌گوید، اما ایشان آن را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 بر پیامبر غلبه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عوض کردند تا عبارت، مناسب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محترمانه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bookmarkStart w:id="525" w:name="pg4680_47858"/>
    </w:p>
    <w:p>
      <w:pPr>
        <w:pStyle w:val="BookText"/>
        <w:rPr/>
      </w:pPr>
      <w:bookmarkEnd w:id="525"/>
      <w:r>
        <w:rPr>
          <w:rFonts w:ascii="IRNazanin" w:hAnsi="IRNazanin" w:eastAsia="IRNazanin"/>
          <w:color w:val="111111"/>
          <w:sz w:val="28"/>
          <w:sz w:val="28"/>
          <w:szCs w:val="28"/>
          <w:rtl w:val="true"/>
          <w:lang w:bidi="fa-IR"/>
        </w:rPr>
        <w:t xml:space="preserve">باسل بعد از مطالعه بخش مذکور سخت پریشان حال گردید و به منظور اطمینان از صحت روایت اکثر مجلدات صحیح بخاری را مطالعه و بررسی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الحسنی،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Heading5"/>
        <w:numPr>
          <w:ilvl w:val="4"/>
          <w:numId w:val="1"/>
        </w:numPr>
        <w:rPr/>
      </w:pPr>
      <w:bookmarkStart w:id="526" w:name="__RefHeading___Toc694681_2035185390"/>
      <w:bookmarkStart w:id="527" w:name="_Toc212"/>
      <w:bookmarkEnd w:id="526"/>
      <w:r>
        <w:rPr>
          <w:rtl w:val="true"/>
        </w:rPr>
        <w:t xml:space="preserve">- </w:t>
      </w:r>
      <w:r>
        <w:rPr>
          <w:rtl w:val="true"/>
        </w:rPr>
        <w:t>علل گرایش به تشیع</w:t>
      </w:r>
      <w:bookmarkEnd w:id="527"/>
    </w:p>
    <w:p>
      <w:pPr>
        <w:pStyle w:val="Heading6"/>
        <w:numPr>
          <w:ilvl w:val="5"/>
          <w:numId w:val="1"/>
        </w:numPr>
        <w:rPr/>
      </w:pPr>
      <w:bookmarkStart w:id="528" w:name="__RefHeading___Toc694683_2035185390"/>
      <w:bookmarkStart w:id="529" w:name="_Toc213"/>
      <w:bookmarkEnd w:id="528"/>
      <w:r>
        <w:rPr/>
        <w:t>1</w:t>
      </w:r>
      <w:r>
        <w:rPr>
          <w:rtl w:val="true"/>
        </w:rPr>
        <w:t xml:space="preserve">- </w:t>
      </w:r>
      <w:r>
        <w:rPr>
          <w:rtl w:val="true"/>
        </w:rPr>
        <w:t>آیه ی تبلیغ</w:t>
      </w:r>
      <w:bookmarkEnd w:id="529"/>
    </w:p>
    <w:p>
      <w:pPr>
        <w:pStyle w:val="BookText"/>
        <w:rPr/>
      </w:pPr>
      <w:r>
        <w:rPr>
          <w:rFonts w:ascii="IRNazanin" w:hAnsi="IRNazanin" w:eastAsia="IRNazanin"/>
          <w:color w:val="111111"/>
          <w:sz w:val="28"/>
          <w:sz w:val="28"/>
          <w:szCs w:val="28"/>
          <w:rtl w:val="true"/>
          <w:lang w:bidi="fa-IR"/>
        </w:rPr>
        <w:t>بر طبق سخنان وی موارد متعددی او را به طرف تشیع کشاند؛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بودن این مطلب که اهل بیت علیهم السلام  تنها فرقه‌ی ناجیه هستند، نص صریح پیامبر اکرم’ مبنی بر این که جانشینانش دوازده تن‌اند، این حقیقت که اهل</w:t>
      </w:r>
    </w:p>
    <w:p>
      <w:pPr>
        <w:pStyle w:val="BookText"/>
        <w:rPr/>
      </w:pPr>
      <w:r>
        <w:rPr>
          <w:rFonts w:ascii="IRNazanin" w:hAnsi="IRNazanin" w:eastAsia="IRNazanin"/>
          <w:color w:val="111111"/>
          <w:sz w:val="28"/>
          <w:sz w:val="28"/>
          <w:szCs w:val="28"/>
          <w:rtl w:val="true"/>
          <w:lang w:bidi="fa-IR"/>
        </w:rPr>
        <w:t>سنت به سنت تمسک نمی‌کنند و افترائات متعددی بر پیامبر’ و اهل بیت او و پیامبران دیگر می‌زنند، همچنین به آنان نسبت خطا و گناه می‌دهند و نیز تاکید پیامبر’ بر تمسک به قرآن و عترتش یعنی اهل بیت او که در منابع اهل سنت موجود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مهمترین دلیلی که مرا به سوی تشیع کشاند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آیه‌ی 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آنجا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الرَّسُولُ بَلِّغْ ما أُنْزِلَ إِلَیْکَ مِنْ رَبِّکَ وَ إِنْ لَمْ تَفْعَلْ فَما بَلَّغْتَ رِسالَتَهُ وَ اللَّهُ یَعْصِمُکَ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آیه‌ی کریمه در غدیر خم بر پیامبر’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سنی و شیعه اجماع دارند که در شأن امام علی علیه السلام  فرود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دستوری الهی برای نصب امام علی به عنوان جانشین رسول الله’ و فرد واجب‌الاطاعه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234</w:t>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w:t>
      </w:r>
      <w:bookmarkStart w:id="530" w:name="pg4680_47859"/>
    </w:p>
    <w:p>
      <w:pPr>
        <w:pStyle w:val="Heading6"/>
        <w:numPr>
          <w:ilvl w:val="5"/>
          <w:numId w:val="1"/>
        </w:numPr>
        <w:rPr/>
      </w:pPr>
      <w:bookmarkStart w:id="531" w:name="__RefHeading___Toc694685_2035185390"/>
      <w:bookmarkStart w:id="532" w:name="_Toc214"/>
      <w:bookmarkEnd w:id="530"/>
      <w:bookmarkEnd w:id="531"/>
      <w:r>
        <w:rPr/>
        <w:t>02</w:t>
      </w:r>
      <w:r>
        <w:rPr>
          <w:rtl w:val="true"/>
        </w:rPr>
        <w:t xml:space="preserve">- </w:t>
      </w:r>
      <w:r>
        <w:rPr>
          <w:rtl w:val="true"/>
        </w:rPr>
        <w:t>اولین حدیث نبوی که مرا به تشیع نزدیک نمود</w:t>
      </w:r>
      <w:bookmarkEnd w:id="532"/>
    </w:p>
    <w:p>
      <w:pPr>
        <w:pStyle w:val="BookText"/>
        <w:rPr/>
      </w:pPr>
      <w:r>
        <w:rPr>
          <w:rFonts w:ascii="IRNazanin" w:hAnsi="IRNazanin" w:eastAsia="IRNazanin"/>
          <w:color w:val="111111"/>
          <w:sz w:val="28"/>
          <w:sz w:val="28"/>
          <w:szCs w:val="28"/>
          <w:rtl w:val="true"/>
          <w:lang w:bidi="fa-IR"/>
        </w:rPr>
        <w:t xml:space="preserve">اولین حدیثی که توجه باسل را در این کتاب به خود جلب کرد، اشاره‌ی پیامبر’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قریشی که امر امت اسلامی را به دست خواهند گرفت و ولایت خواهند کرد،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پی بردن به هویت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قریشی با بزرگان اهل سنت و افراد متعدد دیگری به گفتگو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با مدیر موسسه‌ی شرعی در منطقه‌اش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گفتگوی زیادی پیرامون این حدیث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میزان صادق بودن این احادیث یا نفی آنها روشن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سوی بزرگان اهل سنت رفت تا درباره‌ی این حدیث گفتگو کند، افراد سرشناسی مثل دکتر محمد رمضان البوطی، شیخ الارناؤوط، شیخ البانی و شیخ محمود الحوت مدیر موسسه‌ی شریعت در حلب، شیخ زکریا خطیب مسجدی در روستاهای حلب، درباره‌ی احادیث موجود در صحیح بخاری و درستی آنهابه گفتگو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جلد ششم کتاب البدایه و النهایه ابن کثیر دمشقی حوادث سال‌های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 را که به کشته شدن امام علی علیه السلام ، امام حسین و اهل خاندانش اشاره می‌کند، مورد مطالعه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موسوعه،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eastAsia="IRNazanin" w:cs="IRNazanin"/>
          <w:color w:val="111111"/>
          <w:sz w:val="28"/>
          <w:szCs w:val="28"/>
          <w:lang w:bidi="fa-IR"/>
        </w:rPr>
        <w:t>2/168</w:t>
      </w:r>
      <w:r>
        <w:rPr>
          <w:rFonts w:eastAsia="IRNazanin" w:cs="IRNazanin"/>
          <w:color w:val="111111"/>
          <w:sz w:val="28"/>
          <w:szCs w:val="28"/>
          <w:rtl w:val="true"/>
          <w:lang w:bidi="fa-IR"/>
        </w:rPr>
        <w:t>).</w:t>
      </w:r>
    </w:p>
    <w:p>
      <w:pPr>
        <w:pStyle w:val="Heading6"/>
        <w:numPr>
          <w:ilvl w:val="5"/>
          <w:numId w:val="1"/>
        </w:numPr>
        <w:rPr/>
      </w:pPr>
      <w:bookmarkStart w:id="533" w:name="__RefHeading___Toc694687_2035185390"/>
      <w:bookmarkStart w:id="534" w:name="_Toc215"/>
      <w:bookmarkEnd w:id="533"/>
      <w:r>
        <w:rPr/>
        <w:t>3</w:t>
      </w:r>
      <w:r>
        <w:rPr>
          <w:rtl w:val="true"/>
        </w:rPr>
        <w:t xml:space="preserve">- </w:t>
      </w:r>
      <w:r>
        <w:rPr>
          <w:rtl w:val="true"/>
        </w:rPr>
        <w:t>ادامه</w:t>
      </w:r>
      <w:r>
        <w:rPr>
          <w:rtl w:val="true"/>
        </w:rPr>
        <w:softHyphen/>
      </w:r>
      <w:r>
        <w:rPr>
          <w:rtl w:val="true"/>
        </w:rPr>
        <w:t>ی تحقیق</w:t>
      </w:r>
      <w:bookmarkEnd w:id="534"/>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باسل در ادامه پژوهش‌هایش پیرامون خلفای بعد از رسول اکرم’، به حدیث ثقلین و خطبه‌ی پیامبر’ در روز غدیر خم و مصیبت روز پنجشنبه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تحقیق و بررسی و گفتگو با علما اهل سنت در نهایت با یکی از دانشمندان اهل سنت یعنی سید عبدالمحسن سراوی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شک‌های خود را با وی در میان گذارد و برای او روش صحیح و فکر و اندیشه</w:t>
      </w:r>
      <w:bookmarkStart w:id="535" w:name="pg4680_47860"/>
    </w:p>
    <w:p>
      <w:pPr>
        <w:pStyle w:val="BookText"/>
        <w:rPr/>
      </w:pPr>
      <w:bookmarkEnd w:id="535"/>
      <w:r>
        <w:rPr>
          <w:rFonts w:ascii="IRNazanin" w:hAnsi="IRNazanin" w:eastAsia="IRNazanin"/>
          <w:color w:val="111111"/>
          <w:sz w:val="28"/>
          <w:sz w:val="28"/>
          <w:szCs w:val="28"/>
          <w:rtl w:val="true"/>
          <w:lang w:bidi="fa-IR"/>
        </w:rPr>
        <w:t>بالغ و رشید اهل بیت علیهم السلام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شبهاتش برطرف شده و به مسلک مذهب شیعه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می‌افزاید بعد از این حق برایش روشن شد و مسلک صحیح را از غیر صحیح باز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مقام حضرت سیده زینب سلام الله علیها  رفته و اذن دخول خواست و دوستی‌اش را نسبت به اهل بیت علیهم السلام  و برائتش را از دشمنانشان و کسانی که به آنها ظلم کردند، اعلام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Heading5"/>
        <w:numPr>
          <w:ilvl w:val="4"/>
          <w:numId w:val="1"/>
        </w:numPr>
        <w:rPr/>
      </w:pPr>
      <w:bookmarkStart w:id="536" w:name="__RefHeading___Toc694689_2035185390"/>
      <w:bookmarkStart w:id="537" w:name="_Toc216"/>
      <w:bookmarkEnd w:id="536"/>
      <w:r>
        <w:rPr>
          <w:rtl w:val="true"/>
        </w:rPr>
        <w:t>آثار</w:t>
      </w:r>
      <w:r>
        <w:rPr>
          <w:rtl w:val="true"/>
        </w:rPr>
        <w:t>:</w:t>
      </w:r>
      <w:bookmarkEnd w:id="537"/>
    </w:p>
    <w:p>
      <w:pPr>
        <w:pStyle w:val="BookText"/>
        <w:rPr/>
      </w:pPr>
      <w:r>
        <w:rPr>
          <w:rFonts w:ascii="IRNazanin" w:hAnsi="IRNazanin" w:eastAsia="IRNazanin"/>
          <w:color w:val="111111"/>
          <w:sz w:val="28"/>
          <w:sz w:val="28"/>
          <w:szCs w:val="28"/>
          <w:rtl w:val="true"/>
          <w:lang w:bidi="fa-IR"/>
        </w:rPr>
        <w:t>و من النهایهًْ، کانت البدایهًْ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در این کتاب چگونگی انتقالش از مذهب حنفی به مذهب شیعه اثنا عشری را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مسائلی که در این انتقالش به مذهب شیعه مواجه شد و نیز گفتگو‌ها و بحث‌هایی که میان او و مشایخ اهل سنت وجود داشت و موانع و سختی‌هایی را که در این راه انتقال مذهبش با آن رو به رو شد، شرح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که نشر آن را مرکز الابحاث العقائدیه عهده دار شد در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در قطع رقعی در سال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به بازار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Heading3"/>
        <w:numPr>
          <w:ilvl w:val="2"/>
          <w:numId w:val="1"/>
        </w:numPr>
        <w:rPr/>
      </w:pPr>
      <w:bookmarkStart w:id="538" w:name="__RefHeading___Toc694691_2035185390"/>
      <w:bookmarkStart w:id="539" w:name="_Toc217"/>
      <w:bookmarkEnd w:id="538"/>
      <w:r>
        <w:rPr/>
        <w:t>4-2</w:t>
      </w:r>
      <w:r>
        <w:rPr>
          <w:rtl w:val="true"/>
        </w:rPr>
        <w:t xml:space="preserve">- </w:t>
      </w:r>
      <w:r>
        <w:rPr>
          <w:rtl w:val="true"/>
        </w:rPr>
        <w:t>کشور ترکیه</w:t>
      </w:r>
      <w:bookmarkEnd w:id="539"/>
    </w:p>
    <w:p>
      <w:pPr>
        <w:pStyle w:val="Heading4"/>
        <w:numPr>
          <w:ilvl w:val="3"/>
          <w:numId w:val="1"/>
        </w:numPr>
        <w:rPr/>
      </w:pPr>
      <w:bookmarkStart w:id="540" w:name="__RefHeading___Toc694693_2035185390"/>
      <w:bookmarkStart w:id="541" w:name="_Toc218"/>
      <w:bookmarkEnd w:id="540"/>
      <w:r>
        <w:rPr/>
        <w:t>1-4-2</w:t>
      </w:r>
      <w:r>
        <w:rPr>
          <w:rtl w:val="true"/>
        </w:rPr>
        <w:t xml:space="preserve">- </w:t>
      </w:r>
      <w:r>
        <w:rPr>
          <w:rtl w:val="true"/>
        </w:rPr>
        <w:t>محمد کوزل الحسن الآمدی</w:t>
      </w:r>
      <w:bookmarkEnd w:id="541"/>
    </w:p>
    <w:p>
      <w:pPr>
        <w:pStyle w:val="Heading5"/>
        <w:numPr>
          <w:ilvl w:val="4"/>
          <w:numId w:val="1"/>
        </w:numPr>
        <w:rPr/>
      </w:pPr>
      <w:bookmarkStart w:id="542" w:name="__RefHeading___Toc694695_2035185390"/>
      <w:bookmarkStart w:id="543" w:name="_Toc219"/>
      <w:bookmarkEnd w:id="542"/>
      <w:r>
        <w:rPr>
          <w:rtl w:val="true"/>
        </w:rPr>
        <w:t>اشاره</w:t>
      </w:r>
      <w:bookmarkEnd w:id="543"/>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مستبصرین که در دهه هشتاد </w:t>
      </w:r>
      <w:r>
        <w:rPr>
          <w:rFonts w:eastAsia="IRNazanin" w:cs="IRNazanin"/>
          <w:color w:val="111111"/>
          <w:sz w:val="28"/>
          <w:szCs w:val="28"/>
          <w:rtl w:val="true"/>
          <w:lang w:bidi="fa-IR"/>
        </w:rPr>
        <w:t>(</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مکتب اهل بیت پیوست، محمد کوزل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م در ترکیه به دنیا آمد و در شهر میافارقین از توابع دیاربکر در خانواده‌ای شافعی مذهب رشد کرد</w:t>
      </w:r>
      <w:r>
        <w:rPr>
          <w:rFonts w:eastAsia="IRNazanin" w:cs="IRNazanin"/>
          <w:color w:val="111111"/>
          <w:sz w:val="28"/>
          <w:szCs w:val="28"/>
          <w:rtl w:val="true"/>
          <w:lang w:bidi="fa-IR"/>
        </w:rPr>
        <w:t>.</w:t>
      </w:r>
      <w:bookmarkStart w:id="544" w:name="pg4680_47861"/>
    </w:p>
    <w:p>
      <w:pPr>
        <w:pStyle w:val="Heading5"/>
        <w:numPr>
          <w:ilvl w:val="4"/>
          <w:numId w:val="1"/>
        </w:numPr>
        <w:rPr/>
      </w:pPr>
      <w:bookmarkStart w:id="545" w:name="__RefHeading___Toc694697_2035185390"/>
      <w:bookmarkStart w:id="546" w:name="_Toc220"/>
      <w:bookmarkEnd w:id="544"/>
      <w:bookmarkEnd w:id="545"/>
      <w:r>
        <w:rPr>
          <w:rtl w:val="true"/>
        </w:rPr>
        <w:t xml:space="preserve">- </w:t>
      </w:r>
      <w:r>
        <w:rPr>
          <w:rtl w:val="true"/>
        </w:rPr>
        <w:t>شخصیت علمی</w:t>
      </w:r>
      <w:bookmarkEnd w:id="546"/>
    </w:p>
    <w:p>
      <w:pPr>
        <w:pStyle w:val="BookText"/>
        <w:rPr/>
      </w:pPr>
      <w:r>
        <w:rPr>
          <w:rFonts w:ascii="IRNazanin" w:hAnsi="IRNazanin" w:eastAsia="IRNazanin"/>
          <w:color w:val="111111"/>
          <w:sz w:val="28"/>
          <w:sz w:val="28"/>
          <w:szCs w:val="28"/>
          <w:rtl w:val="true"/>
          <w:lang w:bidi="fa-IR"/>
        </w:rPr>
        <w:t>او بعد از اتمام دورة دبیرستان به مطالعه‌ی دینی روی آورد و فقه را زیر نظر شیوخ برجسته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توسل به فکر اسلامی خواست مسلمانان را از خواب غفلت بیدار کند</w:t>
      </w:r>
      <w:r>
        <w:rPr>
          <w:rFonts w:eastAsia="IRNazanin" w:cs="IRNazanin"/>
          <w:color w:val="111111"/>
          <w:sz w:val="28"/>
          <w:szCs w:val="28"/>
          <w:rtl w:val="true"/>
          <w:lang w:bidi="fa-IR"/>
        </w:rPr>
        <w:t>.</w:t>
      </w:r>
    </w:p>
    <w:p>
      <w:pPr>
        <w:pStyle w:val="Heading5"/>
        <w:numPr>
          <w:ilvl w:val="4"/>
          <w:numId w:val="1"/>
        </w:numPr>
        <w:rPr/>
      </w:pPr>
      <w:bookmarkStart w:id="547" w:name="__RefHeading___Toc694699_2035185390"/>
      <w:bookmarkStart w:id="548" w:name="_Toc221"/>
      <w:bookmarkEnd w:id="547"/>
      <w:r>
        <w:rPr>
          <w:rtl w:val="true"/>
        </w:rPr>
        <w:t xml:space="preserve">- </w:t>
      </w:r>
      <w:r>
        <w:rPr>
          <w:rtl w:val="true"/>
        </w:rPr>
        <w:t>زمینه‌های تحول فکری</w:t>
      </w:r>
      <w:bookmarkEnd w:id="548"/>
    </w:p>
    <w:p>
      <w:pPr>
        <w:pStyle w:val="Heading6"/>
        <w:numPr>
          <w:ilvl w:val="5"/>
          <w:numId w:val="1"/>
        </w:numPr>
        <w:rPr/>
      </w:pPr>
      <w:bookmarkStart w:id="549" w:name="__RefHeading___Toc694701_2035185390"/>
      <w:bookmarkStart w:id="550" w:name="_Toc222"/>
      <w:bookmarkEnd w:id="549"/>
      <w:r>
        <w:rPr/>
        <w:t>1</w:t>
      </w:r>
      <w:r>
        <w:rPr>
          <w:rtl w:val="true"/>
        </w:rPr>
        <w:t xml:space="preserve">- </w:t>
      </w:r>
      <w:r>
        <w:rPr>
          <w:rtl w:val="true"/>
        </w:rPr>
        <w:t>تحقیق در تاریخ مسلمانان</w:t>
      </w:r>
      <w:bookmarkEnd w:id="550"/>
    </w:p>
    <w:p>
      <w:pPr>
        <w:pStyle w:val="BookText"/>
        <w:rPr/>
      </w:pPr>
      <w:r>
        <w:rPr>
          <w:rFonts w:ascii="IRNazanin" w:hAnsi="IRNazanin" w:eastAsia="IRNazanin"/>
          <w:color w:val="111111"/>
          <w:sz w:val="28"/>
          <w:sz w:val="28"/>
          <w:szCs w:val="28"/>
          <w:rtl w:val="true"/>
          <w:lang w:bidi="fa-IR"/>
        </w:rPr>
        <w:t>محمد کوزل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ذهنم جرقه‌ای ایجاد شد به این که تحقیقی پیرامون اسباب شکست مسلمانان و خضوعشان در مقابل سلطه‌ی استعمار حاکم بر سرزمینشان، انجام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موسوعه،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تحقیق و تفحص را با تأمل بر تاریخ مسلمانان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حلول بررسی‌هایش به تاریخ صدر اسلام پرداخت و به عواملی که باعث شد مسلمانان پس از وفات پیامبر’ عزت قبلی خود را به دست نیاورند توجه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اظهار می‌کند که بعد از بررسی و جستجو در صفحات تاریخ اسلامی از ابتدا، برایم روشن شد که این شکست به حوادثی مربوط می‌شود که بعد از وفات پیامبر’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حوادثی که بعد از آن امت دچار اختلافات ریشه‌ای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متفرق شدند و به خاطر تفرقه‌های داخلی شان از درون متلاشی گشتند</w:t>
      </w:r>
      <w:r>
        <w:rPr>
          <w:rFonts w:eastAsia="IRNazanin" w:cs="IRNazanin"/>
          <w:color w:val="111111"/>
          <w:sz w:val="28"/>
          <w:szCs w:val="28"/>
          <w:rtl w:val="true"/>
          <w:lang w:bidi="fa-IR"/>
        </w:rPr>
        <w:t>.</w:t>
      </w:r>
    </w:p>
    <w:p>
      <w:pPr>
        <w:pStyle w:val="Heading6"/>
        <w:numPr>
          <w:ilvl w:val="5"/>
          <w:numId w:val="1"/>
        </w:numPr>
        <w:rPr/>
      </w:pPr>
      <w:bookmarkStart w:id="551" w:name="__RefHeading___Toc694703_2035185390"/>
      <w:bookmarkStart w:id="552" w:name="_Toc223"/>
      <w:bookmarkEnd w:id="551"/>
      <w:r>
        <w:rPr/>
        <w:t>2</w:t>
      </w:r>
      <w:r>
        <w:rPr>
          <w:rtl w:val="true"/>
        </w:rPr>
        <w:t xml:space="preserve">- </w:t>
      </w:r>
      <w:r>
        <w:rPr>
          <w:rtl w:val="true"/>
        </w:rPr>
        <w:t>پژوهش درباره‌ی علل ایجاد اختلاف دینی</w:t>
      </w:r>
      <w:bookmarkEnd w:id="552"/>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پژوهش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خویش به دنبال خواستگاه این اختلافات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به این نتیجه رسید که امت اسلامی پس از وفات پیامبر’ دچار شدیدترین</w:t>
      </w:r>
      <w:bookmarkStart w:id="553" w:name="pg4680_47862"/>
    </w:p>
    <w:p>
      <w:pPr>
        <w:pStyle w:val="BookText"/>
        <w:rPr/>
      </w:pPr>
      <w:bookmarkEnd w:id="553"/>
      <w:r>
        <w:rPr>
          <w:rFonts w:ascii="IRNazanin" w:hAnsi="IRNazanin" w:eastAsia="IRNazanin"/>
          <w:color w:val="111111"/>
          <w:sz w:val="28"/>
          <w:sz w:val="28"/>
          <w:szCs w:val="28"/>
          <w:rtl w:val="true"/>
          <w:lang w:bidi="fa-IR"/>
        </w:rPr>
        <w:t>اختلافات شده‌اند و علت آن عدم التزام به روش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خاطر از حقیقت به دور مانده‌اند و به ویژه عصمت مذهبی حقیقت را برای آنها پنهان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کوزل بعد از بررسی‌اش در عقاید اسلامی دریافت که برخی مسائل اعتقادی به مرور زمان به مسلماتی تبدیل می‌شود که نفوذ کردن در آن یا اثر گذاشتن بر آن یعنی تحقیق پیرامون آن را غیر ممکن می‌سازد</w:t>
      </w:r>
      <w:r>
        <w:rPr>
          <w:rFonts w:eastAsia="IRNazanin" w:cs="IRNazanin"/>
          <w:color w:val="111111"/>
          <w:sz w:val="28"/>
          <w:szCs w:val="28"/>
          <w:rtl w:val="true"/>
          <w:lang w:bidi="fa-IR"/>
        </w:rPr>
        <w:t>.</w:t>
      </w:r>
    </w:p>
    <w:p>
      <w:pPr>
        <w:pStyle w:val="Heading6"/>
        <w:numPr>
          <w:ilvl w:val="5"/>
          <w:numId w:val="1"/>
        </w:numPr>
        <w:rPr/>
      </w:pPr>
      <w:bookmarkStart w:id="554" w:name="__RefHeading___Toc694705_2035185390"/>
      <w:bookmarkStart w:id="555" w:name="_Toc224"/>
      <w:bookmarkEnd w:id="554"/>
      <w:r>
        <w:rPr/>
        <w:t>3</w:t>
      </w:r>
      <w:r>
        <w:rPr>
          <w:rtl w:val="true"/>
        </w:rPr>
        <w:t xml:space="preserve">- </w:t>
      </w:r>
      <w:r>
        <w:rPr>
          <w:rtl w:val="true"/>
        </w:rPr>
        <w:t>آزادی از تقلید کورکورانه</w:t>
      </w:r>
      <w:bookmarkEnd w:id="555"/>
    </w:p>
    <w:p>
      <w:pPr>
        <w:pStyle w:val="BookText"/>
        <w:rPr/>
      </w:pPr>
      <w:r>
        <w:rPr>
          <w:rFonts w:ascii="IRNazanin" w:hAnsi="IRNazanin" w:eastAsia="IRNazanin"/>
          <w:color w:val="111111"/>
          <w:sz w:val="28"/>
          <w:sz w:val="28"/>
          <w:szCs w:val="28"/>
          <w:rtl w:val="true"/>
          <w:lang w:bidi="fa-IR"/>
        </w:rPr>
        <w:t>محمد کوزل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انگیزه‌ی تعصب در پیوستن به عقیده‌ی اشعریه چیست که من بر آن عقیده هستم؟ اشعری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بشری نبود مانند من که در عقاید اجتهاد کرد و به این اعتقاد رسید؟ بلکه اشعری خودش در آغاز کارش معتزلی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عقیده‌اش را بر روش اهل حدیث بیان کرد و به مدح احمدبن حنبل پرداخت و عقاید و نظراتش را تایید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نگذشته بود که عقیده‌اش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المع فی الرد علی اهل الزیغ و البدع را نگاشت و در نزدش، عقیده‌ای مرکب از افکار معتزله و حنابله متبلور شد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رهگذر، محمد شروع کرد به پژوهش در عرصه‌ی عقیده بدون این که از مخالفت احدی بترسد، و باور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خدا به رجال شناخته نمی‌شود، حق را بشناس، اهل حق را می‌شناسی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402</w:t>
      </w:r>
      <w:r>
        <w:rPr>
          <w:rFonts w:eastAsia="IRNazanin" w:cs="IRNazanin"/>
          <w:color w:val="111111"/>
          <w:sz w:val="28"/>
          <w:szCs w:val="28"/>
          <w:rtl w:val="true"/>
          <w:lang w:bidi="fa-IR"/>
        </w:rPr>
        <w:t>).</w:t>
      </w:r>
      <w:bookmarkStart w:id="556" w:name="pg4680_47863"/>
    </w:p>
    <w:p>
      <w:pPr>
        <w:pStyle w:val="Heading5"/>
        <w:numPr>
          <w:ilvl w:val="4"/>
          <w:numId w:val="1"/>
        </w:numPr>
        <w:rPr/>
      </w:pPr>
      <w:bookmarkStart w:id="557" w:name="__RefHeading___Toc694707_2035185390"/>
      <w:bookmarkStart w:id="558" w:name="_Toc225"/>
      <w:bookmarkEnd w:id="556"/>
      <w:bookmarkEnd w:id="557"/>
      <w:r>
        <w:rPr>
          <w:rtl w:val="true"/>
        </w:rPr>
        <w:t xml:space="preserve">- </w:t>
      </w:r>
      <w:r>
        <w:rPr>
          <w:rtl w:val="true"/>
        </w:rPr>
        <w:t>علل گرایش به تشیع</w:t>
      </w:r>
      <w:bookmarkEnd w:id="558"/>
    </w:p>
    <w:p>
      <w:pPr>
        <w:pStyle w:val="Heading6"/>
        <w:numPr>
          <w:ilvl w:val="5"/>
          <w:numId w:val="1"/>
        </w:numPr>
        <w:rPr/>
      </w:pPr>
      <w:bookmarkStart w:id="559" w:name="__RefHeading___Toc694709_2035185390"/>
      <w:bookmarkStart w:id="560" w:name="_Toc226"/>
      <w:bookmarkEnd w:id="559"/>
      <w:r>
        <w:rPr/>
        <w:t>1</w:t>
      </w:r>
      <w:r>
        <w:rPr>
          <w:rtl w:val="true"/>
        </w:rPr>
        <w:t xml:space="preserve">- </w:t>
      </w:r>
      <w:r>
        <w:rPr>
          <w:rtl w:val="true"/>
        </w:rPr>
        <w:t>ضعف روش اهل سنت در بررسی تاریخ</w:t>
      </w:r>
      <w:bookmarkEnd w:id="560"/>
    </w:p>
    <w:p>
      <w:pPr>
        <w:pStyle w:val="BookText"/>
        <w:rPr/>
      </w:pPr>
      <w:r>
        <w:rPr>
          <w:rFonts w:ascii="IRNazanin" w:hAnsi="IRNazanin" w:eastAsia="IRNazanin"/>
          <w:color w:val="111111"/>
          <w:sz w:val="28"/>
          <w:sz w:val="28"/>
          <w:szCs w:val="28"/>
          <w:rtl w:val="true"/>
          <w:lang w:bidi="fa-IR"/>
        </w:rPr>
        <w:t>محمد در ابتدا اقدام کرد به غربال کردن مسائلی که گمان می‌کرد از حقایق قطعی است و برخی قضایایی که آن‌ها را از مسلمات تاریخ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بعد از تحقیق و جستجوبه این نتیجه رسید که حقیقت بر خلاف آن چیزی است که وی تصور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دریافت که روش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تاریخ گذشتگان تلاشی است برای توجیه اشتباهات به وقوع پیوسته و مشروعیت بخشیدن به آن به خاطر ترس از اذعان به این امور که قداست گذشتگان را دچار اخلال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آن چیزی است که منجر به انحراف از صراط مستقیم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Heading6"/>
        <w:numPr>
          <w:ilvl w:val="5"/>
          <w:numId w:val="1"/>
        </w:numPr>
        <w:rPr/>
      </w:pPr>
      <w:bookmarkStart w:id="561" w:name="__RefHeading___Toc694711_2035185390"/>
      <w:bookmarkStart w:id="562" w:name="_Toc227"/>
      <w:bookmarkEnd w:id="561"/>
      <w:r>
        <w:rPr/>
        <w:t>2</w:t>
      </w:r>
      <w:r>
        <w:rPr>
          <w:rtl w:val="true"/>
        </w:rPr>
        <w:t xml:space="preserve">- </w:t>
      </w:r>
      <w:r>
        <w:rPr>
          <w:rtl w:val="true"/>
        </w:rPr>
        <w:t>عبور کردن از حجاب‌ها و هدایت یافتن به هدایت عترت علیهم السلام</w:t>
      </w:r>
      <w:bookmarkEnd w:id="562"/>
    </w:p>
    <w:p>
      <w:pPr>
        <w:pStyle w:val="BookText"/>
        <w:rPr/>
      </w:pPr>
      <w:r>
        <w:rPr>
          <w:rFonts w:ascii="IRNazanin" w:hAnsi="IRNazanin" w:eastAsia="IRNazanin"/>
          <w:color w:val="111111"/>
          <w:sz w:val="28"/>
          <w:sz w:val="28"/>
          <w:szCs w:val="28"/>
          <w:rtl w:val="true"/>
          <w:lang w:bidi="fa-IR"/>
        </w:rPr>
        <w:t>محمد کوزل در خلال پژوهش پیرامون حق دریافت که تعصب، بصیرت انسان را از دیدن نور حق مانع و حجاب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بانفسش مبارزه کرد تا از این حجاب رها شود تا بتواند به دید روشن برسد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نهایت وی فهمید که مذهب اهل سنت و جماعت مبتنی بر اصول و ارکان‌های غیر محکم است و یقین پیدا کرد به اینکه اسلام حقیقی همان هدایت یافتن به هدایت ائمه‌ی اطهار از خاندان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صراط مستقیم همان سیر کردن در راه آنان است و این که آن‌ها پناهگاهی هستند از این که امت فرقه فرقه نشوند و گمراه نشوند و کشتی نجات هستند از هلاکت و گمراهی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404</w:t>
      </w:r>
      <w:r>
        <w:rPr>
          <w:rFonts w:eastAsia="IRNazanin" w:cs="IRNazanin"/>
          <w:color w:val="111111"/>
          <w:sz w:val="28"/>
          <w:szCs w:val="28"/>
          <w:rtl w:val="true"/>
          <w:lang w:bidi="fa-IR"/>
        </w:rPr>
        <w:t>)</w:t>
      </w:r>
      <w:bookmarkStart w:id="563" w:name="pg4680_47864"/>
    </w:p>
    <w:p>
      <w:pPr>
        <w:pStyle w:val="Heading6"/>
        <w:numPr>
          <w:ilvl w:val="5"/>
          <w:numId w:val="1"/>
        </w:numPr>
        <w:rPr/>
      </w:pPr>
      <w:bookmarkStart w:id="564" w:name="__RefHeading___Toc694713_2035185390"/>
      <w:bookmarkStart w:id="565" w:name="_Toc228"/>
      <w:bookmarkEnd w:id="563"/>
      <w:bookmarkEnd w:id="564"/>
      <w:r>
        <w:rPr/>
        <w:t>3</w:t>
      </w:r>
      <w:r>
        <w:rPr>
          <w:rtl w:val="true"/>
        </w:rPr>
        <w:t xml:space="preserve">- </w:t>
      </w:r>
      <w:r>
        <w:rPr>
          <w:rtl w:val="true"/>
        </w:rPr>
        <w:t>نص بر خلافت اهل بیت علیهم السلام</w:t>
      </w:r>
      <w:bookmarkEnd w:id="565"/>
    </w:p>
    <w:p>
      <w:pPr>
        <w:pStyle w:val="BookText"/>
        <w:rPr/>
      </w:pPr>
      <w:r>
        <w:rPr>
          <w:rFonts w:ascii="IRNazanin" w:hAnsi="IRNazanin" w:eastAsia="IRNazanin"/>
          <w:color w:val="111111"/>
          <w:sz w:val="28"/>
          <w:sz w:val="28"/>
          <w:szCs w:val="28"/>
          <w:rtl w:val="true"/>
          <w:lang w:bidi="fa-IR"/>
        </w:rPr>
        <w:t>محمد در میان پژوهش بر نصوص بسیاری که در قرآن آمده و در سنت متواتر است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نصوص بر خلافت امیر المومنین و ائمه‌ی معصومین علیهم السلام  تأکید می‌کنند و فرمان می‌دهند که به آنها اقتدا و بر منهج و شیوه‌ی آنها سیر شود و از مخالفتشان و دشمنیشان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دریافت که علی‌رغم تلاش سلاطین مبنی بر مخفی کردن این نصوص خداوند عزوجل بر این امت نعمت ارزانی داشت، یعنی بسیاری از این نصوص حفظ شد تا سببی در هدایت کسانی باشد که در راه خداوند، برای رسیدن به حقیقت، مجاهدت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Heading5"/>
        <w:numPr>
          <w:ilvl w:val="4"/>
          <w:numId w:val="1"/>
        </w:numPr>
        <w:rPr/>
      </w:pPr>
      <w:bookmarkStart w:id="566" w:name="__RefHeading___Toc694715_2035185390"/>
      <w:bookmarkStart w:id="567" w:name="_Toc229"/>
      <w:bookmarkEnd w:id="566"/>
      <w:r>
        <w:rPr>
          <w:rtl w:val="true"/>
        </w:rPr>
        <w:t>آثار</w:t>
      </w:r>
      <w:bookmarkEnd w:id="567"/>
    </w:p>
    <w:p>
      <w:pPr>
        <w:pStyle w:val="Heading6"/>
        <w:numPr>
          <w:ilvl w:val="5"/>
          <w:numId w:val="1"/>
        </w:numPr>
        <w:rPr/>
      </w:pPr>
      <w:bookmarkStart w:id="568" w:name="__RefHeading___Toc694717_2035185390"/>
      <w:bookmarkStart w:id="569" w:name="_Toc230"/>
      <w:bookmarkEnd w:id="568"/>
      <w:r>
        <w:rPr/>
        <w:t>1</w:t>
      </w:r>
      <w:r>
        <w:rPr>
          <w:rtl w:val="true"/>
        </w:rPr>
        <w:t xml:space="preserve">- </w:t>
      </w:r>
      <w:r>
        <w:rPr>
          <w:rtl w:val="true"/>
        </w:rPr>
        <w:t>المسح فی وضوء الرسول’</w:t>
      </w:r>
      <w:bookmarkEnd w:id="569"/>
    </w:p>
    <w:p>
      <w:pPr>
        <w:pStyle w:val="BookText"/>
        <w:rPr/>
      </w:pPr>
      <w:r>
        <w:rPr>
          <w:rFonts w:ascii="IRNazanin" w:hAnsi="IRNazanin" w:eastAsia="IRNazanin"/>
          <w:color w:val="111111"/>
          <w:sz w:val="28"/>
          <w:sz w:val="28"/>
          <w:szCs w:val="28"/>
          <w:rtl w:val="true"/>
          <w:lang w:bidi="fa-IR"/>
        </w:rPr>
        <w:t>مطالعه‌ای مقایسه‌ای است میان مذاهب اسلامی، پیرامون اختلاف فقها در مسئله‌ی مسح در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در این کتاب اقوال پیشوایان مذاهب و نظرات بزرگان علما و تابعان و غیر آنها از منابع اهل سنت و جماعت را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مطالعه‌اش را به دو مبحث اساسی تقسیم نموده، و مجموعه‌ای از سوالات را در ذیل هریک از آنها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اثر در سال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دارالمصطفی لاحیاء التراث در قم به چاپ رسید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الهجرهْ الی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مباحث متعددی درباره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مسائل اعتقادی ر ادر بردارد که مؤلف آنها را از حقایق و قضایای تاریخی به حساب می‌آورد و از</w:t>
      </w:r>
      <w:bookmarkStart w:id="570" w:name="pg4680_47865"/>
    </w:p>
    <w:p>
      <w:pPr>
        <w:pStyle w:val="BookText"/>
        <w:rPr/>
      </w:pPr>
      <w:bookmarkEnd w:id="570"/>
      <w:r>
        <w:rPr>
          <w:rFonts w:ascii="IRNazanin" w:hAnsi="IRNazanin" w:eastAsia="IRNazanin"/>
          <w:color w:val="111111"/>
          <w:sz w:val="28"/>
          <w:sz w:val="28"/>
          <w:szCs w:val="28"/>
          <w:rtl w:val="true"/>
          <w:lang w:bidi="fa-IR"/>
        </w:rPr>
        <w:t xml:space="preserve">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قطعی و یقینی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قبلا آنها را از حقایق تاریخی می‌شمرد و از مسلمات و یقینیات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از تحقیق و بررسی روشن شد که حق، خلاف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اثر فوق در سال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قطع رقعی از سوی مرکز پژوهش‌های عقایدی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الابحاث العقائدیه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Heading3"/>
        <w:numPr>
          <w:ilvl w:val="2"/>
          <w:numId w:val="1"/>
        </w:numPr>
        <w:rPr/>
      </w:pPr>
      <w:bookmarkStart w:id="571" w:name="__RefHeading___Toc694719_2035185390"/>
      <w:bookmarkStart w:id="572" w:name="_Toc231"/>
      <w:bookmarkEnd w:id="571"/>
      <w:r>
        <w:rPr/>
        <w:t>5-2</w:t>
      </w:r>
      <w:r>
        <w:rPr>
          <w:rtl w:val="true"/>
        </w:rPr>
        <w:t xml:space="preserve">- </w:t>
      </w:r>
      <w:r>
        <w:rPr>
          <w:rtl w:val="true"/>
        </w:rPr>
        <w:t>کشور فلسطین</w:t>
      </w:r>
      <w:bookmarkEnd w:id="572"/>
    </w:p>
    <w:p>
      <w:pPr>
        <w:pStyle w:val="Heading4"/>
        <w:numPr>
          <w:ilvl w:val="3"/>
          <w:numId w:val="1"/>
        </w:numPr>
        <w:rPr/>
      </w:pPr>
      <w:bookmarkStart w:id="573" w:name="__RefHeading___Toc694721_2035185390"/>
      <w:bookmarkStart w:id="574" w:name="_Toc232"/>
      <w:bookmarkEnd w:id="573"/>
      <w:r>
        <w:rPr/>
        <w:t>1-5-2</w:t>
      </w:r>
      <w:r>
        <w:rPr>
          <w:rtl w:val="true"/>
        </w:rPr>
        <w:t xml:space="preserve">- </w:t>
      </w:r>
      <w:r>
        <w:rPr>
          <w:rtl w:val="true"/>
        </w:rPr>
        <w:t>سعید یعقوب</w:t>
      </w:r>
      <w:bookmarkEnd w:id="574"/>
    </w:p>
    <w:p>
      <w:pPr>
        <w:pStyle w:val="Heading5"/>
        <w:numPr>
          <w:ilvl w:val="4"/>
          <w:numId w:val="1"/>
        </w:numPr>
        <w:rPr/>
      </w:pPr>
      <w:bookmarkStart w:id="575" w:name="__RefHeading___Toc694723_2035185390"/>
      <w:bookmarkStart w:id="576" w:name="_Toc233"/>
      <w:bookmarkEnd w:id="575"/>
      <w:r>
        <w:rPr>
          <w:rtl w:val="true"/>
        </w:rPr>
        <w:t>اشاره</w:t>
      </w:r>
      <w:bookmarkEnd w:id="576"/>
    </w:p>
    <w:p>
      <w:pPr>
        <w:pStyle w:val="BookText"/>
        <w:rPr/>
      </w:pPr>
      <w:r>
        <w:rPr>
          <w:rFonts w:ascii="IRNazanin" w:hAnsi="IRNazanin" w:eastAsia="IRNazanin"/>
          <w:color w:val="111111"/>
          <w:sz w:val="28"/>
          <w:sz w:val="28"/>
          <w:szCs w:val="28"/>
          <w:rtl w:val="true"/>
          <w:lang w:bidi="fa-IR"/>
        </w:rPr>
        <w:t xml:space="preserve">یکی از مستبصرین معاصر و متخصص در علوم انسانی و تجربی دکتر سعید یعقوب است وی در سال </w:t>
      </w:r>
      <w:r>
        <w:rPr>
          <w:rFonts w:eastAsia="IRNazanin" w:cs="IRNazanin"/>
          <w:color w:val="111111"/>
          <w:sz w:val="28"/>
          <w:szCs w:val="28"/>
          <w:lang w:bidi="fa-IR"/>
        </w:rPr>
        <w:t>1947</w:t>
      </w:r>
      <w:r>
        <w:rPr>
          <w:rFonts w:ascii="IRNazanin" w:hAnsi="IRNazanin" w:eastAsia="IRNazanin"/>
          <w:color w:val="111111"/>
          <w:sz w:val="28"/>
          <w:sz w:val="28"/>
          <w:szCs w:val="28"/>
          <w:rtl w:val="true"/>
          <w:lang w:bidi="fa-IR"/>
        </w:rPr>
        <w:t xml:space="preserve">م در عکای فلسطین از خانواده‌ای شافعی مذهب حجازی الاصل که از سال </w:t>
      </w:r>
      <w:r>
        <w:rPr>
          <w:rFonts w:eastAsia="IRNazanin" w:cs="IRNazanin"/>
          <w:color w:val="111111"/>
          <w:sz w:val="28"/>
          <w:szCs w:val="28"/>
          <w:lang w:bidi="fa-IR"/>
        </w:rPr>
        <w:t>1899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آنجا مهاجرت کرده بودند،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پس از مدت ها جستجو و محرز شدن حقانیت تشیع به مذهب اثنا عشریه گروید</w:t>
      </w:r>
      <w:r>
        <w:rPr>
          <w:rFonts w:eastAsia="IRNazanin" w:cs="IRNazanin"/>
          <w:color w:val="111111"/>
          <w:sz w:val="28"/>
          <w:szCs w:val="28"/>
          <w:rtl w:val="true"/>
          <w:lang w:bidi="fa-IR"/>
        </w:rPr>
        <w:t>.</w:t>
      </w:r>
    </w:p>
    <w:p>
      <w:pPr>
        <w:pStyle w:val="Heading5"/>
        <w:numPr>
          <w:ilvl w:val="4"/>
          <w:numId w:val="1"/>
        </w:numPr>
        <w:rPr/>
      </w:pPr>
      <w:bookmarkStart w:id="577" w:name="__RefHeading___Toc694725_2035185390"/>
      <w:bookmarkStart w:id="578" w:name="_Toc234"/>
      <w:bookmarkEnd w:id="577"/>
      <w:r>
        <w:rPr>
          <w:rtl w:val="true"/>
        </w:rPr>
        <w:t xml:space="preserve">- </w:t>
      </w:r>
      <w:r>
        <w:rPr>
          <w:rtl w:val="true"/>
        </w:rPr>
        <w:t>شخصیت علمی</w:t>
      </w:r>
      <w:bookmarkEnd w:id="578"/>
    </w:p>
    <w:p>
      <w:pPr>
        <w:pStyle w:val="BookText"/>
        <w:rPr/>
      </w:pPr>
      <w:r>
        <w:rPr>
          <w:rFonts w:ascii="IRNazanin" w:hAnsi="IRNazanin" w:eastAsia="IRNazanin"/>
          <w:color w:val="111111"/>
          <w:sz w:val="28"/>
          <w:sz w:val="28"/>
          <w:szCs w:val="28"/>
          <w:rtl w:val="true"/>
          <w:lang w:bidi="fa-IR"/>
        </w:rPr>
        <w:t>سعید یعقوب تحصیلات دانشگاهی خود را تا مقطع دکترا در رشته فلسفه در آمریکا ادامه داد و در کنار آن به تحصیل پزشکی نیز پرداخت که در این مقطع نیز تخصص بیماری‌های عصبی و روانی را دریافت کرد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غیر از این، فعالیت‌های دیگری نیز داشته، به جز مقالات خود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در اتحادیه نویسندگان عرب و عضو موسس در</w:t>
      </w:r>
      <w:bookmarkStart w:id="579" w:name="pg4680_47866"/>
    </w:p>
    <w:p>
      <w:pPr>
        <w:pStyle w:val="BookText"/>
        <w:rPr/>
      </w:pPr>
      <w:bookmarkEnd w:id="579"/>
      <w:r>
        <w:rPr>
          <w:rFonts w:ascii="IRNazanin" w:hAnsi="IRNazanin" w:eastAsia="IRNazanin"/>
          <w:color w:val="111111"/>
          <w:sz w:val="28"/>
          <w:sz w:val="28"/>
          <w:szCs w:val="28"/>
          <w:rtl w:val="true"/>
          <w:lang w:bidi="fa-IR"/>
        </w:rPr>
        <w:t xml:space="preserve">اتحادیه نویسندگان و روزنامه‌نگاران فلسطینی دمشق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موسوعه،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eastAsia="IRNazanin" w:cs="IRNazanin"/>
          <w:color w:val="111111"/>
          <w:sz w:val="28"/>
          <w:szCs w:val="28"/>
          <w:lang w:bidi="fa-IR"/>
        </w:rPr>
        <w:t>2/397</w:t>
      </w:r>
      <w:r>
        <w:rPr>
          <w:rFonts w:eastAsia="IRNazanin" w:cs="IRNazanin"/>
          <w:color w:val="111111"/>
          <w:sz w:val="28"/>
          <w:szCs w:val="28"/>
          <w:rtl w:val="true"/>
          <w:lang w:bidi="fa-IR"/>
        </w:rPr>
        <w:t>).</w:t>
      </w:r>
    </w:p>
    <w:p>
      <w:pPr>
        <w:pStyle w:val="Heading5"/>
        <w:numPr>
          <w:ilvl w:val="4"/>
          <w:numId w:val="1"/>
        </w:numPr>
        <w:rPr/>
      </w:pPr>
      <w:bookmarkStart w:id="580" w:name="__RefHeading___Toc694727_2035185390"/>
      <w:bookmarkStart w:id="581" w:name="_Toc235"/>
      <w:bookmarkEnd w:id="580"/>
      <w:r>
        <w:rPr>
          <w:rtl w:val="true"/>
        </w:rPr>
        <w:t>زمینه</w:t>
      </w:r>
      <w:r>
        <w:rPr>
          <w:rtl w:val="true"/>
        </w:rPr>
        <w:softHyphen/>
      </w:r>
      <w:r>
        <w:rPr>
          <w:rtl w:val="true"/>
        </w:rPr>
        <w:t>های تحول فکری</w:t>
      </w:r>
      <w:bookmarkEnd w:id="581"/>
    </w:p>
    <w:p>
      <w:pPr>
        <w:pStyle w:val="Heading6"/>
        <w:numPr>
          <w:ilvl w:val="5"/>
          <w:numId w:val="1"/>
        </w:numPr>
        <w:rPr/>
      </w:pPr>
      <w:bookmarkStart w:id="582" w:name="__RefHeading___Toc694729_2035185390"/>
      <w:bookmarkStart w:id="583" w:name="_Toc236"/>
      <w:bookmarkEnd w:id="582"/>
      <w:r>
        <w:rPr/>
        <w:t>1</w:t>
      </w:r>
      <w:r>
        <w:rPr>
          <w:rtl w:val="true"/>
        </w:rPr>
        <w:t xml:space="preserve">- </w:t>
      </w:r>
      <w:r>
        <w:rPr>
          <w:rtl w:val="true"/>
        </w:rPr>
        <w:t>پژوهش</w:t>
      </w:r>
      <w:r>
        <w:rPr>
          <w:rtl w:val="true"/>
        </w:rPr>
        <w:softHyphen/>
      </w:r>
      <w:r>
        <w:rPr>
          <w:rtl w:val="true"/>
        </w:rPr>
        <w:t>های دینی</w:t>
      </w:r>
      <w:bookmarkEnd w:id="583"/>
    </w:p>
    <w:p>
      <w:pPr>
        <w:pStyle w:val="BookText"/>
        <w:rPr/>
      </w:pPr>
      <w:r>
        <w:rPr>
          <w:rFonts w:ascii="IRNazanin" w:hAnsi="IRNazanin" w:eastAsia="IRNazanin"/>
          <w:color w:val="111111"/>
          <w:sz w:val="28"/>
          <w:sz w:val="28"/>
          <w:szCs w:val="28"/>
          <w:rtl w:val="true"/>
          <w:lang w:bidi="fa-IR"/>
        </w:rPr>
        <w:t>به عقیده سعید یعقوب فکر باید زنده، سیال و به دور از جمود باشد و این از طریق بحث و جدل در عقاید اسلامی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اعتقاد دارد این موضوع اشتباه است که فکر انسان محدود به هرگونه چارچوبی شود که نتوان از آن عبور کرد یا از آن برگشت؛ چراکه این موضوع موجب قفل شدن عقل می‌شود و این امر انسان را از پیشرفت علمی و کارآزمودگی در همه زمینه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وی شایسته است عقل هر انسانی با دقت فراوان با توجه به ویژگی‌های هر دوره و هر مکان در پی شناخت امور باشد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یعقوب با این منطق شروع به تحقیق در تمامی زمینه‌های دینی کرد و با همین روش پیش رفت تا عقائدش مستند به دلیل و برهان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کتب غور و بین ادله مذاهب اسلامی مقایسه کرد و با خبرگان و اهل فن به گفتگو نشست و ذره‌ای در این راه کوتاهی نکرد چرا که معتقد بود خیر فراوان در آن است که این گونه بحث‌هایی در میان مسلمانان تداوم داشته باشد و بستن باب گفتگو کاملاً اشتباه است چرا که تحقیق چشمه گوارایی است که تشنه‌ی شناختِ حقیقت را سیراب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398</w:t>
      </w:r>
      <w:r>
        <w:rPr>
          <w:rFonts w:eastAsia="IRNazanin" w:cs="IRNazanin"/>
          <w:color w:val="111111"/>
          <w:sz w:val="28"/>
          <w:szCs w:val="28"/>
          <w:rtl w:val="true"/>
          <w:lang w:bidi="fa-IR"/>
        </w:rPr>
        <w:t>)</w:t>
      </w:r>
      <w:bookmarkStart w:id="584" w:name="pg4680_47867"/>
    </w:p>
    <w:p>
      <w:pPr>
        <w:pStyle w:val="Heading6"/>
        <w:numPr>
          <w:ilvl w:val="5"/>
          <w:numId w:val="1"/>
        </w:numPr>
        <w:rPr/>
      </w:pPr>
      <w:bookmarkStart w:id="585" w:name="__RefHeading___Toc694731_2035185390"/>
      <w:bookmarkStart w:id="586" w:name="_Toc237"/>
      <w:bookmarkEnd w:id="584"/>
      <w:bookmarkEnd w:id="585"/>
      <w:r>
        <w:rPr/>
        <w:t>2</w:t>
      </w:r>
      <w:r>
        <w:rPr>
          <w:rtl w:val="true"/>
        </w:rPr>
        <w:t xml:space="preserve">- </w:t>
      </w:r>
      <w:r>
        <w:rPr>
          <w:rtl w:val="true"/>
        </w:rPr>
        <w:t>رهایی از تقلید کورکورانه</w:t>
      </w:r>
      <w:bookmarkEnd w:id="586"/>
    </w:p>
    <w:p>
      <w:pPr>
        <w:pStyle w:val="BookText"/>
        <w:rPr/>
      </w:pPr>
      <w:r>
        <w:rPr>
          <w:rFonts w:ascii="IRNazanin" w:hAnsi="IRNazanin" w:eastAsia="IRNazanin"/>
          <w:color w:val="111111"/>
          <w:sz w:val="28"/>
          <w:sz w:val="28"/>
          <w:szCs w:val="28"/>
          <w:rtl w:val="true"/>
          <w:lang w:bidi="fa-IR"/>
        </w:rPr>
        <w:t>سعید یعقوب در مورد تقلید کورکورانه و دریافت کردن عقاید موروثی پدران و اجداد بدون دقت و تفکر به تحقیق پرداخت چرا که این امر راه محقق را سد کرده و او را از شناخت حقیقت باز می‌دارد؛ از طرفی پدران ایشان روش یا اصول یا سازمان‌هایی برپا می‌کنند که معتقدند که این همان دینی است که نباید از آنها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مقلّد قدرت جستجو ندارند؛ چرا که به اقتباس از دیگران بدون تحمل زحمت جستجو و دقت، عادت کرده‌اند و قوه جستجو و کنجکاوی در درونشان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سعید یعقوب تقلید کورکورانه عقاید موروثی‌اش را رها کرد و هرگونه رابطه‌اش را با آنها کنار نهاد و به صورت کاملاً عینی به تحقیق پرداخت تا دلایل و براهین او را به جاده صواب بکشاند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Heading5"/>
        <w:numPr>
          <w:ilvl w:val="4"/>
          <w:numId w:val="1"/>
        </w:numPr>
        <w:rPr/>
      </w:pPr>
      <w:bookmarkStart w:id="587" w:name="__RefHeading___Toc694733_2035185390"/>
      <w:bookmarkStart w:id="588" w:name="_Toc238"/>
      <w:bookmarkEnd w:id="587"/>
      <w:r>
        <w:rPr>
          <w:rtl w:val="true"/>
        </w:rPr>
        <w:t xml:space="preserve">- </w:t>
      </w:r>
      <w:r>
        <w:rPr>
          <w:rtl w:val="true"/>
        </w:rPr>
        <w:t>علل گرایش به تشیع</w:t>
      </w:r>
      <w:bookmarkEnd w:id="588"/>
    </w:p>
    <w:p>
      <w:pPr>
        <w:pStyle w:val="Heading6"/>
        <w:numPr>
          <w:ilvl w:val="5"/>
          <w:numId w:val="1"/>
        </w:numPr>
        <w:rPr/>
      </w:pPr>
      <w:bookmarkStart w:id="589" w:name="__RefHeading___Toc694735_2035185390"/>
      <w:bookmarkStart w:id="590" w:name="_Toc239"/>
      <w:bookmarkEnd w:id="589"/>
      <w:r>
        <w:rPr/>
        <w:t>1</w:t>
      </w:r>
      <w:r>
        <w:rPr>
          <w:rtl w:val="true"/>
        </w:rPr>
        <w:t xml:space="preserve">- </w:t>
      </w:r>
      <w:r>
        <w:rPr>
          <w:rtl w:val="true"/>
        </w:rPr>
        <w:t>موضوع امامت</w:t>
      </w:r>
      <w:bookmarkEnd w:id="590"/>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یکی از مهمترین موضوعاتی بود که سعید یعقوب بدان توجه کرد چرا که دریافت این امر نقش مهمی در زندگی مسلمانان دارد و تحقیق درباره آن بخش بزرگی از تفکر بشری را از زمان‌های دور به خود معطوف کرده است و امامت یک ضرورت انسانی شخصی است نه یک ضرورت مذهبی یا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در این باره می‌گوید که جدال حول این موضوع در فرهنگ اسلامی جایگاه متمایزی دارد به گونه‌ای که عده‌ای حتی سخن گفتن از آن را جایز نمی‌دانند و نزدیک شدن بدان را خطر بزرگی می‌پندارند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399</w:t>
      </w:r>
      <w:r>
        <w:rPr>
          <w:rFonts w:eastAsia="IRNazanin" w:cs="IRNazanin"/>
          <w:color w:val="111111"/>
          <w:sz w:val="28"/>
          <w:szCs w:val="28"/>
          <w:rtl w:val="true"/>
          <w:lang w:bidi="fa-IR"/>
        </w:rPr>
        <w:t>).</w:t>
      </w:r>
      <w:bookmarkStart w:id="591" w:name="pg4680_47868"/>
    </w:p>
    <w:p>
      <w:pPr>
        <w:pStyle w:val="Heading6"/>
        <w:numPr>
          <w:ilvl w:val="5"/>
          <w:numId w:val="1"/>
        </w:numPr>
        <w:rPr/>
      </w:pPr>
      <w:bookmarkStart w:id="592" w:name="__RefHeading___Toc694737_2035185390"/>
      <w:bookmarkStart w:id="593" w:name="_Toc240"/>
      <w:bookmarkEnd w:id="591"/>
      <w:bookmarkEnd w:id="592"/>
      <w:r>
        <w:rPr/>
        <w:t>2</w:t>
      </w:r>
      <w:r>
        <w:rPr>
          <w:rtl w:val="true"/>
        </w:rPr>
        <w:t xml:space="preserve">- </w:t>
      </w:r>
      <w:r>
        <w:rPr>
          <w:rtl w:val="true"/>
        </w:rPr>
        <w:t>تأثیر از شخصیت امام علی علیه السلام</w:t>
      </w:r>
      <w:bookmarkEnd w:id="593"/>
    </w:p>
    <w:p>
      <w:pPr>
        <w:pStyle w:val="BookText"/>
        <w:rPr/>
      </w:pPr>
      <w:r>
        <w:rPr>
          <w:rFonts w:ascii="IRNazanin" w:hAnsi="IRNazanin" w:eastAsia="IRNazanin"/>
          <w:color w:val="111111"/>
          <w:sz w:val="28"/>
          <w:sz w:val="28"/>
          <w:szCs w:val="28"/>
          <w:rtl w:val="true"/>
          <w:lang w:bidi="fa-IR"/>
        </w:rPr>
        <w:t>او به سخنان بی پایه توجهی نشان نمی‌داد و به جستجوی خویش ادامه داد تا به سیره امام علی علیه السلام  به عنوان نمونه اعلای امامت در نزد مسلمانان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ایشان از چنان قدسیتی برخوردار است که اگر کلمه امام</w:t>
      </w:r>
    </w:p>
    <w:p>
      <w:pPr>
        <w:pStyle w:val="BookText"/>
        <w:rPr/>
      </w:pPr>
      <w:r>
        <w:rPr>
          <w:rFonts w:ascii="IRNazanin" w:hAnsi="IRNazanin" w:eastAsia="IRNazanin"/>
          <w:color w:val="111111"/>
          <w:sz w:val="28"/>
          <w:sz w:val="28"/>
          <w:szCs w:val="28"/>
          <w:rtl w:val="true"/>
          <w:lang w:bidi="fa-IR"/>
        </w:rPr>
        <w:t>بدون هیچ گونه قید و شرطی بیاید، نخستین چیزی که بلافاصله به ذهن انسان متبادر می‌شود کلمه علی علیه السلام  است، به سبب آن که حضرت از صفات انسان کامل بهره تمام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از تحقیق یعقوب حول شخصیت امام علی علیه السلام  نگذشت که او دریافت پیروی از علی علیه السلام  تنها راهی است که انسان را به خدا می‌رساند و هرکس به راه علی علیه السلام  هدایت شود به شهر علم پیامبر’ و میدان رحمت محمدیه وارد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رهگذر بود که سعید یعقوب با اندیشه مکتب امام علی علیه السلام  تعامل برقرار کرد و از چشمه‌سار آن نوشید و دانست که او را بسوی حق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جانشین به حق رسول خدا است و کسی است که پیامبر’ در موارد متعدد امامت ایشان را صریحاً اعلام کرد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که حقیقت برای سعید همچون خورشید در وسط آسمان آشکار شد همه‌ی عقاید سابقش را به کناری نهاد و مذهب اهل بیت را پذیرفت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398</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w:t>
      </w:r>
      <w:bookmarkStart w:id="594" w:name="pg4680_47869"/>
    </w:p>
    <w:p>
      <w:pPr>
        <w:pStyle w:val="Heading5"/>
        <w:numPr>
          <w:ilvl w:val="4"/>
          <w:numId w:val="1"/>
        </w:numPr>
        <w:rPr/>
      </w:pPr>
      <w:bookmarkStart w:id="595" w:name="__RefHeading___Toc694739_2035185390"/>
      <w:bookmarkStart w:id="596" w:name="_Toc241"/>
      <w:bookmarkEnd w:id="594"/>
      <w:bookmarkEnd w:id="595"/>
      <w:r>
        <w:rPr>
          <w:rtl w:val="true"/>
        </w:rPr>
        <w:t>آثار</w:t>
      </w:r>
      <w:bookmarkEnd w:id="59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معراج الهدایهْ دراسهْ حول الامام علی ومنهج الامامهْ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حول سه محور اصلی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ماهیت امامت از جهت فردی و اجتماعی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انطباق نتایج این ماهیت بر عده‌ای از شخصیت‌ها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شیوه‌ای که امام علی علیه السلام  در محکم نمودن اسلام انسانی در پیش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توسط مرکز الابحاث العقائدیهْ درسال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در مجموعه عزیمت به ثقلین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آثار او می‌توان به موارد زیر که در زمینه پزشکی به نگارش در آمده‌اند،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دراسهْ فی آلیات التلاؤم النفسی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آفاق النفس البشریهْ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النفس والطب النفسی عند العرب</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السیرهْ التاریخیهْ للحضارهْ العربیهْ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جدلیهْ النفس والشعر عند العرب</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نفس الاطفال</w:t>
      </w:r>
    </w:p>
    <w:p>
      <w:pPr>
        <w:pStyle w:val="Heading4"/>
        <w:numPr>
          <w:ilvl w:val="3"/>
          <w:numId w:val="1"/>
        </w:numPr>
        <w:rPr/>
      </w:pPr>
      <w:bookmarkStart w:id="597" w:name="__RefHeading___Toc694741_2035185390"/>
      <w:bookmarkStart w:id="598" w:name="_Toc242"/>
      <w:bookmarkEnd w:id="597"/>
      <w:r>
        <w:rPr/>
        <w:t>2-5-2</w:t>
      </w:r>
      <w:r>
        <w:rPr>
          <w:rtl w:val="true"/>
        </w:rPr>
        <w:t xml:space="preserve">- </w:t>
      </w:r>
      <w:r>
        <w:rPr>
          <w:rtl w:val="true"/>
        </w:rPr>
        <w:t>اسعد وحید القاسم</w:t>
      </w:r>
      <w:bookmarkEnd w:id="598"/>
    </w:p>
    <w:p>
      <w:pPr>
        <w:pStyle w:val="Heading5"/>
        <w:numPr>
          <w:ilvl w:val="4"/>
          <w:numId w:val="1"/>
        </w:numPr>
        <w:rPr/>
      </w:pPr>
      <w:bookmarkStart w:id="599" w:name="__RefHeading___Toc694743_2035185390"/>
      <w:bookmarkStart w:id="600" w:name="_Toc243"/>
      <w:bookmarkEnd w:id="599"/>
      <w:r>
        <w:rPr>
          <w:rtl w:val="true"/>
        </w:rPr>
        <w:t>اشاره</w:t>
      </w:r>
      <w:bookmarkEnd w:id="600"/>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مستبصرین سرشناس فلسطینی که در دهه‌های اخیر به مکتب اهل بیت علیهم السلام  پیوست اسعد وحید القاسم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خانواده حنفی مذهب به دنیا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موسوعه،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bookmarkStart w:id="601" w:name="pg4680_47870"/>
    </w:p>
    <w:p>
      <w:pPr>
        <w:pStyle w:val="Heading5"/>
        <w:numPr>
          <w:ilvl w:val="4"/>
          <w:numId w:val="1"/>
        </w:numPr>
        <w:rPr/>
      </w:pPr>
      <w:bookmarkStart w:id="602" w:name="__RefHeading___Toc694745_2035185390"/>
      <w:bookmarkStart w:id="603" w:name="_Toc244"/>
      <w:bookmarkEnd w:id="601"/>
      <w:bookmarkEnd w:id="602"/>
      <w:r>
        <w:rPr>
          <w:rtl w:val="true"/>
        </w:rPr>
        <w:t xml:space="preserve">- </w:t>
      </w:r>
      <w:r>
        <w:rPr>
          <w:rtl w:val="true"/>
        </w:rPr>
        <w:t>شخصیت علمی</w:t>
      </w:r>
      <w:bookmarkEnd w:id="603"/>
    </w:p>
    <w:p>
      <w:pPr>
        <w:pStyle w:val="BookText"/>
        <w:rPr/>
      </w:pPr>
      <w:r>
        <w:rPr>
          <w:rFonts w:ascii="IRNazanin" w:hAnsi="IRNazanin" w:eastAsia="IRNazanin"/>
          <w:color w:val="111111"/>
          <w:sz w:val="28"/>
          <w:sz w:val="28"/>
          <w:szCs w:val="28"/>
          <w:rtl w:val="true"/>
          <w:lang w:bidi="fa-IR"/>
        </w:rPr>
        <w:t>وی لیسانس را در مهندسی شهری و فوق لیسانس را در اداره شهرسازی و دکتری را در اداره عمومی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آگاهی از بعضی از کتب وهابیت که هجمه خود را متوجه مذهب اهل البیت قرار داده بود، به مطالعه‌ی بعضی کتب شیعه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فضایل اهل البیت را با آنچه در صحاح سته آمده بود مطابقت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امر سبب شد وی پس از جستجوی چندین ساله تشیع خود را اعلام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5"/>
        <w:numPr>
          <w:ilvl w:val="4"/>
          <w:numId w:val="1"/>
        </w:numPr>
        <w:rPr/>
      </w:pPr>
      <w:bookmarkStart w:id="604" w:name="__RefHeading___Toc694747_2035185390"/>
      <w:bookmarkStart w:id="605" w:name="_Toc245"/>
      <w:bookmarkEnd w:id="604"/>
      <w:r>
        <w:rPr>
          <w:rtl w:val="true"/>
        </w:rPr>
        <w:t xml:space="preserve">- </w:t>
      </w:r>
      <w:r>
        <w:rPr>
          <w:rtl w:val="true"/>
        </w:rPr>
        <w:t>محیط تربیتی</w:t>
      </w:r>
      <w:bookmarkEnd w:id="605"/>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فلسطین اشغالی از پدر و مادری سنی متولد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مردم آن محل پیرو اهل سنت و جماعت‌اند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اینکه در اوایل به صحت مذهب اهل سنت اعتقاد داشتم ولی شیعه را هم کافر نمی‌دانستم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دانستم شیعیان به افضلیت علی علیه السلام  بر سایر صحابه قائل هستند و این بر خلاف عقیده‌ی اهل سنت و جماعت است و سنی‌ها از این حد تجاوز نمی‌کنند که علی چهارمین خلیفه از خلفای راشدین و یک فرد عادی از صحابه است و منزلت او با سایر صحابه حتی معاویه و عمرو بن عاص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عقیده‌ی من با دیگر سنی‌ها فرق داشت اگر چه من شیعه را در عقیده‌ی خود درباره‌ی علی علیه السلام  غالی می‌دانستم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آنها را به خاطر چنین عقیده‌ای تکفیر نمی‌کردم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القاسم،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bookmarkStart w:id="606" w:name="pg4680_47871"/>
    </w:p>
    <w:p>
      <w:pPr>
        <w:pStyle w:val="Heading5"/>
        <w:numPr>
          <w:ilvl w:val="4"/>
          <w:numId w:val="1"/>
        </w:numPr>
        <w:rPr/>
      </w:pPr>
      <w:bookmarkStart w:id="607" w:name="__RefHeading___Toc694749_2035185390"/>
      <w:bookmarkStart w:id="608" w:name="_Toc246"/>
      <w:bookmarkEnd w:id="606"/>
      <w:bookmarkEnd w:id="607"/>
      <w:r>
        <w:rPr>
          <w:rtl w:val="true"/>
        </w:rPr>
        <w:t>زمینه</w:t>
      </w:r>
      <w:r>
        <w:rPr>
          <w:rtl w:val="true"/>
        </w:rPr>
        <w:softHyphen/>
      </w:r>
      <w:r>
        <w:rPr>
          <w:rtl w:val="true"/>
        </w:rPr>
        <w:t>های تحول فکری</w:t>
      </w:r>
      <w:bookmarkEnd w:id="608"/>
    </w:p>
    <w:p>
      <w:pPr>
        <w:pStyle w:val="Heading6"/>
        <w:numPr>
          <w:ilvl w:val="5"/>
          <w:numId w:val="1"/>
        </w:numPr>
        <w:rPr/>
      </w:pPr>
      <w:bookmarkStart w:id="609" w:name="__RefHeading___Toc694751_2035185390"/>
      <w:bookmarkStart w:id="610" w:name="_Toc247"/>
      <w:bookmarkEnd w:id="609"/>
      <w:r>
        <w:rPr/>
        <w:t>1</w:t>
      </w:r>
      <w:r>
        <w:rPr>
          <w:rtl w:val="true"/>
        </w:rPr>
        <w:t xml:space="preserve">- </w:t>
      </w:r>
      <w:r>
        <w:rPr>
          <w:rtl w:val="true"/>
        </w:rPr>
        <w:t>بررسی و مطالعه مطالب خلاف اهل تسنن</w:t>
      </w:r>
      <w:bookmarkEnd w:id="610"/>
    </w:p>
    <w:p>
      <w:pPr>
        <w:pStyle w:val="BookText"/>
        <w:rPr/>
      </w:pPr>
      <w:r>
        <w:rPr>
          <w:rFonts w:ascii="IRNazanin" w:hAnsi="IRNazanin" w:eastAsia="IRNazanin"/>
          <w:color w:val="111111"/>
          <w:sz w:val="28"/>
          <w:sz w:val="28"/>
          <w:szCs w:val="28"/>
          <w:rtl w:val="true"/>
          <w:lang w:bidi="fa-IR"/>
        </w:rPr>
        <w:t xml:space="preserve">اسعد مطالعه مطالب خلاف تسنن را در سال </w:t>
      </w:r>
      <w:r>
        <w:rPr>
          <w:rFonts w:eastAsia="IRNazanin" w:cs="IRNazanin"/>
          <w:color w:val="111111"/>
          <w:sz w:val="28"/>
          <w:szCs w:val="28"/>
          <w:lang w:bidi="fa-IR"/>
        </w:rPr>
        <w:t>1987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در ایام مطالعه دانشگاهی در فیلیپین؛ یعنی در هنگام ملاحظه حملات تکفیری بر ضد تشیع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گفته خودش تا آن زمان اهتمامی برای اطلاع از این مسائل اختلافی نداشته چون نیازی برای شناخت آن احساس نمی‌کرده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آنچه وی از شیعه می‌دانست همین بود که آنها مسلمان‌اند هرچند در بعضی از مسائل که موجب تکفیر آنان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برتری دادن علی بر دیگر صحابه و اهتمام آنان به زیارت قبور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اهل سنت اختلاف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موسوعه،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eastAsia="IRNazanin" w:cs="IRNazanin"/>
          <w:color w:val="111111"/>
          <w:sz w:val="28"/>
          <w:szCs w:val="28"/>
          <w:lang w:bidi="fa-IR"/>
        </w:rPr>
        <w:t>2/148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انگیزه‌ای در خود برای جستجو در تفاوت‌های میان شیعه و سنی احساس نمی‌کرد چرا که این‌گونه بحث‌ها را ورود به چرخه‌ی باطلی دانست که هیچ نتیجه‌ای در بر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6"/>
        <w:numPr>
          <w:ilvl w:val="5"/>
          <w:numId w:val="1"/>
        </w:numPr>
        <w:rPr/>
      </w:pPr>
      <w:bookmarkStart w:id="611" w:name="__RefHeading___Toc694753_2035185390"/>
      <w:bookmarkStart w:id="612" w:name="_Toc248"/>
      <w:bookmarkEnd w:id="611"/>
      <w:r>
        <w:rPr/>
        <w:t>2</w:t>
      </w:r>
      <w:r>
        <w:rPr>
          <w:rtl w:val="true"/>
        </w:rPr>
        <w:t xml:space="preserve">- </w:t>
      </w:r>
      <w:r>
        <w:rPr>
          <w:rtl w:val="true"/>
        </w:rPr>
        <w:t>ایمان و اعتقاد به گفتگو و تعامل میان فرق اسلامی</w:t>
      </w:r>
      <w:bookmarkEnd w:id="612"/>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متصور بود در جامعه اسلامی می‌باید تعامل و گفتگو میان مذاهب مختلف بر اساس احترام متقابل و پرهیز از توهین به مقدسات فِرَق دیگر صورت پذیرد و از هرگونه تعصب و خود پرستی خودداری شود تا از رهگذر آن فضایی روشن برای دستیابی به حقیقت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این میان بعضی از پیروان مذهب وهابی این اعتقاد دکتر اسعد را به دیده انکار نگریسته و می‌کوشیدند به هر طریق ممکن به وی فشار وارد کرده تا از این اعتقادات دست بردارد</w:t>
      </w:r>
      <w:r>
        <w:rPr>
          <w:rFonts w:eastAsia="IRNazanin" w:cs="IRNazanin"/>
          <w:color w:val="111111"/>
          <w:sz w:val="28"/>
          <w:szCs w:val="28"/>
          <w:rtl w:val="true"/>
          <w:lang w:bidi="fa-IR"/>
        </w:rPr>
        <w:t>.</w:t>
      </w:r>
      <w:bookmarkStart w:id="613" w:name="pg4680_47872"/>
    </w:p>
    <w:p>
      <w:pPr>
        <w:pStyle w:val="BookText"/>
        <w:rPr/>
      </w:pPr>
      <w:bookmarkEnd w:id="613"/>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سخن وهابیان این بود که من باید یا سنی متعصبی باشم که شیعه را تکفیر می‌کند یا شیعه‌ای باشم که به تمام اعتقادات شیعه پایبند است و لذا می‌باید یک راه روشن را در پیش می‌گرفتم که هیچ‌گونه آمیختگی و حد وسط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وهابیان پیوسته کتبی را بین دانشجویان توزیع می‌کردند که حاوی تکفیر شیعه بود و آنها رابرای امت اسلامی خطرناکتر از یهودیان جلوه می‌داد بدین ترتیب وی در پی پاسخگویی به سوالات پیش آمده، بر آمد، به ویژه درباره مساله خلافت و نظام حکومت در اسلام و تاریخ اسلام به بررسی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Heading5"/>
        <w:numPr>
          <w:ilvl w:val="4"/>
          <w:numId w:val="1"/>
        </w:numPr>
        <w:rPr/>
      </w:pPr>
      <w:bookmarkStart w:id="614" w:name="__RefHeading___Toc694755_2035185390"/>
      <w:bookmarkStart w:id="615" w:name="_Toc249"/>
      <w:bookmarkEnd w:id="614"/>
      <w:r>
        <w:rPr>
          <w:rtl w:val="true"/>
        </w:rPr>
        <w:t>علل گرایش به تشیع</w:t>
      </w:r>
      <w:bookmarkEnd w:id="615"/>
    </w:p>
    <w:p>
      <w:pPr>
        <w:pStyle w:val="Heading6"/>
        <w:numPr>
          <w:ilvl w:val="5"/>
          <w:numId w:val="1"/>
        </w:numPr>
        <w:rPr/>
      </w:pPr>
      <w:bookmarkStart w:id="616" w:name="__RefHeading___Toc694757_2035185390"/>
      <w:bookmarkStart w:id="617" w:name="_Toc250"/>
      <w:bookmarkEnd w:id="616"/>
      <w:r>
        <w:rPr/>
        <w:t>1</w:t>
      </w:r>
      <w:r>
        <w:rPr>
          <w:rtl w:val="true"/>
        </w:rPr>
        <w:t xml:space="preserve">- </w:t>
      </w:r>
      <w:r>
        <w:rPr>
          <w:rtl w:val="true"/>
        </w:rPr>
        <w:t>وجود ادلّه</w:t>
      </w:r>
      <w:r>
        <w:rPr>
          <w:rtl w:val="true"/>
        </w:rPr>
        <w:softHyphen/>
      </w:r>
      <w:r>
        <w:rPr>
          <w:rtl w:val="true"/>
        </w:rPr>
        <w:t>ی شیعه در صحاح ستّه</w:t>
      </w:r>
      <w:bookmarkEnd w:id="617"/>
    </w:p>
    <w:p>
      <w:pPr>
        <w:pStyle w:val="BookText"/>
        <w:rPr/>
      </w:pPr>
      <w:r>
        <w:rPr>
          <w:rFonts w:ascii="IRNazanin" w:hAnsi="IRNazanin" w:eastAsia="IRNazanin"/>
          <w:color w:val="111111"/>
          <w:sz w:val="28"/>
          <w:sz w:val="28"/>
          <w:szCs w:val="28"/>
          <w:rtl w:val="true"/>
          <w:lang w:bidi="fa-IR"/>
        </w:rPr>
        <w:t>پس از آنکه اسعد کتب متعددی علیه شیعه را مطالعه کرد خواندن بعضی از کتب شیعی را شروع کرد تا جواب شیعه را به سؤالات در آن کتب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کتاب المراجعات را که حاوی گفتگوهای نویسنده شیعی با دانشمند سنی الازهراست، در نظر قرار داد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اسعد در این زمینه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بیش از همه توجه مرا در این کتاب و دیگر کتب بر انگیخت استدلال آن بر اساس آیات قرآنی و احادیث موثق نزد اهل سنت به ویژه در صحاح بخاری و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بعضی روایات صحیح بخاری کاملاً روشن و واضح است بعضی وهابیان ناچار شدند بگویند اگر این روایات واقعاً در صحیح بخاری یافت شود واجب است به این کتاب کافر گردند و آن را از جمله کتب اهل سنت خارج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نزد هیچ یک از ما نسخه‌ای</w:t>
      </w:r>
      <w:bookmarkStart w:id="618" w:name="pg4680_47873"/>
    </w:p>
    <w:p>
      <w:pPr>
        <w:pStyle w:val="BookText"/>
        <w:rPr/>
      </w:pPr>
      <w:bookmarkEnd w:id="618"/>
      <w:r>
        <w:rPr>
          <w:rFonts w:ascii="IRNazanin" w:hAnsi="IRNazanin" w:eastAsia="IRNazanin"/>
          <w:color w:val="111111"/>
          <w:sz w:val="28"/>
          <w:sz w:val="28"/>
          <w:szCs w:val="28"/>
          <w:rtl w:val="true"/>
          <w:lang w:bidi="fa-IR"/>
        </w:rPr>
        <w:t>از این کتاب پیدا نمی‌شد، پس جستجو کردیم تا نسخه‌ای از آن را در پژوهشگاه بررسی اسلامی در یکی از دانشگاه‌های فیلیپین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خود را برای جستجوی مصادر روایات مهم که در کتاب المراجعات به آن استناد شده بود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آن احادیث را همان گونه که نویسنده‌ی المراجعات اشاره کرده بود در آن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یقین کردم ادعای شیعه بر این که خلافت ائمه دوازده گانه اهل بیت که از علی علیه السلام  شروع شده و به مهدی ختم می‌شود مستند به حقانیت است</w:t>
      </w:r>
      <w:r>
        <w:rPr>
          <w:rFonts w:eastAsia="IRNazanin" w:cs="IRNazanin"/>
          <w:color w:val="111111"/>
          <w:sz w:val="28"/>
          <w:szCs w:val="28"/>
          <w:rtl w:val="true"/>
          <w:lang w:bidi="fa-IR"/>
        </w:rPr>
        <w:t>.</w:t>
      </w:r>
    </w:p>
    <w:p>
      <w:pPr>
        <w:pStyle w:val="Heading6"/>
        <w:numPr>
          <w:ilvl w:val="5"/>
          <w:numId w:val="1"/>
        </w:numPr>
        <w:rPr/>
      </w:pPr>
      <w:bookmarkStart w:id="619" w:name="__RefHeading___Toc694759_2035185390"/>
      <w:bookmarkStart w:id="620" w:name="_Toc251"/>
      <w:bookmarkEnd w:id="619"/>
      <w:r>
        <w:rPr/>
        <w:t>2</w:t>
      </w:r>
      <w:r>
        <w:rPr>
          <w:rtl w:val="true"/>
        </w:rPr>
        <w:t xml:space="preserve">- </w:t>
      </w:r>
      <w:r>
        <w:rPr>
          <w:rtl w:val="true"/>
        </w:rPr>
        <w:t>انتخاب مذهب نزدیکتر به سنت پیامبر’</w:t>
      </w:r>
      <w:bookmarkEnd w:id="620"/>
    </w:p>
    <w:p>
      <w:pPr>
        <w:pStyle w:val="BookText"/>
        <w:rPr/>
      </w:pPr>
      <w:r>
        <w:rPr>
          <w:rFonts w:ascii="IRNazanin" w:hAnsi="IRNazanin" w:eastAsia="IRNazanin"/>
          <w:color w:val="111111"/>
          <w:sz w:val="28"/>
          <w:sz w:val="28"/>
          <w:szCs w:val="28"/>
          <w:rtl w:val="true"/>
          <w:lang w:bidi="fa-IR"/>
        </w:rPr>
        <w:t>اسعد درباره‌ی کیفیت تغییر مذهب به تشیع و ترک تسنن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 گمان نمی‌کردم که من مذهب تسنن را ترک کنم و گمان نمی‌بردم که اعتقاد من به حقانیت اهل بیت در خلافت پیامبر منجر به ترک مذهب تسنن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آن را تعدیل آگاهی‌های تاریخی و تصحیح سیر تاریخ اسلام می‌دانستم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150</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منظور از مذهب سنی تمسک به سنت پیامبر است این تمسک موجب افزایش آگاهی من به روش اهل بیت گردید زیرا آنها نزدیکترین مردم به سنت نبوی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اینکه کسانی که در اطراف من بودند مرا شیعی می‌خواندند، از این مسئله پریشان نمی‌شدم و آن را بد نمی‌دیدم چرا که من پیش از این کینه‌ای نسبت به این نام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تقسیم مسلمانان را براساس مذهب صحیح نمی‌دانم بلکه بر اساس راستی قوم و اصالت عمل و اخلاص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من اسلام به دوگونه خواهد بود، یا اسلام ظاهری موروثی که در آن جز</w:t>
      </w:r>
      <w:bookmarkStart w:id="621" w:name="pg4680_47874"/>
    </w:p>
    <w:p>
      <w:pPr>
        <w:pStyle w:val="BookText"/>
        <w:rPr/>
      </w:pPr>
      <w:bookmarkEnd w:id="621"/>
      <w:r>
        <w:rPr>
          <w:rFonts w:ascii="IRNazanin" w:hAnsi="IRNazanin" w:eastAsia="IRNazanin"/>
          <w:color w:val="111111"/>
          <w:sz w:val="28"/>
          <w:sz w:val="28"/>
          <w:szCs w:val="28"/>
          <w:rtl w:val="true"/>
          <w:lang w:bidi="fa-IR"/>
        </w:rPr>
        <w:t>شعائر جدا از معنا و تعصبات کورکورانه دیده نمی‌شود، یا اسلام واقعی که پیروان آن با روح و قلب خود ایمان آورده‌اند و با عمل خود بر اساس محبت و اخلاص عمل می‌کنند و تعصب در عقیده خود راه نمی‌دهند</w:t>
      </w:r>
      <w:r>
        <w:rPr>
          <w:rFonts w:eastAsia="IRNazanin" w:cs="IRNazanin"/>
          <w:color w:val="111111"/>
          <w:sz w:val="28"/>
          <w:szCs w:val="28"/>
          <w:rtl w:val="true"/>
          <w:lang w:bidi="fa-IR"/>
        </w:rPr>
        <w:t>.</w:t>
      </w:r>
    </w:p>
    <w:p>
      <w:pPr>
        <w:pStyle w:val="Heading5"/>
        <w:numPr>
          <w:ilvl w:val="4"/>
          <w:numId w:val="1"/>
        </w:numPr>
        <w:rPr/>
      </w:pPr>
      <w:bookmarkStart w:id="622" w:name="__RefHeading___Toc694761_2035185390"/>
      <w:bookmarkStart w:id="623" w:name="_Toc252"/>
      <w:bookmarkEnd w:id="622"/>
      <w:r>
        <w:rPr>
          <w:rtl w:val="true"/>
        </w:rPr>
        <w:t xml:space="preserve">- </w:t>
      </w:r>
      <w:r>
        <w:rPr>
          <w:rtl w:val="true"/>
        </w:rPr>
        <w:t>پاسخ به عملکرد خانواده و جامعه</w:t>
      </w:r>
      <w:bookmarkEnd w:id="623"/>
    </w:p>
    <w:p>
      <w:pPr>
        <w:pStyle w:val="BookText"/>
        <w:rPr/>
      </w:pPr>
      <w:r>
        <w:rPr>
          <w:rFonts w:ascii="IRNazanin" w:hAnsi="IRNazanin" w:eastAsia="IRNazanin"/>
          <w:color w:val="111111"/>
          <w:sz w:val="28"/>
          <w:sz w:val="28"/>
          <w:szCs w:val="28"/>
          <w:rtl w:val="true"/>
          <w:lang w:bidi="fa-IR"/>
        </w:rPr>
        <w:t>اسعد درباره‌ی آنچه که پیرامون پاسخگویی به عملکرد خانواده و جامعه با آن رو به رو شده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فکر نمی‌کنم که پاسخ به عملکرد خانواده و جامعه‌ام چگونه است؛ چرا که این مسئله‌ای کاملا شخصی است و ارزشی در آن جز آنچه عقل در آن می‌بیند وجود ندارد و خداوند نیز بر اساس همین ما را مورد باز خواست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حساب، نه خانواده و نه قبیله کسی را شفاعت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بر اساس حسن ظن من، خانواده‌ام حقیقتاً متوجه اصل مسئله شده‌اند و ارتباط من با آنها فقط یک تعصب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پاسخ به عملکرد جامعه، ما پیوسته تحت سیطره تفکر قبلی و تعصب دینی و مذهبی هستیم و دگرگونی در دین و مذهب همواره از مبدا وارد می‌شود و کسی که آن را مرتکب شود مورد کینه دیگران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مذهب در جوامع ما موروثی هستند و اندک هستند کسانی که آن را مورد مداقه و بررسی قرار می‌دهند، از این رو برخی دوستانم را از دست دادم، لکن دوستانی دیگر به دست آوردم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5"/>
        <w:numPr>
          <w:ilvl w:val="4"/>
          <w:numId w:val="1"/>
        </w:numPr>
        <w:rPr/>
      </w:pPr>
      <w:bookmarkStart w:id="624" w:name="__RefHeading___Toc694763_2035185390"/>
      <w:bookmarkStart w:id="625" w:name="_Toc253"/>
      <w:bookmarkEnd w:id="624"/>
      <w:r>
        <w:rPr>
          <w:rtl w:val="true"/>
        </w:rPr>
        <w:t>آثار</w:t>
      </w:r>
      <w:r>
        <w:rPr>
          <w:rtl w:val="true"/>
        </w:rPr>
        <w:t>:</w:t>
      </w:r>
      <w:bookmarkEnd w:id="6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ازمهْ الخلافهْ و الامامهْ و آثار‌ها المعاصرهْ</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مشتمل بر چهار قسم است</w:t>
      </w:r>
      <w:r>
        <w:rPr>
          <w:rFonts w:eastAsia="IRNazanin" w:cs="IRNazanin"/>
          <w:color w:val="111111"/>
          <w:sz w:val="28"/>
          <w:szCs w:val="28"/>
          <w:rtl w:val="true"/>
          <w:lang w:bidi="fa-IR"/>
        </w:rPr>
        <w:t>.</w:t>
      </w:r>
      <w:bookmarkStart w:id="626" w:name="pg4680_47875"/>
    </w:p>
    <w:p>
      <w:pPr>
        <w:pStyle w:val="BookText"/>
        <w:rPr/>
      </w:pPr>
      <w:bookmarkEnd w:id="626"/>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قانون گذاری اسلامی در برابر مسئله خلافت و 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رویارویی واقعه تاریخی با دولت خلافت و امامت در صدر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دست یابی به شناخت هویت خلفا و ائمه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بحران خلافت و امامت در دین اسلام و امور مسلمانان در طول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اثر از سوی دارالمصطفی در سال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چاپ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حقیقهْ الشیعه الاثنی عشریهْ</w:t>
      </w:r>
    </w:p>
    <w:p>
      <w:pPr>
        <w:pStyle w:val="BookText"/>
        <w:rPr/>
      </w:pPr>
      <w:r>
        <w:rPr>
          <w:rFonts w:ascii="IRNazanin" w:hAnsi="IRNazanin" w:eastAsia="IRNazanin"/>
          <w:color w:val="111111"/>
          <w:sz w:val="28"/>
          <w:sz w:val="28"/>
          <w:szCs w:val="28"/>
          <w:rtl w:val="true"/>
          <w:lang w:bidi="fa-IR"/>
        </w:rPr>
        <w:t>این کتاب به شرح ذیل در شش فصل به بازار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امامت 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صحابه</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در قرآن کریم</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فریقین در سنت نبوی</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موقت</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و فتنه‌ها</w:t>
      </w:r>
    </w:p>
    <w:p>
      <w:pPr>
        <w:pStyle w:val="BookText"/>
        <w:rPr/>
      </w:pPr>
      <w:r>
        <w:rPr>
          <w:rFonts w:ascii="IRNazanin" w:hAnsi="IRNazanin" w:eastAsia="IRNazanin"/>
          <w:color w:val="111111"/>
          <w:sz w:val="28"/>
          <w:sz w:val="28"/>
          <w:szCs w:val="28"/>
          <w:rtl w:val="true"/>
          <w:lang w:bidi="fa-IR"/>
        </w:rPr>
        <w:t xml:space="preserve">این اثر در سال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 از سوی دار المعارف الاسلامیه چاپ و توسط سید محمد جواد مهری به فارسی ترجمه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Heading3"/>
        <w:numPr>
          <w:ilvl w:val="2"/>
          <w:numId w:val="1"/>
        </w:numPr>
        <w:rPr/>
      </w:pPr>
      <w:bookmarkStart w:id="627" w:name="__RefHeading___Toc694765_2035185390"/>
      <w:bookmarkStart w:id="628" w:name="_Toc254"/>
      <w:bookmarkEnd w:id="627"/>
      <w:r>
        <w:rPr/>
        <w:t>6-2</w:t>
      </w:r>
      <w:r>
        <w:rPr>
          <w:rtl w:val="true"/>
        </w:rPr>
        <w:t xml:space="preserve">- </w:t>
      </w:r>
      <w:r>
        <w:rPr>
          <w:rtl w:val="true"/>
        </w:rPr>
        <w:t>کشور عراق</w:t>
      </w:r>
      <w:bookmarkEnd w:id="628"/>
    </w:p>
    <w:p>
      <w:pPr>
        <w:pStyle w:val="Heading4"/>
        <w:numPr>
          <w:ilvl w:val="3"/>
          <w:numId w:val="1"/>
        </w:numPr>
        <w:rPr/>
      </w:pPr>
      <w:bookmarkStart w:id="629" w:name="__RefHeading___Toc694767_2035185390"/>
      <w:bookmarkStart w:id="630" w:name="_Toc255"/>
      <w:bookmarkEnd w:id="629"/>
      <w:r>
        <w:rPr/>
        <w:t>1-6-2</w:t>
      </w:r>
      <w:r>
        <w:rPr>
          <w:rtl w:val="true"/>
        </w:rPr>
        <w:t xml:space="preserve">- </w:t>
      </w:r>
      <w:r>
        <w:rPr>
          <w:rtl w:val="true"/>
        </w:rPr>
        <w:t>صباح علی البیاتی</w:t>
      </w:r>
      <w:bookmarkEnd w:id="630"/>
    </w:p>
    <w:p>
      <w:pPr>
        <w:pStyle w:val="Heading5"/>
        <w:numPr>
          <w:ilvl w:val="4"/>
          <w:numId w:val="1"/>
        </w:numPr>
        <w:rPr/>
      </w:pPr>
      <w:bookmarkStart w:id="631" w:name="__RefHeading___Toc694769_2035185390"/>
      <w:bookmarkStart w:id="632" w:name="_Toc256"/>
      <w:bookmarkEnd w:id="631"/>
      <w:r>
        <w:rPr>
          <w:rtl w:val="true"/>
        </w:rPr>
        <w:t>اشاره</w:t>
      </w:r>
      <w:bookmarkEnd w:id="632"/>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یکی از مستبصران معاصر عراقی است که در سال </w:t>
      </w:r>
      <w:r>
        <w:rPr>
          <w:rFonts w:eastAsia="IRNazanin" w:cs="IRNazanin"/>
          <w:color w:val="111111"/>
          <w:sz w:val="28"/>
          <w:szCs w:val="28"/>
          <w:lang w:bidi="fa-IR"/>
        </w:rPr>
        <w:t>1953</w:t>
      </w:r>
      <w:r>
        <w:rPr>
          <w:rFonts w:ascii="IRNazanin" w:hAnsi="IRNazanin" w:eastAsia="IRNazanin"/>
          <w:color w:val="111111"/>
          <w:sz w:val="28"/>
          <w:sz w:val="28"/>
          <w:szCs w:val="28"/>
          <w:rtl w:val="true"/>
          <w:lang w:bidi="fa-IR"/>
        </w:rPr>
        <w:t>م در شهر موصل به دنیا آمد و در خانواده‌ی شافعی رشد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موسوعه،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eastAsia="IRNazanin" w:cs="IRNazanin"/>
          <w:color w:val="111111"/>
          <w:sz w:val="28"/>
          <w:szCs w:val="28"/>
          <w:lang w:bidi="fa-IR"/>
        </w:rPr>
        <w:t>2/505</w:t>
      </w:r>
      <w:r>
        <w:rPr>
          <w:rFonts w:eastAsia="IRNazanin" w:cs="IRNazanin"/>
          <w:color w:val="111111"/>
          <w:sz w:val="28"/>
          <w:szCs w:val="28"/>
          <w:rtl w:val="true"/>
          <w:lang w:bidi="fa-IR"/>
        </w:rPr>
        <w:t>)</w:t>
      </w:r>
      <w:bookmarkStart w:id="633" w:name="pg4680_47876"/>
    </w:p>
    <w:p>
      <w:pPr>
        <w:pStyle w:val="Heading5"/>
        <w:numPr>
          <w:ilvl w:val="4"/>
          <w:numId w:val="1"/>
        </w:numPr>
        <w:rPr/>
      </w:pPr>
      <w:bookmarkStart w:id="634" w:name="__RefHeading___Toc694771_2035185390"/>
      <w:bookmarkStart w:id="635" w:name="_Toc257"/>
      <w:bookmarkEnd w:id="633"/>
      <w:bookmarkEnd w:id="634"/>
      <w:r>
        <w:rPr>
          <w:rtl w:val="true"/>
        </w:rPr>
        <w:t xml:space="preserve">- </w:t>
      </w:r>
      <w:r>
        <w:rPr>
          <w:rtl w:val="true"/>
        </w:rPr>
        <w:t>شخصیت علمی</w:t>
      </w:r>
      <w:bookmarkEnd w:id="635"/>
    </w:p>
    <w:p>
      <w:pPr>
        <w:pStyle w:val="BookText"/>
        <w:rPr/>
      </w:pPr>
      <w:r>
        <w:rPr>
          <w:rFonts w:ascii="IRNazanin" w:hAnsi="IRNazanin" w:eastAsia="IRNazanin"/>
          <w:color w:val="111111"/>
          <w:sz w:val="28"/>
          <w:sz w:val="28"/>
          <w:szCs w:val="28"/>
          <w:rtl w:val="true"/>
          <w:lang w:bidi="fa-IR"/>
        </w:rPr>
        <w:t>تحصیلات دانشگاهی‌اش را ادامه داد تا اینکه از دانشکده‌ی تربیت بخش زبان عربی دانشگاه صلاح الدین اربیل فارغ التحصیل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سال </w:t>
      </w:r>
      <w:r>
        <w:rPr>
          <w:rFonts w:eastAsia="IRNazanin" w:cs="IRNazanin"/>
          <w:color w:val="111111"/>
          <w:sz w:val="28"/>
          <w:szCs w:val="28"/>
          <w:lang w:bidi="fa-IR"/>
        </w:rPr>
        <w:t>1995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در شهر موصل عراق به مذهب اهل بیت علیهم السلام  گرایید</w:t>
      </w:r>
      <w:r>
        <w:rPr>
          <w:rFonts w:eastAsia="IRNazanin" w:cs="IRNazanin"/>
          <w:color w:val="111111"/>
          <w:sz w:val="28"/>
          <w:szCs w:val="28"/>
          <w:rtl w:val="true"/>
          <w:lang w:bidi="fa-IR"/>
        </w:rPr>
        <w:t>.</w:t>
      </w:r>
    </w:p>
    <w:p>
      <w:pPr>
        <w:pStyle w:val="Heading5"/>
        <w:numPr>
          <w:ilvl w:val="4"/>
          <w:numId w:val="1"/>
        </w:numPr>
        <w:rPr/>
      </w:pPr>
      <w:bookmarkStart w:id="636" w:name="__RefHeading___Toc694773_2035185390"/>
      <w:bookmarkStart w:id="637" w:name="_Toc258"/>
      <w:bookmarkEnd w:id="636"/>
      <w:r>
        <w:rPr>
          <w:rtl w:val="true"/>
        </w:rPr>
        <w:t xml:space="preserve">- </w:t>
      </w:r>
      <w:r>
        <w:rPr>
          <w:rtl w:val="true"/>
        </w:rPr>
        <w:t>زمینه‌های تحول فکری</w:t>
      </w:r>
      <w:bookmarkEnd w:id="637"/>
    </w:p>
    <w:p>
      <w:pPr>
        <w:pStyle w:val="BookText"/>
        <w:rPr/>
      </w:pPr>
      <w:r>
        <w:rPr>
          <w:rFonts w:ascii="IRNazanin" w:hAnsi="IRNazanin" w:eastAsia="IRNazanin"/>
          <w:color w:val="111111"/>
          <w:sz w:val="28"/>
          <w:sz w:val="28"/>
          <w:szCs w:val="28"/>
          <w:rtl w:val="true"/>
          <w:lang w:bidi="fa-IR"/>
        </w:rPr>
        <w:t>به گفته‌ی صباح درگذر پژوهش تاریخی کشف کرد که بازی‌های سیاسی نقش مهمی را در سیطره‌اش برنظام تاریخ و تصوفش در سیره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آن چیزی بود که او را به شک پیرامون بسیاری از آنچه که کتب تاریخ گردآوری کرده بودند،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خود اندیشید که تاریخی که در برابر ماست، اگرچه دروغ‌ها و تحریف‌های فراوانی را در بر دارد اما از حقایقی که محقق با آن به اطمینان می‌رسد، خالی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بر پژوهش و تتبع اصرار داشت تا این که بسیاری از حقایقی که حکام جور کوشیده بودند، ویژگی‌های آن را از بین ببرند، بر وی روشن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5"/>
        <w:numPr>
          <w:ilvl w:val="4"/>
          <w:numId w:val="1"/>
        </w:numPr>
        <w:rPr/>
      </w:pPr>
      <w:bookmarkStart w:id="638" w:name="__RefHeading___Toc694775_2035185390"/>
      <w:bookmarkStart w:id="639" w:name="_Toc259"/>
      <w:bookmarkEnd w:id="638"/>
      <w:r>
        <w:rPr>
          <w:rtl w:val="true"/>
        </w:rPr>
        <w:t xml:space="preserve">- </w:t>
      </w:r>
      <w:r>
        <w:rPr>
          <w:rtl w:val="true"/>
        </w:rPr>
        <w:t>علل گرایش به تشیع</w:t>
      </w:r>
      <w:bookmarkEnd w:id="639"/>
    </w:p>
    <w:p>
      <w:pPr>
        <w:pStyle w:val="Heading6"/>
        <w:numPr>
          <w:ilvl w:val="5"/>
          <w:numId w:val="1"/>
        </w:numPr>
        <w:rPr/>
      </w:pPr>
      <w:bookmarkStart w:id="640" w:name="__RefHeading___Toc694777_2035185390"/>
      <w:bookmarkStart w:id="641" w:name="_Toc260"/>
      <w:bookmarkEnd w:id="640"/>
      <w:r>
        <w:rPr>
          <w:rtl w:val="true"/>
        </w:rPr>
        <w:t xml:space="preserve">- </w:t>
      </w:r>
      <w:r>
        <w:rPr>
          <w:rtl w:val="true"/>
        </w:rPr>
        <w:t>مطالعه نهج البلاغه</w:t>
      </w:r>
      <w:bookmarkEnd w:id="641"/>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البیاتی کتاب نهج البلاغه را خواند و شرح ابن ابی الحدید را مطالعه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خطبه‌ی شقشقیه رسید، حوادثی که در بین امت اسلامی بعد از وفات رسول اعظم’ رخ داده بود به خاطر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اهداف توطئه‌هایی که در</w:t>
      </w:r>
      <w:bookmarkStart w:id="642" w:name="pg4680_47877"/>
    </w:p>
    <w:p>
      <w:pPr>
        <w:pStyle w:val="BookText"/>
        <w:rPr/>
      </w:pPr>
      <w:bookmarkEnd w:id="642"/>
      <w:r>
        <w:rPr>
          <w:rFonts w:ascii="IRNazanin" w:hAnsi="IRNazanin" w:eastAsia="IRNazanin"/>
          <w:color w:val="111111"/>
          <w:sz w:val="28"/>
          <w:sz w:val="28"/>
          <w:szCs w:val="28"/>
          <w:rtl w:val="true"/>
          <w:lang w:bidi="fa-IR"/>
        </w:rPr>
        <w:t>سقیفه نسبت به اهل بیت علیهم السلام  صورت گرفت و عزل ایشان از ساحت اسلامی تأمل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حوادث بسیار متاثر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کارهایی که برخی از صحابه انجام دادند، تعجب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صباح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به مدت دو سال غرق در بررسی بودم و نوعی از موازنه میان آرای شیعه و اهل سنت در مسائل دینی، به خصوص مسئله امامت و خلافت ایجاد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برایم روشن گردید که تشیع تنها مذهب است که می‌توانم بر آن تکیه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مذهبی است که دستان سلطه در بازی کردن با آن دخالت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صورت پاک در قلوب عترت رسول’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عترتی که این مذهب را در بین امت اسلامی نشر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تصمیم نهایی را گرفت و عضویت به این مذهب را اختیار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که علومش را از چشمه‌های معارف اهل بیت رسول خدا’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تشیعش را در سال </w:t>
      </w:r>
      <w:r>
        <w:rPr>
          <w:rFonts w:eastAsia="IRNazanin" w:cs="IRNazanin"/>
          <w:color w:val="111111"/>
          <w:sz w:val="28"/>
          <w:szCs w:val="28"/>
          <w:lang w:bidi="fa-IR"/>
        </w:rPr>
        <w:t>1995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در شهر موصل اعلام نمود و کوشید تا معلوماتی که در طی پژوهش، حاصل نموده را تنظیم کند تا بعد از آن به صورت برخی تالیفات آن را منتشر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506</w:t>
      </w:r>
      <w:r>
        <w:rPr>
          <w:rFonts w:eastAsia="IRNazanin" w:cs="IRNazanin"/>
          <w:color w:val="111111"/>
          <w:sz w:val="28"/>
          <w:szCs w:val="28"/>
          <w:rtl w:val="true"/>
          <w:lang w:bidi="fa-IR"/>
        </w:rPr>
        <w:t>)</w:t>
      </w:r>
    </w:p>
    <w:p>
      <w:pPr>
        <w:pStyle w:val="Heading5"/>
        <w:numPr>
          <w:ilvl w:val="4"/>
          <w:numId w:val="1"/>
        </w:numPr>
        <w:rPr/>
      </w:pPr>
      <w:bookmarkStart w:id="643" w:name="__RefHeading___Toc694779_2035185390"/>
      <w:bookmarkStart w:id="644" w:name="_Toc261"/>
      <w:bookmarkEnd w:id="643"/>
      <w:r>
        <w:rPr>
          <w:rtl w:val="true"/>
        </w:rPr>
        <w:t>آثار</w:t>
      </w:r>
      <w:r>
        <w:rPr>
          <w:rtl w:val="true"/>
        </w:rPr>
        <w:t>:</w:t>
      </w:r>
      <w:bookmarkEnd w:id="6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تخونوا الله و الرسول</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نوشته، پژوهشی انتقادی بر آرای محمد بن عبدالوهاب در کتابش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رساله فی الرد علی الرافضه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مقدمه‌ی مولف برای کتاب آمده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رساله‌ی شیخ محمد بن عبدالوهاب از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و خاتمه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w:t>
      </w:r>
    </w:p>
    <w:p>
      <w:pPr>
        <w:pStyle w:val="BookText"/>
        <w:rPr/>
      </w:pPr>
      <w:r>
        <w:rPr>
          <w:rFonts w:ascii="IRNazanin" w:hAnsi="IRNazanin" w:eastAsia="IRNazanin"/>
          <w:color w:val="111111"/>
          <w:sz w:val="28"/>
          <w:sz w:val="28"/>
          <w:szCs w:val="28"/>
          <w:rtl w:val="true"/>
          <w:lang w:bidi="fa-IR"/>
        </w:rPr>
        <w:t>ازمطالب آن، تکرار ملالت آور در برخی موارد غلبه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برخی ازمطالب یا برخی از فصل‌هایش را در مطلبی واحد که ادله‌اش را به عهده می‌گرفت؛ جمع نمودم که این مطالب به حول و قوت خدا، نقض کننده‌ی دروغ‌ها و گمان‌هایی که در آن 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خواننده‌ی بزگوار، میزان یاوه سرایی این رساله را ملاحظه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ضعف ادله‌ی شیخ را نیز می‌بیند که شیخ برای پوشاندن عجزش به وسیله‌ی سیلی از دشنام‌ها که عادت ضعیفان است، دفع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مولف موضوع‌های کتاب را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فهرست کرده است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خلافت، خلافت خلفا، صحابه، ام المومنین عایشه ناقص بودن قرآن، جنگ امیر المؤمنین علیه السلام ، عصمت ائمه علیهم السلام ، احکام مخالفان، رجعت، شهادت دادن سوم در اذان، ازدواج متعه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قضا و 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اثر در سال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هجری، از مرکز الابحاث العقائدیه در ضمن مجموعه‌ی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الرحله الی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رحلتی الی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پژوهشی در میراث اسلامی و نقد برخی از توقفگاه‌هایش می‌باشد که مناقشه‌ی قاضی ابن العربی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العواصم من القواصم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دیگراز مؤلفین و علمای قدیم و معاصر را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توسط مجمع جهانی اهل بیت علیهم السلام  قم در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رقعی و در سال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گردید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حقیقهْ التشیع و نشأته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مناقشه‌ی تهمت غلو در نزد شیعه و بیان موضع شیعه و امامان علیهم السلام  آنها را نسبت به غلات و از دیگر سو مسیر تشیع از ابتدا تا تکامل این مذهب را به شرح ذیل مورد بررسی قرار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507</w:t>
      </w:r>
      <w:r>
        <w:rPr>
          <w:rFonts w:eastAsia="IRNazanin" w:cs="IRNazanin"/>
          <w:color w:val="111111"/>
          <w:sz w:val="28"/>
          <w:szCs w:val="28"/>
          <w:rtl w:val="true"/>
          <w:lang w:bidi="fa-IR"/>
        </w:rPr>
        <w:t>)</w:t>
      </w:r>
      <w:bookmarkStart w:id="645" w:name="pg4680_47879"/>
    </w:p>
    <w:p>
      <w:pPr>
        <w:pStyle w:val="BookText"/>
        <w:rPr/>
      </w:pPr>
      <w:bookmarkEnd w:id="645"/>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تسلیم</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مرجعیت دینی</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 تشیع</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تشیع</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تشیع</w:t>
      </w:r>
    </w:p>
    <w:p>
      <w:pPr>
        <w:pStyle w:val="BookText"/>
        <w:rPr/>
      </w:pPr>
      <w:r>
        <w:rPr>
          <w:rFonts w:ascii="IRNazanin" w:hAnsi="IRNazanin" w:eastAsia="IRNazanin"/>
          <w:color w:val="111111"/>
          <w:sz w:val="28"/>
          <w:sz w:val="28"/>
          <w:szCs w:val="28"/>
          <w:rtl w:val="true"/>
          <w:lang w:bidi="fa-IR"/>
        </w:rPr>
        <w:t xml:space="preserve">این اثر از انتشارات مجمع جهانی اهل بیت علیهم السلام  با ترجمه حسین علی عربی با نام هویت تشیع در فروردین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بازار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موضوع تبرک نزد مسلمانان از عهد پیامبر و همچنین مناقشه‌ی آراء برخی از مخالفان این امر را در بردارد</w:t>
      </w:r>
    </w:p>
    <w:p>
      <w:pPr>
        <w:pStyle w:val="BookText"/>
        <w:rPr/>
      </w:pPr>
      <w:r>
        <w:rPr>
          <w:rFonts w:ascii="IRNazanin" w:hAnsi="IRNazanin" w:eastAsia="IRNazanin"/>
          <w:color w:val="111111"/>
          <w:sz w:val="28"/>
          <w:sz w:val="28"/>
          <w:szCs w:val="28"/>
          <w:rtl w:val="true"/>
          <w:lang w:bidi="fa-IR"/>
        </w:rPr>
        <w:t xml:space="preserve">ازانتشارات مجمع جهانی اهل بیت علیهم السلام  تا کنون سه نوبت اقدام به چاپ این اثر نموده است که چاپ سوم آن در سال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مستبصر دارای تالیفات دیگری نیز می‌باشد</w:t>
      </w:r>
      <w:r>
        <w:rPr>
          <w:rFonts w:eastAsia="IRNazanin" w:cs="IRNazanin"/>
          <w:color w:val="111111"/>
          <w:sz w:val="28"/>
          <w:szCs w:val="28"/>
          <w:rtl w:val="true"/>
          <w:lang w:bidi="fa-IR"/>
        </w:rPr>
        <w:t>.</w:t>
      </w:r>
    </w:p>
    <w:p>
      <w:pPr>
        <w:pStyle w:val="Heading3"/>
        <w:numPr>
          <w:ilvl w:val="2"/>
          <w:numId w:val="1"/>
        </w:numPr>
        <w:rPr/>
      </w:pPr>
      <w:bookmarkStart w:id="646" w:name="__RefHeading___Toc694781_2035185390"/>
      <w:bookmarkStart w:id="647" w:name="_Toc262"/>
      <w:bookmarkEnd w:id="646"/>
      <w:r>
        <w:rPr/>
        <w:t>2-6-2</w:t>
      </w:r>
      <w:r>
        <w:rPr>
          <w:rtl w:val="true"/>
        </w:rPr>
        <w:t xml:space="preserve">- </w:t>
      </w:r>
      <w:r>
        <w:rPr>
          <w:rtl w:val="true"/>
        </w:rPr>
        <w:t>صائب عبد الحمید</w:t>
      </w:r>
      <w:bookmarkEnd w:id="647"/>
    </w:p>
    <w:p>
      <w:pPr>
        <w:pStyle w:val="Heading4"/>
        <w:numPr>
          <w:ilvl w:val="3"/>
          <w:numId w:val="1"/>
        </w:numPr>
        <w:rPr/>
      </w:pPr>
      <w:bookmarkStart w:id="648" w:name="__RefHeading___Toc694783_2035185390"/>
      <w:bookmarkStart w:id="649" w:name="_Toc263"/>
      <w:bookmarkEnd w:id="648"/>
      <w:r>
        <w:rPr>
          <w:rtl w:val="true"/>
        </w:rPr>
        <w:t>اشاره</w:t>
      </w:r>
      <w:bookmarkEnd w:id="649"/>
    </w:p>
    <w:p>
      <w:pPr>
        <w:pStyle w:val="BookText"/>
        <w:rPr/>
      </w:pPr>
      <w:r>
        <w:rPr>
          <w:rFonts w:ascii="IRNazanin" w:hAnsi="IRNazanin" w:eastAsia="IRNazanin"/>
          <w:color w:val="111111"/>
          <w:sz w:val="28"/>
          <w:sz w:val="28"/>
          <w:szCs w:val="28"/>
          <w:rtl w:val="true"/>
          <w:lang w:bidi="fa-IR"/>
        </w:rPr>
        <w:t>یکی از مستبصرین معاصر و صاحب قلم صائب عبد الحمید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به دنیا آمد و در خانواده‌ای سنی مذهب رشد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موسوعه،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بزرگ وی آشنایی کامل با علم انساب داشت و در این علم از تبحر والایی برخوردار بود، پدرش شیفته مطالعه بود، و از کودکی او را به مطالعه کردن تشویق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سایت جامعه المصطفی صلی الله علیه و آله وسلم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miu.ac.ir</w:t>
      </w:r>
      <w:r>
        <w:rPr>
          <w:rFonts w:eastAsia="Times New Roman" w:cs="Times New Roman" w:ascii="Times New Roman" w:hAnsi="Times New Roman"/>
          <w:color w:val="111111"/>
          <w:sz w:val="28"/>
          <w:szCs w:val="28"/>
          <w:rtl w:val="true"/>
          <w:lang w:val="en-US" w:bidi="en-US"/>
        </w:rPr>
        <w:t>)</w:t>
      </w:r>
      <w:bookmarkStart w:id="650" w:name="pg4680_47880"/>
    </w:p>
    <w:p>
      <w:pPr>
        <w:pStyle w:val="Heading4"/>
        <w:numPr>
          <w:ilvl w:val="3"/>
          <w:numId w:val="1"/>
        </w:numPr>
        <w:rPr/>
      </w:pPr>
      <w:bookmarkStart w:id="651" w:name="__RefHeading___Toc694785_2035185390"/>
      <w:bookmarkStart w:id="652" w:name="_Toc264"/>
      <w:bookmarkEnd w:id="650"/>
      <w:bookmarkEnd w:id="651"/>
      <w:r>
        <w:rPr>
          <w:rtl w:val="true"/>
        </w:rPr>
        <w:t xml:space="preserve">- </w:t>
      </w:r>
      <w:r>
        <w:rPr>
          <w:rtl w:val="true"/>
        </w:rPr>
        <w:t>شخصیت علمی</w:t>
      </w:r>
      <w:bookmarkEnd w:id="652"/>
    </w:p>
    <w:p>
      <w:pPr>
        <w:pStyle w:val="BookText"/>
        <w:rPr/>
      </w:pPr>
      <w:r>
        <w:rPr>
          <w:rFonts w:ascii="IRNazanin" w:hAnsi="IRNazanin" w:eastAsia="IRNazanin"/>
          <w:color w:val="111111"/>
          <w:sz w:val="28"/>
          <w:sz w:val="28"/>
          <w:szCs w:val="28"/>
          <w:rtl w:val="true"/>
          <w:lang w:bidi="fa-IR"/>
        </w:rPr>
        <w:t>تحصیل دانشگاهی را تا مدرک لیسانس در رشته فیزیک ادامه داد و سپس به تدریس در همین رشته در یکی از دبیرستان‌ها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فرصت مناسبی برای رشد فکری وی فراهم شد و او از این فضا استفاده کرد و آن را راهی برای رسیدن به بالاترین مراتب درک دینی قرار داد، پس اندیشه‌اش را نسبت به قضایایی که آگاهی یافته بود،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مدتی نگذشت که در خود اشتیاق فراوانی نسبت به مذهب اهل بیت یافت و تصمیم نهایی را در پیروی از مذهب اهل بیت گرفت و در این کار از سرزنش ملامتگری نهراسید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موسوعه،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w:t>
      </w:r>
    </w:p>
    <w:p>
      <w:pPr>
        <w:pStyle w:val="Heading4"/>
        <w:numPr>
          <w:ilvl w:val="3"/>
          <w:numId w:val="1"/>
        </w:numPr>
        <w:rPr/>
      </w:pPr>
      <w:bookmarkStart w:id="653" w:name="__RefHeading___Toc694787_2035185390"/>
      <w:bookmarkStart w:id="654" w:name="_Toc265"/>
      <w:bookmarkEnd w:id="653"/>
      <w:r>
        <w:rPr>
          <w:rtl w:val="true"/>
        </w:rPr>
        <w:t xml:space="preserve">- </w:t>
      </w:r>
      <w:r>
        <w:rPr>
          <w:rtl w:val="true"/>
        </w:rPr>
        <w:t>زمینه</w:t>
      </w:r>
      <w:r>
        <w:rPr>
          <w:rtl w:val="true"/>
        </w:rPr>
        <w:softHyphen/>
      </w:r>
      <w:r>
        <w:rPr>
          <w:rtl w:val="true"/>
        </w:rPr>
        <w:t>های تحول فکری</w:t>
      </w:r>
      <w:bookmarkEnd w:id="654"/>
    </w:p>
    <w:p>
      <w:pPr>
        <w:pStyle w:val="BookText"/>
        <w:rPr/>
      </w:pPr>
      <w:r>
        <w:rPr>
          <w:rFonts w:ascii="IRNazanin" w:hAnsi="IRNazanin" w:eastAsia="IRNazanin"/>
          <w:color w:val="111111"/>
          <w:sz w:val="28"/>
          <w:sz w:val="28"/>
          <w:szCs w:val="28"/>
          <w:rtl w:val="true"/>
          <w:lang w:bidi="fa-IR"/>
        </w:rPr>
        <w:t>صائب عبد الحمید دانست که تعصب یکی از موانع و گردنه‌هایی است که بر سر راه محقق قرارگرفته و او را از حق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تعصب بر بسیاری از مفاهیم هاله‌ای قدسی ایجاد می‌کند در حالی که آن سرابی بیش نیست و چه بسیار بزرگانی که از رسیدن به حقیقت با همین مانع باز مانده‌اند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443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صائب هرچند دشمن تعصب بود ولی تعصب تأثیر منفی خود را در مسیر حرکت او به طرف حقیقت برجای نهاد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اینجا نوع دیگری از عاطفه نیز وجود داشت که او را به عقب می‌کشید و آن یادآوری خاطرات خود بود، اما پس از ترک تقلید کورکورانه و رسیدن به بصیرت و بینش در تحقیق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خاطرات گذشته‌ام دوستی کردم و تا نهایت راه با آنها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بدان سبب بود که وی گذشته را به عنوان</w:t>
      </w:r>
      <w:bookmarkStart w:id="655" w:name="pg4680_47881"/>
    </w:p>
    <w:p>
      <w:pPr>
        <w:pStyle w:val="BookText"/>
        <w:rPr/>
      </w:pPr>
      <w:bookmarkEnd w:id="655"/>
      <w:r>
        <w:rPr>
          <w:rFonts w:ascii="IRNazanin" w:hAnsi="IRNazanin" w:eastAsia="IRNazanin"/>
          <w:color w:val="111111"/>
          <w:sz w:val="28"/>
          <w:sz w:val="28"/>
          <w:szCs w:val="28"/>
          <w:rtl w:val="true"/>
          <w:lang w:bidi="fa-IR"/>
        </w:rPr>
        <w:t>مرحله‌ای مهم در نظر می‌گرفت که در نهایت می‌توان بدان وسیله، به حقیقت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آگاهی از حقائق در پی آن برآمد تا دیگران نیز از آن بهره مند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شروع به تألیف و انتشار کتاب‌هایی کرد</w:t>
      </w:r>
      <w:r>
        <w:rPr>
          <w:rFonts w:eastAsia="IRNazanin" w:cs="IRNazanin"/>
          <w:color w:val="111111"/>
          <w:sz w:val="28"/>
          <w:szCs w:val="28"/>
          <w:rtl w:val="true"/>
          <w:lang w:bidi="fa-IR"/>
        </w:rPr>
        <w:t>.</w:t>
      </w:r>
    </w:p>
    <w:p>
      <w:pPr>
        <w:pStyle w:val="Heading4"/>
        <w:numPr>
          <w:ilvl w:val="3"/>
          <w:numId w:val="1"/>
        </w:numPr>
        <w:rPr/>
      </w:pPr>
      <w:bookmarkStart w:id="656" w:name="__RefHeading___Toc694789_2035185390"/>
      <w:bookmarkStart w:id="657" w:name="_Toc266"/>
      <w:bookmarkEnd w:id="656"/>
      <w:r>
        <w:rPr>
          <w:rtl w:val="true"/>
        </w:rPr>
        <w:t xml:space="preserve">- </w:t>
      </w:r>
      <w:r>
        <w:rPr>
          <w:rtl w:val="true"/>
        </w:rPr>
        <w:t>علل گرایش به تشیع</w:t>
      </w:r>
      <w:bookmarkEnd w:id="657"/>
    </w:p>
    <w:p>
      <w:pPr>
        <w:pStyle w:val="Heading5"/>
        <w:numPr>
          <w:ilvl w:val="4"/>
          <w:numId w:val="1"/>
        </w:numPr>
        <w:rPr/>
      </w:pPr>
      <w:bookmarkStart w:id="658" w:name="__RefHeading___Toc694791_2035185390"/>
      <w:bookmarkStart w:id="659" w:name="_Toc267"/>
      <w:bookmarkEnd w:id="658"/>
      <w:r>
        <w:rPr>
          <w:rtl w:val="true"/>
        </w:rPr>
        <w:t xml:space="preserve">- </w:t>
      </w:r>
      <w:r>
        <w:rPr>
          <w:rtl w:val="true"/>
        </w:rPr>
        <w:t>متأثر شدن از امام حسین علیه السلام</w:t>
      </w:r>
      <w:bookmarkEnd w:id="659"/>
    </w:p>
    <w:p>
      <w:pPr>
        <w:pStyle w:val="BookText"/>
        <w:rPr/>
      </w:pPr>
      <w:r>
        <w:rPr>
          <w:rFonts w:ascii="IRNazanin" w:hAnsi="IRNazanin" w:eastAsia="IRNazanin"/>
          <w:color w:val="111111"/>
          <w:sz w:val="28"/>
          <w:sz w:val="28"/>
          <w:szCs w:val="28"/>
          <w:rtl w:val="true"/>
          <w:lang w:bidi="fa-IR"/>
        </w:rPr>
        <w:t>درباره تأثیر از شخصیت امام حسین علیه السلام ، او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روشن شد؛ با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 نجات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آغازی که من آهنگ آن را نداشتم، بلکه او به سراغم آمد و خدا مرا به استقبال نیک از آن موفق داشت و برای گام نهادن به آن آستانه دستم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روزی که صدایی در سراسر وجودم طنین انداز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که در گذشته، بارها به گوشم می‌خورد، اما به آن توجه نمی‌کرد و از آن اعراض می‌کرد و پرده‌ی ناشنوایی بر آن می‌انداخت و از شنیدن آن سرپیچی داشت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ندا، داستان مقتل امام حسین علیه السلام  با صوت دلربای شیخ عبدالزهرای کعبی در روز عاشورای محرم سال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او را به دقت گوش دادم از زبان او فریادهای امام حسین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اعضایم به لرزه در آمد، اشکهایم روان، خونم به یاد شور حسینی به جوش آمد، و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یابن رسول الله از تمام اعضایم،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پرسشهای بی شماری، در ذهنم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نوری در پس پرده، نهان بود که یکباره با درخشیدنش، فضای پهناور را روشن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آزادیی که جلودارش حسین علیه السلام  یادگار مصطفی، سردار امت و پرچمدار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تمام اسلام از نو شروع می‌شود و رسول خدا’</w:t>
      </w:r>
    </w:p>
    <w:p>
      <w:pPr>
        <w:pStyle w:val="BookText"/>
        <w:rPr/>
      </w:pPr>
      <w:r>
        <w:rPr>
          <w:rFonts w:ascii="IRNazanin" w:hAnsi="IRNazanin" w:eastAsia="IRNazanin"/>
          <w:color w:val="111111"/>
          <w:sz w:val="28"/>
          <w:sz w:val="28"/>
          <w:szCs w:val="28"/>
          <w:rtl w:val="true"/>
          <w:lang w:bidi="fa-IR"/>
        </w:rPr>
        <w:t>به وسیله‌ی ریحانه‌ی خود و نوه‌اش حسین علیه السلام  آن را رهبری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فریادهایی بود که اسلام هرجا قدم می‌گذاشت آن‌ها را سرمی‌داد و همه‌ی مسلمانان با اینها آشنا بودند و برای اسلام معنایی جز همین، شناخته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اندیشه‌ها مرا به یاد سال‌های گذشته انداخت که در دوران کسب دانش تسلیم گفته‌های معلم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در آن زمان، چنین حقایقی که تشنگی مرا برطرف کند، می‌شنیدم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گناه آموزگارم نبود، چرا که او هم مثل من بود و هرچه من می‌شنیدم او هم می‌شنیده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برنامه‌های درسی ما در آن روز با این دستاورد بی نظیر هماهنگ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کاش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 هرچند به طور گذرا به چنین سرفصل‌های مهم، اشاره‌ای می‌داشت حتی بدون این که به تمجید از آنها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وقایع مهم نیازی به تمجید و احترام ندارند، چون قهرمانان این وقایع بر قله‌هایی فراتر از مدح و ثنا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وقتی به آنها توجه می‌کنی گویی بلندی‌های عظمت و ستایش خاضعانه چشم به آنها دوخته و آنان بر فراز آسمان در پروازند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درباره تأثیرش از واقعه کربلا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برای چنین فاجعه و مصیبتی جگرها نسوزد؟ ای دنیا، عوض اینکه از یادواره‌ی این مصیبت جانگداز، در سالی یک بار سر پیچی کنی، بهتر است که هزار مرتبه در هر روز آن را بپا داری و آن را زیاد از حد نپنداری</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صائب عبد الحمید با نگاهی محققانه به واقعه کربلا، این حادثه را چنین تحلیل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آن جریان گروهی امام حسین علیه السلام  را مرجع اصلی خود می‌دانستند و به عنوان پیشوا و الگو و راهنمای راه رستگاری به او تمسک می‌جستند و حتی خود و فرزندانشان را در سطحی پایین‌تر از آن می‌دانستند که</w:t>
      </w:r>
      <w:bookmarkStart w:id="660" w:name="pg4680_47883"/>
    </w:p>
    <w:p>
      <w:pPr>
        <w:pStyle w:val="BookText"/>
        <w:rPr/>
      </w:pPr>
      <w:bookmarkEnd w:id="660"/>
      <w:r>
        <w:rPr>
          <w:rFonts w:ascii="IRNazanin" w:hAnsi="IRNazanin" w:eastAsia="IRNazanin"/>
          <w:color w:val="111111"/>
          <w:sz w:val="28"/>
          <w:sz w:val="28"/>
          <w:szCs w:val="28"/>
          <w:rtl w:val="true"/>
          <w:lang w:bidi="fa-IR"/>
        </w:rPr>
        <w:t>دستشان به دامن آن حضرت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هم بر عکس اینها، نامردانی بودند که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به عنوان هدیه پیش یزید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این دو گروه متقابل نیز از جهت قرب و بعد از تعلیمات امام حسین علیه السلام  مراحل مختلفی به چشم می‌خورد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الحمید،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Heading5"/>
        <w:numPr>
          <w:ilvl w:val="4"/>
          <w:numId w:val="1"/>
        </w:numPr>
        <w:rPr/>
      </w:pPr>
      <w:bookmarkStart w:id="661" w:name="__RefHeading___Toc694793_2035185390"/>
      <w:bookmarkStart w:id="662" w:name="_Toc268"/>
      <w:bookmarkEnd w:id="661"/>
      <w:r>
        <w:rPr>
          <w:rtl w:val="true"/>
        </w:rPr>
        <w:t xml:space="preserve">- </w:t>
      </w:r>
      <w:r>
        <w:rPr>
          <w:rtl w:val="true"/>
        </w:rPr>
        <w:t>پس از بیداری</w:t>
      </w:r>
      <w:bookmarkEnd w:id="662"/>
    </w:p>
    <w:p>
      <w:pPr>
        <w:pStyle w:val="BookText"/>
        <w:rPr/>
      </w:pPr>
      <w:r>
        <w:rPr>
          <w:rFonts w:ascii="IRNazanin" w:hAnsi="IRNazanin" w:eastAsia="IRNazanin"/>
          <w:color w:val="111111"/>
          <w:sz w:val="28"/>
          <w:sz w:val="28"/>
          <w:szCs w:val="28"/>
          <w:rtl w:val="true"/>
          <w:lang w:bidi="fa-IR"/>
        </w:rPr>
        <w:t>این مرحله بیداری دیدگان وی را در مقابل آفاق گشود به طوری که توانست با نگاه استوار و ذهنی آماده و باز، به فضای اسلامی بنگرد و مشاهده کرد که فضای اسلامی بر اثر اختلافات تنگ و سخت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خود چنین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چقدر خوب است که به همه انحراف‌ها و عوامل و انگیزه‌های اختلاف میان مسلمانان آگاه شویم و بفهمیم که موضوع مهم یافتن روش اصیل حنیف است نه غلبه یکی از این راه‌ها بر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صائب به مسافرت پرداخت تا حقیقت را به طور کامل دریابد و سفرش مدت زیادی ادامه یافت که ثمره‌اش دست یافتن به تجارب و موفقیت‌های بسیاری بود؛ هرچند که با مشکلات و سختی‌های زیادی هم روبرو شد، صائب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 تجربه‌ها در میدان عقیده ارزشمند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عده بسیاری به آن دست یابند، ولی یقین و حقیقت عاری از عاطفه که از این تجارب حاصل شود، ارزشمند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موسوعه،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w:t>
      </w:r>
    </w:p>
    <w:p>
      <w:pPr>
        <w:pStyle w:val="Heading4"/>
        <w:numPr>
          <w:ilvl w:val="3"/>
          <w:numId w:val="1"/>
        </w:numPr>
        <w:rPr/>
      </w:pPr>
      <w:bookmarkStart w:id="663" w:name="__RefHeading___Toc694795_2035185390"/>
      <w:bookmarkStart w:id="664" w:name="_Toc269"/>
      <w:bookmarkEnd w:id="663"/>
      <w:r>
        <w:rPr>
          <w:rtl w:val="true"/>
        </w:rPr>
        <w:t>آثار</w:t>
      </w:r>
      <w:r>
        <w:rPr>
          <w:rtl w:val="true"/>
        </w:rPr>
        <w:t>:</w:t>
      </w:r>
      <w:bookmarkEnd w:id="664"/>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فی الانتماء المذهبی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مولف در این کتاب تجربه شخصی‌اش را از تغییر مذهب خود ارائه کرده است و در آغاز کتاب چنین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خودم لازم دیدم که تجربه‌ام را با امانت کامل ثبت کنم تا به واسطه آن عده‌ی زیادی را از تحمل درد و رنج آن باز دارم و به بسیاری از سوالاتی را که در این باره وجود دارد، بپردازم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کتاب را نوشتم ولی در تألیف آن از بیم طولانی شدن مطلب و یادآوری حوادث تلخی که بر اسلام گذشته است به شواهد تاریخی اندکی پرداختم و برای آن دو مقدمه نوشتم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ماهیت تغییر مذهب و اثر آن در وحدت بین مسلمانان و 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اشاره‌ای مختصر به آغاز داستان استبصار در این مرحله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شامل موضوعات متنوعی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فضائل اهل بیت علیهم السلام ، ضرورت امامت، آراء چهار مذهب سنی درباره امام، دلایل امامت حضرت علی علیه السلام  پس از پیامبر’، مجمل حوادثی که پس از رحلت پیامبر اکرم’ رخ داد، موضوع صحابه مولف در پایان کتاب در عنوانی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خاتمه مسیر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تعدادی از سوالاتی که ذهنش را به خود مشغول کرده بود و چاره‌ای جز پاسخ به آنها نداشت، سخن گفته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شماری از این گردنه‌های دشوار را که به سلامت از آن گذشته بود، ذکر می‌کند و بدین ترتیب کتاب را به پایان می‌برد؛ کتابی که به سبب قوت بیان و مضمون، تا سال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پانزده هزار نسخه از آن منتشر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موسوعه،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نخست آن توسط موسسه قائم آل محمد و تحت نظر جناب شیخ فارس حسون، مدیر مرکز الابحاث العقائدیه،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توسط آقای حبیب روحانی ترجمه و از سوی انتشارات آستان قدس رضوی نشر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حیاته، عقائده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مولف مطالب را از زبان خود ابن تیمیه بیان می‌کند تا صدا و نحوه بیانش را به خواننده بشناساند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ابواب دیگر سعی می‌کند تصویری کامل از عقاید ابن تیمیه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این کتاب، اهمیت دارد این است که فرد از خود و از اصول عقایدش سخن می‌گوید نه از عاشقان و حسودان اطرافش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کتاب در این دوره‌ی اخیر در میان کتاب‌های دیگری که در این موضوع نوشته شد، نمونه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همان حلقه‌ی مفقوده و تاریخ عقیده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مشتمل 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علمی ابن تیمیه، عصر و زندگی‌اش که شامل دو 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و محیط</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w:t>
      </w:r>
    </w:p>
    <w:p>
      <w:pPr>
        <w:pStyle w:val="BookText"/>
        <w:rPr/>
      </w:pP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میدان‌های عقاید، که دارای سه 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و تقلید</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 و تفسیر</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صوفیه</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شیعه، با سه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علامه‌ی شیعه، ابن مطهر</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منهاج السنه</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موفقیت‌های ابن تیمیه در معرفی شیعه</w:t>
      </w:r>
    </w:p>
    <w:p>
      <w:pPr>
        <w:pStyle w:val="BookText"/>
        <w:rPr/>
      </w:pPr>
      <w:r>
        <w:rPr>
          <w:rFonts w:ascii="IRNazanin" w:hAnsi="IRNazanin" w:eastAsia="IRNazanin"/>
          <w:color w:val="111111"/>
          <w:sz w:val="28"/>
          <w:sz w:val="28"/>
          <w:szCs w:val="28"/>
          <w:rtl w:val="true"/>
          <w:lang w:bidi="fa-IR"/>
        </w:rPr>
        <w:t>باب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در اعتقاد ابن تیمیه، با شش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مقدم داشتن اهل بیت علیهم السلام</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فضایل اهل بیت علیهم السلام</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ویژگی‌های حضرت علی علیه السلام</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و خلافت</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امام حسین علیه السلام  و به شهادت رسیدنشان</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پیروان اهل بیت علیهم السلام  می‌باشند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موسوعه،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اثر در سال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 از سوی مرکز الغدیر به چاپ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فرهنگی و سیاسی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حقیقت، پژوهشی تحلیلی و مطالعه‌ای در وقایع تاریخ است و تلاشی برای شناخت حقایق مهم در اوضاع امت و ایجاد آگاهی و فهم نسبت به حوادث تاریخ به حساب می‌آید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در این اثر به معرفی مورخان،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پژوهش تاریخ نزد مسلمانان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به نقد و تصحیح نسبت به مواضعی که نیازمند این تعامل هستند،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منشأ فرقه‌ها و مذاهب و گرایشات و زد وخوردهای سیاسی و تحریف‌ها و جعل‌ها و تاثیرهای سیاسی که به این فرقه‌ها و مذاهب امتداد پیدا می‌کند،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جنبش‌های اصلاح و انقلاب‌ها و گرایش‌های فکری و مذهبی بزرگ را می‌شناساند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مولف این پژوهش را به پنج باب تقسیم نموده است، فصل‌های هر باب را بر اساس گزارشات تاریخی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اول مجموعه‌ای از آثار و ارقام مهم است که گواه اغتشاش و تناقضات زیادی در منابع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دوم به دید سیاسی مسلمانان از زمانی که این دید سیاسی به وجود آمد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هنگامی که این دید سیاسی در روز اول ایجادش، کلیدی برای اتفاق جدیدی که بعد از وفات پیامبر’ به وجود آمد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مولف در باب سوم به شرح ویژگی‌های مسیر جدید از نظر سیاسی، دینی و اجتماعی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ویژگی‌های سیاست گذشته و به ویژگی‌های حرکت دینی می‌پردازد که این حرکت دینی در موضعش از قرآن و سنت تقلید می‌کند و تصویری کامل از نقش قرآن و سنت در زندگی سیاسی و اجتماعی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باب به موقعیت اجتهاد و تحولاتش و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حالت اجتماعی و نیز به جنبش فتوحات اسلامی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چهارم، به مرحله‌ی جدیدی انتقال می‌یابد که تاریخ اسلامی این مرحله را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به خاطر تلاش برای اصلاح و تصحیح اشتباهات سیاسی، دینی، اجتماعی و بازگرداندن اسلام به مسیر اولش متمایز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باب از مشکلات و سختی‌هایی که این حرکت اصلاحی با آن رو به رو شد و مشکلاتی را که در راهش حادث شد،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مشکلاتی که ار تباط موکدی با مرحله‌ی قبل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447</w:t>
      </w:r>
      <w:r>
        <w:rPr>
          <w:rFonts w:eastAsia="IRNazanin" w:cs="IRNazanin"/>
          <w:color w:val="111111"/>
          <w:sz w:val="28"/>
          <w:szCs w:val="28"/>
          <w:rtl w:val="true"/>
          <w:lang w:bidi="fa-IR"/>
        </w:rPr>
        <w:t>-</w:t>
      </w:r>
      <w:r>
        <w:rPr>
          <w:rFonts w:eastAsia="IRNazanin" w:cs="IRNazanin"/>
          <w:color w:val="111111"/>
          <w:sz w:val="28"/>
          <w:szCs w:val="28"/>
          <w:lang w:bidi="fa-IR"/>
        </w:rPr>
        <w:t>448</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باب پنجم و آخرین باب به ویژگی‌های مرحله‌ی جدید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شامل انعطافی مهم در مسیر تاریخ است، که مملوء از اختلافات</w:t>
      </w:r>
    </w:p>
    <w:p>
      <w:pPr>
        <w:pStyle w:val="BookText"/>
        <w:rPr/>
      </w:pPr>
      <w:r>
        <w:rPr>
          <w:rFonts w:ascii="IRNazanin" w:hAnsi="IRNazanin" w:eastAsia="IRNazanin"/>
          <w:color w:val="111111"/>
          <w:sz w:val="28"/>
          <w:sz w:val="28"/>
          <w:szCs w:val="28"/>
          <w:rtl w:val="true"/>
          <w:lang w:bidi="fa-IR"/>
        </w:rPr>
        <w:t>ودرگیری‌هایی است که علل بدون واسطه‌ای در ایجاد فرقه‌ها و مذهب‌ها هستند،</w:t>
      </w:r>
    </w:p>
    <w:p>
      <w:pPr>
        <w:pStyle w:val="BookText"/>
        <w:rPr/>
      </w:pPr>
      <w:r>
        <w:rPr>
          <w:rFonts w:ascii="IRNazanin" w:hAnsi="IRNazanin" w:eastAsia="IRNazanin"/>
          <w:color w:val="111111"/>
          <w:sz w:val="28"/>
          <w:sz w:val="28"/>
          <w:szCs w:val="28"/>
          <w:rtl w:val="true"/>
          <w:lang w:bidi="fa-IR"/>
        </w:rPr>
        <w:t>همچنین در این باب، عوامل خاص داخلی در ایجاد و تکوین هر کدام از این فرقه‌ها و مذاهب مورد بحث و فحص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مذکور در سال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از سوی مرکز الغدیر للدراسات الاسلامیه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 فی العمق من اجل التقریب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در آغاز بررسی‌اش، اشاره‌ای به ضرورت گفتگو در جهان معاصر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راز را که چنین گفتگویی در جهان معاصر مورد هجران واقع شده،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برمی‌گزیند، و اقدام به بررسی ریشه‌های نزاع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بررسی‌اش، نتیجه می‌گیرد که ریشه‌ی آن اختلافات میان مسلمانان همان مجموعه‌ی اخبار دروغین و احادیث ساختگی و عقایدی است که در روزگار درگیری سیاسی، این عقاید ترشح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برخی نتایجی را که در خلال تحقیق به آن رسیده بود، ذکر می‌کند،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تقریب حقیقی نمونه، همان تقریبی است که از طریق تصحیح میراث اسلامی محقق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اسرائیلیات و احادیث ساختگی در منابع مسلمانان، امری مسلم بین همه است و نیز متدین بودن و اعتقاد به این اسرائیلیات و احادیث ساختگی، امری حرام در بین همه‌ی مسلمانان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غلات و نواصب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کاملاً مهمی را در ایجاد نزاع میان فریقین بازی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آزادی تفکر، حقی است برای همه، و اجتهاد کردن حقی است برای هرکس که شایسته‌ی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آیا صحیح است که داعیان این فتنه، از این</w:t>
      </w:r>
    </w:p>
    <w:p>
      <w:pPr>
        <w:pStyle w:val="BookText"/>
        <w:rPr/>
      </w:pPr>
      <w:r>
        <w:rPr>
          <w:rFonts w:ascii="IRNazanin" w:hAnsi="IRNazanin" w:eastAsia="IRNazanin"/>
          <w:color w:val="111111"/>
          <w:sz w:val="28"/>
          <w:sz w:val="28"/>
          <w:szCs w:val="28"/>
          <w:rtl w:val="true"/>
          <w:lang w:bidi="fa-IR"/>
        </w:rPr>
        <w:t>حق برخوردار باشند و احدی هم به چگونگی دعوتشان آگاه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صائب این مقاله را برای شرکت در هفتمین کنفرانس وحدت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تهران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نگارش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آنجا بر اساس همان کنفرانس چاپ شد و موسسه الغدیر نشرش را اعاده کرد و به او پیشنهاد کردند که آن را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این پیشنهاد پاسخ داد و به شرح مفصل‌تر مطالب همراه با نمونه و مثال اهتمام ورزید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السنهْ النبویهْ، ثلاثون عاماً بعدالرسول’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معرفی کتاب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پیامبر’ دومین منبع قانون گذاری در اسلام بعد از قرآن کریم و حجیتش از بزرگترین ضروریات دین در نزد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این مساله بدیهی را ترک می‌کند و در این کتاب، آنچه را که سنت نبوی شریف بعد از سی سال از وفات پیامبر’ به آن منتهی می‌شد، مورد بررسی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می‌فهمد که دو مرحله را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اول، خلافت ابوبکر، عمر و عثمان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دوم رسیدن امام علی علیه السلام  به خلافت و رهبری سیاسی و اجتماعی و دینی در میان مردم</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در سال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سوی مرکز الغدیر به چاپ رسید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فی صورته الحقیقه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مقدمه‌ی کتاب آمده است که پیرامون مسائلی همچون زیارت و توسل، میان انجام دادن زیارت و توسل و مشروعیت این اعمال، فضیلت‌های این امور و اهداف و نتایجش حدود و آداب زیارت که شریعت آن را به ما شناسانده است، که شایسته است با این تعلیمات شریعت، دیگران را هدایت نمود، همچنین درباره‌ی شبهه‌هایی که در ذهن‌های برخی افراد پیرامون زیارت ایجاد شده بحث و جدل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مانع شدند که به</w:t>
      </w:r>
    </w:p>
    <w:p>
      <w:pPr>
        <w:pStyle w:val="BookText"/>
        <w:rPr/>
      </w:pPr>
      <w:r>
        <w:rPr>
          <w:rFonts w:ascii="IRNazanin" w:hAnsi="IRNazanin" w:eastAsia="IRNazanin"/>
          <w:color w:val="111111"/>
          <w:sz w:val="28"/>
          <w:sz w:val="28"/>
          <w:szCs w:val="28"/>
          <w:rtl w:val="true"/>
          <w:lang w:bidi="fa-IR"/>
        </w:rPr>
        <w:t>این عمل مشروع عمل شود، از این رو صورت زیارت را تحریف نمودند و این به خاطر اشتباه در فهم و نیز به خاطر تقلید و پافشاری و بر پیروی هوای نفس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 دو قسمت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 در چهار فصل به مباحث زیارت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مشروعیت، اهداف و فضیلتهایش، 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رسول اکرم’ و اهل بیت علیهم السلام  در حدیث 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در میراث سلف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زیارت و رد شبهاتی که پیرامون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توسل که در دو فصل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توسل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انبیا و صالحان</w:t>
      </w:r>
    </w:p>
    <w:p>
      <w:pPr>
        <w:pStyle w:val="BookText"/>
        <w:rPr/>
      </w:pPr>
      <w:r>
        <w:rPr>
          <w:rFonts w:ascii="IRNazanin" w:hAnsi="IRNazanin" w:eastAsia="IRNazanin"/>
          <w:color w:val="111111"/>
          <w:sz w:val="28"/>
          <w:sz w:val="28"/>
          <w:szCs w:val="28"/>
          <w:rtl w:val="true"/>
          <w:lang w:bidi="fa-IR"/>
        </w:rPr>
        <w:t xml:space="preserve">اثر فوق از سوی مرکز الغدیر در سال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به چاپ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450</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الوهابیهْ فی صورتها الحقیقهْ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کوچک حاوی مسائل متعددی درباره‌ی وهابیت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موسس این جریان، اصول فکری آنها، عقیده‌ی آنها در مورد صحابه، وهابیت و مسلمانان، وهابیت و خوارج و پاره‌ای در باره‌ی آنچه که در زیارت و توسل صحیح است و در نهایت فهرست کتاب‌هایی که برای رد بر وهابیت نگاشته شده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اثر در سال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وسیله مرکز الغدیر بیروت منتشر گردید</w:t>
      </w:r>
      <w:r>
        <w:rPr>
          <w:rFonts w:eastAsia="IRNazanin" w:cs="IRNazanin"/>
          <w:color w:val="111111"/>
          <w:sz w:val="28"/>
          <w:szCs w:val="28"/>
          <w:rtl w:val="true"/>
          <w:lang w:bidi="fa-IR"/>
        </w:rPr>
        <w:t>.</w:t>
      </w:r>
      <w:bookmarkStart w:id="665" w:name="pg4680_47891"/>
    </w:p>
    <w:p>
      <w:pPr>
        <w:pStyle w:val="BookText"/>
        <w:rPr/>
      </w:pPr>
      <w:bookmarkEnd w:id="665"/>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رسول میان شوری و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مقدمه‌ی کتاب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 امتداد تاریخ سیاسی مان تلاش نموده‌اند که نظریه‌ی شوری اصلی را به عنوان اسلام در نظام اسلامی مطرح کنند و به نمونه‌های تاریخی متعددی در اسلام استناد کرده‌اند تا نمونه‌هایی برای شوری بسازند و در کتب عقاید و احکام هم به دنبال مواردی است تا به آنها استناد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می‌کوشد تا اصالت این نظریه را از منابع تشریع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جدا کند، تا به این وسیله، نظریه‌ی شورا اصالت دینی خود را جلوتر از شاهدان تاریخی‌اش، کسب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دو قسمت مهم واقع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 نظریه‌ی شورا را از 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جوانب و وجوهش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شورا در قرآن و سنت، تعلیم داده شده، شورا در حقیقت تاریخی‌اش و در فقه سیاسی‌اش، همراه با مهم‌ترین چیزهایی که به این عناوین مرتبط می‌شود مورد، بررسی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دوم، نظریه‌ی نص بر طبق شیوه‌ی خودش را در 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همه آن چه را که به این موضوع از نظر پژوهش و نقد تعلق دارد، به طور کامل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447</w:t>
      </w:r>
      <w:r>
        <w:rPr>
          <w:rFonts w:eastAsia="IRNazanin" w:cs="IRNazanin"/>
          <w:color w:val="111111"/>
          <w:sz w:val="28"/>
          <w:szCs w:val="28"/>
          <w:rtl w:val="true"/>
          <w:lang w:bidi="fa-IR"/>
        </w:rPr>
        <w:t>-</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مرکز الرساله در سال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ضمن سلسله‌ی معارف اسلامی چاپ نمود</w:t>
      </w:r>
      <w:r>
        <w:rPr>
          <w:rFonts w:eastAsia="IRNazanin" w:cs="IRNazanin"/>
          <w:color w:val="111111"/>
          <w:sz w:val="28"/>
          <w:szCs w:val="28"/>
          <w:rtl w:val="true"/>
          <w:lang w:bidi="fa-IR"/>
        </w:rPr>
        <w:t>.</w:t>
      </w:r>
    </w:p>
    <w:p>
      <w:pPr>
        <w:pStyle w:val="Heading4"/>
        <w:numPr>
          <w:ilvl w:val="3"/>
          <w:numId w:val="1"/>
        </w:numPr>
        <w:rPr/>
      </w:pPr>
      <w:bookmarkStart w:id="666" w:name="__RefHeading___Toc694797_2035185390"/>
      <w:bookmarkStart w:id="667" w:name="_Toc270"/>
      <w:bookmarkEnd w:id="666"/>
      <w:r>
        <w:rPr>
          <w:rtl w:val="true"/>
        </w:rPr>
        <w:t>مقالات</w:t>
      </w:r>
      <w:r>
        <w:rPr>
          <w:rtl w:val="true"/>
        </w:rPr>
        <w:t>:</w:t>
      </w:r>
      <w:bookmarkEnd w:id="667"/>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هویهْ التاریخ اسلامی، عیون التاریخ، الاتجاه و أجواء التدوین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پژوهشی تاریخی است که در آن نویسنده، چگونگی تحریف تاریخ اسلام را از</w:t>
      </w:r>
    </w:p>
    <w:p>
      <w:pPr>
        <w:pStyle w:val="BookText"/>
        <w:rPr/>
      </w:pPr>
      <w:r>
        <w:rPr>
          <w:rFonts w:ascii="IRNazanin" w:hAnsi="IRNazanin" w:eastAsia="IRNazanin"/>
          <w:color w:val="111111"/>
          <w:sz w:val="28"/>
          <w:sz w:val="28"/>
          <w:szCs w:val="28"/>
          <w:rtl w:val="true"/>
          <w:lang w:bidi="fa-IR"/>
        </w:rPr>
        <w:t>سوی مورخان متصل به حاکمانی را که با اهل بیت علیهم السلام  دشمن بودند، شرح و توضیح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نتیجه‌ی بحث آمده این همان سرنوشت سنت است، هنگامی که تاریخ با قلم‌های بهانه‌ای، و برای رضایت عامه و جلب رضایت غلبه کنندگان، نوشته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یک شکاف بزرگیست میان مسیر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که خداوند متعال و رسولش’ آن را اراده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مسیری که واقع شد، مسیری که تاریخ آن را شهادت داد و بر اساس آن تدوین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مقالهدر شماره‌های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مجله‌ی تراثنا موسسه‌ی آل البیت لاحیاء التراث در قم در سال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انتشار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اساس نظام الحکم فی الاسلام بین الواقع و التشریع، رویهْ فی التراث الفکری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بنیان‌های که نظام حکومت اسلامی واجب است که بر مبنای آن برپا شود، بررسی و مورد پژوهش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نتیجه‌ی بررسی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استقراء نسبت به مقولات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ایجاد نظریه‌ای منسجم در موضوع امامت، شکست خورده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حقیقی این شکست، پیروی از امر واقع و تلاش برای توجیه آن بود و این که آن را منبعی مهم در توصیف نظام سیاسی قرار دهیم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نظریه، تناقضاتی در طی دوره‌های متعدد پیدا شده است که این ارزشش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اینکه نص شرعی اساس حکومت اسلامی را آورده،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نص شرعی و شروط و حدودش ملتزم نشدند از طرفی به وسیله‌ی شورا اساس حکومت اسلامی روشن می‌گردد، که آن شورا هم در برابر نص خلیفه‌ی قبل قرار داشت و هم در برابر صلاحیات شورا بود و در</w:t>
      </w:r>
    </w:p>
    <w:p>
      <w:pPr>
        <w:pStyle w:val="BookText"/>
        <w:rPr/>
      </w:pPr>
      <w:r>
        <w:rPr>
          <w:rFonts w:ascii="IRNazanin" w:hAnsi="IRNazanin" w:eastAsia="IRNazanin"/>
          <w:color w:val="111111"/>
          <w:sz w:val="28"/>
          <w:sz w:val="28"/>
          <w:szCs w:val="28"/>
          <w:rtl w:val="true"/>
          <w:lang w:bidi="fa-IR"/>
        </w:rPr>
        <w:t>برابرش قهر و غلبه با شمشیر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که اساس حکومت اسلامی را نظام اهل حل و عقد، بیان می‌کرد، مورد دشوارتری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صائب اساساً تاریخ سیاسی و دیدگاه‌های مذهبی و غفلت، احیاناً در زیاد کردن پیچش‌ها و گنگ بودن مسئله‌ی حکومت اسلامی سهیم بودند و بسیاری از این پیچیدگی‌ها برای یافتن مسیر صحیح اسلام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مقاله در مجله‌ی تراثنا در دو قسمت انتشار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اول در دو شماره‌ی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قسمت دوم در شماره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یازدهم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منتشر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السنهْ النبویهْ، ثلاثون عاما بعد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در مقاله خویش به طور خلاصه به موارد ذیل پرداخته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تدوین حدیث یک کار آشکار، آشنا و مالوف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پیامبر’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ابوبکر، اولین فرمان منع حدیث آشکار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کتابی ر ا که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داشت و با دستان خود آن را نوشته بود، سوزاند و این اولین کتابی است که سوزانده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منع حدیث را ادامه داده در حالی که تأکید کرده بود این مساله را به وسیله‌ی عهد و پیمان‌هایی که بر کارگزارانش گذاشته بود و نیز به وسیله‌ی زندانی کردن بعضی از صحابه در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اطمینان نداشت که آنها به فرمانش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اجرایی کنند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علاوه بر سوزاندن کتاب‌های حدیث، این کتاب‌ها را از شمار زیادی از صحابه نیز جمع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سیرتش را در مورد موضوع حدیث با این سخن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احدی جایز نیست، حدیثی را که نه در عهد ابوبکر شنیده و نه در عهد عمر، آن را روایت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کمی از صحابه با منع حدیث، موافق خلفا بودند که از چهار نفر تجاوزنمی‌کرد، عبدالله بن مسعود، ابو سعید خدری، ابو موسی اشعری و زیدبن ثابت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اولین حاکمی بود که به نوشتن سنت فرا می‌خواندند و کاتبان را تشویق می‌کرد وبر آنها حدیث املا می‌کرد تا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احادیث پیامبر’ یک ربع قرن بر مردم ممنوع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در خود همان زمان، باب‌ها را بر دروغ گویان و شبهه افکنان می‌بست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مقاله در مجله‌ی تراثنا، در شماره‌های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دوازدهم،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انتشار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مورخی الشیعه حتی نهایهًْ القرن السابع الهجری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مجله‌ی تراثنا این مقاله را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از سال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تا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 انتشار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التدوین التاریخی عند المسلمین، نشأته و تطوره حتی نهایهْ القرن الرابع الهجری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ایست که در آن، چگونگی شروع تاریخ هجری ذکر شده، سپس اولین کتاب‌هایی که در باره‌ی تاریخ نوشته شده بیان شده و در ادامه عوامل موثر در حرکت تدوین تاریخ در نزد مسلمانان را مطرح شده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مقاله به بیان مراحل تدوین تاریخ، نزد مسلمانان پرداخته شده است که شامل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مشهورترین مورخان در هر مرحله ذکر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مرحله‌ی تدوین شخصی اولیه، که مشهور‌ترین مورخان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سعد بن عباده خزرجی و سهل بن ابی خیثمه انصاری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مرحله‌ی تدوین تار یخ جزیی، که مشهور‌ترین مورخان در این زمینه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بن ابی رافع کاتب امیر المومنین علیه السلام  و عروه بن زبیربن عوام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مرحله‌ی ظهور مدّونات تاریخی است، و از معروفترین مورخانش می‌توان به محمد بن اسحاق، لوط بن یحیی، سیف بن عمر التیمی و نصر بن مزاحم المنقری و ابن قتیبه دینوری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مرحله‌ی یگانه کردن تاریخ اسلامی و تاریخ بشری است و از معروف‌ترین مورخان این دوره می‌توان به ابو حنیفه دینوری، احمد بن یعقوب یعقوبی، محمد بن جریر طبری و مسعودی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مقاله فوق در مجله‌ی فکر اسلامی که از سوی مجمع فکر اسلامی چاپ می‌شد در شماره‌ی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سال پنجم، در سال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محمد باقر الصدر مفسرا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مطالعه، در پی کشف ویژگی‌های روش تفسیری و علاوه بر آن مسائلی بود که اقتضا می‌کند که در باره‌ی آنها نیز سخن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در سه قسمت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درباره‌ی پایه‌هایی که باید قبل از تفسیر باید آنها را مشخص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این قسمت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المفسر و المنهج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باره‌ی ویژگی‌های شیوه‌ی کلی تفسیر است که سید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خاص تفسیری‌اش آنها را معین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شناساندن شیوه‌ی جدید تفسیر است که سید شهید شکل آن را استوار نمود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موضوعی یا توحیدی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مقاله در مجله‌ی قضایای اسلامی از سوی موسسه الرسول الاعظم در شماره دوم، سال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 چاپ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آفاق الاجتهاد المعاصر لدی بعض العلماء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مقاله‌ای است که در آن برخی از دستاوردهای فقهای معاصر از قبیل شهید محمد باقر صدر، علامه شمس الدین و علامه مغنیه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ذکرشده است که از افق‌های این نوآوری، فهم اجتماعی نسبت به نص به جای فهم فردی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یکی از مواردی که از نوآوری به شمار می‌آید، این است که در برابر نص قرآن فهم اجتماعی به جای فهم فردی قرار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مقاله در شماره چهارم مجله قضایای اسلامی، در سال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 منتشر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الوحدهْ الاسلامیهْ و المسار الاحدب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مولف سیاست، سوای اینکه آن را دوست بداریم یا متنفر باشیم، باز هم همان سیاست است که واقعیت ما را ترسیم کرده و رقم می‌زند و نسبت به آینده مان حکم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سیاست، بذر اختلاف اولی را کاشت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اختلاف در خلافت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سیاست، مسیر اسلام را از هسته‌ی تجمع اولی‌اش خارج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خواهیم دانست که چگونه با سیاست برخورد کنیم تا پراکندگی مان را بر اساس اصول جمع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 که ما را و تا امروز و تا ابد ما را جمع می‌کند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معتقد است که نظریه‌ی نسبیت صحیح، و بر خطوط مستقیم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اثبات کرده است که در هستی، خط مستقیم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خطوط منحنی می‌باشند و همه‌ی آن چه آن را که می‌بینیم و در حقیقت همه‌ی هستی</w:t>
      </w:r>
    </w:p>
    <w:p>
      <w:pPr>
        <w:pStyle w:val="BookText"/>
        <w:rPr/>
      </w:pPr>
      <w:r>
        <w:rPr>
          <w:rFonts w:ascii="IRNazanin" w:hAnsi="IRNazanin" w:eastAsia="IRNazanin"/>
          <w:color w:val="111111"/>
          <w:sz w:val="28"/>
          <w:sz w:val="28"/>
          <w:szCs w:val="28"/>
          <w:rtl w:val="true"/>
          <w:lang w:bidi="fa-IR"/>
        </w:rPr>
        <w:t>محدب است و در مسیر محدب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هرچه قدر یک خط امتداد پیدا کند به پایانش نزدیک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مسیر سیاست محدب نباشد، تا این که هرگاه امتدادش زیاد شود به نقطه‌ای که از آن شروع شده، بدان برگردد و پایانش را از نو ملاقات کند، تا اینکه یک نقطه‌ی تجمع واحد ایجاد کند که از همان سنخ هسته‌ی اولیه در عهد رسول اکرم’ بوده است؟</w:t>
      </w:r>
    </w:p>
    <w:p>
      <w:pPr>
        <w:pStyle w:val="BookText"/>
        <w:rPr/>
      </w:pPr>
      <w:r>
        <w:rPr>
          <w:rFonts w:ascii="IRNazanin" w:hAnsi="IRNazanin" w:eastAsia="IRNazanin"/>
          <w:color w:val="111111"/>
          <w:sz w:val="28"/>
          <w:sz w:val="28"/>
          <w:szCs w:val="28"/>
          <w:rtl w:val="true"/>
          <w:lang w:bidi="fa-IR"/>
        </w:rPr>
        <w:t xml:space="preserve">این مقاله در سال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 در شماره هفتم مجله رساله التقریب به چاپ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الفرق و المذاهب، تحقیق فی النشأهًْ و المعالم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ابتدای مقاله آمده است که بحث به حسب تقسیم عوامل مهم در ایجاد فرقه‌ها و مذهب‌ها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فرقه‌ها و مذاهبی که از نظر تاریخی برای ما ثابت است و آنها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تقسیم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حادثه تاریخی که برای خلافت ایجاد شد، نظام حاکم و طرح فرهنگی که حادثه تاریخی خلافت و نظام حاکم را همراهی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و فلسفه</w:t>
      </w:r>
    </w:p>
    <w:p>
      <w:pPr>
        <w:pStyle w:val="BookText"/>
        <w:rPr/>
      </w:pPr>
      <w:r>
        <w:rPr>
          <w:rFonts w:ascii="IRNazanin" w:hAnsi="IRNazanin" w:eastAsia="IRNazanin"/>
          <w:color w:val="111111"/>
          <w:sz w:val="28"/>
          <w:sz w:val="28"/>
          <w:szCs w:val="28"/>
          <w:rtl w:val="true"/>
          <w:lang w:bidi="fa-IR"/>
        </w:rPr>
        <w:t>افراط یا تفریط کردن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که گاهی یک عامل در ایجاد فرقه نقش دارد و گاهی دو عامل یا عوامل سه گانه در ایجادش تاثیر دارد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باید گفت که در این پژوهش، سخن در باره‌ی مهم‌ترین فرقه‌ها و مذاهب اسلامی و شرایط ایجادو عوامل مهم در به وجود آمدنشان، مورد توجه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مقاله در دو قسمت در مجله‌ی المنهاج از سوی مرکز الغدیر در شماره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ششم و هفتم، سال دوم، تابستان و پاییز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انتشار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مشروع الاحیاء الدینی عند الامام الخمینی آفاق و 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این مقاله به ویژگی‌های نهضت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چگونگی روبه رو شدنش با مستکبران و طاغوتیان و تخلف و جمود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چگونگی روبرو شدنش با دوری گزیدن و از بین بردن تاثیرات استعمار غربی در دانشگاه‌ها و موسسه‌های تربیتی مورد توجه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تلاش‌های امام خمینی در ایجاد و مورد مداقه قرار دادن مسائل فقهی، کلامی و سیاسی حکومت اسلامی و همچنین تلاش‌های امام در حفظ و استمرار این مسائل فقهی و عقایدی و سیاسی در گذر تجدید در اجتهاد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مقاله در شماره چهاردهم، سال چهارم، تابستان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المنهاج به چاپ رسید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التفسیر الاسلامی للتاریخ و دور الشهید الصدر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در این مقاله، سهیم شدن‌های مسلمانان در تفسیر حرکت تاریخ را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وسیله‌ی برخی خطبه‌ها و نامه‌هایشان در نهج البلاغه و خصوصاً عهدشان با مالک 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بر مصر ولایت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کسانی که در تفسیر حرکت تاریخ سهیم بوده‌اند، می‌توان به آراء برخی علمای گذشته و معاصر، همچون ابوبکر طرطوسی، ابن خلدون، مالک بن نبی و عماد الدین خلیل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بودند که در مسیر تاریخ و چگونگی تفسیر حادثه‌هایش نقش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سهم شهید سید محمد باقر صدر به واسطه‌ی</w:t>
      </w:r>
    </w:p>
    <w:p>
      <w:pPr>
        <w:pStyle w:val="BookText"/>
        <w:rPr/>
      </w:pPr>
      <w:r>
        <w:rPr>
          <w:rFonts w:ascii="IRNazanin" w:hAnsi="IRNazanin" w:eastAsia="IRNazanin"/>
          <w:color w:val="111111"/>
          <w:sz w:val="28"/>
          <w:sz w:val="28"/>
          <w:szCs w:val="28"/>
          <w:rtl w:val="true"/>
          <w:lang w:bidi="fa-IR"/>
        </w:rPr>
        <w:t>بحث</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دقیق و مفصلش درباره‌ی سنت‌های تاریخ در قرآن کریم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خلاصه‌ی مقاله آمده است که نگاه شهید صدر در فلسفه‌ی تاریخ در نکات زیر خلاصه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در حرکت تاریخ محتوای درونی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تاریخ، حرکت غایی است که مربوط به هدف می‌باشد و فقط یک حرکت سببی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 فعلاً نیست و متعلق به عدم است، اما از میان وجود ذهنی آینده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وجود ذهنی در این هنگام محرک است و محرک و مدار حرکت تاریخ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وجود ذهنی فکر و اراده باهم امتزاج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امتزاج فکر و اراده، فاعلیت آینده محقق می‌شود و آن را به فعالیت تاریخی در صحنه‌ی اجتماعی تحریک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رابطه میان محتوای درونی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و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بنای فوقی و تاریخی جامعه، رابطه‌ی تبعیت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رابطه‌ی سبب با مسبب، پس هر تغییری در این بنای فوقی و تاریخی جامعه، مربوط به تغییر محتوای درونی انسان یعنی فکر و اراده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مقاله‌ی فوق در مجله‌ی المنهاج، شماره‌ی هفدهم، سال پنجم، بهار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منتشر شد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المسعودی المورخ امام المورخین و فلاسفه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زندگی مسعودی، مذهب و مصنفاتش و نیز شیوه‌ی نقد تاریخی‌اش مورد بررسی</w:t>
      </w:r>
      <w:bookmarkStart w:id="668" w:name="pg4680_47900"/>
    </w:p>
    <w:p>
      <w:pPr>
        <w:pStyle w:val="BookText"/>
        <w:rPr/>
      </w:pPr>
      <w:bookmarkEnd w:id="668"/>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آراء و نظرات فلسفی وی را درباره‌ی تاریخ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خاتمه‌ی مقاله آمده، این همان مسعودی، مورخ بزرگ، امام مورخان و فلاسفه‌ی تاریخ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تحقیق دیده‌ایم که مسعودی چگونه استاد آرنولد توینبی بود، حال چه توینبی این مسئله را احساس کرده یا احساس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چگونه او، استاد فیلسوف تاریخ ابن خلدون بود و دانش آموزش با عزت خود را به ابن خلدون منسوب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علاوه بر این، مورخ یکتایی است که حق تاریخ سیاسی و اجتماعی و تاریخ ادیان و مذاهب و فرقه‌ها را کاملاً ادا کرده است، همچنین امتیاز دیگر ایشان برتری است که از نظر ادبیات بر دیگر مورخان دارد، پس او ادیب و مورخی بلا منازع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نوشته در مجله‌ی المنهاج شماره‌ی نوزدهم، سال پنجم، پاییز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منتشر شد</w:t>
      </w:r>
      <w:r>
        <w:rPr>
          <w:rFonts w:eastAsia="IRNazanin" w:cs="IRNazanin"/>
          <w:color w:val="111111"/>
          <w:sz w:val="28"/>
          <w:szCs w:val="28"/>
          <w:rtl w:val="true"/>
          <w:lang w:bidi="fa-IR"/>
        </w:rPr>
        <w:t>.</w:t>
      </w:r>
    </w:p>
    <w:p>
      <w:pPr>
        <w:pStyle w:val="Heading3"/>
        <w:numPr>
          <w:ilvl w:val="2"/>
          <w:numId w:val="1"/>
        </w:numPr>
        <w:rPr/>
      </w:pPr>
      <w:bookmarkStart w:id="669" w:name="__RefHeading___Toc694799_2035185390"/>
      <w:bookmarkStart w:id="670" w:name="_Toc271"/>
      <w:bookmarkEnd w:id="669"/>
      <w:r>
        <w:rPr/>
        <w:t>2-6-3</w:t>
      </w:r>
      <w:r>
        <w:rPr>
          <w:rtl w:val="true"/>
        </w:rPr>
        <w:t xml:space="preserve">- </w:t>
      </w:r>
      <w:r>
        <w:rPr>
          <w:rtl w:val="true"/>
        </w:rPr>
        <w:t>سعید السامرائی</w:t>
      </w:r>
      <w:bookmarkEnd w:id="670"/>
    </w:p>
    <w:p>
      <w:pPr>
        <w:pStyle w:val="Heading4"/>
        <w:numPr>
          <w:ilvl w:val="3"/>
          <w:numId w:val="1"/>
        </w:numPr>
        <w:rPr/>
      </w:pPr>
      <w:bookmarkStart w:id="671" w:name="__RefHeading___Toc694801_2035185390"/>
      <w:bookmarkStart w:id="672" w:name="_Toc272"/>
      <w:bookmarkEnd w:id="671"/>
      <w:r>
        <w:rPr>
          <w:rtl w:val="true"/>
        </w:rPr>
        <w:t>اشاره</w:t>
      </w:r>
      <w:bookmarkEnd w:id="672"/>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مستبصرین عراقی آقای سعید السامرائی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شهر سامراء عراق در نیمه‌ی دهه‌ی پنجاه به دنیا آمد و در خانواده‌ای حنفی مذهب و معتقد رشد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به لحاظ مذهبی فردی متعصب نبود بلکه هرگاه ادله و براهینی دست می‌یافت که با واسطه‌ی بحث و پژوهش برایش حاصل می‌شد، به آن گرایش پیدا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بود که در نیمه‌ی بیستم عمرش، پس از تمام کردن تحصیلات دانشگاهی‌اش به تشیع گرایید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رهایی از</w:t>
      </w:r>
      <w:bookmarkStart w:id="673" w:name="pg4680_47901"/>
    </w:p>
    <w:p>
      <w:pPr>
        <w:pStyle w:val="BookText"/>
        <w:rPr/>
      </w:pPr>
      <w:bookmarkEnd w:id="673"/>
      <w:r>
        <w:rPr>
          <w:rFonts w:ascii="IRNazanin" w:hAnsi="IRNazanin" w:eastAsia="IRNazanin"/>
          <w:color w:val="111111"/>
          <w:sz w:val="28"/>
          <w:sz w:val="28"/>
          <w:szCs w:val="28"/>
          <w:rtl w:val="true"/>
          <w:lang w:bidi="fa-IR"/>
        </w:rPr>
        <w:t>نظام بعثی به خارج از عراق مهاجرت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اکنون مقیم لندن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موسوعه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eastAsia="IRNazanin" w:cs="IRNazanin"/>
          <w:color w:val="111111"/>
          <w:sz w:val="28"/>
          <w:szCs w:val="28"/>
          <w:lang w:bidi="fa-IR"/>
        </w:rPr>
        <w:t>2/359</w:t>
      </w:r>
      <w:r>
        <w:rPr>
          <w:rFonts w:eastAsia="IRNazanin" w:cs="IRNazanin"/>
          <w:color w:val="111111"/>
          <w:sz w:val="28"/>
          <w:szCs w:val="28"/>
          <w:rtl w:val="true"/>
          <w:lang w:bidi="fa-IR"/>
        </w:rPr>
        <w:t>)</w:t>
      </w:r>
    </w:p>
    <w:p>
      <w:pPr>
        <w:pStyle w:val="Heading4"/>
        <w:numPr>
          <w:ilvl w:val="3"/>
          <w:numId w:val="1"/>
        </w:numPr>
        <w:rPr/>
      </w:pPr>
      <w:bookmarkStart w:id="674" w:name="__RefHeading___Toc694803_2035185390"/>
      <w:bookmarkStart w:id="675" w:name="_Toc273"/>
      <w:bookmarkEnd w:id="674"/>
      <w:r>
        <w:rPr>
          <w:rtl w:val="true"/>
        </w:rPr>
        <w:t xml:space="preserve">- </w:t>
      </w:r>
      <w:r>
        <w:rPr>
          <w:rtl w:val="true"/>
        </w:rPr>
        <w:t>زمینه‌های تحول فکری</w:t>
      </w:r>
      <w:bookmarkEnd w:id="675"/>
    </w:p>
    <w:p>
      <w:pPr>
        <w:pStyle w:val="Heading5"/>
        <w:numPr>
          <w:ilvl w:val="4"/>
          <w:numId w:val="1"/>
        </w:numPr>
        <w:rPr/>
      </w:pPr>
      <w:bookmarkStart w:id="676" w:name="__RefHeading___Toc694805_2035185390"/>
      <w:bookmarkStart w:id="677" w:name="_Toc274"/>
      <w:bookmarkEnd w:id="676"/>
      <w:r>
        <w:rPr/>
        <w:t>1</w:t>
      </w:r>
      <w:r>
        <w:rPr>
          <w:rtl w:val="true"/>
        </w:rPr>
        <w:t xml:space="preserve">- </w:t>
      </w:r>
      <w:r>
        <w:rPr>
          <w:rtl w:val="true"/>
        </w:rPr>
        <w:t>راه شناخت عقیده‌ی حق</w:t>
      </w:r>
      <w:bookmarkEnd w:id="677"/>
    </w:p>
    <w:p>
      <w:pPr>
        <w:pStyle w:val="BookText"/>
        <w:rPr/>
      </w:pPr>
      <w:r>
        <w:rPr>
          <w:rFonts w:ascii="IRNazanin" w:hAnsi="IRNazanin" w:eastAsia="IRNazanin"/>
          <w:color w:val="111111"/>
          <w:sz w:val="28"/>
          <w:sz w:val="28"/>
          <w:szCs w:val="28"/>
          <w:rtl w:val="true"/>
          <w:lang w:bidi="fa-IR"/>
        </w:rPr>
        <w:t>دکتر سعید معتقد است، دو راه برای شناختن عقیده‌ی حق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اول، تو را به حقیقت می‌رساند و راه دیگر این است که گمان می‌کنی و توهم می‌کنی که به حقیقت رسیده‌ای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 حق پس از به کارگیری فکر و دقت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از کسانی است که بر عدالت آنها اتفاق نظر وجود دارد و اگر از آراء و احوال و افعال آنها پیروی شود، فرد را به حق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درغیر این صورت، این راه شخص را به ضلالت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زمان وصف چنین شخصی اینگونه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یَحْسَبُونَ أَنَّهُمْ یُحْسِنُونَ صُنْعا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إِنَّهُمْ هُمُ الْمُفْسِدُونَ وَ لکِنْ لا یَشْعُرُون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سو راه اول، راهی است که حضرت امیر المومنین علیه السلام  در جواب سوال کننده‌ای که در روز جنگ جمل درباره‌ی این که کدام طرف بر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جمل یا حضرت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را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نفرمود من بر حق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که اگر می‌گفت هم، صادق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را بشناس تا اهلش را 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سعید معتقد است که انسان پژوهشگر اگر از گروه اول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که ابتدا تفکر می‌کنند سپس به شناخت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کتاب‌های صحیح و حق را مطالعه کند فایده می‌برد اما در صورتی که از گروه دوم باشد</w:t>
      </w:r>
      <w:bookmarkStart w:id="678" w:name="pg4680_47902"/>
    </w:p>
    <w:p>
      <w:pPr>
        <w:pStyle w:val="BookText"/>
        <w:rPr/>
      </w:pPr>
      <w:bookmarkEnd w:id="6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ازغیر مومنین تقلید کند، هنگامی که کتاب را مطالعه می‌کند نفسش را سخت و سینه‌اش را تنگ می‌یابد تا مسائل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وی عباراتی را می‌خواند که حقایق را بیان می‌کند و نصوصی را می‌خواند که آشکار و واضح است و گردن‌ها در برابر آن خم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این فرد تحریک می‌کند که آن را تکذیب کند، البته این عادت انسان‌ها‌ی ضعیف است که در برابر حق بهت زده می‌شوند اما جوابی پیدا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اوهام و توهمات پناه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متعال دست آنها را بگیرد این حالت آنها ازبین می‌رود و روش‌شان تغییر کرده و بر نفسشان غلبه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5"/>
        <w:numPr>
          <w:ilvl w:val="4"/>
          <w:numId w:val="1"/>
        </w:numPr>
        <w:rPr/>
      </w:pPr>
      <w:bookmarkStart w:id="679" w:name="__RefHeading___Toc694807_2035185390"/>
      <w:bookmarkStart w:id="680" w:name="_Toc275"/>
      <w:bookmarkEnd w:id="679"/>
      <w:r>
        <w:rPr/>
        <w:t>2</w:t>
      </w:r>
      <w:r>
        <w:rPr>
          <w:rtl w:val="true"/>
        </w:rPr>
        <w:t xml:space="preserve">- </w:t>
      </w:r>
      <w:r>
        <w:rPr>
          <w:rtl w:val="true"/>
        </w:rPr>
        <w:t>کنار گذاشتن تعصب قبیله‌ای</w:t>
      </w:r>
      <w:bookmarkEnd w:id="680"/>
    </w:p>
    <w:p>
      <w:pPr>
        <w:pStyle w:val="BookText"/>
        <w:rPr/>
      </w:pPr>
      <w:r>
        <w:rPr>
          <w:rFonts w:ascii="IRNazanin" w:hAnsi="IRNazanin" w:eastAsia="IRNazanin"/>
          <w:color w:val="111111"/>
          <w:sz w:val="28"/>
          <w:sz w:val="28"/>
          <w:szCs w:val="28"/>
          <w:rtl w:val="true"/>
          <w:lang w:bidi="fa-IR"/>
        </w:rPr>
        <w:t>دکتر سعید سامرائی معتقد است که امور طایفه‌ای از مهم‌ترین موانع برای شناخت حق است و از مهم‌ترین گردنه‌هایی است که توجه انسان را نسبت به قبول حق هنگامی که حق برایش روشن شد، تغییر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 تعصب طائفه‌ای، احساساتی چند در قلب‌هاست، و چهار چوب دروغینش را بر تاریخ ایجاد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تعالیمش، همه جهل و نادانی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دشمنی و نفاق ایجاد شده است و سیاست از این مسئله‌ی قبیله‌ای بودن دفاع می‌کند چرا که وجود تفرقه میان مردم، فرمانروایی‌شان را آسان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قبیله‌ای بودن، همان احساسات سنی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احساسات سنی کینه جویانه نسبت به شیعه است؛ زیرا شیعه بدون دلیل، امامان اهل سنت را دوست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طایفه‌ای بودن، همان احساسات شیعی</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به اهل سنت است؛ زیرا که اهل سنت امامان شیعه را دوست ندارند و ظالمان را دوست</w:t>
      </w:r>
      <w:bookmarkStart w:id="681" w:name="pg4680_47903"/>
    </w:p>
    <w:p>
      <w:pPr>
        <w:pStyle w:val="BookText"/>
        <w:rPr/>
      </w:pPr>
      <w:bookmarkEnd w:id="681"/>
      <w:r>
        <w:rPr>
          <w:rFonts w:ascii="IRNazanin" w:hAnsi="IRNazanin" w:eastAsia="IRNazanin"/>
          <w:color w:val="111111"/>
          <w:sz w:val="28"/>
          <w:sz w:val="28"/>
          <w:szCs w:val="28"/>
          <w:rtl w:val="true"/>
          <w:lang w:bidi="fa-IR"/>
        </w:rPr>
        <w:t>دارند و این که سنی‌ها بر علیه شیعیان به ظالمان کمک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موسوعه،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سعید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طائفه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شخصی است که این احساسات را باخود حمل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احساساتی که مبنی بر اساس‌های خیالی و واهی است که بر جهالت و نادانی اهل آن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افکار طائفه‌ای، توجیهی زشت است که حاکمان آن را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شخص طایفه‌ای کسی است که معتقد بر مواضع غیر صحیح باشد و این اعتقادش یا از روی آگاهی و یا غیر آگاهی و بر اساس این احساسات بنا شده است</w:t>
      </w:r>
      <w:r>
        <w:rPr>
          <w:rFonts w:eastAsia="IRNazanin" w:cs="IRNazanin"/>
          <w:color w:val="111111"/>
          <w:sz w:val="28"/>
          <w:szCs w:val="28"/>
          <w:rtl w:val="true"/>
          <w:lang w:bidi="fa-IR"/>
        </w:rPr>
        <w:t>.</w:t>
      </w:r>
    </w:p>
    <w:p>
      <w:pPr>
        <w:pStyle w:val="Heading4"/>
        <w:numPr>
          <w:ilvl w:val="3"/>
          <w:numId w:val="1"/>
        </w:numPr>
        <w:rPr/>
      </w:pPr>
      <w:bookmarkStart w:id="682" w:name="__RefHeading___Toc694809_2035185390"/>
      <w:bookmarkStart w:id="683" w:name="_Toc276"/>
      <w:bookmarkEnd w:id="682"/>
      <w:r>
        <w:rPr>
          <w:rtl w:val="true"/>
        </w:rPr>
        <w:t xml:space="preserve">- </w:t>
      </w:r>
      <w:r>
        <w:rPr>
          <w:rtl w:val="true"/>
        </w:rPr>
        <w:t>علل گرایش به تشیع</w:t>
      </w:r>
      <w:bookmarkEnd w:id="683"/>
    </w:p>
    <w:p>
      <w:pPr>
        <w:pStyle w:val="Heading5"/>
        <w:numPr>
          <w:ilvl w:val="4"/>
          <w:numId w:val="1"/>
        </w:numPr>
        <w:rPr/>
      </w:pPr>
      <w:bookmarkStart w:id="684" w:name="__RefHeading___Toc694811_2035185390"/>
      <w:bookmarkStart w:id="685" w:name="_Toc277"/>
      <w:bookmarkEnd w:id="684"/>
      <w:r>
        <w:rPr/>
        <w:t>1</w:t>
      </w:r>
      <w:r>
        <w:rPr>
          <w:rtl w:val="true"/>
        </w:rPr>
        <w:t xml:space="preserve">- </w:t>
      </w:r>
      <w:r>
        <w:rPr>
          <w:rtl w:val="true"/>
        </w:rPr>
        <w:t>میراث شیعه</w:t>
      </w:r>
      <w:bookmarkEnd w:id="685"/>
    </w:p>
    <w:p>
      <w:pPr>
        <w:pStyle w:val="BookText"/>
        <w:rPr/>
      </w:pPr>
      <w:r>
        <w:rPr>
          <w:rFonts w:ascii="IRNazanin" w:hAnsi="IRNazanin" w:eastAsia="IRNazanin"/>
          <w:color w:val="111111"/>
          <w:sz w:val="28"/>
          <w:sz w:val="28"/>
          <w:szCs w:val="28"/>
          <w:rtl w:val="true"/>
          <w:lang w:bidi="fa-IR"/>
        </w:rPr>
        <w:t>دکتر سعید پس از چندی به خواندن میراث شیعه روی آورد و هیچ قلمی همچون قلم سید عبدالحسین شرف الدین موسوی عاملی</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وی راشگفت‌زده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که از بحث‌هایش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بحث‌های کتابش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می‌شد تاثیرش به اندازه‌ای بود که هر بحث دیگری، تاثیرش بر روی او به آن اندازه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تاثیر بزرگ به خاطر روشش در بحث و تحقیق است که عقل‌ها را می‌گیرد و آنها را زیاد می‌کند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سعید 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شرف الدین به علت تلاش مداومش به خاطر تقریب میان پیروان ادیان شناخته شده است و روشش در آن، نقل و طرح مشکل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روآلودگی‌ها را از قلب‌ها زایل کرده و دروغ‌هایی را که این‌جا و آنجا شایع شده بود از بین برده و نابود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361</w:t>
      </w:r>
      <w:r>
        <w:rPr>
          <w:rFonts w:eastAsia="IRNazanin" w:cs="IRNazanin"/>
          <w:color w:val="111111"/>
          <w:sz w:val="28"/>
          <w:szCs w:val="28"/>
          <w:rtl w:val="true"/>
          <w:lang w:bidi="fa-IR"/>
        </w:rPr>
        <w:t>)</w:t>
      </w:r>
      <w:bookmarkStart w:id="686" w:name="pg4680_47904"/>
    </w:p>
    <w:p>
      <w:pPr>
        <w:pStyle w:val="Heading5"/>
        <w:numPr>
          <w:ilvl w:val="4"/>
          <w:numId w:val="1"/>
        </w:numPr>
        <w:rPr/>
      </w:pPr>
      <w:bookmarkStart w:id="687" w:name="__RefHeading___Toc694813_2035185390"/>
      <w:bookmarkStart w:id="688" w:name="_Toc278"/>
      <w:bookmarkEnd w:id="686"/>
      <w:bookmarkEnd w:id="687"/>
      <w:r>
        <w:rPr/>
        <w:t>2</w:t>
      </w:r>
      <w:r>
        <w:rPr>
          <w:rtl w:val="true"/>
        </w:rPr>
        <w:t xml:space="preserve">- </w:t>
      </w:r>
      <w:r>
        <w:rPr>
          <w:rtl w:val="true"/>
        </w:rPr>
        <w:t>انقلاب در اعتقاد</w:t>
      </w:r>
      <w:bookmarkEnd w:id="688"/>
    </w:p>
    <w:p>
      <w:pPr>
        <w:pStyle w:val="BookText"/>
        <w:rPr/>
      </w:pPr>
      <w:r>
        <w:rPr>
          <w:rFonts w:ascii="IRNazanin" w:hAnsi="IRNazanin" w:eastAsia="IRNazanin"/>
          <w:color w:val="111111"/>
          <w:sz w:val="28"/>
          <w:sz w:val="28"/>
          <w:szCs w:val="28"/>
          <w:rtl w:val="true"/>
          <w:lang w:bidi="fa-IR"/>
        </w:rPr>
        <w:t>در پایان سیر بحث دکتر سعید، دلایل و براهینی بر او تحمیل شد، بنابر این چاره‌ای جز تسلیم شدن در برابر امر واقع و اذعان به حق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سعید، حالت انقلاب در اعتقاد را توصیف می‌کند، در حالی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انقلاب در اعتقاد هنگامی‌ایجاد می‌شود که صفاتی چند در فرد به وجود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صاحب حالت تغییر و انقلاب، تعصب‌های ناشی از یادگیری از زمان کودکی و رشد در وجودش را از بین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حالت تغییر و انقلاب، برای قبول نظر و دیدگاه دیگری، انسانی دارای دیدگاه باز و گشاده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تنها حقیقت را جستجو کرده و هیچ گاه آن را ترک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آن نیازی به تشویق برای خدمت به حق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شیعه شدن، فایده‌ی دنیوی برایش حاصل نمی‌گردد و احدی شیعه نمی‌شود مگر این که با مطالعات و دقت نظرهایش در دل تاریخ تشیع را بپذیرد و رضایت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همواره دنیا از قرن اول هجری، به شیعه پشت کرده و این مذهب پیوسته محل برخورد تیرهای بلا و مصیبت و طعنه‌ها بوده است</w:t>
      </w:r>
      <w:r>
        <w:rPr>
          <w:rFonts w:eastAsia="IRNazanin" w:cs="IRNazanin"/>
          <w:color w:val="111111"/>
          <w:sz w:val="28"/>
          <w:szCs w:val="28"/>
          <w:rtl w:val="true"/>
          <w:lang w:bidi="fa-IR"/>
        </w:rPr>
        <w:t>.</w:t>
      </w:r>
    </w:p>
    <w:p>
      <w:pPr>
        <w:pStyle w:val="Heading4"/>
        <w:numPr>
          <w:ilvl w:val="3"/>
          <w:numId w:val="1"/>
        </w:numPr>
        <w:rPr/>
      </w:pPr>
      <w:bookmarkStart w:id="689" w:name="__RefHeading___Toc694815_2035185390"/>
      <w:bookmarkStart w:id="690" w:name="_Toc279"/>
      <w:bookmarkEnd w:id="689"/>
      <w:r>
        <w:rPr>
          <w:rtl w:val="true"/>
        </w:rPr>
        <w:t xml:space="preserve">- </w:t>
      </w:r>
      <w:r>
        <w:rPr>
          <w:rtl w:val="true"/>
        </w:rPr>
        <w:t>پیوستن به تشیع</w:t>
      </w:r>
      <w:bookmarkEnd w:id="690"/>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سعید پیرامون پذیرفتن مذهب اهل بیت علیهم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لندن یا پاریس یا نیویورک شیعه نشدم، بلکه در بغداد، محل طاغوت صدام به شیعه روی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شیعه غیر از زندان و تبعید و رانده شدن و قتل چیزی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bookmarkStart w:id="691" w:name="pg4680_47905"/>
    </w:p>
    <w:p>
      <w:pPr>
        <w:pStyle w:val="BookText"/>
        <w:rPr/>
      </w:pPr>
      <w:bookmarkEnd w:id="691"/>
      <w:r>
        <w:rPr>
          <w:rFonts w:ascii="IRNazanin" w:hAnsi="IRNazanin" w:eastAsia="IRNazanin"/>
          <w:color w:val="111111"/>
          <w:sz w:val="28"/>
          <w:sz w:val="28"/>
          <w:szCs w:val="28"/>
          <w:rtl w:val="true"/>
          <w:lang w:bidi="fa-IR"/>
        </w:rPr>
        <w:t>در اوج ظلم و ستم صدامیان نسبت به شیعه، شیعه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 اواخر دهه‌ی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اوایل دهه‌ی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شیعه شدنم به منظور حساب و کتاب دنیایی نبوده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Heading4"/>
        <w:numPr>
          <w:ilvl w:val="3"/>
          <w:numId w:val="1"/>
        </w:numPr>
        <w:rPr/>
      </w:pPr>
      <w:bookmarkStart w:id="692" w:name="__RefHeading___Toc694817_2035185390"/>
      <w:bookmarkStart w:id="693" w:name="_Toc280"/>
      <w:bookmarkEnd w:id="692"/>
      <w:r>
        <w:rPr>
          <w:rtl w:val="true"/>
        </w:rPr>
        <w:t>آثار</w:t>
      </w:r>
      <w:r>
        <w:rPr>
          <w:rtl w:val="true"/>
        </w:rPr>
        <w:t>:</w:t>
      </w:r>
      <w:bookmarkEnd w:id="6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الحجج النهج، المختار من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 مقدمه علت تألیف کتاب را به خاطر دو موضوع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امام علی علیه السلام  نسبت به همه‌ی معاصرین‌اش و وجود نص بر این که ایشان بر همه‌ی معاصرانش، فضیلت داشت و دوم وجود وصیت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 وجود این فضیلت برای حضرت بود و این سبب شد که امام علی علیه السلام  مستقیماً جانشین پیامبر’ تعیین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علاوه بر مقدمه، مشتمل بر چهار 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از خداوندِ نهج البلاغه، یک فرد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گزیده‌ی خطبه‌ها و کتابها و مواعظ و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آنها و موضوعات مرتبط</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برگزیده که در فصل‌هایی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مناقب و صفات امام، وصیت و نصّ و تفضیل داشتن، کنار زدن امام علی علیه السلام  از حقش در خلافت بعد از پیامبر’، شوری، عایشه و پیروانش و روز جمل، معاویه و عمر و صفین، کینه جویان و منحرفان</w:t>
      </w:r>
    </w:p>
    <w:p>
      <w:pPr>
        <w:pStyle w:val="BookText"/>
        <w:rPr/>
      </w:pPr>
      <w:r>
        <w:rPr>
          <w:rFonts w:ascii="IRNazanin" w:hAnsi="IRNazanin" w:eastAsia="IRNazanin"/>
          <w:color w:val="111111"/>
          <w:sz w:val="28"/>
          <w:sz w:val="28"/>
          <w:szCs w:val="28"/>
          <w:rtl w:val="true"/>
          <w:lang w:bidi="fa-IR"/>
        </w:rPr>
        <w:t>باب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برگزیده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نعمه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فصل تنظیم گردیده و آن مشتمل بر منابع برخی خطبه‌ها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اثر در سال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سوی موسسه‌ی فجر در بیروت چاپ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الطائفیهْ فی العراق، الواقع و 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علت تألیف کتاب را روشن کردن مسائلی برای اهل تسنن عراق و همچنین مظلومیت شیعیان عراق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مشتمل بر مقدمه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است که در هر باب چندین مقاله و خلاصه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باب‌ها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عراق مشکل طایفه‌ای هست؟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طایفه‌ای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طریقه‌ی حل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اسلامیون داخل در مثلث ایدئولوژی و حضور گذشته واقعیت فرض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اثر فوق درسال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از سوی موسسه‌ی فجر لندن چاپ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و شیعه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از مقدمه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و خاتمه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فصل‌ها پیرامون برخی موضوعات دور می‌زند، ازجمله روحیه‌ی عربی شیعه و تشیع از نظر اصل و هستی و تاریخ، موضع ایرانی نسبت به عراق و عرب، فاسدان چه کسانی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اثر همچنین از سوی موسسه الفجر، در سال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 در لندن به چاپ رسید</w:t>
      </w:r>
      <w:r>
        <w:rPr>
          <w:rFonts w:eastAsia="IRNazanin" w:cs="IRNazanin"/>
          <w:color w:val="111111"/>
          <w:sz w:val="28"/>
          <w:szCs w:val="28"/>
          <w:rtl w:val="true"/>
          <w:lang w:bidi="fa-IR"/>
        </w:rPr>
        <w:t>.</w:t>
      </w:r>
      <w:bookmarkStart w:id="694" w:name="pg4680_47907"/>
    </w:p>
    <w:p>
      <w:pPr>
        <w:pStyle w:val="Heading3"/>
        <w:numPr>
          <w:ilvl w:val="2"/>
          <w:numId w:val="1"/>
        </w:numPr>
        <w:rPr/>
      </w:pPr>
      <w:bookmarkStart w:id="695" w:name="__RefHeading___Toc694819_2035185390"/>
      <w:bookmarkStart w:id="696" w:name="_Toc281"/>
      <w:bookmarkEnd w:id="694"/>
      <w:bookmarkEnd w:id="695"/>
      <w:r>
        <w:rPr/>
        <w:t>4-6-2</w:t>
      </w:r>
      <w:r>
        <w:rPr>
          <w:rtl w:val="true"/>
        </w:rPr>
        <w:t xml:space="preserve">- </w:t>
      </w:r>
      <w:r>
        <w:rPr>
          <w:rtl w:val="true"/>
        </w:rPr>
        <w:t>عامر سلو رشید</w:t>
      </w:r>
      <w:bookmarkEnd w:id="696"/>
    </w:p>
    <w:p>
      <w:pPr>
        <w:pStyle w:val="Heading4"/>
        <w:numPr>
          <w:ilvl w:val="3"/>
          <w:numId w:val="1"/>
        </w:numPr>
        <w:rPr/>
      </w:pPr>
      <w:bookmarkStart w:id="697" w:name="__RefHeading___Toc694821_2035185390"/>
      <w:bookmarkStart w:id="698" w:name="_Toc282"/>
      <w:bookmarkEnd w:id="697"/>
      <w:r>
        <w:rPr>
          <w:rtl w:val="true"/>
        </w:rPr>
        <w:t>اشاره</w:t>
      </w:r>
      <w:bookmarkEnd w:id="698"/>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شهر موصل عراق در ناحیه بعشیقه، که فرقه‌ی یزیدیه</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در اعتقاد آنها چندین اسم از جمله ملک طاووس و یزید به عنوان وجه تسمیه یزیدیه نام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نامگذاری آنها به یزیدیون مشخص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نباید فراموش کرد که موسس این فرقه نسبش به شخصی از دودمان یزید بن معاویه لعنت الله علیه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یزیدیه نیز مانند مسلمانان حج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قبر منسوب به بلال حبشی حج کرده و بدان تقرب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اعتقاد دارند آبی که در نزدیکی آن قبر است آب زمزم است که از مکه به سوی منطقه آنها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 طبق اندیشه ایشان، مسلمانان از آنها آیهًْ الکرسی و عید قربان را سرقت نموده‌اند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موسوعه من حیاه المستبصرین،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وجود دارد،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2001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به مکتب اهل البیت علیهم السلام  پیوست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موسوعه،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4"/>
        <w:numPr>
          <w:ilvl w:val="3"/>
          <w:numId w:val="1"/>
        </w:numPr>
        <w:rPr/>
      </w:pPr>
      <w:bookmarkStart w:id="699" w:name="__RefHeading___Toc694823_2035185390"/>
      <w:bookmarkStart w:id="700" w:name="_Toc283"/>
      <w:bookmarkEnd w:id="699"/>
      <w:r>
        <w:rPr>
          <w:rtl w:val="true"/>
        </w:rPr>
        <w:t xml:space="preserve">- </w:t>
      </w:r>
      <w:r>
        <w:rPr>
          <w:rtl w:val="true"/>
        </w:rPr>
        <w:t>سلطه‌ی دینی یزیدیه</w:t>
      </w:r>
      <w:bookmarkEnd w:id="700"/>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عامر پیرامون سمت تولیت درمسائل دینی در طائفه یزیدیه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فرقه‌ی یزیدیه سلطه‌ای دینی بر فرقه وجود دارد و آن راخانواده یا بیت الامیر به عهده دارد که نسبت آنها به عدی بن مسافر الاموی العوفی که نسبتش به بنی امیه می‌رسد و به خاطر سبقت در این منصب، عده‌ای سعی در نشر سیاست پنهان کردن، بین افراد یزیدیه دارند تا همه چیز مبهم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همه چیز را برای خود مباح می‌دانند و بقیه چیز‌ها را برای افراد زیر دست خود تحریم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bookmarkStart w:id="701" w:name="pg4680_47908"/>
    </w:p>
    <w:p>
      <w:pPr>
        <w:pStyle w:val="BookText"/>
        <w:rPr/>
      </w:pPr>
      <w:bookmarkEnd w:id="701"/>
      <w:r>
        <w:rPr>
          <w:rFonts w:ascii="IRNazanin" w:hAnsi="IRNazanin" w:eastAsia="IRNazanin"/>
          <w:color w:val="111111"/>
          <w:sz w:val="28"/>
          <w:sz w:val="28"/>
          <w:szCs w:val="28"/>
          <w:rtl w:val="true"/>
          <w:lang w:bidi="fa-IR"/>
        </w:rPr>
        <w:t>جمله، تحقیق را بر یزیدیه حرام دانسته تا در جهل مطلق بمانند، اما از طرفی آموزش و یادگیری را برای خودشان مباح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مردم پی به دروغ آنها بردند و اخیراً از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همکیشان خویش اجازه پژوهش داده‌اند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4"/>
        <w:numPr>
          <w:ilvl w:val="3"/>
          <w:numId w:val="1"/>
        </w:numPr>
        <w:rPr/>
      </w:pPr>
      <w:bookmarkStart w:id="702" w:name="__RefHeading___Toc694825_2035185390"/>
      <w:bookmarkStart w:id="703" w:name="_Toc284"/>
      <w:bookmarkEnd w:id="702"/>
      <w:r>
        <w:rPr>
          <w:rtl w:val="true"/>
        </w:rPr>
        <w:t xml:space="preserve">- </w:t>
      </w:r>
      <w:r>
        <w:rPr>
          <w:rtl w:val="true"/>
        </w:rPr>
        <w:t>شخصیت علمی</w:t>
      </w:r>
      <w:bookmarkEnd w:id="703"/>
    </w:p>
    <w:p>
      <w:pPr>
        <w:pStyle w:val="BookText"/>
        <w:rPr/>
      </w:pPr>
      <w:r>
        <w:rPr>
          <w:rFonts w:ascii="IRNazanin" w:hAnsi="IRNazanin" w:eastAsia="IRNazanin"/>
          <w:color w:val="111111"/>
          <w:sz w:val="28"/>
          <w:sz w:val="28"/>
          <w:szCs w:val="28"/>
          <w:rtl w:val="true"/>
          <w:lang w:bidi="fa-IR"/>
        </w:rPr>
        <w:t>پس از اینکه نور حق در قلب او تابید، با برخی از جوانان شیعه مرتبط گشت و نزد آنها فقه شیعه را از طریق رساله‌ی عملی خواند، به اضافه‌ی اینکه یک دوره عقائد و اخلاق و زبان عربی را از ایشان آموخت و ازآن زمان به بعد بود که حقیقت شیعه را شناخت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4"/>
        <w:numPr>
          <w:ilvl w:val="3"/>
          <w:numId w:val="1"/>
        </w:numPr>
        <w:rPr/>
      </w:pPr>
      <w:bookmarkStart w:id="704" w:name="__RefHeading___Toc694827_2035185390"/>
      <w:bookmarkStart w:id="705" w:name="_Toc285"/>
      <w:bookmarkEnd w:id="704"/>
      <w:r>
        <w:rPr>
          <w:rtl w:val="true"/>
        </w:rPr>
        <w:t xml:space="preserve">- </w:t>
      </w:r>
      <w:r>
        <w:rPr>
          <w:rtl w:val="true"/>
        </w:rPr>
        <w:t>زمینه‌های تحول فکری</w:t>
      </w:r>
      <w:bookmarkEnd w:id="705"/>
    </w:p>
    <w:p>
      <w:pPr>
        <w:pStyle w:val="Heading5"/>
        <w:numPr>
          <w:ilvl w:val="4"/>
          <w:numId w:val="1"/>
        </w:numPr>
        <w:rPr/>
      </w:pPr>
      <w:bookmarkStart w:id="706" w:name="__RefHeading___Toc694829_2035185390"/>
      <w:bookmarkStart w:id="707" w:name="_Toc286"/>
      <w:bookmarkEnd w:id="706"/>
      <w:r>
        <w:rPr/>
        <w:t>1</w:t>
      </w:r>
      <w:r>
        <w:rPr>
          <w:rtl w:val="true"/>
        </w:rPr>
        <w:t xml:space="preserve">- </w:t>
      </w:r>
      <w:r>
        <w:rPr>
          <w:rtl w:val="true"/>
        </w:rPr>
        <w:t>اثر پذیری از اسلام</w:t>
      </w:r>
      <w:bookmarkEnd w:id="707"/>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عامر پیرامون آغاز تاثّر از اسلام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دیدم علی رغم این که یزیدیه در ماه رمضان، روزه نمی‌گیرند، مادرم روزه‌دار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مسأله 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ده ساله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مشکلی بسیار مهم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ملک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در عقیدیه یزیدیه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جستم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رنج حل شود ولی فایده‌ای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پیامبر مسیحیان، عیسی بن مریم علیه السلام ، توسل جستم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نتیجه‌ای نگرفتم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نزدیکتر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فکرم رسید که به پیامبر مسلمانان حضرت محمد’ توسل جویم و نذر کردم که ماه رمضان را همچنان که مسلمانان روزه می‌گیرند، روزه بگیرم اگر از این مشکل به برکت پیامبر’</w:t>
      </w:r>
      <w:bookmarkStart w:id="708" w:name="pg4680_47909"/>
    </w:p>
    <w:p>
      <w:pPr>
        <w:pStyle w:val="BookText"/>
        <w:rPr/>
      </w:pPr>
      <w:bookmarkEnd w:id="708"/>
      <w:r>
        <w:rPr>
          <w:rFonts w:ascii="IRNazanin" w:hAnsi="IRNazanin" w:eastAsia="IRNazanin"/>
          <w:color w:val="111111"/>
          <w:sz w:val="28"/>
          <w:sz w:val="28"/>
          <w:szCs w:val="28"/>
          <w:rtl w:val="true"/>
          <w:lang w:bidi="fa-IR"/>
        </w:rPr>
        <w:t>رهایی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رؤیا حضرت محمّد’ را دیدم که نورانی و با شکوه بودند و بشارت به حل مشکلم دادند و از آن زمان ماه رمضان هر سال را روزه می‌گیرم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داستان ارادت عامر را به پیامبر اعظم’ بیشتر کرد، و اعتقادش را به ملک طاووس ضعیف نمود</w:t>
      </w:r>
      <w:r>
        <w:rPr>
          <w:rFonts w:eastAsia="IRNazanin" w:cs="IRNazanin"/>
          <w:color w:val="111111"/>
          <w:sz w:val="28"/>
          <w:szCs w:val="28"/>
          <w:rtl w:val="true"/>
          <w:lang w:bidi="fa-IR"/>
        </w:rPr>
        <w:t>.</w:t>
      </w:r>
    </w:p>
    <w:p>
      <w:pPr>
        <w:pStyle w:val="Heading5"/>
        <w:numPr>
          <w:ilvl w:val="4"/>
          <w:numId w:val="1"/>
        </w:numPr>
        <w:rPr/>
      </w:pPr>
      <w:bookmarkStart w:id="709" w:name="__RefHeading___Toc694831_2035185390"/>
      <w:bookmarkStart w:id="710" w:name="_Toc287"/>
      <w:bookmarkEnd w:id="709"/>
      <w:r>
        <w:rPr/>
        <w:t>2</w:t>
      </w:r>
      <w:r>
        <w:rPr>
          <w:rtl w:val="true"/>
        </w:rPr>
        <w:t xml:space="preserve">- </w:t>
      </w:r>
      <w:r>
        <w:rPr>
          <w:rtl w:val="true"/>
        </w:rPr>
        <w:t>انگیزه‌های روی آوری به بررسی اسلام</w:t>
      </w:r>
      <w:bookmarkEnd w:id="710"/>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طبق سخنان عامر روی آوردن وی به اسلام این گونه بود که فردی از قومش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این فرد از علاقه مندان به بررسی درباره مباحث تاریخی متعلق به یزیریه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پسر یکی از معروفین قوم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یکی از مشایخ یزیدیه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پیروی تندرو بود که به یزیدیه علاقه فراوانی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راه از نوشته‌ها و مطبوعاتی که از یزیدیه بود تغذیه می‌کرد که البته بعدها همه آنها را باطل خواند و در رابطه با مصادیق مشابه آن نیز چنین کاری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رو مدتی را در سکوت سپری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او حاکی از راه محکمی بود که به برخی از حقایق آن تاکید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نشانه‌هایش این بود که فرقه‌ی یزیدیه که تاریخ آن معلوم نیست، پایه‌های مشخص و قومیت ثابتی نداشته و اعتقادات آن قابل فهم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جز مقداری خرافات، تمدن و فرهنگ قابل افتخاری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هفته‌ها و ماهها گذشت و این فرد عذاب‌ها و مشکلات را تحمل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خبر رسید که دیارش را ترک کرده و اسلام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تصمیم گرفت برای زیارت مرقد نورانی امام علی علیه السلام  و ادای شهادتین به نجف اشرف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عامر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تحت تاثیر این فرد قرار گرفتم و مدتی</w:t>
      </w:r>
    </w:p>
    <w:p>
      <w:pPr>
        <w:pStyle w:val="BookText"/>
        <w:rPr/>
      </w:pPr>
      <w:r>
        <w:rPr>
          <w:rFonts w:ascii="IRNazanin" w:hAnsi="IRNazanin" w:eastAsia="IRNazanin"/>
          <w:color w:val="111111"/>
          <w:sz w:val="28"/>
          <w:sz w:val="28"/>
          <w:szCs w:val="28"/>
          <w:rtl w:val="true"/>
          <w:lang w:bidi="fa-IR"/>
        </w:rPr>
        <w:t>سرگردان ماندم و خواستم از ادله‌ای که این شخص را به اسلام رسانده است تبعیت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خواستم تا از برخی از دوستانم که یزیدیه هستند سؤال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مقدس آنها کجاست؟ در آن چه چیزی است؟ چرا چاپ نمی‌شود؟ چرا اجازه دیدن کتاب مقدس را مانند سایر ادیان نمی‌دهند؟ سپس جواب منفی شنیدم و این که دخالت در این موضوع نکنم چرا که آن خاص خانواده امیر می‌باشد و آنها فقط صلاحیت نظر دادن در کتاب مقدس رادارند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که بر آن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می‌کنند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کتاب فقط از هفت صفحه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بررسی و سؤال از مردم را دنبال کردم حتی از نزدیکان خانواده امیر پرسیدم تا به این نتیجه قطعی رسیدم که این کتاب وجود خارجی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صرفاً اکاذیب است که خانواده امیر آن را درست نموده است تا هاله‌ای تصنعی برای این دین خرافی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یقین کردم که به چیز‌هایی ایمان آورده بودم که وجود خارجی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یکی از مسلمانان که کتب اسلامی را برایم فراهم کرده بود مرتبط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اول کتاب را خواندم که در رابطه با قصص انبیا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داستان آقایمان حضرت محمد’ تحت تأثیر قرار گرفتم، طوری که احترام و قداست و شگفتی خاصی برای ایشان قائل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که مرد مسلمان سنّی مذهب در صدد بود تا من را از شیعه بر حذر دارد تا این که تأکید او بر این مسئله انگیزه‌ام را برای سؤال پرسیدن از حقیقت شیعه و خواندن کتب شیعه آنها بیشتر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برخی از آنها را قرائت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8</w:t>
      </w:r>
      <w:r>
        <w:rPr>
          <w:rFonts w:eastAsia="IRNazanin" w:cs="IRNazanin"/>
          <w:color w:val="111111"/>
          <w:sz w:val="28"/>
          <w:szCs w:val="28"/>
          <w:rtl w:val="true"/>
          <w:lang w:bidi="fa-IR"/>
        </w:rPr>
        <w:t>)</w:t>
      </w:r>
      <w:bookmarkStart w:id="711" w:name="pg4680_47911"/>
    </w:p>
    <w:p>
      <w:pPr>
        <w:pStyle w:val="Heading4"/>
        <w:numPr>
          <w:ilvl w:val="3"/>
          <w:numId w:val="1"/>
        </w:numPr>
        <w:rPr/>
      </w:pPr>
      <w:bookmarkStart w:id="712" w:name="__RefHeading___Toc694833_2035185390"/>
      <w:bookmarkStart w:id="713" w:name="_Toc288"/>
      <w:bookmarkEnd w:id="711"/>
      <w:bookmarkEnd w:id="712"/>
      <w:r>
        <w:rPr>
          <w:rtl w:val="true"/>
        </w:rPr>
        <w:t xml:space="preserve">- </w:t>
      </w:r>
      <w:r>
        <w:rPr>
          <w:rtl w:val="true"/>
        </w:rPr>
        <w:t>علل گرایش به تشیع</w:t>
      </w:r>
      <w:bookmarkEnd w:id="713"/>
    </w:p>
    <w:p>
      <w:pPr>
        <w:pStyle w:val="Heading5"/>
        <w:numPr>
          <w:ilvl w:val="4"/>
          <w:numId w:val="1"/>
        </w:numPr>
        <w:rPr/>
      </w:pPr>
      <w:bookmarkStart w:id="714" w:name="__RefHeading___Toc694835_2035185390"/>
      <w:bookmarkStart w:id="715" w:name="_Toc289"/>
      <w:bookmarkEnd w:id="714"/>
      <w:r>
        <w:rPr>
          <w:rtl w:val="true"/>
        </w:rPr>
        <w:t>کتب شیعه</w:t>
      </w:r>
      <w:bookmarkEnd w:id="715"/>
    </w:p>
    <w:p>
      <w:pPr>
        <w:pStyle w:val="BookText"/>
        <w:rPr/>
      </w:pPr>
      <w:r>
        <w:rPr>
          <w:rFonts w:ascii="IRNazanin" w:hAnsi="IRNazanin" w:eastAsia="IRNazanin"/>
          <w:color w:val="111111"/>
          <w:sz w:val="28"/>
          <w:sz w:val="28"/>
          <w:szCs w:val="28"/>
          <w:rtl w:val="true"/>
          <w:lang w:bidi="fa-IR"/>
        </w:rPr>
        <w:t>از جمله مهمترین کتبی که عامر را به مذهب اهل بیت علیهم السلام  سوق داد مقتل امام حسین علیه السلام  بود، هرگاه آن را می‌خواند تحت تأثیر زیادی قرار می‌گرفت و از آن فاجعه ناراحت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از درستی این کلام در شگفتی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حقیقت داشت یا نه؟ و اگر حقیقت داشت چطور اهل سنت یزید بن معاویه جنایتکار را احترام می‌کنند؟ چرا از تراژدی خونین حسین علیه السلام  سخنی نمی‌گویند؟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قلبش به شدت از این تراژدی وحشتناک اندوهناک می‌شد و ناگهان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به واسطه‌ی این حرکت بصیرت یافت و مذهب اهل بیت علیهم السلام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نشر حقایق روی آورد تا آن را به قوم خود برساند و آنان را به مدرسه عترت رسول’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4"/>
        <w:numPr>
          <w:ilvl w:val="3"/>
          <w:numId w:val="1"/>
        </w:numPr>
        <w:rPr/>
      </w:pPr>
      <w:bookmarkStart w:id="716" w:name="__RefHeading___Toc694837_2035185390"/>
      <w:bookmarkStart w:id="717" w:name="_Toc290"/>
      <w:bookmarkEnd w:id="716"/>
      <w:r>
        <w:rPr>
          <w:rtl w:val="true"/>
        </w:rPr>
        <w:t>آثار</w:t>
      </w:r>
      <w:r>
        <w:rPr>
          <w:rtl w:val="true"/>
        </w:rPr>
        <w:t>:</w:t>
      </w:r>
      <w:bookmarkEnd w:id="717"/>
    </w:p>
    <w:p>
      <w:pPr>
        <w:pStyle w:val="BookText"/>
        <w:rPr/>
      </w:pPr>
      <w:r>
        <w:rPr>
          <w:rFonts w:ascii="IRNazanin" w:hAnsi="IRNazanin" w:eastAsia="IRNazanin"/>
          <w:color w:val="111111"/>
          <w:sz w:val="28"/>
          <w:sz w:val="28"/>
          <w:szCs w:val="28"/>
          <w:rtl w:val="true"/>
          <w:lang w:bidi="fa-IR"/>
        </w:rPr>
        <w:t>من الظلمات الی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خلاصه نتایجش را طی مطالعه‌اش در باره‌ی فرقه‌ی یزیدیه آورده است و به اصول دینی یزیدیه پرداخته، و فتنه‌هایی را که منجر به رشد آنها شده است کشف کرده و بر ادله محکم و مستند از منابع بی طرف اعتماد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از سوی مؤسسه فرات به چاپ رسیده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9</w:t>
      </w:r>
      <w:r>
        <w:rPr>
          <w:rFonts w:eastAsia="IRNazanin" w:cs="IRNazanin"/>
          <w:color w:val="111111"/>
          <w:sz w:val="28"/>
          <w:szCs w:val="28"/>
          <w:rtl w:val="true"/>
          <w:lang w:bidi="fa-IR"/>
        </w:rPr>
        <w:t>)</w:t>
      </w:r>
      <w:bookmarkStart w:id="718" w:name="pg4680_47912"/>
    </w:p>
    <w:p>
      <w:pPr>
        <w:pStyle w:val="Heading3"/>
        <w:numPr>
          <w:ilvl w:val="2"/>
          <w:numId w:val="1"/>
        </w:numPr>
        <w:rPr/>
      </w:pPr>
      <w:bookmarkStart w:id="719" w:name="__RefHeading___Toc694839_2035185390"/>
      <w:bookmarkStart w:id="720" w:name="_Toc291"/>
      <w:bookmarkEnd w:id="718"/>
      <w:bookmarkEnd w:id="719"/>
      <w:r>
        <w:rPr/>
        <w:t>7-2</w:t>
      </w:r>
      <w:r>
        <w:rPr>
          <w:rtl w:val="true"/>
        </w:rPr>
        <w:t xml:space="preserve">- </w:t>
      </w:r>
      <w:r>
        <w:rPr>
          <w:rtl w:val="true"/>
        </w:rPr>
        <w:t>کشور یمن</w:t>
      </w:r>
      <w:bookmarkEnd w:id="720"/>
    </w:p>
    <w:p>
      <w:pPr>
        <w:pStyle w:val="Heading4"/>
        <w:numPr>
          <w:ilvl w:val="3"/>
          <w:numId w:val="1"/>
        </w:numPr>
        <w:rPr/>
      </w:pPr>
      <w:bookmarkStart w:id="721" w:name="__RefHeading___Toc694841_2035185390"/>
      <w:bookmarkStart w:id="722" w:name="_Toc292"/>
      <w:bookmarkEnd w:id="721"/>
      <w:r>
        <w:rPr/>
        <w:t>1-7-2</w:t>
      </w:r>
      <w:r>
        <w:rPr>
          <w:rtl w:val="true"/>
        </w:rPr>
        <w:t xml:space="preserve">- </w:t>
      </w:r>
      <w:r>
        <w:rPr>
          <w:rtl w:val="true"/>
        </w:rPr>
        <w:t>عصام علی یحیی العماد</w:t>
      </w:r>
      <w:bookmarkEnd w:id="722"/>
    </w:p>
    <w:p>
      <w:pPr>
        <w:pStyle w:val="Heading5"/>
        <w:numPr>
          <w:ilvl w:val="4"/>
          <w:numId w:val="1"/>
        </w:numPr>
        <w:rPr/>
      </w:pPr>
      <w:bookmarkStart w:id="723" w:name="__RefHeading___Toc694843_2035185390"/>
      <w:bookmarkStart w:id="724" w:name="_Toc293"/>
      <w:bookmarkEnd w:id="723"/>
      <w:r>
        <w:rPr>
          <w:rtl w:val="true"/>
        </w:rPr>
        <w:t>اشاره</w:t>
      </w:r>
      <w:bookmarkEnd w:id="724"/>
    </w:p>
    <w:p>
      <w:pPr>
        <w:pStyle w:val="BookText"/>
        <w:rPr/>
      </w:pPr>
      <w:r>
        <w:rPr>
          <w:rFonts w:ascii="IRNazanin" w:hAnsi="IRNazanin" w:eastAsia="IRNazanin"/>
          <w:color w:val="111111"/>
          <w:sz w:val="28"/>
          <w:sz w:val="28"/>
          <w:szCs w:val="28"/>
          <w:rtl w:val="true"/>
          <w:lang w:bidi="fa-IR"/>
        </w:rPr>
        <w:t xml:space="preserve">او یکی از مستبصرین دهه‌های اخیر است که در سال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در کشور یمن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خانواده‌ای سنی که متأثر از جریان سلفی وهابی بود، بزرگ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موسوعه،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Heading5"/>
        <w:numPr>
          <w:ilvl w:val="4"/>
          <w:numId w:val="1"/>
        </w:numPr>
        <w:rPr/>
      </w:pPr>
      <w:bookmarkStart w:id="725" w:name="__RefHeading___Toc694845_2035185390"/>
      <w:bookmarkStart w:id="726" w:name="_Toc294"/>
      <w:bookmarkEnd w:id="725"/>
      <w:r>
        <w:rPr>
          <w:rtl w:val="true"/>
        </w:rPr>
        <w:t xml:space="preserve">- </w:t>
      </w:r>
      <w:r>
        <w:rPr>
          <w:rtl w:val="true"/>
        </w:rPr>
        <w:t>محیط تربیتی</w:t>
      </w:r>
      <w:bookmarkEnd w:id="726"/>
    </w:p>
    <w:p>
      <w:pPr>
        <w:pStyle w:val="BookText"/>
        <w:rPr/>
      </w:pPr>
      <w:r>
        <w:rPr>
          <w:rFonts w:ascii="IRNazanin" w:hAnsi="IRNazanin" w:eastAsia="IRNazanin"/>
          <w:color w:val="111111"/>
          <w:sz w:val="28"/>
          <w:sz w:val="28"/>
          <w:szCs w:val="28"/>
          <w:rtl w:val="true"/>
          <w:lang w:bidi="fa-IR"/>
        </w:rPr>
        <w:t>عصام العماد در محیطی بزرگ شد که تنها منابع برای شناخت تشیع در آن هنگام کتاب‌های احسان الهی ظهیر و محمد مال الله ومحبّ الدین خطیب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کتاب‌هایی بودند که دشمنان شیعه علیه آنها به نگارش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ذهنش تصویر زشتی از این مذهب شکل گرفته بود و دلش پر از حقد و کینه نسبت به تشیع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نفرت عصام نسبت به تشیع منجر به جدایی کامل او از شیعیان و امور مربوط به آنان شد و او را واداشت تا کتابی بر ضد شیعه با عنوان الصلهًْ بین الشیعهًْ و الغلوّ </w:t>
      </w:r>
      <w:r>
        <w:rPr>
          <w:rStyle w:val="FootnoteAnchor"/>
          <w:rtl w:val="true"/>
        </w:rPr>
        <w:footnoteReference w:id="8"/>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 xml:space="preserve">تألیف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Heading5"/>
        <w:numPr>
          <w:ilvl w:val="4"/>
          <w:numId w:val="1"/>
        </w:numPr>
        <w:rPr/>
      </w:pPr>
      <w:bookmarkStart w:id="727" w:name="__RefHeading___Toc694847_2035185390"/>
      <w:bookmarkStart w:id="728" w:name="_Toc295"/>
      <w:bookmarkEnd w:id="727"/>
      <w:r>
        <w:rPr>
          <w:rtl w:val="true"/>
        </w:rPr>
        <w:t xml:space="preserve">- </w:t>
      </w:r>
      <w:r>
        <w:rPr>
          <w:rtl w:val="true"/>
        </w:rPr>
        <w:t>شخصیت علمی و اجتماعی</w:t>
      </w:r>
      <w:bookmarkEnd w:id="728"/>
    </w:p>
    <w:p>
      <w:pPr>
        <w:pStyle w:val="BookText"/>
        <w:rPr/>
      </w:pPr>
      <w:r>
        <w:rPr>
          <w:rFonts w:ascii="IRNazanin" w:hAnsi="IRNazanin" w:eastAsia="IRNazanin"/>
          <w:color w:val="111111"/>
          <w:sz w:val="28"/>
          <w:sz w:val="28"/>
          <w:szCs w:val="28"/>
          <w:rtl w:val="true"/>
          <w:lang w:bidi="fa-IR"/>
        </w:rPr>
        <w:t>بر طبق سخنان خود وی از شش سالگی وارد حوزه‌ی علمیه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وهابیت شد و به تحصیل علوم دینی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العماد، پرسمان،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گذشت مدتی تحصیلات دانشگاهی را آغاز کرد و مدرک لیسانس را در بخش مطالعات اسلامی گرفت و سپس مدرک کارشناسی ارشد و مدرک دکترا را در رشته علوم قرآن و حدیث اخذ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عصام به سبب توجهی که به مطالعات دینی داشت در کنار تحصیلات دانشگاهی شروع به آموختن مذهب</w:t>
      </w:r>
      <w:bookmarkStart w:id="729" w:name="pg4680_47913"/>
    </w:p>
    <w:p>
      <w:pPr>
        <w:pStyle w:val="BookText"/>
        <w:rPr/>
      </w:pPr>
      <w:bookmarkEnd w:id="729"/>
      <w:r>
        <w:rPr>
          <w:rFonts w:ascii="IRNazanin" w:hAnsi="IRNazanin" w:eastAsia="IRNazanin"/>
          <w:color w:val="111111"/>
          <w:sz w:val="28"/>
          <w:sz w:val="28"/>
          <w:szCs w:val="28"/>
          <w:rtl w:val="true"/>
          <w:lang w:bidi="fa-IR"/>
        </w:rPr>
        <w:t>وهابی در مراکز دینی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مرکز علمی صنعاء که بزرگترین مرکز وهابی یمن است، مدرک دوم را از بخش شرعی این مرکز اخذ کرد و در همان زمان موفق به حفظ ده جزء از قرآن کریم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علماء یمن در مساجد حاضر شد و در دروس بعضی از شخصیت‌های علمی برجسته از جمله علامه عمرانی در جامع زبیری در صنعاء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خود به تدریس فقه سلفی پرداخت و کتاب فقه السنّهًْ را در جامع أسطی تدریس نمود و در مساجد صنعاء به خطابه پرداخت و متولی امامت جمعه در جامع أسطی و یکبار نیز امام مسجد جامع باب القاع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عربستان سعودی رفت و وارد دانشکده اصول الدین، بخش حدیث دانشگاه امام محمد بن سعود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در عربستان ماند و در این مدت در درس‌های ابن باز، مفتی این کشور، شرکت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پس از قبول تشیع در سال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 به ایران مسافرت کرد و وارد حوزه علمیه قم شد و دروس مقدمات و سطوح را تا رسیدن به سطح خارج در فقه در همان‌جا به اتمام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عصام به مرتبه بالایی از علم رسید شروع به تبلیغ تشیع کرد و به تدریس در حوزه علمیه و تألیف کتب پرداخت و در کنار آن به مناظره با اهل سنت پرداخت تا حقائقی را که خود بدان‌ها دست یافته بود به دیگران هم منتقل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موسوعه،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Heading5"/>
        <w:numPr>
          <w:ilvl w:val="4"/>
          <w:numId w:val="1"/>
        </w:numPr>
        <w:rPr/>
      </w:pPr>
      <w:bookmarkStart w:id="730" w:name="__RefHeading___Toc694849_2035185390"/>
      <w:bookmarkStart w:id="731" w:name="_Toc296"/>
      <w:bookmarkEnd w:id="730"/>
      <w:r>
        <w:rPr>
          <w:rtl w:val="true"/>
        </w:rPr>
        <w:t xml:space="preserve">- </w:t>
      </w:r>
      <w:r>
        <w:rPr>
          <w:rtl w:val="true"/>
        </w:rPr>
        <w:t>زمینه‌های تحول فکری</w:t>
      </w:r>
      <w:bookmarkEnd w:id="731"/>
    </w:p>
    <w:p>
      <w:pPr>
        <w:pStyle w:val="Heading6"/>
        <w:numPr>
          <w:ilvl w:val="5"/>
          <w:numId w:val="1"/>
        </w:numPr>
        <w:rPr/>
      </w:pPr>
      <w:bookmarkStart w:id="732" w:name="__RefHeading___Toc694851_2035185390"/>
      <w:bookmarkStart w:id="733" w:name="_Toc297"/>
      <w:bookmarkEnd w:id="732"/>
      <w:r>
        <w:rPr/>
        <w:t>1</w:t>
      </w:r>
      <w:r>
        <w:rPr>
          <w:rtl w:val="true"/>
        </w:rPr>
        <w:t xml:space="preserve"> – </w:t>
      </w:r>
      <w:r>
        <w:rPr>
          <w:rtl w:val="true"/>
        </w:rPr>
        <w:t>آشنایی با تشیع</w:t>
      </w:r>
      <w:bookmarkEnd w:id="733"/>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حادثه‌ای که موجب تجدید نظر وی در عقیده‌اش نسبت به شیعه شد، مطالعه کتاب الامام صادق حیاته و عصره، تألیف محمد ابوزهره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w:t>
      </w:r>
    </w:p>
    <w:p>
      <w:pPr>
        <w:pStyle w:val="BookText"/>
        <w:rPr/>
      </w:pPr>
      <w:r>
        <w:rPr>
          <w:rFonts w:ascii="IRNazanin" w:hAnsi="IRNazanin" w:eastAsia="IRNazanin"/>
          <w:color w:val="111111"/>
          <w:sz w:val="28"/>
          <w:sz w:val="28"/>
          <w:szCs w:val="28"/>
          <w:rtl w:val="true"/>
          <w:lang w:bidi="fa-IR"/>
        </w:rPr>
        <w:t>به عصام اجازه داد تا از زاویه دیگری به شیعه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عصام درباره این کتاب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در نقد مذهب شیعه جعفری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شیوه محققانه‌اش و بررسی ریشه‌ای مبانی وعقائد مذهب شیعه با اسلوب کتاب‌های احسان الهی ظهیر و دیگران تفاوت داشت که آثارشان را با اسلوبی غیر تحقیقی و سست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جا بود که عصام از روش ابوزهره در بررسی تشیع پیروی کرد و به مطالعه غیر متعصبانه روی آورد تا این که به مجله رسالهْ الاسلام که یک مجله مصری قدیمی بود دست پیدا کرد و در آن بحث‌هایی دربارهْ تشیع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مطابق سخنان عصام العماد بزرگترین اتفاقی که در حین مطالعه مذهب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به هنگام مطالعه مجله رسالهْ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رخ داد، آگاهی از فتوای مشهور شیخ محمود شلتوت بود که در آن شیعیان را مسلمان و مذهب اثنا عشری را پنجمین مذهب در اسلام شمرده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عصام از این فتوا متعجب شد و تصمیم گرفت تا به طور عمیق به بررسی مذهب شیعه بپردازد تا دلایلی را که موجب صدور چنین فتوایی از سوی شیخ شلتوت شد، دریابد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از شیخ محمود شلتوت سؤال شد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مردم چنین می‌اندیشند برای آنکه مسلمان عبادات و معاملاتش صحیح باشد حتماً باید به یکی از مذاهب چهارگانه معروف عمل کند و در بین آنها مذهب شیعه امامیه و مذهب زیدیه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با این رأی به طور کلی موافقت دارید، و تقلید از مذهب شیعه امامیه را جائز نمی‌شمارید؟</w:t>
      </w:r>
    </w:p>
    <w:p>
      <w:pPr>
        <w:pStyle w:val="BookText"/>
        <w:rPr/>
      </w:pPr>
      <w:r>
        <w:rPr>
          <w:rFonts w:ascii="IRNazanin" w:hAnsi="IRNazanin" w:eastAsia="IRNazanin"/>
          <w:color w:val="111111"/>
          <w:sz w:val="28"/>
          <w:sz w:val="28"/>
          <w:szCs w:val="28"/>
          <w:rtl w:val="true"/>
          <w:lang w:bidi="fa-IR"/>
        </w:rPr>
        <w:t>ایشان در جواب چنین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بر احدی از پیروانش متابعت از مذهب خاصی را لازم نمی‌شمرد، بلکه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فرد مؤمن چنین حقی است که بتواند در ابتدای امر از هر یک از مذاهبی که صحیحاً نقل شده و در کتابهای مخصوص احکام آن مذهب نوشته شده است پیروی کند و همچنین کسی که از یک مذهب از این مذاهب پیروی می‌کرده می‌تواند عدول به مذهب دیگر بنماید، هر مذهبی باشد، و در این عمل باکی بر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جعفری معروف به مذهب امامی‌اثناعشری، مذهبی است که شرعاً پیروی از آن مانند پیروی از مذاهب اهل‌سنت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سزاوار است مسلمانان این مطلب را بدانند و از عصبیت و طرفداری‌های بیجا و بدون حق و حمایت از مذهب معینی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خدا و شریعت او تابع مذهبی نیست یا منحصر در مذهبی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مقام اجتهاد فائز گردد عنوان مجتهد بر او بار، و در نزد خدای تعالی عملش مقبول خواهد بود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جایز است برای کسی که اهلیت نظر و اجتهاد را ندارد از ایشان تقلید کند و به آنچه در فقه‌شان مقرر داشته‌اند عمل بنماید، و در این مسئله بین عبادات و معاملات تفاوتی نیست</w:t>
      </w:r>
      <w:r>
        <w:rPr>
          <w:rFonts w:eastAsia="IRNazanin" w:cs="IRNazanin"/>
          <w:color w:val="111111"/>
          <w:sz w:val="28"/>
          <w:szCs w:val="28"/>
          <w:rtl w:val="true"/>
          <w:lang w:bidi="fa-IR"/>
        </w:rPr>
        <w:t>.</w:t>
      </w:r>
      <w:bookmarkStart w:id="734" w:name="pg4680_47915"/>
    </w:p>
    <w:p>
      <w:pPr>
        <w:pStyle w:val="Heading6"/>
        <w:numPr>
          <w:ilvl w:val="5"/>
          <w:numId w:val="1"/>
        </w:numPr>
        <w:rPr/>
      </w:pPr>
      <w:bookmarkStart w:id="735" w:name="__RefHeading___Toc694853_2035185390"/>
      <w:bookmarkStart w:id="736" w:name="_Toc298"/>
      <w:bookmarkEnd w:id="734"/>
      <w:bookmarkEnd w:id="735"/>
      <w:r>
        <w:rPr/>
        <w:t>2</w:t>
      </w:r>
      <w:r>
        <w:rPr>
          <w:rtl w:val="true"/>
        </w:rPr>
        <w:t xml:space="preserve"> – </w:t>
      </w:r>
      <w:r>
        <w:rPr>
          <w:rtl w:val="true"/>
        </w:rPr>
        <w:t>عدم دسترسی به کتب معتبر</w:t>
      </w:r>
      <w:bookmarkEnd w:id="736"/>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 xml:space="preserve">م به دانشگاه ملک سعود که در نزدیکی محل سکونتش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بود،رفت و در کتابخانه آنجا به مطالعه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کتابخانه بخشی اختصاص به آثار گروه تقریب بین مذاهب اسلامی داشت که قسمتی از این آثار درباره مذهب شیعه جعفری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عصام به مطالعه این آثار پرداخت ولی به مرور دریافت که این آثار غرض او را برآورده نمی‌کند؛ چرا که به شیوه‌ای سطحی به مطالعه فکر شیعی پرداخته بودند و تصویری کوچک و ضعیفی از این مذهب ترسیم می‌کردند و به شیوه‌هایی متمسک می‌شدند که هدفش زشت گردانیدن چهره تشیع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Heading5"/>
        <w:numPr>
          <w:ilvl w:val="4"/>
          <w:numId w:val="1"/>
        </w:numPr>
        <w:rPr/>
      </w:pPr>
      <w:bookmarkStart w:id="737" w:name="__RefHeading___Toc694855_2035185390"/>
      <w:bookmarkStart w:id="738" w:name="_Toc299"/>
      <w:bookmarkEnd w:id="737"/>
      <w:r>
        <w:rPr>
          <w:rtl w:val="true"/>
        </w:rPr>
        <w:t xml:space="preserve">- </w:t>
      </w:r>
      <w:r>
        <w:rPr>
          <w:rtl w:val="true"/>
        </w:rPr>
        <w:t>علل گرایش به تشیع</w:t>
      </w:r>
      <w:bookmarkEnd w:id="738"/>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خصوص تحقیقات اولیه شیعه شدنش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ابتدا با کتاب‌های مرجع بزرگ شیعه، شیخ مفید</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شروع کردم و وقتی این کتاب‌ها را خواندم دیدم که به تمام شبهات و مشکلات درآنها پاسخ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شبهاتی</w:t>
      </w:r>
    </w:p>
    <w:p>
      <w:pPr>
        <w:pStyle w:val="BookText"/>
        <w:rPr/>
      </w:pPr>
      <w:r>
        <w:rPr>
          <w:rFonts w:ascii="IRNazanin" w:hAnsi="IRNazanin" w:eastAsia="IRNazanin"/>
          <w:color w:val="111111"/>
          <w:sz w:val="28"/>
          <w:sz w:val="28"/>
          <w:szCs w:val="28"/>
          <w:rtl w:val="true"/>
          <w:lang w:bidi="fa-IR"/>
        </w:rPr>
        <w:t xml:space="preserve">که در قرن معاصر مطرح شده است و بعد از خواندن این کتاب‌ها کاملا شیعه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العماد، پرسمان،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توجه به اقوال خود وی و سخنان محققان، علل گرایش فکری عصام العماد را به تشیع می‌توان در عوامل زیر خلاصه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دریافت که علمائ اهل سنت در شناخت شیعه دچار اشتباه شده‌اند و میان شیعه و غالیان خَلط کرده‌اند و تفاوتی میان تشیع و غلو ننهاده‌اند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طرفی علماء جرح و تعدیل با امام علی علیه السلام  به مانند دیگر صحابه رفتار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مشاهده کرد که امام علی علیه السلام  مظلوم واقع شده و بسیاری از نویسندگان و مؤلفان از ترس متهم شدن به تشیع از ایشان دفاع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شروع به تحقیق درباره این موضوع کرد و در تاریخ به دنبال علت این امر گشت و ریشه‌های این موضوع را در دولت بنی‌امیه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دریافت که که بیشتر علما در دامی که امویان برای آنها تنیده‌اند، افتاده‌اند و بسیاری از متفکران به همان روشی رفته‌اند که بنی امیه برای ایشان ترسیم کرده‌اند و از شیوه برخورد ایشان با اهل بیت پیروی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بود که متوجه توطئه‌ای برای کنار زدن اهل بیت و دور کردن مردم از احادیث ثقلین و اثنا عشر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بارزترین شواهدی که عصام از کنار زدن عمدی اهل بیت علیهم السلام  یافت، هنگامی بود که نزد عالم وهابی، محمد بن اسماعیل عمرانی به مطالعه علوم اسلامی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عالم وهابی، اقوال ده‌ها تن از فقها را حول مسئله‌ای فقهی نقل می‌کرد و اسامی ده‌ها تن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علماء را تا دوره معاصر یاد می‌کرد و در پایان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گفته شده که یکی از اهل بیت در این باره چنین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مستمعان طاقت شنیدن این سخن را</w:t>
      </w:r>
      <w:bookmarkStart w:id="739" w:name="pg4680_47917"/>
    </w:p>
    <w:p>
      <w:pPr>
        <w:pStyle w:val="BookText"/>
        <w:rPr/>
      </w:pPr>
      <w:bookmarkEnd w:id="739"/>
      <w:r>
        <w:rPr>
          <w:rFonts w:ascii="IRNazanin" w:hAnsi="IRNazanin" w:eastAsia="IRNazanin"/>
          <w:color w:val="111111"/>
          <w:sz w:val="28"/>
          <w:sz w:val="28"/>
          <w:szCs w:val="28"/>
          <w:rtl w:val="true"/>
          <w:lang w:bidi="fa-IR"/>
        </w:rPr>
        <w:t>که اهل بیت نظری درباره مسائل فقهی داده‌اند نداشتند و به شدت به او اعتراض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بود که وی دریافت بنی‌امیه هنوز هم بر این ماجرا تسلط دارد و فرهنگ دشمنی با اهل بیت رایج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چنین رویکردهایی سبب شد تا به طور جدی و عمیق به مطالعه مکتب اهل بیت بپردازد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موسوعه،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Heading5"/>
        <w:numPr>
          <w:ilvl w:val="4"/>
          <w:numId w:val="1"/>
        </w:numPr>
        <w:rPr/>
      </w:pPr>
      <w:bookmarkStart w:id="740" w:name="__RefHeading___Toc694857_2035185390"/>
      <w:bookmarkStart w:id="741" w:name="_Toc300"/>
      <w:bookmarkEnd w:id="740"/>
      <w:r>
        <w:rPr>
          <w:rtl w:val="true"/>
        </w:rPr>
        <w:t xml:space="preserve">- </w:t>
      </w:r>
      <w:r>
        <w:rPr>
          <w:rtl w:val="true"/>
        </w:rPr>
        <w:t>پذیرش تشیع</w:t>
      </w:r>
      <w:bookmarkEnd w:id="741"/>
    </w:p>
    <w:p>
      <w:pPr>
        <w:pStyle w:val="BookText"/>
        <w:rPr/>
      </w:pPr>
      <w:r>
        <w:rPr>
          <w:rFonts w:ascii="IRNazanin" w:hAnsi="IRNazanin" w:eastAsia="IRNazanin"/>
          <w:color w:val="111111"/>
          <w:sz w:val="28"/>
          <w:sz w:val="28"/>
          <w:szCs w:val="28"/>
          <w:rtl w:val="true"/>
          <w:lang w:bidi="fa-IR"/>
        </w:rPr>
        <w:t>هنگامی که دکتر عصام علاقه و جستجوی خود را نسبت به مذهب اهل بیت دریافت، دیگر نتوانست به همان مذهب سابق خود باقی بماند و در آن هنگام که در دانشگاه امام محمد بن سعود مشغول به تدریس بود، تغییر عقیده داد و مذهب اهل بیت علیهم السلام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تصمیم به ترک دانشگاه و مهاجرت به جایی گرفت که در آنجا عقیده خود را با ادله و براهین استوار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یمن بازگشت و سپس به سوریه سفر کرد و به حوزه علمیه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سیّدهًْ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Heading5"/>
        <w:numPr>
          <w:ilvl w:val="4"/>
          <w:numId w:val="1"/>
        </w:numPr>
        <w:rPr/>
      </w:pPr>
      <w:bookmarkStart w:id="742" w:name="__RefHeading___Toc694859_2035185390"/>
      <w:bookmarkStart w:id="743" w:name="_Toc301"/>
      <w:bookmarkEnd w:id="742"/>
      <w:r>
        <w:rPr>
          <w:rtl w:val="true"/>
        </w:rPr>
        <w:t>آثار</w:t>
      </w:r>
      <w:bookmarkEnd w:id="7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رحلتی من الوهابیهْ الی الاثنی عشریهْ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در این کتاب چگونگی انتقالش از وهابیت به شیعه اثناعشری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به زودی از سوی مرکز الابحاث العقائدیه در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الرحله الی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خواهد شد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المنهج الجدید و الصحیح فی الحوار مع الوهابیین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مشتمل بر موضوعات متنوعی؛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معرفی مذهب شیعه به وهابیان، مشکل</w:t>
      </w:r>
      <w:bookmarkStart w:id="744" w:name="pg4680_47918"/>
    </w:p>
    <w:p>
      <w:pPr>
        <w:pStyle w:val="BookText"/>
        <w:rPr/>
      </w:pPr>
      <w:bookmarkEnd w:id="744"/>
      <w:r>
        <w:rPr>
          <w:rFonts w:ascii="IRNazanin" w:hAnsi="IRNazanin" w:eastAsia="IRNazanin"/>
          <w:color w:val="111111"/>
          <w:sz w:val="28"/>
          <w:sz w:val="28"/>
          <w:szCs w:val="28"/>
          <w:rtl w:val="true"/>
          <w:lang w:bidi="fa-IR"/>
        </w:rPr>
        <w:t>درهم آمیختن در نزد وهابیت، نظر اثناعشریه درباره عقاید مشرکانه غلات و غیره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تلاشی برای تقریب بین اثناعشریه و وهابیت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اثر در سال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توسط موسسه الکوثر للمعارف الاسلامیه قم به بازار آمد</w:t>
      </w:r>
      <w:r>
        <w:rPr>
          <w:rFonts w:eastAsia="IRNazanin" w:cs="IRNazanin"/>
          <w:color w:val="111111"/>
          <w:sz w:val="28"/>
          <w:szCs w:val="28"/>
          <w:rtl w:val="true"/>
          <w:lang w:bidi="fa-IR"/>
        </w:rPr>
        <w:t>.</w:t>
      </w:r>
    </w:p>
    <w:p>
      <w:pPr>
        <w:pStyle w:val="Heading4"/>
        <w:numPr>
          <w:ilvl w:val="3"/>
          <w:numId w:val="1"/>
        </w:numPr>
        <w:rPr/>
      </w:pPr>
      <w:bookmarkStart w:id="745" w:name="__RefHeading___Toc694861_2035185390"/>
      <w:bookmarkStart w:id="746" w:name="_Toc302"/>
      <w:bookmarkEnd w:id="745"/>
      <w:r>
        <w:rPr/>
        <w:t>2-7-2</w:t>
      </w:r>
      <w:r>
        <w:rPr>
          <w:rtl w:val="true"/>
        </w:rPr>
        <w:t xml:space="preserve">- </w:t>
      </w:r>
      <w:r>
        <w:rPr>
          <w:rtl w:val="true"/>
        </w:rPr>
        <w:t>یحیی طالب مشاری الشریف</w:t>
      </w:r>
      <w:bookmarkEnd w:id="746"/>
    </w:p>
    <w:p>
      <w:pPr>
        <w:pStyle w:val="Heading5"/>
        <w:numPr>
          <w:ilvl w:val="4"/>
          <w:numId w:val="1"/>
        </w:numPr>
        <w:rPr/>
      </w:pPr>
      <w:bookmarkStart w:id="747" w:name="__RefHeading___Toc694863_2035185390"/>
      <w:bookmarkStart w:id="748" w:name="_Toc303"/>
      <w:bookmarkEnd w:id="747"/>
      <w:r>
        <w:rPr>
          <w:rtl w:val="true"/>
        </w:rPr>
        <w:t>اشاره</w:t>
      </w:r>
      <w:bookmarkEnd w:id="748"/>
    </w:p>
    <w:p>
      <w:pPr>
        <w:pStyle w:val="BookText"/>
        <w:rPr/>
      </w:pPr>
      <w:r>
        <w:rPr>
          <w:rFonts w:ascii="IRNazanin" w:hAnsi="IRNazanin" w:eastAsia="IRNazanin"/>
          <w:color w:val="111111"/>
          <w:sz w:val="28"/>
          <w:sz w:val="28"/>
          <w:szCs w:val="28"/>
          <w:rtl w:val="true"/>
          <w:lang w:bidi="fa-IR"/>
        </w:rPr>
        <w:t>او یکی از مستبصرین جوان و تحصیل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کرده یمنی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یمن در استان جوف به دنیا آمد و در خانواده‌ای که مذهب زیدی داشتند، رشد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دانشگاهی را تا مقطع لیسانس پیش برد</w:t>
      </w:r>
      <w:r>
        <w:rPr>
          <w:rFonts w:eastAsia="IRNazanin" w:cs="IRNazanin"/>
          <w:color w:val="111111"/>
          <w:sz w:val="28"/>
          <w:szCs w:val="28"/>
          <w:rtl w:val="true"/>
          <w:lang w:bidi="fa-IR"/>
        </w:rPr>
        <w:t>.</w:t>
      </w:r>
    </w:p>
    <w:p>
      <w:pPr>
        <w:pStyle w:val="Heading5"/>
        <w:numPr>
          <w:ilvl w:val="4"/>
          <w:numId w:val="1"/>
        </w:numPr>
        <w:rPr/>
      </w:pPr>
      <w:bookmarkStart w:id="749" w:name="__RefHeading___Toc694865_2035185390"/>
      <w:bookmarkStart w:id="750" w:name="_Toc304"/>
      <w:bookmarkEnd w:id="749"/>
      <w:r>
        <w:rPr>
          <w:rtl w:val="true"/>
        </w:rPr>
        <w:t xml:space="preserve">- </w:t>
      </w:r>
      <w:r>
        <w:rPr>
          <w:rtl w:val="true"/>
        </w:rPr>
        <w:t>محیط تربیتی و شخصیت علمی</w:t>
      </w:r>
      <w:bookmarkEnd w:id="750"/>
    </w:p>
    <w:p>
      <w:pPr>
        <w:pStyle w:val="BookText"/>
        <w:rPr/>
      </w:pPr>
      <w:r>
        <w:rPr>
          <w:rFonts w:ascii="IRNazanin" w:hAnsi="IRNazanin" w:eastAsia="IRNazanin"/>
          <w:color w:val="111111"/>
          <w:sz w:val="28"/>
          <w:sz w:val="28"/>
          <w:szCs w:val="28"/>
          <w:rtl w:val="true"/>
          <w:lang w:bidi="fa-IR"/>
        </w:rPr>
        <w:t>سید یحیی از کودکی به امور دینی و گوش دادن به آیات خداوند و قصص انبیا علیهم السلام  و عرفا اهتمام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زمینه‌ی توجه به تحقیقات علوم دینی برایش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ازمنطقه‌اش مهاجرت کرد و به منظور فراگیری علوم دینی در مؤسسه‌ی دینی در منطقه دیگری رفت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یحیی بعد از آغاز مطالعاتش، متوجه شد که از قضایای دینی دور افتاده، پس از اینکه فواید مطلوبی بدست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را در مؤسسه ادامه داد تا این که دوره تحصیلی‌اش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کوشید تا از مدیر مؤسسه استاد حسن داهرق استفاده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مدت یکسال نزد او به صورت خصوصی تلمّذ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نزدش یک سال کامل، مطالعه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برایش دارای فایده بود علاوه بر بهره‌مندی از علوم استاد، استفاده‌ی زیادی از همنشینی با شاگردانش داشت</w:t>
      </w:r>
      <w:r>
        <w:rPr>
          <w:rFonts w:eastAsia="IRNazanin" w:cs="IRNazanin"/>
          <w:color w:val="111111"/>
          <w:sz w:val="28"/>
          <w:szCs w:val="28"/>
          <w:rtl w:val="true"/>
          <w:lang w:bidi="fa-IR"/>
        </w:rPr>
        <w:t>.</w:t>
      </w:r>
      <w:bookmarkStart w:id="751" w:name="pg4680_47919"/>
    </w:p>
    <w:p>
      <w:pPr>
        <w:pStyle w:val="BookText"/>
        <w:rPr/>
      </w:pPr>
      <w:bookmarkEnd w:id="751"/>
      <w:r>
        <w:rPr>
          <w:rFonts w:ascii="IRNazanin" w:hAnsi="IRNazanin" w:eastAsia="IRNazanin"/>
          <w:color w:val="111111"/>
          <w:sz w:val="28"/>
          <w:sz w:val="28"/>
          <w:szCs w:val="28"/>
          <w:rtl w:val="true"/>
          <w:lang w:bidi="fa-IR"/>
        </w:rPr>
        <w:t>پس از مدتی تعدادی از علمای صعده به منطقه‌ی او آمدند که در رأس آنها، سید علامه عبدالله بن صلاح العجری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برایش فرصتی پیش آمد تا از آنها بهره‌مند شود و علوم و معارف دینی را از آنها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زیادی در این وضعیت بود تا اینکه به خاطر تبلیغ تصمیم گرفت به منطقه‌ی خودشان برگردد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موسوعه،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eastAsia="IRNazanin" w:cs="IRNazanin"/>
          <w:color w:val="111111"/>
          <w:sz w:val="28"/>
          <w:szCs w:val="28"/>
          <w:lang w:bidi="fa-IR"/>
        </w:rPr>
        <w:t>3/573</w:t>
      </w:r>
      <w:r>
        <w:rPr>
          <w:rFonts w:eastAsia="IRNazanin" w:cs="IRNazanin"/>
          <w:color w:val="111111"/>
          <w:sz w:val="28"/>
          <w:szCs w:val="28"/>
          <w:rtl w:val="true"/>
          <w:lang w:bidi="fa-IR"/>
        </w:rPr>
        <w:t>-</w:t>
      </w:r>
      <w:r>
        <w:rPr>
          <w:rFonts w:eastAsia="IRNazanin" w:cs="IRNazanin"/>
          <w:color w:val="111111"/>
          <w:sz w:val="28"/>
          <w:szCs w:val="28"/>
          <w:lang w:bidi="fa-IR"/>
        </w:rPr>
        <w:t>574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اینکه مدتی از فعالیتش در زمینه‌ی تبلیغ گذشت، احساس کرد احتیاج به تعمق بیشتری در علوم دینی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تصمیم گرفت به صعده مهاجرت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آنجا سفر کرد و در خانه‌ی برخی نزدیکانش ساکن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طریق آنان از علمای مشهور صعده آگاه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به یکی از مدارس دینی زیر نظر علامه متعیش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صعده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یک سال در آنجا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جا به مدرسه سید علامه عبدالله بن صلاح العجری رفت و مطالعاتش را در مدرسه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احمد صلاح الهادی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574</w:t>
      </w:r>
      <w:r>
        <w:rPr>
          <w:rFonts w:eastAsia="IRNazanin" w:cs="IRNazanin"/>
          <w:color w:val="111111"/>
          <w:sz w:val="28"/>
          <w:szCs w:val="28"/>
          <w:rtl w:val="true"/>
          <w:lang w:bidi="fa-IR"/>
        </w:rPr>
        <w:t>)</w:t>
      </w:r>
    </w:p>
    <w:p>
      <w:pPr>
        <w:pStyle w:val="Heading5"/>
        <w:numPr>
          <w:ilvl w:val="4"/>
          <w:numId w:val="1"/>
        </w:numPr>
        <w:rPr/>
      </w:pPr>
      <w:bookmarkStart w:id="752" w:name="__RefHeading___Toc694867_2035185390"/>
      <w:bookmarkStart w:id="753" w:name="_Toc305"/>
      <w:bookmarkEnd w:id="752"/>
      <w:r>
        <w:rPr>
          <w:rtl w:val="true"/>
        </w:rPr>
        <w:t xml:space="preserve">- </w:t>
      </w:r>
      <w:r>
        <w:rPr>
          <w:rtl w:val="true"/>
        </w:rPr>
        <w:t>زمینه‌های تحول فکری</w:t>
      </w:r>
      <w:bookmarkEnd w:id="753"/>
    </w:p>
    <w:p>
      <w:pPr>
        <w:pStyle w:val="Heading6"/>
        <w:numPr>
          <w:ilvl w:val="5"/>
          <w:numId w:val="1"/>
        </w:numPr>
        <w:rPr/>
      </w:pPr>
      <w:bookmarkStart w:id="754" w:name="__RefHeading___Toc694869_2035185390"/>
      <w:bookmarkStart w:id="755" w:name="_Toc306"/>
      <w:bookmarkEnd w:id="754"/>
      <w:r>
        <w:rPr/>
        <w:t>1</w:t>
      </w:r>
      <w:r>
        <w:rPr>
          <w:rtl w:val="true"/>
        </w:rPr>
        <w:t xml:space="preserve">) </w:t>
      </w:r>
      <w:r>
        <w:rPr>
          <w:rtl w:val="true"/>
        </w:rPr>
        <w:t>شناخت امامت</w:t>
      </w:r>
      <w:bookmarkEnd w:id="755"/>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سید یحیی در اثر آشنایی با یکی از امامیه که از اهالی احساء بود،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آن از مذهب امامیه‌ی اثنا عشری آگاهی یافت و دانست که در گذشته تصور اشتباهی ازاین مذهب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شروع به مطالعه‌ی کتب شیعه‌ی جعفری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او را متوجه میراث اهل بیت علیهم السلام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574</w:t>
      </w:r>
      <w:r>
        <w:rPr>
          <w:rFonts w:eastAsia="IRNazanin" w:cs="IRNazanin"/>
          <w:color w:val="111111"/>
          <w:sz w:val="28"/>
          <w:szCs w:val="28"/>
          <w:rtl w:val="true"/>
          <w:lang w:bidi="fa-IR"/>
        </w:rPr>
        <w:t>).</w:t>
      </w:r>
      <w:bookmarkStart w:id="756" w:name="pg4680_47920"/>
    </w:p>
    <w:p>
      <w:pPr>
        <w:pStyle w:val="Heading6"/>
        <w:numPr>
          <w:ilvl w:val="5"/>
          <w:numId w:val="1"/>
        </w:numPr>
        <w:rPr/>
      </w:pPr>
      <w:bookmarkStart w:id="757" w:name="__RefHeading___Toc694871_2035185390"/>
      <w:bookmarkStart w:id="758" w:name="_Toc307"/>
      <w:bookmarkEnd w:id="756"/>
      <w:bookmarkEnd w:id="757"/>
      <w:r>
        <w:rPr/>
        <w:t>2</w:t>
      </w:r>
      <w:r>
        <w:rPr>
          <w:rtl w:val="true"/>
        </w:rPr>
        <w:t xml:space="preserve">) </w:t>
      </w:r>
      <w:r>
        <w:rPr>
          <w:rtl w:val="true"/>
        </w:rPr>
        <w:t>اشتیاق برای شناخت بیشتر اهل بیت علیهم السلام</w:t>
      </w:r>
      <w:bookmarkEnd w:id="758"/>
    </w:p>
    <w:p>
      <w:pPr>
        <w:pStyle w:val="BookText"/>
        <w:rPr/>
      </w:pPr>
      <w:r>
        <w:rPr>
          <w:rFonts w:ascii="IRNazanin" w:hAnsi="IRNazanin" w:eastAsia="IRNazanin"/>
          <w:color w:val="111111"/>
          <w:sz w:val="28"/>
          <w:sz w:val="28"/>
          <w:szCs w:val="28"/>
          <w:rtl w:val="true"/>
          <w:lang w:bidi="fa-IR"/>
        </w:rPr>
        <w:t>سید یحیی در این حالت بود تا این که برخی از شیعیان اثنا عشری که را از ایران آمده بودند، در یکی از کنفرانس‌های اسلامی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آنها، اشتیاق وی را در آموختن علوم و معارف اهل بیت دیدند، به او پیشنهاد کردند که جهت مطالعات دینی به ایران مسافرت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یحیی با یکی ازدوستانش به ایران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حوزه‌ی علمیه‌ی قم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ایام سید علامه بدر الدین الحوثی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علمای بزرگ زیدیه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نزد وی شروع به درس خواندن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یک سال استادش از او خواست تا به منطقه‌شان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تصمیم گرفت از ترس انکار اهل منطقه‌اش که از وهابیت تأثیر پذیرفته بودند، به منطقه‌اش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به سمت</w:t>
      </w:r>
    </w:p>
    <w:p>
      <w:pPr>
        <w:pStyle w:val="BookText"/>
        <w:rPr/>
      </w:pPr>
      <w:r>
        <w:rPr>
          <w:rFonts w:ascii="IRNazanin" w:hAnsi="IRNazanin" w:eastAsia="IRNazanin"/>
          <w:color w:val="111111"/>
          <w:sz w:val="28"/>
          <w:sz w:val="28"/>
          <w:szCs w:val="28"/>
          <w:rtl w:val="true"/>
          <w:lang w:bidi="fa-IR"/>
        </w:rPr>
        <w:t>یمن روانه شد و بعد از آن به جوف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هفته بعد از رسیدن‌شان، برخی از مقامات رسمی، خواستار خروج سید بدرالدین الحوش از جوف شدند و تعهد کردند که از وی حمایت نمایند و اجازه‌ی تعرض وهابیت نسبت به وی را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الحوش، با امنیت و آسودگی به سرزمینش بازگشت و به تفکر دربارة اختلافات زیدیه و جعفریه پرداخت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577</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طبق سخنان وی سؤالات مردم از مکتب جعفری و عادت و مذهب آنها، تفکر وی را بیشتر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او می‌خواستند تا مکتب جعفری را بد نام و مورد اتهام قرار دهد اما وی تنها حقیقت را بیان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سبب مخالفت برخی با وی شد</w:t>
      </w:r>
      <w:r>
        <w:rPr>
          <w:rFonts w:eastAsia="IRNazanin" w:cs="IRNazanin"/>
          <w:color w:val="111111"/>
          <w:sz w:val="28"/>
          <w:szCs w:val="28"/>
          <w:rtl w:val="true"/>
          <w:lang w:bidi="fa-IR"/>
        </w:rPr>
        <w:t>.</w:t>
      </w:r>
      <w:bookmarkStart w:id="759" w:name="pg4680_47921"/>
    </w:p>
    <w:p>
      <w:pPr>
        <w:pStyle w:val="Heading6"/>
        <w:numPr>
          <w:ilvl w:val="5"/>
          <w:numId w:val="1"/>
        </w:numPr>
        <w:rPr/>
      </w:pPr>
      <w:bookmarkStart w:id="760" w:name="__RefHeading___Toc694873_2035185390"/>
      <w:bookmarkStart w:id="761" w:name="_Toc308"/>
      <w:bookmarkEnd w:id="759"/>
      <w:bookmarkEnd w:id="760"/>
      <w:r>
        <w:rPr/>
        <w:t>3</w:t>
      </w:r>
      <w:r>
        <w:rPr>
          <w:rtl w:val="true"/>
        </w:rPr>
        <w:t xml:space="preserve">) </w:t>
      </w:r>
      <w:r>
        <w:rPr>
          <w:rtl w:val="true"/>
        </w:rPr>
        <w:t>بررسی شیعه</w:t>
      </w:r>
      <w:bookmarkEnd w:id="761"/>
    </w:p>
    <w:p>
      <w:pPr>
        <w:pStyle w:val="BookText"/>
        <w:rPr/>
      </w:pPr>
      <w:r>
        <w:rPr>
          <w:rFonts w:ascii="IRNazanin" w:hAnsi="IRNazanin" w:eastAsia="IRNazanin"/>
          <w:color w:val="111111"/>
          <w:sz w:val="28"/>
          <w:sz w:val="28"/>
          <w:szCs w:val="28"/>
          <w:rtl w:val="true"/>
          <w:lang w:bidi="fa-IR"/>
        </w:rPr>
        <w:t>بر طبق گفته‌های سید یحیی از آنجایی که معلوماتش از مذهب امامیه‌ی اثنا عشری به حد مطلوب نرسید، لذا قادر به پاسخگویی به سؤال برخی از روشنفکران در رابطه با مسائل اعتقادی و فکری پیرامون مذهب شیعه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او را تحریک کرد تا شناخت عمیق‌تری از این مذهب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بود که به صورت جدی به مطالعه پیرامون مسائل اختلافی بین مذهب زیدیه و جعفری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مرور زمان، نتیجه‌ی بررسی آشکار کرد که اساس اختلاف بین قبایل اسلامی مسئله‌ی خلافت و حکمیت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576</w:t>
      </w:r>
      <w:r>
        <w:rPr>
          <w:rFonts w:eastAsia="IRNazanin" w:cs="IRNazanin"/>
          <w:color w:val="111111"/>
          <w:sz w:val="28"/>
          <w:szCs w:val="28"/>
          <w:rtl w:val="true"/>
          <w:lang w:bidi="fa-IR"/>
        </w:rPr>
        <w:t>).</w:t>
      </w:r>
    </w:p>
    <w:p>
      <w:pPr>
        <w:pStyle w:val="Heading5"/>
        <w:numPr>
          <w:ilvl w:val="4"/>
          <w:numId w:val="1"/>
        </w:numPr>
        <w:rPr/>
      </w:pPr>
      <w:bookmarkStart w:id="762" w:name="__RefHeading___Toc694875_2035185390"/>
      <w:bookmarkStart w:id="763" w:name="_Toc309"/>
      <w:bookmarkEnd w:id="762"/>
      <w:r>
        <w:rPr>
          <w:rtl w:val="true"/>
        </w:rPr>
        <w:t xml:space="preserve">- </w:t>
      </w:r>
      <w:r>
        <w:rPr>
          <w:rtl w:val="true"/>
        </w:rPr>
        <w:t>علل گرایش به تشیع</w:t>
      </w:r>
      <w:bookmarkEnd w:id="763"/>
    </w:p>
    <w:p>
      <w:pPr>
        <w:pStyle w:val="Heading6"/>
        <w:numPr>
          <w:ilvl w:val="5"/>
          <w:numId w:val="1"/>
        </w:numPr>
        <w:rPr/>
      </w:pPr>
      <w:bookmarkStart w:id="764" w:name="__RefHeading___Toc694877_2035185390"/>
      <w:bookmarkStart w:id="765" w:name="_Toc310"/>
      <w:bookmarkEnd w:id="764"/>
      <w:r>
        <w:rPr>
          <w:rtl w:val="true"/>
        </w:rPr>
        <w:t xml:space="preserve">- </w:t>
      </w:r>
      <w:r>
        <w:rPr>
          <w:rtl w:val="true"/>
        </w:rPr>
        <w:t>بررسی روایات درباره اهل بیت علیهم السلام</w:t>
      </w:r>
      <w:bookmarkEnd w:id="765"/>
    </w:p>
    <w:p>
      <w:pPr>
        <w:pStyle w:val="BookText"/>
        <w:rPr/>
      </w:pPr>
      <w:r>
        <w:rPr>
          <w:rFonts w:ascii="IRNazanin" w:hAnsi="IRNazanin" w:eastAsia="IRNazanin"/>
          <w:color w:val="111111"/>
          <w:sz w:val="28"/>
          <w:sz w:val="28"/>
          <w:szCs w:val="28"/>
          <w:rtl w:val="true"/>
          <w:lang w:bidi="fa-IR"/>
        </w:rPr>
        <w:t>او در پژوهش خود به سه قسم روایات وارده در رابطه با اهل بیت علیهم السلام  نزد زیدیه برخورد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اوّل روایات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روایات آنان همنشین با قرآن و امامان اهل زمین و سفینه‌ی نوح و غیره هستند، این روایات و امثال آن نزد آنها بسیار زیاد است و آنها بخش اساسی اعتقادی نزد آنها را شکل می‌دهند و احدی درباره‌ی آنها شکی ندارد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مخصوص به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ائمه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و به طور کلی مقبول زیدیه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صفات عظیمی از جمله این که آنان علیهم السلام  افضل خلق پس از رسول خدا’ هستند، این که آنان از علم و دانش رسول خدا’</w:t>
      </w:r>
      <w:bookmarkStart w:id="766" w:name="pg4680_47922"/>
    </w:p>
    <w:p>
      <w:pPr>
        <w:pStyle w:val="BookText"/>
        <w:rPr/>
      </w:pPr>
      <w:bookmarkEnd w:id="766"/>
      <w:r>
        <w:rPr>
          <w:rFonts w:ascii="IRNazanin" w:hAnsi="IRNazanin" w:eastAsia="IRNazanin"/>
          <w:color w:val="111111"/>
          <w:sz w:val="28"/>
          <w:sz w:val="28"/>
          <w:szCs w:val="28"/>
          <w:rtl w:val="true"/>
          <w:lang w:bidi="fa-IR"/>
        </w:rPr>
        <w:t>بهره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آنان به دستان امت خود کشته می‌شوند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به صورت عام از پایه‌های اعتقادی زیدیه محسوب می‌شود؛ ولی محقق منصف برای آن روایات مصادیقی در خارج قائل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ملاحظه می‌شود که پیشوایان زیدیه آن مقامات را ادعا نکرده و به آن علم ندارند؛ لذا با برخی از آنها، برخورد می‌کردند همانند برخورد با مجتهدان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معین شده با عدد، و این روایات بسیار کم است و اغلب زیدیه آنها را بخشی از اعتقاداتشان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از قدمای آنها تلاش کرده‌اند تا این روایات را تأویل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جمله‌ی این احادیث، حدیثی است که در آن ائمه‌ی بعد ازپیامبر’</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علمای زیدیه در طی آن کوشیدند تا ائمه علیهم السلام  را 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اولاد امام حسن علیه السلام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اولاد امام حسین علیه السلام  منسوب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قسم از حل مشکل عاجز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این است که محقق، بداند که آن روایات از قسم اول و دوم، مصداقی قابل تطبیق با خود ندارند و معتقد باشد که قسم سوم می‌تواند آن مشکل را حل کند و آن اشاره به ائمه برگزیده از سوی خداست و آن امامان دوازده گانه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577</w:t>
      </w:r>
      <w:r>
        <w:rPr>
          <w:rFonts w:eastAsia="IRNazanin" w:cs="IRNazanin"/>
          <w:color w:val="111111"/>
          <w:sz w:val="28"/>
          <w:szCs w:val="28"/>
          <w:rtl w:val="true"/>
          <w:lang w:bidi="fa-IR"/>
        </w:rPr>
        <w:t>).</w:t>
      </w:r>
    </w:p>
    <w:p>
      <w:pPr>
        <w:pStyle w:val="Heading6"/>
        <w:numPr>
          <w:ilvl w:val="5"/>
          <w:numId w:val="1"/>
        </w:numPr>
        <w:rPr/>
      </w:pPr>
      <w:bookmarkStart w:id="767" w:name="__RefHeading___Toc694879_2035185390"/>
      <w:bookmarkStart w:id="768" w:name="_Toc311"/>
      <w:bookmarkEnd w:id="767"/>
      <w:r>
        <w:rPr>
          <w:rtl w:val="true"/>
        </w:rPr>
        <w:t xml:space="preserve">- </w:t>
      </w:r>
      <w:r>
        <w:rPr>
          <w:rtl w:val="true"/>
        </w:rPr>
        <w:t>قبول حقیقت</w:t>
      </w:r>
      <w:bookmarkEnd w:id="768"/>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علت وجود این روایات صحیحه بنا بر اصول و مسائل دیگر باعث شد که از آن روایات با نگاهی کلی دوری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که حق روشن است و اهل عناد</w:t>
      </w:r>
      <w:bookmarkStart w:id="769" w:name="pg4680_47923"/>
    </w:p>
    <w:p>
      <w:pPr>
        <w:pStyle w:val="BookText"/>
        <w:rPr/>
      </w:pPr>
      <w:bookmarkEnd w:id="769"/>
      <w:r>
        <w:rPr>
          <w:rFonts w:ascii="IRNazanin" w:hAnsi="IRNazanin" w:eastAsia="IRNazanin"/>
          <w:color w:val="111111"/>
          <w:sz w:val="28"/>
          <w:sz w:val="28"/>
          <w:szCs w:val="28"/>
          <w:rtl w:val="true"/>
          <w:lang w:bidi="fa-IR"/>
        </w:rPr>
        <w:t>در آتشند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گزینش الهی که در ائمه دوازده گانه متجلی گشته است، ایمان آورد و تسلیم امر خدا شد و در برابر حکم خدا تکبر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588</w:t>
      </w:r>
      <w:r>
        <w:rPr>
          <w:rFonts w:eastAsia="IRNazanin" w:cs="IRNazanin"/>
          <w:color w:val="111111"/>
          <w:sz w:val="28"/>
          <w:szCs w:val="28"/>
          <w:rtl w:val="true"/>
          <w:lang w:bidi="fa-IR"/>
        </w:rPr>
        <w:t>).</w:t>
      </w:r>
    </w:p>
    <w:p>
      <w:pPr>
        <w:pStyle w:val="Heading6"/>
        <w:numPr>
          <w:ilvl w:val="5"/>
          <w:numId w:val="1"/>
        </w:numPr>
        <w:rPr/>
      </w:pPr>
      <w:bookmarkStart w:id="770" w:name="__RefHeading___Toc694881_2035185390"/>
      <w:bookmarkStart w:id="771" w:name="_Toc312"/>
      <w:bookmarkEnd w:id="770"/>
      <w:r>
        <w:rPr>
          <w:rtl w:val="true"/>
        </w:rPr>
        <w:t xml:space="preserve">- </w:t>
      </w:r>
      <w:r>
        <w:rPr>
          <w:rtl w:val="true"/>
        </w:rPr>
        <w:t>کشف حقیقت</w:t>
      </w:r>
      <w:bookmarkEnd w:id="771"/>
    </w:p>
    <w:p>
      <w:pPr>
        <w:pStyle w:val="BookText"/>
        <w:rPr/>
      </w:pPr>
      <w:r>
        <w:rPr>
          <w:rFonts w:ascii="IRNazanin" w:hAnsi="IRNazanin" w:eastAsia="IRNazanin"/>
          <w:color w:val="111111"/>
          <w:sz w:val="28"/>
          <w:sz w:val="28"/>
          <w:szCs w:val="28"/>
          <w:rtl w:val="true"/>
          <w:lang w:bidi="fa-IR"/>
        </w:rPr>
        <w:t>در طی پژوهش، برایش روشن گردید که دلایل علی رغم تلاش ارباب مذاهب و واعظان سلاطین و حکام جور در محو کردن حقیقت شانه‌های آشکار، از بین نرفته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منصف می‌داند چگونه از آن متون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پراکنده‌ای که در جاهای مختلف است،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یحیی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جمع آوری متون پراکنده به یقین رسیدم که امر الهی و خلافت الهی در امام علی علیه السلام  و اولاد طاهرین آن حضرت،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روشن گردید که راویان اهل سنت تمام تلاش خود را نموده‌اند تا متون دال بر امامت آنها را محو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دراین باره ذکر شده است به حدی زیاد است که نمی‌توان همه‌ی آن را پنهان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تلاش کردند تا آنچه از آن نصوص به تواتر رسید ه است به قدر توان آنها را نابود و پراکنده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5"/>
        <w:numPr>
          <w:ilvl w:val="4"/>
          <w:numId w:val="1"/>
        </w:numPr>
        <w:rPr/>
      </w:pPr>
      <w:bookmarkStart w:id="772" w:name="__RefHeading___Toc694883_2035185390"/>
      <w:bookmarkStart w:id="773" w:name="_Toc313"/>
      <w:bookmarkEnd w:id="772"/>
      <w:r>
        <w:rPr>
          <w:rtl w:val="true"/>
        </w:rPr>
        <w:t>آثار</w:t>
      </w:r>
      <w:r>
        <w:rPr>
          <w:rtl w:val="true"/>
        </w:rPr>
        <w:t>:</w:t>
      </w:r>
      <w:bookmarkEnd w:id="7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ظلال الاسلام، السر الکامن وراء الاختلافات بین المسلمین</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مولف مدعی است که اختلاف میان مسلمانان را مداوا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اثر اختلاف دینی که هستی مسلمانان را از بین برده بررسی می‌نماید و آنها را از ضعیف‌ترین امت‌ها در مواجهه با دشمنان‌شان می‌داند</w:t>
      </w:r>
      <w:r>
        <w:rPr>
          <w:rFonts w:eastAsia="IRNazanin" w:cs="IRNazanin"/>
          <w:color w:val="111111"/>
          <w:sz w:val="28"/>
          <w:szCs w:val="28"/>
          <w:rtl w:val="true"/>
          <w:lang w:bidi="fa-IR"/>
        </w:rPr>
        <w:t>.</w:t>
      </w:r>
      <w:bookmarkStart w:id="774" w:name="pg4680_47924"/>
    </w:p>
    <w:p>
      <w:pPr>
        <w:pStyle w:val="BookText"/>
        <w:rPr/>
      </w:pPr>
      <w:bookmarkEnd w:id="774"/>
      <w:r>
        <w:rPr>
          <w:rFonts w:ascii="IRNazanin" w:hAnsi="IRNazanin" w:eastAsia="IRNazanin"/>
          <w:color w:val="111111"/>
          <w:sz w:val="28"/>
          <w:sz w:val="28"/>
          <w:szCs w:val="28"/>
          <w:rtl w:val="true"/>
          <w:lang w:bidi="fa-IR"/>
        </w:rPr>
        <w:t>این کتاب شامل چندین موضوع از جمله اختلاف میان مسلمانان، سرّ تفرقه‌ی بین آنها، قصه‌ی آدم و ابلیس، جایگاه قریش در اسلام و انتخاب الهی بعد از وفات رسول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اثر از سوی مرکز الابحاث العقائدیه ضمن مجموعه‌ی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الرحله الی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اسئله و حوارات حول المهدی المنتظر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آن عقاید و مسائلی در خصوص حضرت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توسط مرکز الطباعه و النشر در سال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منتشر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نور القرآن اهتدیت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مولف در این اثر پس از مقدمه پیرامون آدم و ابلیس در قرآن، اولاد حضرت یعقوب علیه السلام  و قوم بنی اسرائیل در قرآن قلم فرسایی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در سال</w:t>
      </w:r>
    </w:p>
    <w:p>
      <w:pPr>
        <w:pStyle w:val="BookText"/>
        <w:rPr/>
      </w:pP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توسط مرکز الآفاق للدراسات منتشر گردید</w:t>
      </w:r>
      <w:r>
        <w:rPr>
          <w:rFonts w:eastAsia="IRNazanin" w:cs="IRNazanin"/>
          <w:color w:val="111111"/>
          <w:sz w:val="28"/>
          <w:szCs w:val="28"/>
          <w:rtl w:val="true"/>
          <w:lang w:bidi="fa-IR"/>
        </w:rPr>
        <w:t>.</w:t>
      </w:r>
    </w:p>
    <w:p>
      <w:pPr>
        <w:pStyle w:val="Heading4"/>
        <w:numPr>
          <w:ilvl w:val="3"/>
          <w:numId w:val="1"/>
        </w:numPr>
        <w:rPr/>
      </w:pPr>
      <w:bookmarkStart w:id="775" w:name="__RefHeading___Toc694885_2035185390"/>
      <w:bookmarkStart w:id="776" w:name="_Toc314"/>
      <w:bookmarkEnd w:id="775"/>
      <w:r>
        <w:rPr/>
        <w:t>3-7-2</w:t>
      </w:r>
      <w:r>
        <w:rPr>
          <w:rtl w:val="true"/>
        </w:rPr>
        <w:t xml:space="preserve">- </w:t>
      </w:r>
      <w:r>
        <w:rPr>
          <w:rtl w:val="true"/>
        </w:rPr>
        <w:t>حسینه حسن الدریب</w:t>
      </w:r>
      <w:bookmarkEnd w:id="776"/>
    </w:p>
    <w:p>
      <w:pPr>
        <w:pStyle w:val="Heading5"/>
        <w:numPr>
          <w:ilvl w:val="4"/>
          <w:numId w:val="1"/>
        </w:numPr>
        <w:rPr/>
      </w:pPr>
      <w:bookmarkStart w:id="777" w:name="__RefHeading___Toc694887_2035185390"/>
      <w:bookmarkStart w:id="778" w:name="_Toc315"/>
      <w:bookmarkEnd w:id="777"/>
      <w:r>
        <w:rPr>
          <w:rtl w:val="true"/>
        </w:rPr>
        <w:t>اشاره</w:t>
      </w:r>
      <w:bookmarkEnd w:id="778"/>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مستبصرین زن معاصر است که به مکتب اهل بیت علیهم السلام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یمن متولد شد و در خانواده‌ای زیدی مذهب رشد نمود، لیکن به خاطر محیط مناسبی که داشت به تحقیق پیرامون امور دینی و مذهبی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متوجه شد حق با مذهب شیعه اثنا عشری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مذهب سابقش دست کشید و با تمام شوق و اشتیاق به مذهب اهل بیت علیهم السلام  روی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موسوعه،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w:t>
      </w:r>
      <w:bookmarkStart w:id="779" w:name="pg4680_47925"/>
    </w:p>
    <w:p>
      <w:pPr>
        <w:pStyle w:val="Heading5"/>
        <w:numPr>
          <w:ilvl w:val="4"/>
          <w:numId w:val="1"/>
        </w:numPr>
        <w:rPr/>
      </w:pPr>
      <w:bookmarkStart w:id="780" w:name="__RefHeading___Toc694889_2035185390"/>
      <w:bookmarkStart w:id="781" w:name="_Toc316"/>
      <w:bookmarkEnd w:id="779"/>
      <w:bookmarkEnd w:id="780"/>
      <w:r>
        <w:rPr>
          <w:rtl w:val="true"/>
        </w:rPr>
        <w:t xml:space="preserve">- </w:t>
      </w:r>
      <w:r>
        <w:rPr>
          <w:rtl w:val="true"/>
        </w:rPr>
        <w:t>محیط تربیتی</w:t>
      </w:r>
      <w:bookmarkEnd w:id="781"/>
    </w:p>
    <w:p>
      <w:pPr>
        <w:pStyle w:val="BookText"/>
        <w:rPr/>
      </w:pPr>
      <w:r>
        <w:rPr>
          <w:rFonts w:ascii="IRNazanin" w:hAnsi="IRNazanin" w:eastAsia="IRNazanin"/>
          <w:color w:val="111111"/>
          <w:sz w:val="28"/>
          <w:sz w:val="28"/>
          <w:szCs w:val="28"/>
          <w:rtl w:val="true"/>
          <w:lang w:bidi="fa-IR"/>
        </w:rPr>
        <w:t>حسینه در خانواده متدین مذهبی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مذهب زیدیه را بسیار دوست می‌داشت و دائماً و از زمان کوچکی فرزندانش،نماز و احکام در پرتو مذهب زیدی را به ایشان می‌آموخت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معلومات و اجتماعی که پیرامون‌شان بود متأثر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گذشته معتقد بود که فرقی میان یک مذهب و مذهب دیگر نیست و حسن خلق، حسن تعلیم، راستی، امانت و التزام و ملزم بودنشان به اخلاق فاضله برای او اهمیت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الدریب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وهابیت در منطقه‌مان به شکل وسیعی گسترش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دائما ما را از آنها بر حذر می‌داشت و حقایق آنها را برایمان روشن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پنج تن اهل کسا علیهم السلام ، امامان زیدیه، امام خمینی</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و انقلاب و جانشینش را در دلها‌یمان می‌کاشت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منوال بزرگ شدیم و رشد یافتیم تا این که به مدرسه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استاد به ما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رضی الله عنه ما این رضایت الهی را از او رد می‌کردیم و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پدرمان به ما گفته، معاویه با حضرت علی علیه السلام  جنگید و او شایسته‌ی رضایت الهی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5"/>
        <w:numPr>
          <w:ilvl w:val="4"/>
          <w:numId w:val="1"/>
        </w:numPr>
        <w:rPr/>
      </w:pPr>
      <w:bookmarkStart w:id="782" w:name="__RefHeading___Toc694891_2035185390"/>
      <w:bookmarkStart w:id="783" w:name="_Toc317"/>
      <w:bookmarkEnd w:id="782"/>
      <w:r>
        <w:rPr>
          <w:rtl w:val="true"/>
        </w:rPr>
        <w:t xml:space="preserve">- </w:t>
      </w:r>
      <w:r>
        <w:rPr>
          <w:rtl w:val="true"/>
        </w:rPr>
        <w:t>شخصیت علمی</w:t>
      </w:r>
      <w:bookmarkEnd w:id="783"/>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به خاطر شدت محبت به اهل علم و میل و علاقه به اهل علم و اخلاق و علاقه به مجالست با آنان، حاضر می‌شد تا گفتگوهای استاد وهابی را در نزدیکی منزل‌شان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سخنرانی‌هایش، چیزهای زیادی بر طبق مذهب وهابیت</w:t>
      </w:r>
      <w:bookmarkStart w:id="784" w:name="pg4680_47926"/>
    </w:p>
    <w:p>
      <w:pPr>
        <w:pStyle w:val="BookText"/>
        <w:rPr/>
      </w:pPr>
      <w:bookmarkEnd w:id="784"/>
      <w:r>
        <w:rPr>
          <w:rFonts w:ascii="IRNazanin" w:hAnsi="IRNazanin" w:eastAsia="IRNazanin"/>
          <w:color w:val="111111"/>
          <w:sz w:val="28"/>
          <w:sz w:val="28"/>
          <w:szCs w:val="28"/>
          <w:rtl w:val="true"/>
          <w:lang w:bidi="fa-IR"/>
        </w:rPr>
        <w:t>ملاحظه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حسینه به آن مسائل معتقد نبود، اما علمی نداشت تا با او مناقشه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تصمیم گرفت برای حل این مشکل، به بررسی و مطالعه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صورت غیر مستقیم از علی داهوق که معلم دین در مذهب زیدی در منطقه‌شان بود خواست تا در عرصه‌ی علوم دینی به وی تعلیم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نیز دعوت او را اجابت نمود و برای تدریس به منزل آنها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علاقه زیاد به تحصیل مورد اعتماد استاد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نگذشته بود که استاد از او و خواهرش و یکی از همکلاسی‌هایشان، خواست تا در تدریس برخی از مسائل اعتقادی و غیر، مانند طهارت و نماز و تجوید او را یاری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حسینه با تمام تلاش و اخلاص به مدت چهار سال به تدریس نحو و فقه و قرآن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 در توحید و عدل و امامت و غیره تحقیق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پیرامون تشبیه و قضا و قدر در عقاید وهابیت و ردّ آنها بحث و پژوهش می‌کرد</w:t>
      </w:r>
      <w:r>
        <w:rPr>
          <w:rFonts w:eastAsia="IRNazanin" w:cs="IRNazanin"/>
          <w:color w:val="111111"/>
          <w:sz w:val="28"/>
          <w:szCs w:val="28"/>
          <w:rtl w:val="true"/>
          <w:lang w:bidi="fa-IR"/>
        </w:rPr>
        <w:t>.</w:t>
      </w:r>
    </w:p>
    <w:p>
      <w:pPr>
        <w:pStyle w:val="Heading5"/>
        <w:numPr>
          <w:ilvl w:val="4"/>
          <w:numId w:val="1"/>
        </w:numPr>
        <w:rPr/>
      </w:pPr>
      <w:bookmarkStart w:id="785" w:name="__RefHeading___Toc694893_2035185390"/>
      <w:bookmarkStart w:id="786" w:name="_Toc318"/>
      <w:bookmarkEnd w:id="785"/>
      <w:r>
        <w:rPr>
          <w:rtl w:val="true"/>
        </w:rPr>
        <w:t xml:space="preserve">- </w:t>
      </w:r>
      <w:r>
        <w:rPr>
          <w:rtl w:val="true"/>
        </w:rPr>
        <w:t>زمینه</w:t>
      </w:r>
      <w:r>
        <w:rPr>
          <w:rtl w:val="true"/>
        </w:rPr>
        <w:softHyphen/>
      </w:r>
      <w:r>
        <w:rPr>
          <w:rtl w:val="true"/>
        </w:rPr>
        <w:t>های تحول فکری</w:t>
      </w:r>
      <w:bookmarkEnd w:id="786"/>
    </w:p>
    <w:p>
      <w:pPr>
        <w:pStyle w:val="Heading6"/>
        <w:numPr>
          <w:ilvl w:val="5"/>
          <w:numId w:val="1"/>
        </w:numPr>
        <w:rPr/>
      </w:pPr>
      <w:bookmarkStart w:id="787" w:name="__RefHeading___Toc694895_2035185390"/>
      <w:bookmarkStart w:id="788" w:name="_Toc319"/>
      <w:bookmarkEnd w:id="787"/>
      <w:r>
        <w:rPr/>
        <w:t>1</w:t>
      </w:r>
      <w:r>
        <w:rPr>
          <w:rtl w:val="true"/>
        </w:rPr>
        <w:t xml:space="preserve">- </w:t>
      </w:r>
      <w:r>
        <w:rPr>
          <w:rtl w:val="true"/>
        </w:rPr>
        <w:t>افزایش سوالات و نیافتن پاسخی بر آنها</w:t>
      </w:r>
      <w:bookmarkEnd w:id="788"/>
    </w:p>
    <w:p>
      <w:pPr>
        <w:pStyle w:val="BookText"/>
        <w:rPr/>
      </w:pPr>
      <w:r>
        <w:rPr>
          <w:rFonts w:ascii="IRNazanin" w:hAnsi="IRNazanin" w:eastAsia="IRNazanin"/>
          <w:color w:val="111111"/>
          <w:sz w:val="28"/>
          <w:sz w:val="28"/>
          <w:szCs w:val="28"/>
          <w:rtl w:val="true"/>
          <w:lang w:bidi="fa-IR"/>
        </w:rPr>
        <w:t>حسینه در طی مطالعاتش، مکتب جعفری را دشنام نمی‌داد و با وجود تفاوتی که با مذهب آنها داشت بین آنها و خود جدائی احساس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می‌کرد که مذهب جعفری، برادر مکتب زیدیه است و درست نیست که بین آن دو تا فرق بگذارد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طی این مدت سوالاتی در ذهنش عبور می‌کرد اما جوابی برای آنها پیدا نمی‌کرد و کسی نبود که با او مباحثه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بار با یکی از آنها</w:t>
      </w:r>
      <w:bookmarkStart w:id="789" w:name="pg4680_47927"/>
    </w:p>
    <w:p>
      <w:pPr>
        <w:pStyle w:val="BookText"/>
        <w:rPr/>
      </w:pPr>
      <w:bookmarkEnd w:id="7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شیعه‌ی اثنا عشری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اهل بیت علیهم السلام  سخن گفتم و ذکر کردم که</w:t>
      </w:r>
    </w:p>
    <w:p>
      <w:pPr>
        <w:pStyle w:val="BookText"/>
        <w:rPr/>
      </w:pPr>
      <w:r>
        <w:rPr>
          <w:rFonts w:ascii="IRNazanin" w:hAnsi="IRNazanin" w:eastAsia="IRNazanin"/>
          <w:color w:val="111111"/>
          <w:sz w:val="28"/>
          <w:sz w:val="28"/>
          <w:szCs w:val="28"/>
          <w:rtl w:val="true"/>
          <w:lang w:bidi="fa-IR"/>
        </w:rPr>
        <w:t>من یکی از شیعیان اهل بیت علیهم السلام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 شما اهل بیتی هستید، شما بزرگید و ما پیرو شما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کردم و پرسیدم آیا ما امامان اهل زمین هستیم آیا ما اهل نجات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با تعجب سکوت کردم اما با او مناقشه نکردم تا این که نفسم این حیرت را از بین برد و خداوند برایم مقدر کرده بود که در آینده، 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مسائلی که در وجودم هست درباره‌ی آن تحقیق 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طبق گفتة او روزی در مجلس عزا هنگامی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فاسئلوا اهل الذکر ان کنتم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شد، یکی از خواهران مقصود از اهل ذکر را حسینه دانست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سخن متعجب شدم چرا که علما این صلاحیت را ندارند چه برسد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من در این مذهب شکی نداشتم اما درباره‌ی این که اهل بیت و اهل سفینه چه کسانی هستند متحیر بودم وچیزی نمی‌دانستم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موسوعه</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2/259</w:t>
      </w:r>
      <w:r>
        <w:rPr>
          <w:rFonts w:eastAsia="IRNazanin" w:cs="IRNazanin"/>
          <w:color w:val="111111"/>
          <w:sz w:val="28"/>
          <w:szCs w:val="28"/>
          <w:rtl w:val="true"/>
          <w:lang w:bidi="fa-IR"/>
        </w:rPr>
        <w:t>)</w:t>
      </w:r>
    </w:p>
    <w:p>
      <w:pPr>
        <w:pStyle w:val="Heading6"/>
        <w:numPr>
          <w:ilvl w:val="5"/>
          <w:numId w:val="1"/>
        </w:numPr>
        <w:rPr/>
      </w:pPr>
      <w:bookmarkStart w:id="790" w:name="__RefHeading___Toc694897_2035185390"/>
      <w:bookmarkStart w:id="791" w:name="_Toc320"/>
      <w:bookmarkEnd w:id="790"/>
      <w:r>
        <w:rPr/>
        <w:t>2</w:t>
      </w:r>
      <w:r>
        <w:rPr>
          <w:rtl w:val="true"/>
        </w:rPr>
        <w:t xml:space="preserve">- </w:t>
      </w:r>
      <w:r>
        <w:rPr>
          <w:rtl w:val="true"/>
        </w:rPr>
        <w:t>ازدواجش با فردی از مکتب جعفری</w:t>
      </w:r>
      <w:bookmarkEnd w:id="791"/>
    </w:p>
    <w:p>
      <w:pPr>
        <w:pStyle w:val="BookText"/>
        <w:rPr/>
      </w:pPr>
      <w:r>
        <w:rPr>
          <w:rFonts w:ascii="IRNazanin" w:hAnsi="IRNazanin" w:eastAsia="IRNazanin"/>
          <w:color w:val="111111"/>
          <w:sz w:val="28"/>
          <w:sz w:val="28"/>
          <w:szCs w:val="28"/>
          <w:rtl w:val="true"/>
          <w:lang w:bidi="fa-IR"/>
        </w:rPr>
        <w:t xml:space="preserve">پس از گذشت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مدت تدریس‌اش با یکی از نزدیکانش به نام یحیی طالب که شایع شده بود، شیعه است در</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سال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6/4/1998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ازدواج کرد و تقریباً بعد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به ایران اسلامی مسافرت کردند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علت مسافرتش به ایران را علاقه شدید به این کشور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رسیدن به ایران دانست که میان مذهب زید و جعفری تفاوت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از او خواست که مذهب جعفری را جز با ادله‌ای قاطع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w:t>
      </w:r>
      <w:bookmarkStart w:id="792" w:name="pg4680_47928"/>
    </w:p>
    <w:p>
      <w:pPr>
        <w:pStyle w:val="BookText"/>
        <w:rPr/>
      </w:pPr>
      <w:bookmarkEnd w:id="792"/>
      <w:r>
        <w:rPr>
          <w:rFonts w:ascii="IRNazanin" w:hAnsi="IRNazanin" w:eastAsia="IRNazanin"/>
          <w:color w:val="111111"/>
          <w:sz w:val="28"/>
          <w:sz w:val="28"/>
          <w:szCs w:val="28"/>
          <w:rtl w:val="true"/>
          <w:lang w:bidi="fa-IR"/>
        </w:rPr>
        <w:t xml:space="preserve">سوگند داد که هرگاه با ادله‌ی محکمی بتواند عقاید او را رد کند همسرش به مذهب زیدیه برمی‌گردد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Heading5"/>
        <w:numPr>
          <w:ilvl w:val="4"/>
          <w:numId w:val="1"/>
        </w:numPr>
        <w:rPr/>
      </w:pPr>
      <w:bookmarkStart w:id="793" w:name="__RefHeading___Toc694899_2035185390"/>
      <w:bookmarkStart w:id="794" w:name="_Toc321"/>
      <w:bookmarkEnd w:id="793"/>
      <w:r>
        <w:rPr>
          <w:rtl w:val="true"/>
        </w:rPr>
        <w:t xml:space="preserve">- </w:t>
      </w:r>
      <w:r>
        <w:rPr>
          <w:rtl w:val="true"/>
        </w:rPr>
        <w:t>علل گرایش به تشیع</w:t>
      </w:r>
      <w:bookmarkEnd w:id="794"/>
    </w:p>
    <w:p>
      <w:pPr>
        <w:pStyle w:val="Heading6"/>
        <w:numPr>
          <w:ilvl w:val="5"/>
          <w:numId w:val="1"/>
        </w:numPr>
        <w:rPr/>
      </w:pPr>
      <w:bookmarkStart w:id="795" w:name="__RefHeading___Toc694901_2035185390"/>
      <w:bookmarkStart w:id="796" w:name="_Toc322"/>
      <w:bookmarkEnd w:id="795"/>
      <w:r>
        <w:rPr/>
        <w:t>1</w:t>
      </w:r>
      <w:r>
        <w:rPr>
          <w:rtl w:val="true"/>
        </w:rPr>
        <w:t xml:space="preserve">- </w:t>
      </w:r>
      <w:r>
        <w:rPr>
          <w:rtl w:val="true"/>
        </w:rPr>
        <w:t>دلایل موجود در صحاح سته و کتب زیدیه</w:t>
      </w:r>
      <w:bookmarkEnd w:id="796"/>
    </w:p>
    <w:p>
      <w:pPr>
        <w:pStyle w:val="BookText"/>
        <w:rPr/>
      </w:pPr>
      <w:r>
        <w:rPr>
          <w:rFonts w:ascii="IRNazanin" w:hAnsi="IRNazanin" w:eastAsia="IRNazanin"/>
          <w:color w:val="111111"/>
          <w:sz w:val="28"/>
          <w:sz w:val="28"/>
          <w:szCs w:val="28"/>
          <w:rtl w:val="true"/>
          <w:lang w:bidi="fa-IR"/>
        </w:rPr>
        <w:t>حسینه امید داشت که همسرش را به مذهب زیدیه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دانست که وی در سخنش جدی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 مومنی بود و تمایلی به دنیا نداشت و همین مسئله باعث شد که وی را تصدیق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مناظره‌ای میان خودش و همسرش بر پاشد 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او چیزی نگفتم جز اینکه سوالاتی را مطرح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چرا از آنها تبعیت کنم، ادله‌ی آنان چیست؟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اختلاف میان انسان‌ها، اختلاف در ولایت یا برتری در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کلام را با تفصیل در کتابش فی ظلال الاسلام، حقیقه النزاع ذکر کرده است و به من گفت که مسلمانان، بر صحت اصول دین اجماع دارند و فروع دین از این اصول پیروی می‌کند و بیشترین اختلاف بین مکتب زیدیه و جعفریه، حدس‌های باطل در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مکتب جعفریه می‌گوید، ائمه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در کتاب‌های زیدیه و اهل سنت و جعفریه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 منبع برایم می‌آوری که آن را ذکر کرده باشد؟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این مناظره همسر او را به کتب صحاح سته اهل سنت ارجاع می‌دهد از جمله به دنبال در خواست حسینه به احادیثی در این باره از کتب ائمه زیدیه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التحف شرف الزلف و لوامع الانوار اثر مجد الدین مویدی، سیره‌ی</w:t>
      </w:r>
      <w:bookmarkStart w:id="797" w:name="pg4680_47929"/>
    </w:p>
    <w:p>
      <w:pPr>
        <w:pStyle w:val="BookText"/>
        <w:rPr/>
      </w:pPr>
      <w:bookmarkEnd w:id="797"/>
      <w:r>
        <w:rPr>
          <w:rFonts w:ascii="IRNazanin" w:hAnsi="IRNazanin" w:eastAsia="IRNazanin"/>
          <w:color w:val="111111"/>
          <w:sz w:val="28"/>
          <w:sz w:val="28"/>
          <w:szCs w:val="28"/>
          <w:rtl w:val="true"/>
          <w:lang w:bidi="fa-IR"/>
        </w:rPr>
        <w:t xml:space="preserve">الامام المرتضی، الحدائق الوردیه فی مناقب ائمه الزیدیه، الشافعی و البحر الزخاراشاره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Heading6"/>
        <w:numPr>
          <w:ilvl w:val="5"/>
          <w:numId w:val="1"/>
        </w:numPr>
        <w:rPr/>
      </w:pPr>
      <w:bookmarkStart w:id="798" w:name="__RefHeading___Toc694903_2035185390"/>
      <w:bookmarkStart w:id="799" w:name="_Toc323"/>
      <w:bookmarkEnd w:id="798"/>
      <w:r>
        <w:rPr/>
        <w:t>2</w:t>
      </w:r>
      <w:r>
        <w:rPr>
          <w:rtl w:val="true"/>
        </w:rPr>
        <w:t xml:space="preserve">- </w:t>
      </w:r>
      <w:r>
        <w:rPr>
          <w:rtl w:val="true"/>
        </w:rPr>
        <w:t>حق بودن مذهب جعفری</w:t>
      </w:r>
      <w:bookmarkEnd w:id="799"/>
    </w:p>
    <w:p>
      <w:pPr>
        <w:pStyle w:val="BookText"/>
        <w:rPr/>
      </w:pPr>
      <w:r>
        <w:rPr>
          <w:rFonts w:ascii="IRNazanin" w:hAnsi="IRNazanin" w:eastAsia="IRNazanin"/>
          <w:color w:val="111111"/>
          <w:sz w:val="28"/>
          <w:sz w:val="28"/>
          <w:szCs w:val="28"/>
          <w:rtl w:val="true"/>
          <w:lang w:bidi="fa-IR"/>
        </w:rPr>
        <w:t>حسینه پس از سه سال تحقیق و پژوهش سرانجام به حقانیت مذهب تشیع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طی چند بار رفت و آمد به یمن، با برخی از نزدیکانش مباحثه کرد و کوشید تا از اطلاعات آنها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تعصب ورزیده و به او تهمت جعفری بودن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برابر آنها سکوت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در صنعا، از سوی یکی از علمای زیدیه‌ی برای غذا دعوت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مذکور به او سفارش کرد که از جعفریه متأثر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گفتم، عیبشان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آنها از زیدیه در هر چیزی بهترند جز آنکه آنها یا حسین، یا علی، و یا فلان می‌گویند و این 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همسر حسینه به او جواب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شیعه‌ی جعفری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می‌شوند 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جعفری را نمی‌یابی که بگوید، برای اهل بیت علیهم السلام  نیرو و قدرتی بدون اذن خداست و فردی که این را بگوید در عقیده‌ی آنها مشرک به خداست و مسلمان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این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رفت و چیزی 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به ایران سفر کردند و تحقیق و پژوهش در کتاب‌ها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شخصیت‌های علمی در یمن استفاده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گمان می‌کرد که آنها در بحث برای او فایده نخواهند داشت</w:t>
      </w:r>
      <w:r>
        <w:rPr>
          <w:rFonts w:eastAsia="IRNazanin" w:cs="IRNazanin"/>
          <w:color w:val="111111"/>
          <w:sz w:val="28"/>
          <w:szCs w:val="28"/>
          <w:rtl w:val="true"/>
          <w:lang w:bidi="fa-IR"/>
        </w:rPr>
        <w:t>.</w:t>
      </w:r>
      <w:bookmarkStart w:id="800" w:name="pg4680_47930"/>
    </w:p>
    <w:p>
      <w:pPr>
        <w:pStyle w:val="BookText"/>
        <w:rPr/>
      </w:pPr>
      <w:bookmarkEnd w:id="800"/>
      <w:r>
        <w:rPr>
          <w:rFonts w:ascii="IRNazanin" w:hAnsi="IRNazanin" w:eastAsia="IRNazanin"/>
          <w:color w:val="111111"/>
          <w:sz w:val="28"/>
          <w:sz w:val="28"/>
          <w:szCs w:val="28"/>
          <w:rtl w:val="true"/>
          <w:lang w:bidi="fa-IR"/>
        </w:rPr>
        <w:t>سال‌ها طول کشید تا این که به همسرش حقیقت مذهبش و ایمانش را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بر او سخت نمی‌گرفت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وی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نزد تو، چیزی است برایم سودمند است از تو سپاسگزار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بیان می‌کند که همواره می‌کوشید با حقانیت مذهب شیعه رانشان دهد و علی رغم اینکه بسیار از پدرش می‌ترسید با این حال پدرش و اعضای خانواده‌اش به او احترام زیادی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خودش را در دفاع از شیعه و مخالفت با وهابیت مصمم‌تر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Heading5"/>
        <w:numPr>
          <w:ilvl w:val="4"/>
          <w:numId w:val="1"/>
        </w:numPr>
        <w:rPr/>
      </w:pPr>
      <w:bookmarkStart w:id="801" w:name="__RefHeading___Toc694905_2035185390"/>
      <w:bookmarkStart w:id="802" w:name="_Toc324"/>
      <w:bookmarkEnd w:id="801"/>
      <w:r>
        <w:rPr>
          <w:rtl w:val="true"/>
        </w:rPr>
        <w:t xml:space="preserve">- </w:t>
      </w:r>
      <w:r>
        <w:rPr>
          <w:rtl w:val="true"/>
        </w:rPr>
        <w:t>مسئولیت‌های اجتماعی</w:t>
      </w:r>
      <w:r>
        <w:rPr>
          <w:rtl w:val="true"/>
        </w:rPr>
        <w:t xml:space="preserve">- </w:t>
      </w:r>
      <w:r>
        <w:rPr>
          <w:rtl w:val="true"/>
        </w:rPr>
        <w:t>سیاسی</w:t>
      </w:r>
      <w:bookmarkEnd w:id="802"/>
    </w:p>
    <w:p>
      <w:pPr>
        <w:pStyle w:val="BookText"/>
        <w:rPr/>
      </w:pPr>
      <w:r>
        <w:rPr>
          <w:rFonts w:ascii="IRNazanin" w:hAnsi="IRNazanin" w:eastAsia="IRNazanin"/>
          <w:color w:val="111111"/>
          <w:sz w:val="28"/>
          <w:sz w:val="28"/>
          <w:szCs w:val="28"/>
          <w:rtl w:val="true"/>
          <w:lang w:bidi="fa-IR"/>
        </w:rPr>
        <w:t>حسینه علاوه بر تدریس، برخی فعالیت‌هایی تبلیغی نیز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برخی سخنرانی‌ها و مجالس مذهبی مانند ولادت‌های پنج تن اهل کسا علیهم السلام  و امام زید و وفات‌هایشان بر پا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روشی متفاوت از اسلوب‌های شیعه‌ی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فرقی بین مجالس ولادت و عزا وجود نداشت، چرا که در هر دوی این مجالس، از زندگانی آن امام و داستان ولادت یا وفاتش سخن به تمام و کمال گفته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مجالس با برنامه اضافه‌ی دیگری همچون سخن گفتن از وهابیت و بطلان مذهب آنان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متاسفانه، معرفت حقیقی نسبت به اهل بیت علیهم السلام  وجود نداشت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همیاری عده‌ای دیگر به نشر مجله‌ای به نام الزهرا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تحریریه مجله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یحیی طالب مشاری و استاد علی وحید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همکاران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قبل از تاسیس مجله، با گروه خیریه‌ای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bookmarkStart w:id="803" w:name="pg4680_47931"/>
    </w:p>
    <w:p>
      <w:pPr>
        <w:pStyle w:val="BookText"/>
        <w:rPr/>
      </w:pPr>
      <w:bookmarkEnd w:id="803"/>
      <w:r>
        <w:rPr>
          <w:rFonts w:ascii="IRNazanin" w:hAnsi="IRNazanin" w:eastAsia="IRNazanin"/>
          <w:color w:val="111111"/>
          <w:sz w:val="28"/>
          <w:sz w:val="28"/>
          <w:szCs w:val="28"/>
          <w:rtl w:val="true"/>
          <w:lang w:bidi="fa-IR"/>
        </w:rPr>
        <w:t>زنان خیریه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می‌کرد که اعضای آن دانش جویان علم شریف در شهر جوف بودند که هزینه انتشار مجله را پرداخت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Heading5"/>
        <w:numPr>
          <w:ilvl w:val="4"/>
          <w:numId w:val="1"/>
        </w:numPr>
        <w:rPr/>
      </w:pPr>
      <w:bookmarkStart w:id="804" w:name="__RefHeading___Toc694907_2035185390"/>
      <w:bookmarkStart w:id="805" w:name="_Toc325"/>
      <w:bookmarkEnd w:id="804"/>
      <w:r>
        <w:rPr>
          <w:rtl w:val="true"/>
        </w:rPr>
        <w:t>آثار</w:t>
      </w:r>
      <w:r>
        <w:rPr>
          <w:rtl w:val="true"/>
        </w:rPr>
        <w:t>:</w:t>
      </w:r>
      <w:bookmarkEnd w:id="805"/>
    </w:p>
    <w:p>
      <w:pPr>
        <w:pStyle w:val="BookText"/>
        <w:rPr/>
      </w:pPr>
      <w:r>
        <w:rPr>
          <w:rFonts w:ascii="IRNazanin" w:hAnsi="IRNazanin" w:eastAsia="IRNazanin"/>
          <w:color w:val="111111"/>
          <w:sz w:val="28"/>
          <w:sz w:val="28"/>
          <w:szCs w:val="28"/>
          <w:rtl w:val="true"/>
          <w:lang w:bidi="fa-IR"/>
        </w:rPr>
        <w:t>وعرفتُ منهم اهل البیت علیهم السلام</w:t>
      </w:r>
    </w:p>
    <w:p>
      <w:pPr>
        <w:pStyle w:val="BookText"/>
        <w:rPr/>
      </w:pPr>
      <w:r>
        <w:rPr>
          <w:rFonts w:ascii="IRNazanin" w:hAnsi="IRNazanin" w:eastAsia="IRNazanin"/>
          <w:color w:val="111111"/>
          <w:sz w:val="28"/>
          <w:sz w:val="28"/>
          <w:szCs w:val="28"/>
          <w:rtl w:val="true"/>
          <w:lang w:bidi="fa-IR"/>
        </w:rPr>
        <w:t>این کتاب مشتمل بر داستان بصیرت یافتن حسینه حسن الدریب می‌باشد و نیز ادله‌ای که او را به پذیرش مذهب اهل بیت علیهم السلام  سوق داد،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موضوع‌های اعتقادی چندی را در بر دارد،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علوم ائمه زیدیه، برخی از تهمت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علیه شیعه، گریه بر مصائب اهل بیت علیهم السلام ، شفاعت، توسل، زیارت قبور، عدم قول به تحریف قرآن کریم، علم ائمه علیهم السلام  بداء، تقیه و رجعت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اثر 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توسط مرکز جهانی علوم اسلامی قم در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بازار آمد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مستبصر چند کتاب دیگراز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دور القدوهْ و کتاب المرأهْ والحریهْ در دست چاپ دارد</w:t>
      </w:r>
      <w:r>
        <w:rPr>
          <w:rFonts w:eastAsia="IRNazanin" w:cs="IRNazanin"/>
          <w:color w:val="111111"/>
          <w:sz w:val="28"/>
          <w:szCs w:val="28"/>
          <w:rtl w:val="true"/>
          <w:lang w:bidi="fa-IR"/>
        </w:rPr>
        <w:t>.</w:t>
      </w:r>
      <w:bookmarkStart w:id="806" w:name="pg4680_47932"/>
    </w:p>
    <w:p>
      <w:pPr>
        <w:pStyle w:val="Heading2"/>
        <w:numPr>
          <w:ilvl w:val="1"/>
          <w:numId w:val="1"/>
        </w:numPr>
        <w:rPr/>
      </w:pPr>
      <w:bookmarkStart w:id="807" w:name="__RefHeading___Toc694909_2035185390"/>
      <w:bookmarkStart w:id="808" w:name="_Toc326"/>
      <w:bookmarkEnd w:id="806"/>
      <w:bookmarkEnd w:id="807"/>
      <w:r>
        <w:rPr>
          <w:rtl w:val="true"/>
        </w:rPr>
        <w:t>فصل سوم</w:t>
      </w:r>
      <w:r>
        <w:rPr>
          <w:rtl w:val="true"/>
        </w:rPr>
        <w:t xml:space="preserve">: </w:t>
      </w:r>
      <w:r>
        <w:rPr>
          <w:rtl w:val="true"/>
        </w:rPr>
        <w:t>مستبصرینی از قاره آفریقا</w:t>
      </w:r>
      <w:bookmarkEnd w:id="808"/>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09" w:name="__RefHeading___Toc694911_2035185390"/>
      <w:bookmarkStart w:id="810" w:name="_Toc327"/>
      <w:bookmarkEnd w:id="809"/>
      <w:r>
        <w:rPr>
          <w:rtl w:val="true"/>
        </w:rPr>
        <w:t>اشاره</w:t>
      </w:r>
      <w:bookmarkStart w:id="811" w:name="pg4680_47933"/>
      <w:bookmarkEnd w:id="810"/>
    </w:p>
    <w:p>
      <w:pPr>
        <w:pStyle w:val="Heading3"/>
        <w:numPr>
          <w:ilvl w:val="2"/>
          <w:numId w:val="1"/>
        </w:numPr>
        <w:rPr/>
      </w:pPr>
      <w:bookmarkStart w:id="812" w:name="__RefHeading___Toc694913_2035185390"/>
      <w:bookmarkStart w:id="813" w:name="_Toc328"/>
      <w:bookmarkEnd w:id="811"/>
      <w:bookmarkEnd w:id="812"/>
      <w:r>
        <w:rPr/>
        <w:t>1-3</w:t>
      </w:r>
      <w:r>
        <w:rPr>
          <w:rtl w:val="true"/>
        </w:rPr>
        <w:t xml:space="preserve">- </w:t>
      </w:r>
      <w:r>
        <w:rPr>
          <w:rtl w:val="true"/>
        </w:rPr>
        <w:t>کشور تونس</w:t>
      </w:r>
      <w:bookmarkEnd w:id="813"/>
    </w:p>
    <w:p>
      <w:pPr>
        <w:pStyle w:val="Heading4"/>
        <w:numPr>
          <w:ilvl w:val="3"/>
          <w:numId w:val="1"/>
        </w:numPr>
        <w:rPr/>
      </w:pPr>
      <w:bookmarkStart w:id="814" w:name="__RefHeading___Toc694915_2035185390"/>
      <w:bookmarkStart w:id="815" w:name="_Toc329"/>
      <w:bookmarkEnd w:id="814"/>
      <w:r>
        <w:rPr/>
        <w:t>1-1-3</w:t>
      </w:r>
      <w:r>
        <w:rPr>
          <w:rtl w:val="true"/>
        </w:rPr>
        <w:t xml:space="preserve">- </w:t>
      </w:r>
      <w:r>
        <w:rPr>
          <w:rtl w:val="true"/>
        </w:rPr>
        <w:t>محمد تیجانی سماوی</w:t>
      </w:r>
      <w:bookmarkEnd w:id="815"/>
    </w:p>
    <w:p>
      <w:pPr>
        <w:pStyle w:val="Heading5"/>
        <w:numPr>
          <w:ilvl w:val="4"/>
          <w:numId w:val="1"/>
        </w:numPr>
        <w:rPr/>
      </w:pPr>
      <w:bookmarkStart w:id="816" w:name="__RefHeading___Toc694917_2035185390"/>
      <w:bookmarkStart w:id="817" w:name="_Toc330"/>
      <w:bookmarkEnd w:id="816"/>
      <w:r>
        <w:rPr>
          <w:rtl w:val="true"/>
        </w:rPr>
        <w:t>اشاره</w:t>
      </w:r>
      <w:bookmarkEnd w:id="817"/>
    </w:p>
    <w:p>
      <w:pPr>
        <w:pStyle w:val="BookText"/>
        <w:rPr/>
      </w:pPr>
      <w:r>
        <w:rPr>
          <w:rFonts w:ascii="IRNazanin" w:hAnsi="IRNazanin" w:eastAsia="IRNazanin"/>
          <w:color w:val="111111"/>
          <w:sz w:val="28"/>
          <w:sz w:val="28"/>
          <w:szCs w:val="28"/>
          <w:rtl w:val="true"/>
          <w:lang w:bidi="fa-IR"/>
        </w:rPr>
        <w:t>یکی از بزرگترین مستبصرین عصر حاضر که آثار وی انقلابی در جهان تسنن به پا نمود محمد تیجانی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1943</w:t>
      </w:r>
      <w:r>
        <w:rPr>
          <w:rFonts w:ascii="IRNazanin" w:hAnsi="IRNazanin" w:eastAsia="IRNazanin"/>
          <w:color w:val="111111"/>
          <w:sz w:val="28"/>
          <w:sz w:val="28"/>
          <w:szCs w:val="28"/>
          <w:rtl w:val="true"/>
          <w:lang w:bidi="fa-IR"/>
        </w:rPr>
        <w:t>م در شهر قفصه در کشور تونس در خانواده‌ای سرشناس و مذهبی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وی مانند سایر مردم تونس سنی مالکی است</w:t>
      </w:r>
      <w:r>
        <w:rPr>
          <w:rFonts w:eastAsia="IRNazanin" w:cs="IRNazanin"/>
          <w:color w:val="111111"/>
          <w:sz w:val="28"/>
          <w:szCs w:val="28"/>
          <w:rtl w:val="true"/>
          <w:lang w:bidi="fa-IR"/>
        </w:rPr>
        <w:t>.</w:t>
      </w:r>
    </w:p>
    <w:p>
      <w:pPr>
        <w:pStyle w:val="Heading5"/>
        <w:numPr>
          <w:ilvl w:val="4"/>
          <w:numId w:val="1"/>
        </w:numPr>
        <w:rPr/>
      </w:pPr>
      <w:bookmarkStart w:id="818" w:name="__RefHeading___Toc694919_2035185390"/>
      <w:bookmarkStart w:id="819" w:name="_Toc331"/>
      <w:bookmarkEnd w:id="818"/>
      <w:r>
        <w:rPr>
          <w:rtl w:val="true"/>
        </w:rPr>
        <w:t xml:space="preserve">- </w:t>
      </w:r>
      <w:r>
        <w:rPr>
          <w:rtl w:val="true"/>
        </w:rPr>
        <w:t>محیط تربیتی</w:t>
      </w:r>
      <w:bookmarkEnd w:id="819"/>
    </w:p>
    <w:p>
      <w:pPr>
        <w:pStyle w:val="BookText"/>
        <w:rPr/>
      </w:pPr>
      <w:r>
        <w:rPr>
          <w:rFonts w:ascii="IRNazanin" w:hAnsi="IRNazanin" w:eastAsia="IRNazanin"/>
          <w:color w:val="111111"/>
          <w:sz w:val="28"/>
          <w:sz w:val="28"/>
          <w:szCs w:val="28"/>
          <w:rtl w:val="true"/>
          <w:lang w:bidi="fa-IR"/>
        </w:rPr>
        <w:t>طایفه وی به نام سماوی معروف است که از سماوه‌ی عراق به قفصه تونس کوچ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شهرت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او نیز، نام تیجانی را برای پسر خویش برگزید، تا وی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تیجانی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طریقه‌ی صوفی وصاحب فکر و اندیشه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مادرش از همان دوره کودکی به وی قرآن و حدیث تعلیم می‌داد به گونه‌ای که قبل از یازده سالگی نیمی از قرآن و بسیاری از احادیث و روایات نبوی’ و احکام دینی 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مدت‌ها او را به شاگردی امام جماعت شهرشان می‌برد تا آنجا که در یازده سالگی، وی را به امام جماعت برای نماز تراویح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تیجانی،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5"/>
        <w:numPr>
          <w:ilvl w:val="4"/>
          <w:numId w:val="1"/>
        </w:numPr>
        <w:rPr/>
      </w:pPr>
      <w:bookmarkStart w:id="820" w:name="__RefHeading___Toc694921_2035185390"/>
      <w:bookmarkStart w:id="821" w:name="_Toc332"/>
      <w:bookmarkEnd w:id="820"/>
      <w:r>
        <w:rPr>
          <w:rtl w:val="true"/>
        </w:rPr>
        <w:t xml:space="preserve">- </w:t>
      </w:r>
      <w:r>
        <w:rPr>
          <w:rtl w:val="true"/>
        </w:rPr>
        <w:t>شخصیت علمی</w:t>
      </w:r>
      <w:bookmarkEnd w:id="821"/>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تحصیلات آغازین خود را در یکی از شعبه‌های دانشگاه زیتونیه گذراند و پس از استقلال تونس و بسته شدن دانشگاه زیتونیه به مدارس فرانکو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فرانسه</w:t>
      </w:r>
      <w:bookmarkStart w:id="822" w:name="pg4680_47934"/>
    </w:p>
    <w:p>
      <w:pPr>
        <w:pStyle w:val="BookText"/>
        <w:rPr/>
      </w:pPr>
      <w:bookmarkEnd w:id="822"/>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برای طی مدارج علمی بالاتر وارد دبیرستان شد و به تحصیل در مرحله‌ی پیش دانشگاهی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این دوره، استادیار موسسه پیش دانشگاهی شهر یوبسای تونس شد و حدود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تدریس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وارد دانشگاه سوربن و موسسه تحصیلات عالی در پاریس شد و بیش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بررسی و تطبیق میان ادیان توحیدی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گرفتن لیسانس تحقیقات تخصصی در این زمینه، در رشته فلسفه و علوم انسانی و سپس در رشته تخصصی تاریخ و مذاهب اسلامی از این دانشگاه دکترای درجه سه و سپس دکتری بین المللی رااخذ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دکتری وی در این دانشگاه، اندیشه اسلامی در نهج البلاغه امام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 سال در دانشگاه سوربن و سه سال هم در موسسه بالزاک در پاریس به تدریس پرداخت و بعد از آن به تالیف و نوشتن روی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Heading5"/>
        <w:numPr>
          <w:ilvl w:val="4"/>
          <w:numId w:val="1"/>
        </w:numPr>
        <w:rPr/>
      </w:pPr>
      <w:bookmarkStart w:id="823" w:name="__RefHeading___Toc694923_2035185390"/>
      <w:bookmarkStart w:id="824" w:name="_Toc333"/>
      <w:bookmarkEnd w:id="823"/>
      <w:r>
        <w:rPr>
          <w:rtl w:val="true"/>
        </w:rPr>
        <w:t xml:space="preserve">- </w:t>
      </w:r>
      <w:r>
        <w:rPr>
          <w:rtl w:val="true"/>
        </w:rPr>
        <w:t>زمینه</w:t>
      </w:r>
      <w:r>
        <w:rPr>
          <w:rtl w:val="true"/>
        </w:rPr>
        <w:softHyphen/>
      </w:r>
      <w:r>
        <w:rPr>
          <w:rtl w:val="true"/>
        </w:rPr>
        <w:t>های تحول فکری</w:t>
      </w:r>
      <w:bookmarkEnd w:id="824"/>
    </w:p>
    <w:p>
      <w:pPr>
        <w:pStyle w:val="BookText"/>
        <w:rPr/>
      </w:pPr>
      <w:r>
        <w:rPr>
          <w:rFonts w:ascii="IRNazanin" w:hAnsi="IRNazanin" w:eastAsia="IRNazanin"/>
          <w:color w:val="111111"/>
          <w:sz w:val="28"/>
          <w:sz w:val="28"/>
          <w:szCs w:val="28"/>
          <w:rtl w:val="true"/>
          <w:lang w:bidi="fa-IR"/>
        </w:rPr>
        <w:t>تیجانی به منظور زیارت خانه خدا به عربستان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کشتی که از مصر عازم بیروت بود با یکی از شیعیان به نام منعم آشنا شد که در بغداد استاد دانشگاه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تیجانی</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ارتباط سبب آشنایی تیجانی با علمای نجف و بغداد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حضرات آیات خویی و محمد باقر صدر و از طریق آنها فهمید که، آنچه در باره‌ی شیعیان گفته می‌شود همه خرافات و سخنان بیهوده و تبلیغات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به بحث با آنان پرداخت و این بحث سه سال طول کشید</w:t>
      </w:r>
      <w:r>
        <w:rPr>
          <w:rFonts w:eastAsia="IRNazanin" w:cs="IRNazanin"/>
          <w:color w:val="111111"/>
          <w:sz w:val="28"/>
          <w:szCs w:val="28"/>
          <w:rtl w:val="true"/>
          <w:lang w:bidi="fa-IR"/>
        </w:rPr>
        <w:t>.</w:t>
      </w:r>
      <w:bookmarkStart w:id="825" w:name="pg4680_47935"/>
    </w:p>
    <w:p>
      <w:pPr>
        <w:pStyle w:val="BookText"/>
        <w:rPr/>
      </w:pPr>
      <w:bookmarkEnd w:id="825"/>
      <w:r>
        <w:rPr>
          <w:rFonts w:ascii="IRNazanin" w:hAnsi="IRNazanin" w:eastAsia="IRNazanin"/>
          <w:color w:val="111111"/>
          <w:sz w:val="28"/>
          <w:sz w:val="28"/>
          <w:szCs w:val="28"/>
          <w:rtl w:val="true"/>
          <w:lang w:bidi="fa-IR"/>
        </w:rPr>
        <w:t>در این زمان شهید صدر کتب زیادی از جمله کتب ذیل را برای تیجانی به تونس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المراجعات سید شرف الدین</w:t>
      </w:r>
    </w:p>
    <w:p>
      <w:pPr>
        <w:pStyle w:val="BookText"/>
        <w:rPr/>
      </w:pPr>
      <w:r>
        <w:rPr>
          <w:rFonts w:ascii="IRNazanin" w:hAnsi="IRNazanin" w:eastAsia="IRNazanin"/>
          <w:color w:val="111111"/>
          <w:sz w:val="28"/>
          <w:sz w:val="28"/>
          <w:szCs w:val="28"/>
          <w:rtl w:val="true"/>
          <w:lang w:bidi="fa-IR"/>
        </w:rPr>
        <w:t>الغدیر علامه امینی</w:t>
      </w:r>
    </w:p>
    <w:p>
      <w:pPr>
        <w:pStyle w:val="BookText"/>
        <w:rPr/>
      </w:pPr>
      <w:r>
        <w:rPr>
          <w:rFonts w:ascii="IRNazanin" w:hAnsi="IRNazanin" w:eastAsia="IRNazanin"/>
          <w:color w:val="111111"/>
          <w:sz w:val="28"/>
          <w:sz w:val="28"/>
          <w:szCs w:val="28"/>
          <w:rtl w:val="true"/>
          <w:lang w:bidi="fa-IR"/>
        </w:rPr>
        <w:t>الامام الصادق والمذاهب الاربعه اسد حیدر</w:t>
      </w:r>
    </w:p>
    <w:p>
      <w:pPr>
        <w:pStyle w:val="BookText"/>
        <w:rPr/>
      </w:pPr>
      <w:r>
        <w:rPr>
          <w:rFonts w:ascii="IRNazanin" w:hAnsi="IRNazanin" w:eastAsia="IRNazanin"/>
          <w:color w:val="111111"/>
          <w:sz w:val="28"/>
          <w:sz w:val="28"/>
          <w:szCs w:val="28"/>
          <w:rtl w:val="true"/>
          <w:lang w:bidi="fa-IR"/>
        </w:rPr>
        <w:t>السقیفه شیخ مظفر</w:t>
      </w:r>
    </w:p>
    <w:p>
      <w:pPr>
        <w:pStyle w:val="BookText"/>
        <w:rPr/>
      </w:pPr>
      <w:r>
        <w:rPr>
          <w:rFonts w:ascii="IRNazanin" w:hAnsi="IRNazanin" w:eastAsia="IRNazanin"/>
          <w:color w:val="111111"/>
          <w:sz w:val="28"/>
          <w:sz w:val="28"/>
          <w:szCs w:val="28"/>
          <w:rtl w:val="true"/>
          <w:lang w:bidi="fa-IR"/>
        </w:rPr>
        <w:t>فدک فی التاریخ سید محمد باقر صدر</w:t>
      </w:r>
    </w:p>
    <w:p>
      <w:pPr>
        <w:pStyle w:val="BookText"/>
        <w:rPr/>
      </w:pPr>
      <w:r>
        <w:rPr>
          <w:rFonts w:ascii="IRNazanin" w:hAnsi="IRNazanin" w:eastAsia="IRNazanin"/>
          <w:color w:val="111111"/>
          <w:sz w:val="28"/>
          <w:sz w:val="28"/>
          <w:szCs w:val="28"/>
          <w:rtl w:val="true"/>
          <w:lang w:bidi="fa-IR"/>
        </w:rPr>
        <w:t>نص و الاجتهاد سید شرف الدین</w:t>
      </w:r>
    </w:p>
    <w:p>
      <w:pPr>
        <w:pStyle w:val="BookText"/>
        <w:rPr/>
      </w:pPr>
      <w:r>
        <w:rPr>
          <w:rFonts w:ascii="IRNazanin" w:hAnsi="IRNazanin" w:eastAsia="IRNazanin"/>
          <w:color w:val="111111"/>
          <w:sz w:val="28"/>
          <w:sz w:val="28"/>
          <w:szCs w:val="28"/>
          <w:rtl w:val="true"/>
          <w:lang w:bidi="fa-IR"/>
        </w:rPr>
        <w:t>ابو هریره سید شرف الدین</w:t>
      </w:r>
    </w:p>
    <w:p>
      <w:pPr>
        <w:pStyle w:val="Heading5"/>
        <w:numPr>
          <w:ilvl w:val="4"/>
          <w:numId w:val="1"/>
        </w:numPr>
        <w:rPr/>
      </w:pPr>
      <w:bookmarkStart w:id="826" w:name="__RefHeading___Toc694925_2035185390"/>
      <w:bookmarkStart w:id="827" w:name="_Toc334"/>
      <w:bookmarkEnd w:id="826"/>
      <w:r>
        <w:rPr>
          <w:rtl w:val="true"/>
        </w:rPr>
        <w:t>شیخ المضیره شیخ محمود ابوریه و</w:t>
      </w:r>
      <w:r>
        <w:rPr>
          <w:rtl w:val="true"/>
        </w:rPr>
        <w:t>...</w:t>
      </w:r>
      <w:bookmarkEnd w:id="827"/>
    </w:p>
    <w:p>
      <w:pPr>
        <w:pStyle w:val="BookText"/>
        <w:rPr/>
      </w:pPr>
      <w:r>
        <w:rPr>
          <w:rFonts w:ascii="IRNazanin" w:hAnsi="IRNazanin" w:eastAsia="IRNazanin"/>
          <w:color w:val="111111"/>
          <w:sz w:val="28"/>
          <w:sz w:val="28"/>
          <w:szCs w:val="28"/>
          <w:rtl w:val="true"/>
          <w:lang w:bidi="fa-IR"/>
        </w:rPr>
        <w:t xml:space="preserve">پس از سه سال بحث، دقت و مقایسه دریافت که مذهب اهل بیت صحیح است و به همین دلیل مذهب شیعه را پذیرفت و آغاز به تبلیغ و نشر آن کرد و به نوشتن آثاری در این زمینه پرداخت تا اهل بیت را به شیوه‌ای که خودش کشف و دریافت کرده بود، معرفی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تیجانی،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Heading5"/>
        <w:numPr>
          <w:ilvl w:val="4"/>
          <w:numId w:val="1"/>
        </w:numPr>
        <w:rPr/>
      </w:pPr>
      <w:bookmarkStart w:id="828" w:name="__RefHeading___Toc694927_2035185390"/>
      <w:bookmarkStart w:id="829" w:name="_Toc335"/>
      <w:bookmarkEnd w:id="828"/>
      <w:r>
        <w:rPr>
          <w:rtl w:val="true"/>
        </w:rPr>
        <w:t xml:space="preserve">- </w:t>
      </w:r>
      <w:r>
        <w:rPr>
          <w:rtl w:val="true"/>
        </w:rPr>
        <w:t>علل گرایش به تشیع</w:t>
      </w:r>
      <w:bookmarkEnd w:id="829"/>
    </w:p>
    <w:p>
      <w:pPr>
        <w:pStyle w:val="Heading6"/>
        <w:numPr>
          <w:ilvl w:val="5"/>
          <w:numId w:val="1"/>
        </w:numPr>
        <w:rPr/>
      </w:pPr>
      <w:bookmarkStart w:id="830" w:name="__RefHeading___Toc694929_2035185390"/>
      <w:bookmarkStart w:id="831" w:name="_Toc336"/>
      <w:bookmarkEnd w:id="830"/>
      <w:r>
        <w:rPr>
          <w:rtl w:val="true"/>
        </w:rPr>
        <w:t>اشاره</w:t>
      </w:r>
      <w:bookmarkEnd w:id="831"/>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تیجانی علل اصلی شیعه شدن خود را موارد ذیل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تیجانی</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w:t>
      </w:r>
      <w:bookmarkStart w:id="832" w:name="pg4680_47936"/>
    </w:p>
    <w:p>
      <w:pPr>
        <w:pStyle w:val="Heading6"/>
        <w:numPr>
          <w:ilvl w:val="5"/>
          <w:numId w:val="1"/>
        </w:numPr>
        <w:rPr/>
      </w:pPr>
      <w:bookmarkStart w:id="833" w:name="__RefHeading___Toc694931_2035185390"/>
      <w:bookmarkStart w:id="834" w:name="_Toc337"/>
      <w:bookmarkEnd w:id="832"/>
      <w:bookmarkEnd w:id="833"/>
      <w:r>
        <w:rPr/>
        <w:t>1</w:t>
      </w:r>
      <w:r>
        <w:rPr>
          <w:rtl w:val="true"/>
        </w:rPr>
        <w:t xml:space="preserve">- </w:t>
      </w:r>
      <w:r>
        <w:rPr>
          <w:rtl w:val="true"/>
        </w:rPr>
        <w:t>نص بر خلافت</w:t>
      </w:r>
      <w:bookmarkEnd w:id="834"/>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آغاز بحث برخود لازم می‌دانستم جز به مطالبی که مورد اعتماد هر دو گروه است استناد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درباره‌ی تئوری برتری بین ابوبکر و علی بن ابی طالب بحث کردم و اینکه خلافت منحصراً حق علی بوده، همان طور که شیعیان معتقدند یا اینکه انتخابی و شورائی بوده، آنچنان که اهل سنت بر آن باورند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پژوهشگر حقیقت، در این میان، بی گمان نص روشن و واضحی را درباره‌ی علی بن ابی طالب می‌یابد، مانند سخن پیامبر’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من مولای اویم، پس علی مولای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پیامبر پس از بازگشت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حجه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نتیجه آن ابوبکر و عمر برای عرض تبریک و تهنیت نزد ایشان آمدند و گفتتند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مبارک باد بر تو ای فرزندابوطالب، همانا تو مولای هر مومن و مومنه شدی</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این روایت را شیعه و سنی نقل کرده‌اند، او به منابع اهل سنت استشهاد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کتاب الغدیر علامه امینی تمام راویان این حدیث را از اهل سنت شمارش کرده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کتاب آمده است ادعای اجماع بر ابوبکر در سقیفه و بیعت با او در مسجد، ادعایی است بدون مدرک، زیرا چگونه ممکن است چنین اجماعی تحقق</w:t>
      </w:r>
      <w:bookmarkStart w:id="835" w:name="pg4680_47937"/>
    </w:p>
    <w:p>
      <w:pPr>
        <w:pStyle w:val="BookText"/>
        <w:rPr/>
      </w:pPr>
      <w:bookmarkEnd w:id="835"/>
      <w:r>
        <w:rPr>
          <w:rFonts w:ascii="IRNazanin" w:hAnsi="IRNazanin" w:eastAsia="IRNazanin"/>
          <w:color w:val="111111"/>
          <w:sz w:val="28"/>
          <w:sz w:val="28"/>
          <w:szCs w:val="28"/>
          <w:rtl w:val="true"/>
          <w:lang w:bidi="fa-IR"/>
        </w:rPr>
        <w:t>یابد در حالی که علی، عباس و سایر بنی هاشم از بیعت سرباز زنند و بسیاری دیگر غیر از اینان، تخلف کردند</w:t>
      </w:r>
      <w:r>
        <w:rPr>
          <w:rFonts w:eastAsia="IRNazanin" w:cs="IRNazanin"/>
          <w:color w:val="111111"/>
          <w:sz w:val="28"/>
          <w:szCs w:val="28"/>
          <w:rtl w:val="true"/>
          <w:lang w:bidi="fa-IR"/>
        </w:rPr>
        <w:t>.</w:t>
      </w:r>
      <w:r>
        <w:rPr>
          <w:rStyle w:val="FootnoteAnchor"/>
          <w:rtl w:val="true"/>
        </w:rPr>
        <w:footnoteReference w:id="11"/>
      </w:r>
    </w:p>
    <w:p>
      <w:pPr>
        <w:pStyle w:val="Heading6"/>
        <w:numPr>
          <w:ilvl w:val="5"/>
          <w:numId w:val="1"/>
        </w:numPr>
        <w:rPr/>
      </w:pPr>
      <w:bookmarkStart w:id="836" w:name="__RefHeading___Toc694933_2035185390"/>
      <w:bookmarkStart w:id="837" w:name="_Toc338"/>
      <w:bookmarkEnd w:id="836"/>
      <w:r>
        <w:rPr/>
        <w:t>2</w:t>
      </w:r>
      <w:r>
        <w:rPr>
          <w:rtl w:val="true"/>
        </w:rPr>
        <w:t xml:space="preserve">- </w:t>
      </w:r>
      <w:r>
        <w:rPr>
          <w:rtl w:val="true"/>
        </w:rPr>
        <w:t>نزاع فاطمه سلام الله علیها  و ابوبکر</w:t>
      </w:r>
      <w:bookmarkEnd w:id="837"/>
    </w:p>
    <w:p>
      <w:pPr>
        <w:pStyle w:val="BookText"/>
        <w:rPr/>
      </w:pPr>
      <w:r>
        <w:rPr>
          <w:rFonts w:ascii="IRNazanin" w:hAnsi="IRNazanin" w:eastAsia="IRNazanin"/>
          <w:color w:val="111111"/>
          <w:sz w:val="28"/>
          <w:sz w:val="28"/>
          <w:szCs w:val="28"/>
          <w:rtl w:val="true"/>
          <w:lang w:bidi="fa-IR"/>
        </w:rPr>
        <w:t>این رویداد نیز مورد اتفاق و اجماع هر دو گروه سنی و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هرکس این مصیبت را با کنجکاوی بنگرد و تمام جوانبش را مورد بررسی قرار دهد، یقین پیدا می‌کند که ابوبکر عمدا بنا بر اذیت حضرت زهرا سلام الله علیها  و تکذیبش داشت تا اینکه آن حضرت با روایت‌های غدیر و دیگر روایت‌ها بر ابوبکر احتجاج نکند، چنانکه در باره خلافت علی علیه السلام ، قرائن زیادی بر این امر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آنچه تاریخ نگاران نگاشته‌اند که آن حضرت بر مجالس انصار وارد می‌شد و از آنان درخواست یاری و بیعت برای پسر عمویش می‌نمود و آنها پاسخ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ما با این مرد تمام شد و اگر شوهرت و پسر عمویت قبل از ابوبکر، خلافت را گرفته بود، قطعاً غیر از او را بر نمی‌گزیدیم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زهرا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نکرد جز آنچه سزاوارش بود و آنان جرمی مرتکب شدند که خداوند خودبازخواستشان می‌کند و آنان را به حساب می‌کشد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ابوبکر از روی حسن نیت اشتباه کرده بود، پس قطعاً فاطمه زهرا او را قانع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w:t>
      </w:r>
      <w:bookmarkStart w:id="838" w:name="pg4680_47938"/>
    </w:p>
    <w:p>
      <w:pPr>
        <w:pStyle w:val="Heading6"/>
        <w:numPr>
          <w:ilvl w:val="5"/>
          <w:numId w:val="1"/>
        </w:numPr>
        <w:rPr/>
      </w:pPr>
      <w:bookmarkStart w:id="839" w:name="__RefHeading___Toc694935_2035185390"/>
      <w:bookmarkStart w:id="840" w:name="_Toc339"/>
      <w:bookmarkEnd w:id="838"/>
      <w:bookmarkEnd w:id="839"/>
      <w:r>
        <w:rPr/>
        <w:t>3</w:t>
      </w:r>
      <w:r>
        <w:rPr>
          <w:rtl w:val="true"/>
        </w:rPr>
        <w:t xml:space="preserve">- </w:t>
      </w:r>
      <w:r>
        <w:rPr>
          <w:rtl w:val="true"/>
        </w:rPr>
        <w:t>علی سزاوارتر به پیروی</w:t>
      </w:r>
      <w:bookmarkEnd w:id="840"/>
    </w:p>
    <w:p>
      <w:pPr>
        <w:pStyle w:val="BookText"/>
        <w:rPr/>
      </w:pPr>
      <w:r>
        <w:rPr>
          <w:rFonts w:ascii="IRNazanin" w:hAnsi="IRNazanin" w:eastAsia="IRNazanin"/>
          <w:color w:val="111111"/>
          <w:sz w:val="28"/>
          <w:sz w:val="28"/>
          <w:szCs w:val="28"/>
          <w:rtl w:val="true"/>
          <w:lang w:bidi="fa-IR"/>
        </w:rPr>
        <w:t>از انگیزه‌های او برای گرایش به تشیع سنجش عقلی و نقلی میان علی بن ابی طالب و ابوبکر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در بخش‌های پیشین ذکرش گذشت، تکیه‌ی او بر اجماعی است که مورد توافق سنی و شیعه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کنکاش در کتب فریقین، اجماع و اتفاقی ندید جز بر علی بن ابی طالب، چرا که سنی و شیعه بر امامتش، وحدت نظر دارند و این از متن سخنان و نوشته‌های هر دو گروه به اثبات رسیده است، در حالیکه امامت ابوبکر را تنها یک گروه از مسلمانان، اقرار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فضائل و مناقبی را که شیعیان درباره‌ی علی بن ابی طالب نقل می‌کنند، دارای سند و مدارک واقعی است که در کتاب‌های صحیح و مورد اطمینان اهل سنت نوشته شده و نه تنها از یک راه بلکه از راه‌ها و سندهای گوناگون نقل شده است که دیگر جائی برای تردید باقی نمی‌ماند و به تحقیق، بسیاری از اصحاب، روایتهای بی شماری را در فضایل امام علی نقل کرده‌اند، تا آنجا که ابن حنبل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یک از اصحاب رسول خدا، جز علی بن ابی طالب دارای این همه فضیلت نیست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قاضی اسماعیل و نسّائی و ابو علی نیشابوری گویند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روایت‌های مستندی که در حقانیت علی آمده است در حق هیچ یک از اصحاب، نیامده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از شافعی در این باره نقل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شگفتم از مردی که دشمنان، کینه توزانه، فضائلش را پنهان داشتند و دوستانش، از ترس آن را آشکار نکردند، با این حال، آنقدر فضیلت برای او ذکر شده که زمین و آسمان را پر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همچنین در مورد ابوبکر، در کتاب‌های دو گروه بسیار جستجو کرد و جز در نوشته‌های اهل سنت و گروهی که او را برتر می‌دانند، فضیلت‌هایی به اندازه‌ی فضایل امام علی نیافت، گرچه فضیلت‌هایی که در باره‌ی ابوبکر در کتاب‌های تاریخی نقل شده، یا به روایت دخترش عایشه است یا به روایت عبدالله بن عمر است که او نیز از امام علی دوری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او حال اگر از فضایل بگذریم و به سیئات و بدی‌ها روی آوریم، یک گناه یا سیئه را از علی بن ابی طالب در کتاب‌های دو گروه نمی‌یابیم، در صورتی که برای دیگران بدی‌ها و تبهکاری‌های زیادی در کتاب‌های اهل سنت مانند صحاح و کتاب‌های سیره و تاریخ وجود دارد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اجماع فریقین تنها مخصوص علی است، چنان که تاریخ تاکید دارد بر اینکه بیعتی راستین در تاریخ جز با علی تحقق نپذیرفته است، زیرا خود حضرت امتناع ورزید و مهاجرین و انصار بر آن اصرار کردند و عده کمی هم که بیعت نکردند، حضرت آنان را مجبور ننمود، اما بیعت ابوبکر امری ناگهانی بوده است که به گفته‌ی عمر، خداوند شرش را از سر مسلمین کوتاه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عمر به وصیت و سفارش ابوبکر بوده و خلافت عثمان که یک مسخره‌ی تاریخی است، چرا که عمر، شش نفر را برای خلافت انتخاب کرد و آنان را مجبور ساخت که باید یک نفر را از میان خود برگزینند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چهار نفر اتفاق نظر داشتند و دو نفر مخالفت کردند، آن دو را بکشید و اگر دو گروه شدند، سه نفر</w:t>
      </w:r>
      <w:bookmarkStart w:id="841" w:name="pg4680_47940"/>
    </w:p>
    <w:p>
      <w:pPr>
        <w:pStyle w:val="BookText"/>
        <w:rPr/>
      </w:pPr>
      <w:bookmarkEnd w:id="841"/>
      <w:r>
        <w:rPr>
          <w:rFonts w:ascii="IRNazanin" w:hAnsi="IRNazanin" w:eastAsia="IRNazanin"/>
          <w:color w:val="111111"/>
          <w:sz w:val="28"/>
          <w:sz w:val="28"/>
          <w:szCs w:val="28"/>
          <w:rtl w:val="true"/>
          <w:lang w:bidi="fa-IR"/>
        </w:rPr>
        <w:t>در یک سوی و سه نفر در طرفی دیگر، پس از آن گروه سه نفری که عبدالرحمان بن عوف با آنها است، اولویت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مدتی گذشت و هر شش نفر به نتیجه‌ای نرسیدند، همه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داستانی عجیب و غریب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6"/>
        <w:numPr>
          <w:ilvl w:val="5"/>
          <w:numId w:val="1"/>
        </w:numPr>
        <w:rPr/>
      </w:pPr>
      <w:bookmarkStart w:id="842" w:name="__RefHeading___Toc694937_2035185390"/>
      <w:bookmarkStart w:id="843" w:name="_Toc340"/>
      <w:bookmarkEnd w:id="842"/>
      <w:r>
        <w:rPr/>
        <w:t>4</w:t>
      </w:r>
      <w:r>
        <w:rPr>
          <w:rtl w:val="true"/>
        </w:rPr>
        <w:t xml:space="preserve">- </w:t>
      </w:r>
      <w:r>
        <w:rPr>
          <w:rtl w:val="true"/>
        </w:rPr>
        <w:t>روایت</w:t>
      </w:r>
      <w:r>
        <w:rPr>
          <w:rtl w:val="true"/>
        </w:rPr>
        <w:softHyphen/>
      </w:r>
      <w:r>
        <w:rPr>
          <w:rtl w:val="true"/>
        </w:rPr>
        <w:t>های وارده درباره</w:t>
      </w:r>
      <w:r>
        <w:rPr>
          <w:rtl w:val="true"/>
        </w:rPr>
        <w:softHyphen/>
      </w:r>
      <w:r>
        <w:rPr>
          <w:rtl w:val="true"/>
        </w:rPr>
        <w:t>ی وجوب پیروی از علی علیه السلام</w:t>
      </w:r>
      <w:bookmarkEnd w:id="843"/>
    </w:p>
    <w:p>
      <w:pPr>
        <w:pStyle w:val="BookText"/>
        <w:rPr/>
      </w:pPr>
      <w:r>
        <w:rPr>
          <w:rFonts w:ascii="IRNazanin" w:hAnsi="IRNazanin" w:eastAsia="IRNazanin"/>
          <w:color w:val="111111"/>
          <w:sz w:val="28"/>
          <w:sz w:val="28"/>
          <w:szCs w:val="28"/>
          <w:rtl w:val="true"/>
          <w:lang w:bidi="fa-IR"/>
        </w:rPr>
        <w:t>از جمله روایت‌هایی که پیروی از امام علی را ملزم کرده، روایت‌هایی است که در صحاح اهل سنت آمده و شیعیان ده‌ها برابر آن را در کتاب‌های خود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مدینه العلم و علی بابها</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یاعلی انت منی بمنزله هارون من موسی الا انه لا نبی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برخردمندان پوشیده نیست که دارای چه ویژگی‌هایی برای امیر المومنین علی از نظر وزارت، جانشینی و خلافت است، همان گونه که هارون، وصی و وزیر و جانشین موسی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به همان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اینکه پیامبری در هارون بود و در علی نیست که این را هم خود حدیث مستثنایش کرده و در این حدیث نیز نهفته است که علی برترو افضل اصحاب است و هیچ کس جز پیامبر’ از او برتر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 اللهم وال من والاه و عاد من عاداه و انصر من نصره واخذل من خذله و ادر الحق معه حیث دار</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به تنهایی برای ابطال و رد ادعاهایی که ابوبکر و عمر و عثمان را ترجیح می‌دهد بر آنکس که پیامبر’ او را ولی مومنین پس از خود، نصب و</w:t>
      </w:r>
    </w:p>
    <w:p>
      <w:pPr>
        <w:pStyle w:val="BookText"/>
        <w:rPr/>
      </w:pPr>
      <w:r>
        <w:rPr>
          <w:rFonts w:ascii="IRNazanin" w:hAnsi="IRNazanin" w:eastAsia="IRNazanin"/>
          <w:color w:val="111111"/>
          <w:sz w:val="28"/>
          <w:sz w:val="28"/>
          <w:szCs w:val="28"/>
          <w:rtl w:val="true"/>
          <w:lang w:bidi="fa-IR"/>
        </w:rPr>
        <w:t>تعیین نموده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اعتباری ندارد سخن آنان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دوستی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دوست گرفته‌اند زیرا این معنی از معنای اصلی که هدف پیامبر’ بوده،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نص واضح و آشکاری است در جانشین قرار دادن علی بر امتش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تیجانی</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منّی و انا من علی، و لا یودّی عنّی الا انا و علی</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حدیث شریف نیز تصریح دارد به اینکه امام علی تنها کسی است که رسول خدا، او را به جانشینی خود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را روزی فرمود که علی را همراه با سوره‌ی برائت در روز حج اکبر به جای ابوبکر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سوره را تبلیغ کند و به مردم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ابوبکر برگشت در حالی که می‌گریست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به من هم اجازه بده که مطلبی را از سوی تو بیان کنم،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من دستور داده است که یا خودم یا علی به جای من، مطلبم را ادا نماید یعنی علی سخنگوی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شباهت دارد به سخنی که پیامبر’ در مناسبت دیگری به علی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تو هستی که برای امتم بیان می‌کنی، آنچه پس از من در باره‌اش اختلاف کنند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دار، در روز انذار</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اخی و وصیی و خلیفتی من بعدی، فاسمعوا له و اطیعوا</w:t>
      </w:r>
      <w:r>
        <w:rPr>
          <w:rFonts w:eastAsia="IRNazanin" w:cs="IRNazanin"/>
          <w:color w:val="111111"/>
          <w:sz w:val="28"/>
          <w:szCs w:val="28"/>
          <w:rtl w:val="true"/>
          <w:lang w:bidi="fa-IR"/>
        </w:rPr>
        <w:t>»</w:t>
      </w:r>
      <w:r>
        <w:rPr>
          <w:rStyle w:val="FootnoteAnchor"/>
          <w:rtl w:val="true"/>
        </w:rPr>
        <w:footnoteReference w:id="17"/>
      </w:r>
      <w:bookmarkStart w:id="844" w:name="pg4680_47942"/>
    </w:p>
    <w:p>
      <w:pPr>
        <w:pStyle w:val="BookText"/>
        <w:rPr/>
      </w:pPr>
      <w:bookmarkEnd w:id="844"/>
      <w:r>
        <w:rPr>
          <w:rFonts w:ascii="IRNazanin" w:hAnsi="IRNazanin" w:eastAsia="IRNazanin"/>
          <w:color w:val="111111"/>
          <w:sz w:val="28"/>
          <w:sz w:val="28"/>
          <w:szCs w:val="28"/>
          <w:rtl w:val="true"/>
          <w:lang w:bidi="fa-IR"/>
        </w:rPr>
        <w:t>این برادر من، وصی من، و جانشین من بعد از من است، پس به او گوش فرا دهید و از او اطاعت نمایید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تیجانی</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Heading5"/>
        <w:numPr>
          <w:ilvl w:val="4"/>
          <w:numId w:val="1"/>
        </w:numPr>
        <w:rPr/>
      </w:pPr>
      <w:bookmarkStart w:id="845" w:name="__RefHeading___Toc694939_2035185390"/>
      <w:bookmarkStart w:id="846" w:name="_Toc341"/>
      <w:bookmarkEnd w:id="845"/>
      <w:r>
        <w:rPr>
          <w:rtl w:val="true"/>
        </w:rPr>
        <w:t>آثار</w:t>
      </w:r>
      <w:r>
        <w:rPr>
          <w:rtl w:val="true"/>
        </w:rPr>
        <w:t>:</w:t>
      </w:r>
      <w:bookmarkEnd w:id="846"/>
    </w:p>
    <w:p>
      <w:pPr>
        <w:pStyle w:val="BookText"/>
        <w:rPr/>
      </w:pPr>
      <w:r>
        <w:rPr>
          <w:rFonts w:ascii="IRNazanin" w:hAnsi="IRNazanin" w:eastAsia="IRNazanin"/>
          <w:color w:val="111111"/>
          <w:sz w:val="28"/>
          <w:sz w:val="28"/>
          <w:szCs w:val="28"/>
          <w:rtl w:val="true"/>
          <w:lang w:bidi="fa-IR"/>
        </w:rPr>
        <w:t xml:space="preserve">تیجانی در حال حاضر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برای نشر و گسترش مذهب اهل بیت و دفاع از آن نوشته و در آنها به بیان حقانیت اهل بیت علیهم السلام  و وفاداری به آنها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این کتب پس از استبصار به نگارش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شرح بعضی از کتب وی به قرار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اهتدیت</w:t>
      </w:r>
    </w:p>
    <w:p>
      <w:pPr>
        <w:pStyle w:val="BookText"/>
        <w:rPr/>
      </w:pPr>
      <w:r>
        <w:rPr>
          <w:rFonts w:ascii="IRNazanin" w:hAnsi="IRNazanin" w:eastAsia="IRNazanin"/>
          <w:color w:val="111111"/>
          <w:sz w:val="28"/>
          <w:sz w:val="28"/>
          <w:szCs w:val="28"/>
          <w:rtl w:val="true"/>
          <w:lang w:bidi="fa-IR"/>
        </w:rPr>
        <w:t>این کتاب شامل مطالب گوناگونی من جمله موارد ذیل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گذری کوتاه بر زندگی آقای تیجانی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موفقیت 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زمینه دیدار تیجانی با علماء عراق به ویژه آیت الله خویی و شهید سید محمد باقر صدر فراهم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دیدار نقطه‌ی عطفی در استبصار وی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در قرآن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اصحاب از نگاه قرآن، پیامبر و از نظر خود صحابه مورد بررسی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ژرفای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اصحاب از نظر شیعه و اهل سنت بررسی و نمونه‌هایی از اصحاب مورد ارزیابی واقع می‌شوند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آغاز تحول</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شیعه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تیجانی علل اصلی شیعه شدن خود را نقل کرده و با مثال‌هایی تکمیل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پیروی اهل بیت را واجب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در برابر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مصیبت مسلمانان را اجتهاد در برابر نص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ازدوستان برای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استبصار سه نفر از دوستان تیجانی و اعلام استبصار خود ایشان و نهایتاً راهنمایی به حق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تیجانی سماوی درباره‌ی تالیف کتاب ثم اهتدیت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استبصارم تصمیمی درباره‌ی نگارش کتابی با این موضوع نداشتم، تا شبی در عالم رویا، امام موسی کاظم علیه السلام  به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سفر خود را 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 به قلم شدم و کتاب آنگاه هدایت شدم را به رشته تحریر در آوردم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تیجانی،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کنون عالمان وهابی، هفت اثر در رد این کتاب نوشته و آن را نشر داده‌اند که مهمترین آنها کتاب بل ضللت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گمراه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گروهی از علمای وهابی عربستان سعودی آن را نوشته‌اند اما هویت اصلی این کتاب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از گفتار رهبر فرزانه‌ی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تیجانی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دیدار با مقام معظم رهبری، ایشان به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کتاب آنگاه هدایت شدم را سه بار کامل خوانده‌ام و بسیار از آن لذت برده‌ام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می‌کنم که شما را از مدافعان اهل بیت قرار داده است و این منصبی است</w:t>
      </w:r>
    </w:p>
    <w:p>
      <w:pPr>
        <w:pStyle w:val="BookText"/>
        <w:rPr/>
      </w:pPr>
      <w:r>
        <w:rPr>
          <w:rFonts w:ascii="IRNazanin" w:hAnsi="IRNazanin" w:eastAsia="IRNazanin"/>
          <w:color w:val="111111"/>
          <w:sz w:val="28"/>
          <w:sz w:val="28"/>
          <w:szCs w:val="28"/>
          <w:rtl w:val="true"/>
          <w:lang w:bidi="fa-IR"/>
        </w:rPr>
        <w:t>که جز مردان خاص بدان دست پیدا نمی‌کنند و این کتاب، کتاب شما نیست بلکه نفخه‌ای از نفخات اهل بیت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ثم اهتدیت برای نخستین بار به وسیله انتشارات موسسه فجر لندن به چاپ رسید و توسط سید محمد جواد مهری به فارسی ترجمه و توسط بنیاد معارف اسلامی قم منتشر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فسیروا فی الارض فانظروا</w:t>
      </w:r>
    </w:p>
    <w:p>
      <w:pPr>
        <w:pStyle w:val="BookText"/>
        <w:rPr/>
      </w:pPr>
      <w:r>
        <w:rPr>
          <w:rFonts w:ascii="IRNazanin" w:hAnsi="IRNazanin" w:eastAsia="IRNazanin"/>
          <w:color w:val="111111"/>
          <w:sz w:val="28"/>
          <w:sz w:val="28"/>
          <w:szCs w:val="28"/>
          <w:rtl w:val="true"/>
          <w:lang w:bidi="fa-IR"/>
        </w:rPr>
        <w:t xml:space="preserve">این اثر حاوی خاطره‌های تلخ و شیرین تیجانی از سفر 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کتاب شامل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است که مهمترین قسمت آن زندگی نامه تیجانی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کتاب سفر در کشورهای عربی و بخش دوم کتاب سفر در کشورهای اسلامی و غربی را توضیح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اثر در سال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 از سوی موسسه فجر لندن و دار المجتبی قم 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وهمچنین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گشته‌ام در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سید ابوالحسن فهری به فارسی ترجمه گردید و بوستان کتاب آن را منتشر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فاسئلوا اهل الذکر</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کتاب پس از مقدمه‌ی مترجم و پیشگفتار نامه سرگشاده تیجانی به آقای ابوالحسن ندوی دانشمند اهل سنت هندی آورده شده و در آن نامه، آقای ندوی را به کتاب خدا و سنت رسول خدا و به حق دعوت کرده و سوالات زیادی را از ایشان جویا می‌شوند و در ادامه تفسیر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فسئلو اهل الذکر ان کنتم لا تعلمون</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 سوالاتی در رابطه با ذات اقدس احدیت</w:t>
      </w:r>
    </w:p>
    <w:p>
      <w:pPr>
        <w:pStyle w:val="BookText"/>
        <w:rPr/>
      </w:pPr>
      <w:r>
        <w:rPr>
          <w:rFonts w:ascii="IRNazanin" w:hAnsi="IRNazanin" w:eastAsia="IRNazanin"/>
          <w:color w:val="111111"/>
          <w:sz w:val="28"/>
          <w:sz w:val="28"/>
          <w:szCs w:val="28"/>
          <w:rtl w:val="true"/>
          <w:lang w:bidi="fa-IR"/>
        </w:rPr>
        <w:t>بخش دوم سوالاتی پیرامون رسول اکرم’</w:t>
      </w:r>
    </w:p>
    <w:p>
      <w:pPr>
        <w:pStyle w:val="BookText"/>
        <w:rPr/>
      </w:pPr>
      <w:r>
        <w:rPr>
          <w:rFonts w:ascii="IRNazanin" w:hAnsi="IRNazanin" w:eastAsia="IRNazanin"/>
          <w:color w:val="111111"/>
          <w:sz w:val="28"/>
          <w:sz w:val="28"/>
          <w:szCs w:val="28"/>
          <w:rtl w:val="true"/>
          <w:lang w:bidi="fa-IR"/>
        </w:rPr>
        <w:t>بخش سوم در خصوص اهل بیت پیامبر’بخش چهارم کتاب در ارتباط با اصحاب پیامبر’ و سخن اهل ذکر درباره‌ی برخی اصحاب</w:t>
      </w:r>
    </w:p>
    <w:p>
      <w:pPr>
        <w:pStyle w:val="BookText"/>
        <w:rPr/>
      </w:pPr>
      <w:r>
        <w:rPr>
          <w:rFonts w:ascii="IRNazanin" w:hAnsi="IRNazanin" w:eastAsia="IRNazanin"/>
          <w:color w:val="111111"/>
          <w:sz w:val="28"/>
          <w:sz w:val="28"/>
          <w:szCs w:val="28"/>
          <w:rtl w:val="true"/>
          <w:lang w:bidi="fa-IR"/>
        </w:rPr>
        <w:t>بخش پنجم در خصوص خلفای سه گانه ابوبکر، عمر و عثمان و نیز حضرت فاطمه سلام الله علیها</w:t>
      </w:r>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سوالاتی که از تیجانی پرسیده شده پاسخ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پیامبر و تهمت‌هایی که به حضرت زدند و نیز نهایتاً بحثی در رابطه با کتاب صحیح بخاری و صحیح مسلم و شخصیت بخاری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نشر این اثر ابتدا توسط موسسه فجر لندن انجام گردید سپس با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آگاهان بپرسید توسط سید محمد جواد مهری در دو جلد به فارسی ترجمه گردیده و بنیاد معارف اسلامی قم آن را در سال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 منتشر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لأکون مع الصادقین</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مولف در مقدمه کتاب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کتاب آنگاه هدایت شدم مورد استقبال خوانندگان عزیزی قرار گرفت که ملاحظات مهمی درباره‌ی موضوعات متفرق در کتاب داشتند ازمن توضیح بیشتری در باره‌ی مسائلی که در فهم شیعه و سنی اختلاف دارند خواستند و من برای رفع شبهه و دشواری‌های آن برای کسانی که به دنبال تحقیق و آگاهی از واقعیت امر دارند این کتاب را به همان</w:t>
      </w:r>
    </w:p>
    <w:p>
      <w:pPr>
        <w:pStyle w:val="BookText"/>
        <w:rPr/>
      </w:pPr>
      <w:r>
        <w:rPr>
          <w:rFonts w:ascii="IRNazanin" w:hAnsi="IRNazanin" w:eastAsia="IRNazanin"/>
          <w:color w:val="111111"/>
          <w:sz w:val="28"/>
          <w:sz w:val="28"/>
          <w:szCs w:val="28"/>
          <w:rtl w:val="true"/>
          <w:lang w:bidi="fa-IR"/>
        </w:rPr>
        <w:t>شیوه تألیف کردم تا بر محقق منصف، رسیدن به حقیقت از نزدیکترین راه‌هایش ممکن شود همچنان که خود من از طریق بحث و مقایسه بدان دست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شامل چهار 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نزد سنیان و شیعیان امامی</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نبوی در نزد سنیان و شیعیان امامی</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عقائد در نزد شیعه و سنی</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عقائدی که اهل سنت شیعیان را بدان متهم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اثر چندین بار چاپ شده و چاپ دوم آن از موسسه‌ی الجامعیه للدراسات الاسلامیه سال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این کتاب به چندین زبان ترجمه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فارسی توسط سید محمد جواد مهری که توسط موسسه المعارف الاسلامی تا سال </w:t>
      </w:r>
      <w:r>
        <w:rPr>
          <w:rFonts w:eastAsia="IRNazanin" w:cs="IRNazanin"/>
          <w:color w:val="111111"/>
          <w:sz w:val="28"/>
          <w:szCs w:val="28"/>
          <w:lang w:bidi="fa-IR"/>
        </w:rPr>
        <w:t>1996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هشت بار 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انگلیسی توسط حسن نجفی که توسط موسسه انصاریان در قم منتشر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اردو توسط روشن علی صاحب که توسط موسسه انصاریان در قم منتشر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استانبولی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موسسه انصاریان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الشیعه هم اهل سنّه</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مولف در مقدمه متذکر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کتاب که در دست مسلمانان محقق قرار دارد و در ادامه، سه کتاب پیشین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ثم اهتدیت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کون مع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فسیروا فی الارض فانظروا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تالیف شده است تا بدانند که</w:t>
      </w:r>
    </w:p>
    <w:p>
      <w:pPr>
        <w:pStyle w:val="BookText"/>
        <w:rPr/>
      </w:pPr>
      <w:r>
        <w:rPr>
          <w:rFonts w:ascii="IRNazanin" w:hAnsi="IRNazanin" w:eastAsia="IRNazanin"/>
          <w:color w:val="111111"/>
          <w:sz w:val="28"/>
          <w:sz w:val="28"/>
          <w:szCs w:val="28"/>
          <w:rtl w:val="true"/>
          <w:lang w:bidi="fa-IR"/>
        </w:rPr>
        <w:t>فرقه مورد اتهام یعنی شیعه امامیه، فرقه ناجیه است و شیعه، اهل سنت واقعی‌اند و منظور من از سنت حقیقی، سنت محمدیه است که پیامبر از جانب خداوند از طریق وحی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تیجانی در این کتاب موضوعات مختلفی را مورد بحث قرار داده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و اهل سنت و علل تفرقه و اختلاف، سنت نبوی بین حقایق و اوهام، علت انتشار مذاهب سنی، حدیث ثقلین در نزد شیعه و سنی، مرجعیت و تقلید در نزد شیعه و سنی، امامان اهل سنت و جماعت و بزرگان ایشان، صحابه در نزد شیعه و سنی این اثر چندین بار به چاپ رسیده و در ایران توسط موسسه انصاریان در قم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چاپ جدیدی از آن از سوی مرکز الابحاث العقائدیه با تحقیق جدید و تعلیقات و رد بر شبهاتی که در اطرافش پدید آمده در ضمن سلسه الرحله الی الثقلین منتشر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این کتاب به زبان‌های مختلفی ترجمه شده است از جمله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نثار احمد زین پوری، موسسه انصاریان، </w:t>
      </w:r>
      <w:r>
        <w:rPr>
          <w:rFonts w:eastAsia="IRNazanin" w:cs="IRNazanin"/>
          <w:color w:val="111111"/>
          <w:sz w:val="28"/>
          <w:szCs w:val="28"/>
          <w:lang w:bidi="fa-IR"/>
        </w:rPr>
        <w:t>1993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حسن محمد نجفی، موسسه انصاریان، </w:t>
      </w:r>
      <w:r>
        <w:rPr>
          <w:rFonts w:eastAsia="IRNazanin" w:cs="IRNazanin"/>
          <w:color w:val="111111"/>
          <w:sz w:val="28"/>
          <w:szCs w:val="28"/>
          <w:lang w:bidi="fa-IR"/>
        </w:rPr>
        <w:t>1995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عباس علی براتی، موسسه معارف اسلامی، این کتاب تا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پنج بار به چاپ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اتقوا الله</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گفتگویی است که بخش اعظم آن در موضوع امامت و سزاواری امام علی علیه السلام  و سپس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ناشر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 گفتگویی است بین دکتر محمد تیجانی سماوی با عده‌ای از علمای سنی در تونس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این گفتگو در درسترس هرکسی که به فکر و دقت در</w:t>
      </w:r>
    </w:p>
    <w:p>
      <w:pPr>
        <w:pStyle w:val="BookText"/>
        <w:rPr/>
      </w:pPr>
      <w:r>
        <w:rPr>
          <w:rFonts w:ascii="IRNazanin" w:hAnsi="IRNazanin" w:eastAsia="IRNazanin"/>
          <w:color w:val="111111"/>
          <w:sz w:val="28"/>
          <w:sz w:val="28"/>
          <w:szCs w:val="28"/>
          <w:rtl w:val="true"/>
          <w:lang w:bidi="fa-IR"/>
        </w:rPr>
        <w:t>امور اهمیت می‌دهد قرار گیرد، اقدام به تحقیق کتاب و یافتن منابع آن به شکل مفصل گرفتیم تا هرگونه شبهه‌ای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اثرچاپ دار المجتبی، بیروت، در سال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کتاب را لطیف راشدی به فارسی ترجمه کرده و توسط انتشارات قدس در قم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اعرف الحق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ناشر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گفتگویی اشتیاق برانگیز میان دکترتیجانی و شماری از مسلمانان تشنه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منابع اصلی کتاب را ذکر کردیم تا برای محققان رسیدن به آنها به ساده‌ترین شکلی میسر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اول آن در سال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توسط دارالمجتبی و چاپ دوم آن در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توسط مکتبه باب الحوائج در قم صورت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 الحول عند آل الرسول</w:t>
      </w:r>
    </w:p>
    <w:p>
      <w:pPr>
        <w:pStyle w:val="BookText"/>
        <w:rPr/>
      </w:pPr>
      <w:r>
        <w:rPr>
          <w:rFonts w:ascii="IRNazanin" w:hAnsi="IRNazanin" w:eastAsia="IRNazanin"/>
          <w:color w:val="111111"/>
          <w:sz w:val="28"/>
          <w:sz w:val="28"/>
          <w:szCs w:val="28"/>
          <w:rtl w:val="true"/>
          <w:lang w:bidi="fa-IR"/>
        </w:rPr>
        <w:t>مولف در مقدمه چنین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کتاب کوشیده ام از قضایای حساسیت برانگیز که عده‌ای را ممکن است تحریک کند دوری گزینم؛ هرچند معتقدم که شیوه تحریک آمیز که طباع بلند را به حرکت در می‌آورد و این روش را در کتب سابق خود به کار بستم، نتایج مفیدی به بار آورد، ولی این موضوع مانع از به کارگیری شیوه نرم و ملایم که عده بیشتری را قانع می‌کند و میوه‌هایش لذیذ تر و شیرین تر است،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شامل چندین موضوع از جمله موارد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امتداد طبیعی رسالت جدشان، پیغمبرند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اسلام تطور را می‌پذیرد؟</w:t>
      </w:r>
      <w:bookmarkStart w:id="847" w:name="pg4680_47949"/>
    </w:p>
    <w:p>
      <w:pPr>
        <w:pStyle w:val="BookText"/>
        <w:rPr/>
      </w:pPr>
      <w:bookmarkEnd w:id="847"/>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در چند سطر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و اهل سنت، وهابیت را رد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در مکتب اهل بیت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این کتاب در سال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م توسط دارالمجتبی در بیروت صورت گرفته و نیز آنرا سید محمد جواد مهری به فارسی ترجمه کرده است که در قم توسط انتشارات موسسه معارف اسلامی 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چاپ رسیده است</w:t>
      </w:r>
      <w:r>
        <w:rPr>
          <w:rFonts w:eastAsia="IRNazanin" w:cs="IRNazanin"/>
          <w:color w:val="111111"/>
          <w:sz w:val="28"/>
          <w:szCs w:val="28"/>
          <w:rtl w:val="true"/>
          <w:lang w:bidi="fa-IR"/>
        </w:rPr>
        <w:t>.</w:t>
      </w:r>
    </w:p>
    <w:p>
      <w:pPr>
        <w:pStyle w:val="Heading4"/>
        <w:numPr>
          <w:ilvl w:val="3"/>
          <w:numId w:val="1"/>
        </w:numPr>
        <w:rPr/>
      </w:pPr>
      <w:bookmarkStart w:id="848" w:name="__RefHeading___Toc694941_2035185390"/>
      <w:bookmarkStart w:id="849" w:name="_Toc342"/>
      <w:bookmarkEnd w:id="848"/>
      <w:r>
        <w:rPr/>
        <w:t>2-1-3</w:t>
      </w:r>
      <w:r>
        <w:rPr>
          <w:rtl w:val="true"/>
        </w:rPr>
        <w:t xml:space="preserve">- </w:t>
      </w:r>
      <w:r>
        <w:rPr>
          <w:rtl w:val="true"/>
        </w:rPr>
        <w:t>الهاشمی بن رمضان</w:t>
      </w:r>
      <w:bookmarkEnd w:id="849"/>
    </w:p>
    <w:p>
      <w:pPr>
        <w:pStyle w:val="Heading5"/>
        <w:numPr>
          <w:ilvl w:val="4"/>
          <w:numId w:val="1"/>
        </w:numPr>
        <w:rPr/>
      </w:pPr>
      <w:bookmarkStart w:id="850" w:name="__RefHeading___Toc694943_2035185390"/>
      <w:bookmarkStart w:id="851" w:name="_Toc343"/>
      <w:bookmarkEnd w:id="850"/>
      <w:r>
        <w:rPr>
          <w:rtl w:val="true"/>
        </w:rPr>
        <w:t>اشاره</w:t>
      </w:r>
      <w:bookmarkEnd w:id="851"/>
    </w:p>
    <w:p>
      <w:pPr>
        <w:pStyle w:val="BookText"/>
        <w:rPr/>
      </w:pPr>
      <w:r>
        <w:rPr>
          <w:rFonts w:ascii="IRNazanin" w:hAnsi="IRNazanin" w:eastAsia="IRNazanin"/>
          <w:color w:val="111111"/>
          <w:sz w:val="28"/>
          <w:sz w:val="28"/>
          <w:szCs w:val="28"/>
          <w:rtl w:val="true"/>
          <w:lang w:bidi="fa-IR"/>
        </w:rPr>
        <w:t xml:space="preserve">یکی دیگر از شیعه شدگان تونسی الهاشمی بن رمضان می‌باشد، وی در سال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شهر قابس در تونس در خانواده‌ای مالکی مذهب دیده به جهان گشود</w:t>
      </w:r>
      <w:r>
        <w:rPr>
          <w:rFonts w:eastAsia="IRNazanin" w:cs="IRNazanin"/>
          <w:color w:val="111111"/>
          <w:sz w:val="28"/>
          <w:szCs w:val="28"/>
          <w:rtl w:val="true"/>
          <w:lang w:bidi="fa-IR"/>
        </w:rPr>
        <w:t>.</w:t>
      </w:r>
    </w:p>
    <w:p>
      <w:pPr>
        <w:pStyle w:val="Heading5"/>
        <w:numPr>
          <w:ilvl w:val="4"/>
          <w:numId w:val="1"/>
        </w:numPr>
        <w:rPr/>
      </w:pPr>
      <w:bookmarkStart w:id="852" w:name="__RefHeading___Toc694945_2035185390"/>
      <w:bookmarkStart w:id="853" w:name="_Toc344"/>
      <w:bookmarkEnd w:id="852"/>
      <w:r>
        <w:rPr>
          <w:rtl w:val="true"/>
        </w:rPr>
        <w:t xml:space="preserve">- </w:t>
      </w:r>
      <w:r>
        <w:rPr>
          <w:rtl w:val="true"/>
        </w:rPr>
        <w:t>محیط تربیتی</w:t>
      </w:r>
      <w:bookmarkEnd w:id="853"/>
    </w:p>
    <w:p>
      <w:pPr>
        <w:pStyle w:val="BookText"/>
        <w:rPr/>
      </w:pPr>
      <w:r>
        <w:rPr>
          <w:rFonts w:ascii="IRNazanin" w:hAnsi="IRNazanin" w:eastAsia="IRNazanin"/>
          <w:color w:val="111111"/>
          <w:sz w:val="28"/>
          <w:sz w:val="28"/>
          <w:szCs w:val="28"/>
          <w:rtl w:val="true"/>
          <w:lang w:bidi="fa-IR"/>
        </w:rPr>
        <w:t>الهاشمی از کودکی ارتباطی محکم با دین و مذهب داشت و مذهب مالکی را برترین مذاهب اسلامی چهارگانه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افتخار می‌کنم به این که مذهب مالکی روح و چکیده‌ی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مذهب نه به سوی معتزله گرایش دارد که بیش از حد به عقل تکیه می‌کرد، و نه به سوی حنابله که قائل به تجسّم و خرافات بودند، تمایلی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حقیقت نه از مذهب مالکی و نه از مؤسس آن هیچ چیز نمی‌دانستم</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هاشمی هیچ نیازی به کنکاش و تحقیق در خود نمی‌دید، زیرا او خود را بر حق می‌دانست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مالکی متولد شدیم، مالکی زندگی می‌کنیم و مالکی می‌میریم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موسوعه،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eastAsia="IRNazanin" w:cs="IRNazanin"/>
          <w:color w:val="111111"/>
          <w:sz w:val="28"/>
          <w:szCs w:val="28"/>
          <w:lang w:bidi="fa-IR"/>
        </w:rPr>
        <w:t>3/507</w:t>
      </w:r>
      <w:r>
        <w:rPr>
          <w:rFonts w:eastAsia="IRNazanin" w:cs="IRNazanin"/>
          <w:color w:val="111111"/>
          <w:sz w:val="28"/>
          <w:szCs w:val="28"/>
          <w:rtl w:val="true"/>
          <w:lang w:bidi="fa-IR"/>
        </w:rPr>
        <w:t>)</w:t>
      </w:r>
      <w:bookmarkStart w:id="854" w:name="pg4680_47950"/>
    </w:p>
    <w:p>
      <w:pPr>
        <w:pStyle w:val="Heading5"/>
        <w:numPr>
          <w:ilvl w:val="4"/>
          <w:numId w:val="1"/>
        </w:numPr>
        <w:rPr/>
      </w:pPr>
      <w:bookmarkStart w:id="855" w:name="__RefHeading___Toc694947_2035185390"/>
      <w:bookmarkStart w:id="856" w:name="_Toc345"/>
      <w:bookmarkEnd w:id="854"/>
      <w:bookmarkEnd w:id="855"/>
      <w:r>
        <w:rPr>
          <w:rtl w:val="true"/>
        </w:rPr>
        <w:t xml:space="preserve">- </w:t>
      </w:r>
      <w:r>
        <w:rPr>
          <w:rtl w:val="true"/>
        </w:rPr>
        <w:t>شخصیت علمی</w:t>
      </w:r>
      <w:bookmarkEnd w:id="856"/>
    </w:p>
    <w:p>
      <w:pPr>
        <w:pStyle w:val="BookText"/>
        <w:rPr/>
      </w:pPr>
      <w:r>
        <w:rPr>
          <w:rFonts w:ascii="IRNazanin" w:hAnsi="IRNazanin" w:eastAsia="IRNazanin"/>
          <w:color w:val="111111"/>
          <w:sz w:val="28"/>
          <w:sz w:val="28"/>
          <w:szCs w:val="28"/>
          <w:rtl w:val="true"/>
          <w:lang w:bidi="fa-IR"/>
        </w:rPr>
        <w:t>هاشمی در این تعصب خود باقی ماند تا هنگامی که وارد دبیرستان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دبیرستان، معلمان، دانش آموزان خود را به شدت به مطالعه تشویق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معلمان، ما را به مطالعه تشویق می‌کردند تا بهره علمی ما از زبان عربی و فرانسوی افزایش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در ابتدا مطالعه خود را با رمان آغاز کرده بود، پس از چندی، مطالعه این قسم کتاب‌ها را کنار نهاد و به سمت مطالعه آثار ادیبان معاصر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به کسب لیسانس زبان انگلیسی و ایتالیایی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وی به زبان فرانسه نیز به خوبی آشناست</w:t>
      </w:r>
      <w:r>
        <w:rPr>
          <w:rFonts w:eastAsia="IRNazanin" w:cs="IRNazanin"/>
          <w:color w:val="111111"/>
          <w:sz w:val="28"/>
          <w:szCs w:val="28"/>
          <w:rtl w:val="true"/>
          <w:lang w:bidi="fa-IR"/>
        </w:rPr>
        <w:t>.</w:t>
      </w:r>
    </w:p>
    <w:p>
      <w:pPr>
        <w:pStyle w:val="Heading5"/>
        <w:numPr>
          <w:ilvl w:val="4"/>
          <w:numId w:val="1"/>
        </w:numPr>
        <w:rPr/>
      </w:pPr>
      <w:bookmarkStart w:id="857" w:name="__RefHeading___Toc694949_2035185390"/>
      <w:bookmarkStart w:id="858" w:name="_Toc346"/>
      <w:bookmarkEnd w:id="857"/>
      <w:r>
        <w:rPr>
          <w:rtl w:val="true"/>
        </w:rPr>
        <w:t xml:space="preserve">- </w:t>
      </w:r>
      <w:r>
        <w:rPr>
          <w:rtl w:val="true"/>
        </w:rPr>
        <w:t>زمینه‌های تحول فکری</w:t>
      </w:r>
      <w:bookmarkEnd w:id="858"/>
    </w:p>
    <w:p>
      <w:pPr>
        <w:pStyle w:val="BookText"/>
        <w:rPr/>
      </w:pPr>
      <w:r>
        <w:rPr>
          <w:rFonts w:ascii="IRNazanin" w:hAnsi="IRNazanin" w:eastAsia="IRNazanin"/>
          <w:color w:val="111111"/>
          <w:sz w:val="28"/>
          <w:sz w:val="28"/>
          <w:szCs w:val="28"/>
          <w:rtl w:val="true"/>
          <w:lang w:bidi="fa-IR"/>
        </w:rPr>
        <w:t>هاشمی با آغاز مطالعه منابع تاریخی، گمشده خود را در آن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تاریخ، چشمان او را به سوی حقیقتی بزرگتر گشود و موجب تغییر عمده‌ای در زندگی‌اش شد</w:t>
      </w:r>
      <w:r>
        <w:rPr>
          <w:rFonts w:eastAsia="IRNazanin" w:cs="IRNazanin"/>
          <w:color w:val="111111"/>
          <w:sz w:val="28"/>
          <w:szCs w:val="28"/>
          <w:rtl w:val="true"/>
          <w:lang w:bidi="fa-IR"/>
        </w:rPr>
        <w:t>.</w:t>
      </w:r>
    </w:p>
    <w:p>
      <w:pPr>
        <w:pStyle w:val="Heading5"/>
        <w:numPr>
          <w:ilvl w:val="4"/>
          <w:numId w:val="1"/>
        </w:numPr>
        <w:rPr/>
      </w:pPr>
      <w:bookmarkStart w:id="859" w:name="__RefHeading___Toc694951_2035185390"/>
      <w:bookmarkStart w:id="860" w:name="_Toc347"/>
      <w:bookmarkEnd w:id="859"/>
      <w:r>
        <w:rPr>
          <w:rtl w:val="true"/>
        </w:rPr>
        <w:t xml:space="preserve">- </w:t>
      </w:r>
      <w:r>
        <w:rPr>
          <w:rtl w:val="true"/>
        </w:rPr>
        <w:t>رویارویی با حقایق تاریخ اسلام</w:t>
      </w:r>
      <w:bookmarkEnd w:id="860"/>
    </w:p>
    <w:p>
      <w:pPr>
        <w:pStyle w:val="BookText"/>
        <w:rPr/>
      </w:pPr>
      <w:r>
        <w:rPr>
          <w:rFonts w:ascii="IRNazanin" w:hAnsi="IRNazanin" w:eastAsia="IRNazanin"/>
          <w:color w:val="111111"/>
          <w:sz w:val="28"/>
          <w:sz w:val="28"/>
          <w:szCs w:val="28"/>
          <w:rtl w:val="true"/>
          <w:lang w:bidi="fa-IR"/>
        </w:rPr>
        <w:t>هاشمی در هنگام مطالعه‌ی تاریخ اسلام که تناقضاتی عجیب در آن یافت؛ از آن جمله اختلاف صحابه و مخالفت برخی از آنان با کتاب و سنت رسول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508</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وی شکافی بزرگ میان آنچه که عقایدش بر پایه‌ی آن شکل گرفته بود از یک سو، و حقایقی که با چشم خود می‌دید ازسوی دیگر، احساس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سر کلاس درس از استاد تاریخ که درباره‌ی جنگ صفین سخن</w:t>
      </w:r>
      <w:bookmarkStart w:id="861" w:name="pg4680_47951"/>
    </w:p>
    <w:p>
      <w:pPr>
        <w:pStyle w:val="BookText"/>
        <w:rPr/>
      </w:pPr>
      <w:bookmarkEnd w:id="861"/>
      <w:r>
        <w:rPr>
          <w:rFonts w:ascii="IRNazanin" w:hAnsi="IRNazanin" w:eastAsia="IRNazanin"/>
          <w:color w:val="111111"/>
          <w:sz w:val="28"/>
          <w:sz w:val="28"/>
          <w:szCs w:val="28"/>
          <w:rtl w:val="true"/>
          <w:lang w:bidi="fa-IR"/>
        </w:rPr>
        <w:t>می‌گفت، شنید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العاص پیشنهاد بر سر نیزه کردن قرآن‌ها را داد تا سپاه علی علیه السلام  را فریب دهند و از شکست رهایی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سخن مرا آتش زد،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عمرو بن العاص این کار را انجام داد؟ آیا این صحابی جلیل که او را جزء بزرگان صحابه می‌شناختیم، مکر و حیله می‌کند؟ پس تقوا و اخلاص صحابه که استادانمان از آن برای ما سخن می‌گفتند کجاست؟ ازین رو شکاف بزرگی میان فرهنگ اسلامی خود و حقایق اسلامی احساس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برگشتم با ناراحتی، و از برادرم درمورد این مسئله سؤال کردم،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مسائل، ارتباطی به ما ندارد، پس در آن دخالت نکن، چرا که خود صحابه به مسائل زمان شان آگاه 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مرا قانع نکرد، چرا که مکر و حیله برای مؤمن عادی نیز جایز نیست، چه رسد به 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هاشمی در مورد این مساله جستجوی بسیار کرد، اما پاسخی برای آن نیافت، و سر انجام از یافتن جواب نا امید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509</w:t>
      </w:r>
      <w:r>
        <w:rPr>
          <w:rFonts w:eastAsia="IRNazanin" w:cs="IRNazanin"/>
          <w:color w:val="111111"/>
          <w:sz w:val="28"/>
          <w:szCs w:val="28"/>
          <w:rtl w:val="true"/>
          <w:lang w:bidi="fa-IR"/>
        </w:rPr>
        <w:t>)</w:t>
      </w:r>
    </w:p>
    <w:p>
      <w:pPr>
        <w:pStyle w:val="Heading5"/>
        <w:numPr>
          <w:ilvl w:val="4"/>
          <w:numId w:val="1"/>
        </w:numPr>
        <w:rPr/>
      </w:pPr>
      <w:bookmarkStart w:id="862" w:name="__RefHeading___Toc694953_2035185390"/>
      <w:bookmarkStart w:id="863" w:name="_Toc348"/>
      <w:bookmarkEnd w:id="862"/>
      <w:r>
        <w:rPr>
          <w:rtl w:val="true"/>
        </w:rPr>
        <w:t xml:space="preserve">- </w:t>
      </w:r>
      <w:r>
        <w:rPr>
          <w:rtl w:val="true"/>
        </w:rPr>
        <w:t>علل گرایش به تشیع</w:t>
      </w:r>
      <w:bookmarkEnd w:id="863"/>
    </w:p>
    <w:p>
      <w:pPr>
        <w:pStyle w:val="Heading6"/>
        <w:numPr>
          <w:ilvl w:val="5"/>
          <w:numId w:val="1"/>
        </w:numPr>
        <w:rPr/>
      </w:pPr>
      <w:bookmarkStart w:id="864" w:name="__RefHeading___Toc694955_2035185390"/>
      <w:bookmarkStart w:id="865" w:name="_Toc349"/>
      <w:bookmarkEnd w:id="864"/>
      <w:r>
        <w:rPr>
          <w:rtl w:val="true"/>
        </w:rPr>
        <w:t xml:space="preserve">- </w:t>
      </w:r>
      <w:r>
        <w:rPr>
          <w:rtl w:val="true"/>
        </w:rPr>
        <w:t>آشنایی با شخصیتی شیعی</w:t>
      </w:r>
      <w:bookmarkEnd w:id="865"/>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مسئله چند سال گذشت، تا اینکه پس از مدتی زیاد با یکی از دوستان قدیمی خود که گفته می‌شد به تشیع گراییده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هاشمی پس از اینکه شیعه شدن دوستش را زشت می‌شمارد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مذهب شیعه را باطل می‌دانستم و شنیده بودم که آنان بر حسین علیه السلام  گریه کرده و صحابه را لعن می‌کنند، از خدا آرزو می‌کردم که روزی با یکی از شیعیان رو به رو شوم تا او را بر نادرستی این کار، قانع کنم یا دست کم بدانم چرا اینگونه‌اند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بود که مناقشات و</w:t>
      </w:r>
      <w:bookmarkStart w:id="866" w:name="pg4680_47952"/>
    </w:p>
    <w:p>
      <w:pPr>
        <w:pStyle w:val="BookText"/>
        <w:rPr/>
      </w:pPr>
      <w:bookmarkEnd w:id="866"/>
      <w:r>
        <w:rPr>
          <w:rFonts w:ascii="IRNazanin" w:hAnsi="IRNazanin" w:eastAsia="IRNazanin"/>
          <w:color w:val="111111"/>
          <w:sz w:val="28"/>
          <w:sz w:val="28"/>
          <w:szCs w:val="28"/>
          <w:rtl w:val="true"/>
          <w:lang w:bidi="fa-IR"/>
        </w:rPr>
        <w:t>مباحثات متعدد و طولانی هاشمی با دوستش آغاز گردید تا اینکه حقانیت مذهب اهل بیت برای او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مذهب تشیع را مذهبی عقلانی و پر از احتجاجات بر گرفته ازقرآن و سنت نبوی یافت که جایگاهی برای خرافات و تحریفات در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هاشمی همه فرزندان پیرو اهل سنت را به کنکاش در باره‌ی تشیع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مطالعه‌ی شیعه‌ی اثنی عشری را تجربه کنید که ضرری در آن نیست و شایسته نیست که کسی از ما در حالیکه افتخار می‌کند آثار ویکتور هوگو یا شکسپیر را مطالعه کرده، اما نسبت به عقاید برادران شیعی‌اش ناآگاه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510</w:t>
      </w:r>
      <w:r>
        <w:rPr>
          <w:rFonts w:eastAsia="IRNazanin" w:cs="IRNazanin"/>
          <w:color w:val="111111"/>
          <w:sz w:val="28"/>
          <w:szCs w:val="28"/>
          <w:rtl w:val="true"/>
          <w:lang w:bidi="fa-IR"/>
        </w:rPr>
        <w:t>)</w:t>
      </w:r>
    </w:p>
    <w:p>
      <w:pPr>
        <w:pStyle w:val="Heading5"/>
        <w:numPr>
          <w:ilvl w:val="4"/>
          <w:numId w:val="1"/>
        </w:numPr>
        <w:rPr/>
      </w:pPr>
      <w:bookmarkStart w:id="867" w:name="__RefHeading___Toc694957_2035185390"/>
      <w:bookmarkStart w:id="868" w:name="_Toc350"/>
      <w:bookmarkEnd w:id="867"/>
      <w:r>
        <w:rPr>
          <w:rtl w:val="true"/>
        </w:rPr>
        <w:t>آثار</w:t>
      </w:r>
      <w:r>
        <w:rPr>
          <w:rtl w:val="true"/>
        </w:rPr>
        <w:t>:</w:t>
      </w:r>
      <w:bookmarkEnd w:id="8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الصحابه فی حجمهم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شامل بررسی عقیدتی و تاریخی در زمینه عدالت همه صحابه با استفاده از قرآن و سخنان رسول اکرم، نظرات صحابه در باره‌ی یکدیگر و نظر تابعین در باره‌ی صحابه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اثر از سوی مرکز الابحاث العقائدیه درمجموعه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الرحله الی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به چاپ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 مع صدیقی الشیعی</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مشتمل بر خلاصه بحث‌ها و گفتگوهای صورت گرفته میان او و یکی از دوستان شیعی‌اش در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باب مهمتری عقاید شیعه‌ی اثنا عشری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تقیه، متعه، توسل، امام مهدی و عدالت صحابه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511</w:t>
      </w:r>
      <w:r>
        <w:rPr>
          <w:rFonts w:eastAsia="IRNazanin" w:cs="IRNazanin"/>
          <w:color w:val="111111"/>
          <w:sz w:val="28"/>
          <w:szCs w:val="28"/>
          <w:rtl w:val="true"/>
          <w:lang w:bidi="fa-IR"/>
        </w:rPr>
        <w:t>)</w:t>
      </w:r>
      <w:bookmarkStart w:id="869" w:name="pg4680_47953"/>
    </w:p>
    <w:p>
      <w:pPr>
        <w:pStyle w:val="BookText"/>
        <w:rPr/>
      </w:pPr>
      <w:bookmarkEnd w:id="869"/>
      <w:r>
        <w:rPr>
          <w:rFonts w:ascii="IRNazanin" w:hAnsi="IRNazanin" w:eastAsia="IRNazanin"/>
          <w:color w:val="111111"/>
          <w:sz w:val="28"/>
          <w:sz w:val="28"/>
          <w:szCs w:val="28"/>
          <w:rtl w:val="true"/>
          <w:lang w:bidi="fa-IR"/>
        </w:rPr>
        <w:t xml:space="preserve">این اثر نیز از سوی مرکز الابحاث العقائدیه در مجموعه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الرحله الی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قم به چاپ رسیده است</w:t>
      </w:r>
      <w:r>
        <w:rPr>
          <w:rFonts w:eastAsia="IRNazanin" w:cs="IRNazanin"/>
          <w:color w:val="111111"/>
          <w:sz w:val="28"/>
          <w:szCs w:val="28"/>
          <w:rtl w:val="true"/>
          <w:lang w:bidi="fa-IR"/>
        </w:rPr>
        <w:t>.</w:t>
      </w:r>
    </w:p>
    <w:p>
      <w:pPr>
        <w:pStyle w:val="Heading3"/>
        <w:numPr>
          <w:ilvl w:val="2"/>
          <w:numId w:val="1"/>
        </w:numPr>
        <w:rPr/>
      </w:pPr>
      <w:bookmarkStart w:id="870" w:name="__RefHeading___Toc694959_2035185390"/>
      <w:bookmarkStart w:id="871" w:name="_Toc351"/>
      <w:bookmarkEnd w:id="870"/>
      <w:r>
        <w:rPr/>
        <w:t>2-3</w:t>
      </w:r>
      <w:r>
        <w:rPr>
          <w:rtl w:val="true"/>
        </w:rPr>
        <w:t xml:space="preserve">- </w:t>
      </w:r>
      <w:r>
        <w:rPr>
          <w:rtl w:val="true"/>
        </w:rPr>
        <w:t>کشور سودان</w:t>
      </w:r>
      <w:bookmarkEnd w:id="871"/>
    </w:p>
    <w:p>
      <w:pPr>
        <w:pStyle w:val="Heading4"/>
        <w:numPr>
          <w:ilvl w:val="3"/>
          <w:numId w:val="1"/>
        </w:numPr>
        <w:rPr/>
      </w:pPr>
      <w:bookmarkStart w:id="872" w:name="__RefHeading___Toc694961_2035185390"/>
      <w:bookmarkStart w:id="873" w:name="_Toc352"/>
      <w:bookmarkEnd w:id="872"/>
      <w:r>
        <w:rPr/>
        <w:t>1-2-3</w:t>
      </w:r>
      <w:r>
        <w:rPr>
          <w:rtl w:val="true"/>
        </w:rPr>
        <w:t xml:space="preserve">- </w:t>
      </w:r>
      <w:r>
        <w:rPr>
          <w:rtl w:val="true"/>
        </w:rPr>
        <w:t>محمد علی المتوکل</w:t>
      </w:r>
      <w:bookmarkEnd w:id="873"/>
    </w:p>
    <w:p>
      <w:pPr>
        <w:pStyle w:val="Heading5"/>
        <w:numPr>
          <w:ilvl w:val="4"/>
          <w:numId w:val="1"/>
        </w:numPr>
        <w:rPr/>
      </w:pPr>
      <w:bookmarkStart w:id="874" w:name="__RefHeading___Toc694963_2035185390"/>
      <w:bookmarkStart w:id="875" w:name="_Toc353"/>
      <w:bookmarkEnd w:id="874"/>
      <w:r>
        <w:rPr>
          <w:rtl w:val="true"/>
        </w:rPr>
        <w:t>اشاره</w:t>
      </w:r>
      <w:bookmarkEnd w:id="875"/>
    </w:p>
    <w:p>
      <w:pPr>
        <w:pStyle w:val="BookText"/>
        <w:rPr/>
      </w:pPr>
      <w:r>
        <w:rPr>
          <w:rFonts w:ascii="IRNazanin" w:hAnsi="IRNazanin" w:eastAsia="IRNazanin"/>
          <w:color w:val="111111"/>
          <w:sz w:val="28"/>
          <w:sz w:val="28"/>
          <w:szCs w:val="28"/>
          <w:rtl w:val="true"/>
          <w:lang w:bidi="fa-IR"/>
        </w:rPr>
        <w:t>او در اوایل دهه‌ی شصت در سودان متولد شد و در خانواده‌ای سنی مذهب رشد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موسوعه</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3/309</w:t>
      </w:r>
      <w:r>
        <w:rPr>
          <w:rFonts w:eastAsia="IRNazanin" w:cs="IRNazanin"/>
          <w:color w:val="111111"/>
          <w:sz w:val="28"/>
          <w:szCs w:val="28"/>
          <w:rtl w:val="true"/>
          <w:lang w:bidi="fa-IR"/>
        </w:rPr>
        <w:t>)</w:t>
      </w:r>
    </w:p>
    <w:p>
      <w:pPr>
        <w:pStyle w:val="Heading5"/>
        <w:numPr>
          <w:ilvl w:val="4"/>
          <w:numId w:val="1"/>
        </w:numPr>
        <w:rPr/>
      </w:pPr>
      <w:bookmarkStart w:id="876" w:name="__RefHeading___Toc694965_2035185390"/>
      <w:bookmarkStart w:id="877" w:name="_Toc354"/>
      <w:bookmarkEnd w:id="876"/>
      <w:r>
        <w:rPr>
          <w:rtl w:val="true"/>
        </w:rPr>
        <w:t xml:space="preserve">- </w:t>
      </w:r>
      <w:r>
        <w:rPr>
          <w:rtl w:val="true"/>
        </w:rPr>
        <w:t>شخصیت علمی</w:t>
      </w:r>
      <w:bookmarkEnd w:id="877"/>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 به دانشکده‌ی حقوق دانشگاه قاهره در خرطوم ملحق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با جریان‌های فکری و سیاسی متعددی رو 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قصد کرده بود که از تعامل با همه‌ی آنها دوری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w:t>
      </w:r>
    </w:p>
    <w:p>
      <w:pPr>
        <w:pStyle w:val="BookText"/>
        <w:rPr/>
      </w:pPr>
      <w:r>
        <w:rPr>
          <w:rFonts w:ascii="IRNazanin" w:hAnsi="IRNazanin" w:eastAsia="IRNazanin"/>
          <w:color w:val="111111"/>
          <w:sz w:val="28"/>
          <w:sz w:val="28"/>
          <w:szCs w:val="28"/>
          <w:rtl w:val="true"/>
          <w:lang w:bidi="fa-IR"/>
        </w:rPr>
        <w:t xml:space="preserve">وجود تحصیلاتش را ادامه داد تا این که در سال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 از دانشگاه قاهره در مقطع لیسانس فارغ التحصیل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5"/>
        <w:numPr>
          <w:ilvl w:val="4"/>
          <w:numId w:val="1"/>
        </w:numPr>
        <w:rPr/>
      </w:pPr>
      <w:bookmarkStart w:id="878" w:name="__RefHeading___Toc694967_2035185390"/>
      <w:bookmarkStart w:id="879" w:name="_Toc355"/>
      <w:bookmarkEnd w:id="878"/>
      <w:r>
        <w:rPr>
          <w:rtl w:val="true"/>
        </w:rPr>
        <w:t xml:space="preserve">- </w:t>
      </w:r>
      <w:r>
        <w:rPr>
          <w:rtl w:val="true"/>
        </w:rPr>
        <w:t>زمینه‌های تحول فکری</w:t>
      </w:r>
      <w:bookmarkEnd w:id="879"/>
    </w:p>
    <w:p>
      <w:pPr>
        <w:pStyle w:val="Heading6"/>
        <w:numPr>
          <w:ilvl w:val="5"/>
          <w:numId w:val="1"/>
        </w:numPr>
        <w:rPr/>
      </w:pPr>
      <w:bookmarkStart w:id="880" w:name="__RefHeading___Toc694969_2035185390"/>
      <w:bookmarkStart w:id="881" w:name="_Toc356"/>
      <w:bookmarkEnd w:id="880"/>
      <w:r>
        <w:rPr>
          <w:rtl w:val="true"/>
        </w:rPr>
        <w:t>اشاره</w:t>
      </w:r>
      <w:bookmarkEnd w:id="881"/>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طبق گفته‌ی محمد علی، میان معلومات اولیه که قبل از تحصیل در ذهنش نفوذ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جمله‌ی این معلومات اولیه، تقدیر و مقدس شمردن اولیا و صالحان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معلوماتی که از طریق مطالعات و پژوهش‌هایش به دست آورد تناقض آشکاری وجود داشت که جماعت‌های دینی گذشتگان همه‌ی این مطالعات و</w:t>
      </w:r>
      <w:bookmarkStart w:id="882" w:name="pg4680_47954"/>
    </w:p>
    <w:p>
      <w:pPr>
        <w:pStyle w:val="BookText"/>
        <w:rPr/>
      </w:pPr>
      <w:bookmarkEnd w:id="882"/>
      <w:r>
        <w:rPr>
          <w:rFonts w:ascii="IRNazanin" w:hAnsi="IRNazanin" w:eastAsia="IRNazanin"/>
          <w:color w:val="111111"/>
          <w:sz w:val="28"/>
          <w:sz w:val="28"/>
          <w:szCs w:val="28"/>
          <w:rtl w:val="true"/>
          <w:lang w:bidi="fa-IR"/>
        </w:rPr>
        <w:t>پژوهش‌ها را شرک و خرافات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سوالات حیرت انگیزی که پایانی نداشت برایش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مرحله‌ای که از مطالعات و پژوهش‌هایش می‌گذشت، بر حیرانی و شگفت‌زدگی و ویرانی معلومات قبلی‌اش اضافه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6"/>
        <w:numPr>
          <w:ilvl w:val="5"/>
          <w:numId w:val="1"/>
        </w:numPr>
        <w:rPr/>
      </w:pPr>
      <w:bookmarkStart w:id="883" w:name="__RefHeading___Toc694971_2035185390"/>
      <w:bookmarkStart w:id="884" w:name="_Toc357"/>
      <w:bookmarkEnd w:id="883"/>
      <w:r>
        <w:rPr/>
        <w:t>1</w:t>
      </w:r>
      <w:r>
        <w:rPr>
          <w:rtl w:val="true"/>
        </w:rPr>
        <w:t xml:space="preserve">- </w:t>
      </w:r>
      <w:r>
        <w:rPr>
          <w:rtl w:val="true"/>
        </w:rPr>
        <w:t>بالا بردن آگاهی در جامعه</w:t>
      </w:r>
      <w:bookmarkEnd w:id="884"/>
    </w:p>
    <w:p>
      <w:pPr>
        <w:pStyle w:val="Heading6"/>
        <w:numPr>
          <w:ilvl w:val="5"/>
          <w:numId w:val="1"/>
        </w:numPr>
        <w:rPr/>
      </w:pPr>
      <w:bookmarkStart w:id="885" w:name="__RefHeading___Toc694973_2035185390"/>
      <w:bookmarkStart w:id="886" w:name="_Toc358"/>
      <w:bookmarkEnd w:id="885"/>
      <w:r>
        <w:rPr>
          <w:rtl w:val="true"/>
        </w:rPr>
        <w:t>اشاره</w:t>
      </w:r>
      <w:bookmarkEnd w:id="886"/>
    </w:p>
    <w:p>
      <w:pPr>
        <w:pStyle w:val="BookText"/>
        <w:rPr/>
      </w:pPr>
      <w:r>
        <w:rPr>
          <w:rFonts w:ascii="IRNazanin" w:hAnsi="IRNazanin" w:eastAsia="IRNazanin"/>
          <w:color w:val="111111"/>
          <w:sz w:val="28"/>
          <w:sz w:val="28"/>
          <w:szCs w:val="28"/>
          <w:rtl w:val="true"/>
          <w:lang w:bidi="fa-IR"/>
        </w:rPr>
        <w:t>او دائم در حال مناظره و بحث بود و میان روزنامه‌ها به جولان می‌پرداخت و همه رامی‌شنید و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زمانی که به جریان‌ها علم پیدا نمود، تصمیم گرفت که به حرکت اسلامی سودانی ملحق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همزمان با پیروزی انقلاب اسلامی در ایران، این اتفاق نگاه جنبش‌های جهان اهل سنت را به سمت تشیع متوجه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روش دینی انقلابی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انقلاب اسلامی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و قادر است که موازین کشمکش‌ها و درگیری‌های تمدن‌ها را بر سطح جهان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بود که نوعی از عاطفه نسبت به این انقلاب ایجاد شد و یک حالت تسامح فکری نسبت به بزرگداشت این گرایشها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فوریه‌ی سال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هنگام انتخابات قانون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 حوادث خونینی در دانشگاه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بحبوحه، ضربه‌ای به وی اصابت کرد که نزدیک بود جانش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مقرر شد که از خرطوم در شمالیه منتقل گردد و در آنجا به منظور رهبری حمله‌ایی خاص در جبهه، مشارکت کند</w:t>
      </w:r>
      <w:r>
        <w:rPr>
          <w:rFonts w:eastAsia="IRNazanin" w:cs="IRNazanin"/>
          <w:color w:val="111111"/>
          <w:sz w:val="28"/>
          <w:szCs w:val="28"/>
          <w:rtl w:val="true"/>
          <w:lang w:bidi="fa-IR"/>
        </w:rPr>
        <w:t>.</w:t>
      </w:r>
    </w:p>
    <w:p>
      <w:pPr>
        <w:pStyle w:val="Heading6"/>
        <w:numPr>
          <w:ilvl w:val="5"/>
          <w:numId w:val="1"/>
        </w:numPr>
        <w:rPr/>
      </w:pPr>
      <w:bookmarkStart w:id="887" w:name="__RefHeading___Toc694975_2035185390"/>
      <w:bookmarkStart w:id="888" w:name="_Toc359"/>
      <w:bookmarkEnd w:id="887"/>
      <w:r>
        <w:rPr/>
        <w:t>1</w:t>
      </w:r>
      <w:r>
        <w:rPr>
          <w:rtl w:val="true"/>
        </w:rPr>
        <w:t xml:space="preserve">- </w:t>
      </w:r>
      <w:r>
        <w:rPr>
          <w:rtl w:val="true"/>
        </w:rPr>
        <w:t>متاثر شدن برخی از دانشگاهیان از تفکر شیعی</w:t>
      </w:r>
      <w:bookmarkEnd w:id="888"/>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علی در این باره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دوره یکی از قدیمی‌ترین دوستانم همراهم بود که با مجموعه فرهنگی شیعی در دانشگاه ارتباط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از</w:t>
      </w:r>
      <w:bookmarkStart w:id="889" w:name="pg4680_47955"/>
    </w:p>
    <w:p>
      <w:pPr>
        <w:pStyle w:val="BookText"/>
        <w:rPr/>
      </w:pPr>
      <w:bookmarkEnd w:id="889"/>
      <w:r>
        <w:rPr>
          <w:rFonts w:ascii="IRNazanin" w:hAnsi="IRNazanin" w:eastAsia="IRNazanin"/>
          <w:color w:val="111111"/>
          <w:sz w:val="28"/>
          <w:sz w:val="28"/>
          <w:szCs w:val="28"/>
          <w:rtl w:val="true"/>
          <w:lang w:bidi="fa-IR"/>
        </w:rPr>
        <w:t>طریق آنان بر برخی ملاحظات شیعه در تاریخ اسلامی آشنایی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برخی میانه روی‌های تاریخی خاصی در وجودش شکل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دوستم علاقه‌مند بود که مرا از نتایجی که به آن رسیده، آگاه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در شرایطی بودم که نمی‌توانستم برای گوش کردن به این مسائل، فراغتی به دست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به پایان رسید آن هم با موفقیت کاندیدمان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مسئله بسیار خوشحال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سرمستی این پیروزی زیاد دوام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قراری با دوستم داشتم تا مرا نسبت به برخی از نتایج که حاصل بحث‌هایی بود که در تاریخ اسلام جریان داشت، مطلع سازد</w:t>
      </w:r>
      <w:r>
        <w:rPr>
          <w:rFonts w:eastAsia="IRNazanin" w:cs="IRNazanin"/>
          <w:color w:val="111111"/>
          <w:sz w:val="28"/>
          <w:szCs w:val="28"/>
          <w:rtl w:val="true"/>
          <w:lang w:bidi="fa-IR"/>
        </w:rPr>
        <w:t>.</w:t>
      </w:r>
    </w:p>
    <w:p>
      <w:pPr>
        <w:pStyle w:val="Heading6"/>
        <w:numPr>
          <w:ilvl w:val="5"/>
          <w:numId w:val="1"/>
        </w:numPr>
        <w:rPr/>
      </w:pPr>
      <w:bookmarkStart w:id="890" w:name="__RefHeading___Toc694977_2035185390"/>
      <w:bookmarkStart w:id="891" w:name="_Toc360"/>
      <w:bookmarkEnd w:id="890"/>
      <w:r>
        <w:rPr/>
        <w:t>2</w:t>
      </w:r>
      <w:r>
        <w:rPr>
          <w:rtl w:val="true"/>
        </w:rPr>
        <w:t xml:space="preserve">- </w:t>
      </w:r>
      <w:r>
        <w:rPr>
          <w:rtl w:val="true"/>
        </w:rPr>
        <w:t>گفتگو با شخصیتی شیعی</w:t>
      </w:r>
      <w:bookmarkEnd w:id="891"/>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هنگام ملاقات، دوستم سخنش را با کلام درباره‌ی تعدد مذاهب در سایه‌ی اسلام،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طریق کلامش دانستم که او برای داخل شدن در موضوعی که چه بسیار غریب باشد، آماده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فتنه‌هایی که بعد از عهد رسالت به وجود آمدند،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پیرامون این واقعه، علل و نتایج و تبعاتش مسائلی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ابری از غم و اندوه مرا در برگرفته و پوشانده، ای برادر ما نمی‌توانیم این مسائل پیچیده را باز گشایی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بهتر نیست که جوانبی از زندگی صحابه را می‌فهمیم نظر افکنیم و مسائلی که بر مافوق فهم‌هایمان است به اهل خودش واگذار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بفهمی آن شکاف بزرگ که درمیان مسلمانان به وقوع پیوست، نتیجه‌ی آن حوادث است و به مقتضای آن حوادث مذاهب مختلفی به وجود آمد، ولی مذاهب اهل سنت را که به آن پیوسته ایم نتیجه‌ی آن حوادث نشماری، خواهی فهمید که آثار این</w:t>
      </w:r>
      <w:bookmarkStart w:id="892" w:name="pg4680_47956"/>
    </w:p>
    <w:p>
      <w:pPr>
        <w:pStyle w:val="BookText"/>
        <w:rPr/>
      </w:pPr>
      <w:bookmarkEnd w:id="892"/>
      <w:r>
        <w:rPr>
          <w:rFonts w:ascii="IRNazanin" w:hAnsi="IRNazanin" w:eastAsia="IRNazanin"/>
          <w:color w:val="111111"/>
          <w:sz w:val="28"/>
          <w:sz w:val="28"/>
          <w:szCs w:val="28"/>
          <w:rtl w:val="true"/>
          <w:lang w:bidi="fa-IR"/>
        </w:rPr>
        <w:t>وقایع تنها بر آن دوره و مردم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تا زمان ما و دوره‌ی ما امتداد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همواره شیعه را که بخشی از مسلمانان هستند کم اهمیت نمی‌شناسند و امام علی علیه السلام  را در همه‌ی خلافت تاریخیشان، یاری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دوستم در حالی که خشم و غضبم به نهایت رسیده بود 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موضوعات که می‌خواهی آن را بحث کنی، رها کن زیرا علما بیشتر از ما حقیقت این شبهات تاریخی را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من وقوع آن فتنه‌ها در تاریخ را نفی می‌کنم دروغ نسبت دادن به مورخان برایم آسان تر است تا نسبت ناروا به صحابه ومدیون شدن به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محمد علی 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پایتخت برگشتیم، در آنجا با مجموعه‌ای برخورد کردیم که شیعه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که شیعه اصرار می‌ورزد در این مسئله که حلقه‌هایی در تاریخ اسلام مفقوده شده و واجب است به دور از عواطف و نظرات گذشته آن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میان من و آنها گفتگوهای متعددی صورت پذیرفت تا این که برایم روشن شد که من نیاز به کنار زدن نقاب و حجاب از حقایقی دارم که از من مخفی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گروهی از جوانان قرار گذاشتم که شجاعت کافی را به کار ببریم به این که به پژوهش فرو رویم و نتایج این پژوهش هرچند که سخت باشد و با مسائل موروثی‌مان برخورد و تعارض داشته باشد، نسبت به آن سر تسلیم فرود آوریم</w:t>
      </w:r>
      <w:r>
        <w:rPr>
          <w:rFonts w:eastAsia="IRNazanin" w:cs="IRNazanin"/>
          <w:color w:val="111111"/>
          <w:sz w:val="28"/>
          <w:szCs w:val="28"/>
          <w:rtl w:val="true"/>
          <w:lang w:bidi="fa-IR"/>
        </w:rPr>
        <w:t>.</w:t>
      </w:r>
    </w:p>
    <w:p>
      <w:pPr>
        <w:pStyle w:val="Heading6"/>
        <w:numPr>
          <w:ilvl w:val="5"/>
          <w:numId w:val="1"/>
        </w:numPr>
        <w:rPr/>
      </w:pPr>
      <w:bookmarkStart w:id="893" w:name="__RefHeading___Toc694979_2035185390"/>
      <w:bookmarkStart w:id="894" w:name="_Toc361"/>
      <w:bookmarkEnd w:id="893"/>
      <w:r>
        <w:rPr/>
        <w:t>3</w:t>
      </w:r>
      <w:r>
        <w:rPr>
          <w:rtl w:val="true"/>
        </w:rPr>
        <w:t xml:space="preserve">- </w:t>
      </w:r>
      <w:r>
        <w:rPr>
          <w:rtl w:val="true"/>
        </w:rPr>
        <w:t>سختی‌های پژوهش و تحقیق</w:t>
      </w:r>
      <w:bookmarkEnd w:id="894"/>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ازین رو تصمیم بر ادامه‌ی پژوهش و تحقیق گرفتیم، اما مشکل اساسی که در مسیرمان با آن برخورد کردیم، عدم وجود منابع شیعه بود و در مقابلمان</w:t>
      </w:r>
      <w:bookmarkStart w:id="895" w:name="pg4680_47957"/>
    </w:p>
    <w:p>
      <w:pPr>
        <w:pStyle w:val="BookText"/>
        <w:rPr/>
      </w:pPr>
      <w:bookmarkEnd w:id="895"/>
      <w:r>
        <w:rPr>
          <w:rFonts w:ascii="IRNazanin" w:hAnsi="IRNazanin" w:eastAsia="IRNazanin"/>
          <w:color w:val="111111"/>
          <w:sz w:val="28"/>
          <w:sz w:val="28"/>
          <w:szCs w:val="28"/>
          <w:rtl w:val="true"/>
          <w:lang w:bidi="fa-IR"/>
        </w:rPr>
        <w:t>مجموعه‌ای از کتابهای کوچک بود که هدفمان را کفایت نمی‌کرد؛ زیرا بسیاری از مسائل اختلافی را بیان نکرده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تلاش کردیم تا با برخی که احتمال دارد اطلاعی درباره‌ی مسائل تاریخی و عقاید داشته باشند، رابطه برقرار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احدی مستعد شنیدن از ما و جواب دادن</w:t>
      </w:r>
    </w:p>
    <w:p>
      <w:pPr>
        <w:pStyle w:val="BookText"/>
        <w:rPr/>
      </w:pPr>
      <w:r>
        <w:rPr>
          <w:rFonts w:ascii="IRNazanin" w:hAnsi="IRNazanin" w:eastAsia="IRNazanin"/>
          <w:color w:val="111111"/>
          <w:sz w:val="28"/>
          <w:sz w:val="28"/>
          <w:szCs w:val="28"/>
          <w:rtl w:val="true"/>
          <w:lang w:bidi="fa-IR"/>
        </w:rPr>
        <w:t>به سوال‌های ما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نیاز داشتیم تا از شیعه بشنویم و بر عقایدشان اطلاع یابیم و این نیاز بیشتر ازگوش سپردن به دشمنانشان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Heading5"/>
        <w:numPr>
          <w:ilvl w:val="4"/>
          <w:numId w:val="1"/>
        </w:numPr>
        <w:rPr/>
      </w:pPr>
      <w:bookmarkStart w:id="896" w:name="__RefHeading___Toc694981_2035185390"/>
      <w:bookmarkStart w:id="897" w:name="_Toc362"/>
      <w:bookmarkEnd w:id="896"/>
      <w:r>
        <w:rPr>
          <w:rtl w:val="true"/>
        </w:rPr>
        <w:t xml:space="preserve">- </w:t>
      </w:r>
      <w:r>
        <w:rPr>
          <w:rtl w:val="true"/>
        </w:rPr>
        <w:t>علل گرایش به تشیع</w:t>
      </w:r>
      <w:bookmarkEnd w:id="897"/>
    </w:p>
    <w:p>
      <w:pPr>
        <w:pStyle w:val="Heading6"/>
        <w:numPr>
          <w:ilvl w:val="5"/>
          <w:numId w:val="1"/>
        </w:numPr>
        <w:rPr/>
      </w:pPr>
      <w:bookmarkStart w:id="898" w:name="__RefHeading___Toc694983_2035185390"/>
      <w:bookmarkStart w:id="899" w:name="_Toc363"/>
      <w:bookmarkEnd w:id="898"/>
      <w:r>
        <w:rPr/>
        <w:t>1</w:t>
      </w:r>
      <w:r>
        <w:rPr>
          <w:rtl w:val="true"/>
        </w:rPr>
        <w:t xml:space="preserve">- </w:t>
      </w:r>
      <w:r>
        <w:rPr>
          <w:rtl w:val="true"/>
        </w:rPr>
        <w:t>آگاهی نسبت به جایگاه اهل بیت علیهم السلام</w:t>
      </w:r>
      <w:bookmarkEnd w:id="899"/>
    </w:p>
    <w:p>
      <w:pPr>
        <w:pStyle w:val="BookText"/>
        <w:rPr/>
      </w:pPr>
      <w:r>
        <w:rPr>
          <w:rFonts w:ascii="IRNazanin" w:hAnsi="IRNazanin" w:eastAsia="IRNazanin"/>
          <w:color w:val="111111"/>
          <w:sz w:val="28"/>
          <w:sz w:val="28"/>
          <w:szCs w:val="28"/>
          <w:rtl w:val="true"/>
          <w:lang w:bidi="fa-IR"/>
        </w:rPr>
        <w:t>در آن دوره، از طریق برخی کتاب‌های شیعه، متوجه جهلمان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جهلمان نسبت به یک جایگاه بزرگ از تاریخ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مردان و زنانی بودند که از رحم رسالت به دنیا آمدند و از درخت نبوت متفرّع شدند و در محل فرود وحی، رشد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که آنها را طلبیدیم، و در باره‌ی آنها جستجو کردیم به خاطر این یقین که رسالت پیامبر’ ناگزیر نیازمند امثال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از آنها یاد نشود و بحث و پژوهش و گفتگو نشود ویژگی‌های آنان را بر غیرشان می‌افکنیم و غیرشان را به آن صفات حمل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صفات ائمه علیهم السلام  را بر غیر ایشان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را از آنهامی‌گیریم کسانی که عدالت به آنها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صفت علم را به کسی می‌دهیم که جهلش او را کور ساخته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قدر وهم و توهم که آن را می‌بافیم برهمان منوال گذشتگانمان و آن را از نظر تدین و وفاء مقدس می‌شماریم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کتاب ها، پنچره‌هایی بود که افق‌های</w:t>
      </w:r>
      <w:bookmarkStart w:id="900" w:name="pg4680_47958"/>
    </w:p>
    <w:p>
      <w:pPr>
        <w:pStyle w:val="BookText"/>
        <w:rPr/>
      </w:pPr>
      <w:bookmarkEnd w:id="900"/>
      <w:r>
        <w:rPr>
          <w:rFonts w:ascii="IRNazanin" w:hAnsi="IRNazanin" w:eastAsia="IRNazanin"/>
          <w:color w:val="111111"/>
          <w:sz w:val="28"/>
          <w:sz w:val="28"/>
          <w:szCs w:val="28"/>
          <w:rtl w:val="true"/>
          <w:lang w:bidi="fa-IR"/>
        </w:rPr>
        <w:t>جدید از آفاق معرفت و هدایت را برای ما می‌گشود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ناگزیر هستیم که گامی را برداریم برای کشف مجهول و از بین بردن حجاب‌ها که گمراهان آن را بر چهره‌ی حقیقت آویخته‌اند</w:t>
      </w:r>
      <w:r>
        <w:rPr>
          <w:rFonts w:eastAsia="IRNazanin" w:cs="IRNazanin"/>
          <w:color w:val="111111"/>
          <w:sz w:val="28"/>
          <w:szCs w:val="28"/>
          <w:rtl w:val="true"/>
          <w:lang w:bidi="fa-IR"/>
        </w:rPr>
        <w:t>.</w:t>
      </w:r>
    </w:p>
    <w:p>
      <w:pPr>
        <w:pStyle w:val="Heading6"/>
        <w:numPr>
          <w:ilvl w:val="5"/>
          <w:numId w:val="1"/>
        </w:numPr>
        <w:rPr/>
      </w:pPr>
      <w:bookmarkStart w:id="901" w:name="__RefHeading___Toc694985_2035185390"/>
      <w:bookmarkStart w:id="902" w:name="_Toc364"/>
      <w:bookmarkEnd w:id="901"/>
      <w:r>
        <w:rPr/>
        <w:t>2</w:t>
      </w:r>
      <w:r>
        <w:rPr>
          <w:rtl w:val="true"/>
        </w:rPr>
        <w:t xml:space="preserve">- </w:t>
      </w:r>
      <w:r>
        <w:rPr>
          <w:rtl w:val="true"/>
        </w:rPr>
        <w:t>تمسک به دعا</w:t>
      </w:r>
      <w:bookmarkEnd w:id="902"/>
    </w:p>
    <w:p>
      <w:pPr>
        <w:pStyle w:val="BookText"/>
        <w:rPr/>
      </w:pPr>
      <w:r>
        <w:rPr>
          <w:rFonts w:ascii="IRNazanin" w:hAnsi="IRNazanin" w:eastAsia="IRNazanin"/>
          <w:color w:val="111111"/>
          <w:sz w:val="28"/>
          <w:sz w:val="28"/>
          <w:szCs w:val="28"/>
          <w:rtl w:val="true"/>
          <w:lang w:bidi="fa-IR"/>
        </w:rPr>
        <w:t>آقای محمد علی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نیاز به کسی داشتیم که دستمان را بگیرد و در سردرگمی‌هایی که در تاریخ است راهنمایمان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مولایمان جل و علا رو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فهمیدیم تنها راه خارج شدن از ادامه‌ی شک و حیرت، دعا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 نگذشت که خداوند متعال، دعایمان را استجابت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گشایش و فرج از جایی آمد که گمان نمی‌کردیم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بیان می‌کند که در آن زمان سعی نمی‌کرد به مذهب جدید گردن نهد یا از مسائل ثابت شده‌ی مذاهب اهل سنت در عقاید و فقه و تاریخ خالی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آن چه که می‌خواست، رهایی از شبهاتی است که پیرامون اختلافات میان صحابه بعد از وفات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جهت دیگر می‌خواست معلومات و حقایق بیشتری پیرامون اهل بیت علیهم السلام  به دست آورد، معلوماتی که در مطالعات جای آنها خالی است و همراه با مسائل غثّ و سمین در سیره و اخبار است</w:t>
      </w:r>
      <w:r>
        <w:rPr>
          <w:rFonts w:eastAsia="IRNazanin" w:cs="IRNazanin"/>
          <w:color w:val="111111"/>
          <w:sz w:val="28"/>
          <w:szCs w:val="28"/>
          <w:rtl w:val="true"/>
          <w:lang w:bidi="fa-IR"/>
        </w:rPr>
        <w:t>.</w:t>
      </w:r>
    </w:p>
    <w:p>
      <w:pPr>
        <w:pStyle w:val="Heading6"/>
        <w:numPr>
          <w:ilvl w:val="5"/>
          <w:numId w:val="1"/>
        </w:numPr>
        <w:rPr/>
      </w:pPr>
      <w:bookmarkStart w:id="903" w:name="__RefHeading___Toc694987_2035185390"/>
      <w:bookmarkStart w:id="904" w:name="_Toc365"/>
      <w:bookmarkEnd w:id="903"/>
      <w:r>
        <w:rPr/>
        <w:t>3</w:t>
      </w:r>
      <w:r>
        <w:rPr>
          <w:rtl w:val="true"/>
        </w:rPr>
        <w:t xml:space="preserve">- </w:t>
      </w:r>
      <w:r>
        <w:rPr>
          <w:rtl w:val="true"/>
        </w:rPr>
        <w:t>دیدار اول با شخصیت شیعی</w:t>
      </w:r>
      <w:bookmarkEnd w:id="904"/>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دعای این گروه پاک را استجابت کرد و برایشان مردی را از ایران به سودان فرستاد که شیخ حسین کربلایی خوانده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می‌خواست</w:t>
      </w:r>
      <w:bookmarkStart w:id="905" w:name="pg4680_47959"/>
    </w:p>
    <w:p>
      <w:pPr>
        <w:pStyle w:val="BookText"/>
        <w:rPr/>
      </w:pPr>
      <w:bookmarkEnd w:id="905"/>
      <w:r>
        <w:rPr>
          <w:rFonts w:ascii="IRNazanin" w:hAnsi="IRNazanin" w:eastAsia="IRNazanin"/>
          <w:color w:val="111111"/>
          <w:sz w:val="28"/>
          <w:sz w:val="28"/>
          <w:szCs w:val="28"/>
          <w:rtl w:val="true"/>
          <w:lang w:bidi="fa-IR"/>
        </w:rPr>
        <w:t>تا با تجربه‌ی دموکراسی سوم در سودان آشنا شود و با برخی</w:t>
      </w:r>
    </w:p>
    <w:p>
      <w:pPr>
        <w:pStyle w:val="BookText"/>
        <w:rPr/>
      </w:pPr>
      <w:r>
        <w:rPr>
          <w:rFonts w:ascii="IRNazanin" w:hAnsi="IRNazanin" w:eastAsia="IRNazanin"/>
          <w:color w:val="111111"/>
          <w:sz w:val="28"/>
          <w:sz w:val="28"/>
          <w:szCs w:val="28"/>
          <w:rtl w:val="true"/>
          <w:lang w:bidi="fa-IR"/>
        </w:rPr>
        <w:t>از رهبران اسلامی پیرامون قضایای همبستگی و گروه گرایی تبادل افکار و نظر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علی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شیخ حسین کربلایی را به سمت ما سوق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مسافرخانه‌ای که در آن کار می‌کردم،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که وی را بشناسم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شبی کنارش در حیاط مسافرخانه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هدفم این بود که به تدریج باب گفتگو با وی را باز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افتاد و بین ما گفتگوی آرامی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وسعت فهم و دقت نظرش در معلومات متعجب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طی صحبتش به ذهنم خطور کرد که او باید شیعه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تردید از وی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شیعه هستی؟ توقع داشتم که سوالم را با آرامش جواب بدهد، اما زمانی که از وی پرسیدم که تو شیعه هستی، گویا که من پرسیده ام آیا تو زندیقی؟ بنابراین او بدون این که پلک‌هایش را بر هم بزند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شیعه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او شیعه بودنش را اظهار می‌کند، بدون این که احساس گناه یا سختی و مشقتی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گمان می‌کند که کار خوبی می‌کند؟</w:t>
      </w:r>
    </w:p>
    <w:p>
      <w:pPr>
        <w:pStyle w:val="Heading5"/>
        <w:numPr>
          <w:ilvl w:val="4"/>
          <w:numId w:val="1"/>
        </w:numPr>
        <w:rPr/>
      </w:pPr>
      <w:bookmarkStart w:id="906" w:name="__RefHeading___Toc694989_2035185390"/>
      <w:bookmarkStart w:id="907" w:name="_Toc366"/>
      <w:bookmarkEnd w:id="906"/>
      <w:r>
        <w:rPr>
          <w:rtl w:val="true"/>
        </w:rPr>
        <w:t xml:space="preserve">- </w:t>
      </w:r>
      <w:r>
        <w:rPr>
          <w:rtl w:val="true"/>
        </w:rPr>
        <w:t>ترس از گفتگو کردن با شیعه</w:t>
      </w:r>
      <w:bookmarkEnd w:id="907"/>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به محمد علی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باره‌ی شیعه چه می‌دانی؟ برادر محمد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می‌دانم که از اهل سنت و جماعت جدا شده‌اند و جسارتشان نسبت به صحابه را می‌دانم و نیز درباره‌ی امام علی علیه السلام  غلو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سخنش ادامه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اخیرا آراء و اعتقادات و مواضع شیعه را</w:t>
      </w:r>
      <w:bookmarkStart w:id="908" w:name="pg4680_47960"/>
    </w:p>
    <w:p>
      <w:pPr>
        <w:pStyle w:val="BookText"/>
        <w:rPr/>
      </w:pPr>
      <w:bookmarkEnd w:id="908"/>
      <w:r>
        <w:rPr>
          <w:rFonts w:ascii="IRNazanin" w:hAnsi="IRNazanin" w:eastAsia="IRNazanin"/>
          <w:color w:val="111111"/>
          <w:sz w:val="28"/>
          <w:sz w:val="28"/>
          <w:szCs w:val="28"/>
          <w:rtl w:val="true"/>
          <w:lang w:bidi="fa-IR"/>
        </w:rPr>
        <w:t>نسبت به صحابه، اطلاع پیدا کردم و امیدوارم که با یک شیعه برخورد کنم و از درستی و صحت آن چه که به آنها نسبت می‌دهند، پرسش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محمدعلی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تا از وی احساساتم را در آن لحظه مخفی کنم در حالی که روبروی فردی شیعه ایستاده بودم؛ زیرا از این که وی با ادله و برهان تمام معقداتم را باطل کند،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Heading5"/>
        <w:numPr>
          <w:ilvl w:val="4"/>
          <w:numId w:val="1"/>
        </w:numPr>
        <w:rPr/>
      </w:pPr>
      <w:bookmarkStart w:id="909" w:name="__RefHeading___Toc694991_2035185390"/>
      <w:bookmarkStart w:id="910" w:name="_Toc367"/>
      <w:bookmarkEnd w:id="909"/>
      <w:r>
        <w:rPr>
          <w:rtl w:val="true"/>
        </w:rPr>
        <w:t xml:space="preserve">- </w:t>
      </w:r>
      <w:r>
        <w:rPr>
          <w:rtl w:val="true"/>
        </w:rPr>
        <w:t>اسلوب شگفت انگیز در گفتگو</w:t>
      </w:r>
      <w:bookmarkEnd w:id="910"/>
    </w:p>
    <w:p>
      <w:pPr>
        <w:pStyle w:val="BookText"/>
        <w:rPr/>
      </w:pPr>
      <w:r>
        <w:rPr>
          <w:rFonts w:ascii="IRNazanin" w:hAnsi="IRNazanin" w:eastAsia="IRNazanin"/>
          <w:color w:val="111111"/>
          <w:sz w:val="28"/>
          <w:sz w:val="28"/>
          <w:szCs w:val="28"/>
          <w:rtl w:val="true"/>
          <w:lang w:bidi="fa-IR"/>
        </w:rPr>
        <w:t>محمد علی المتوکل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شیخ حسین کربلایی، عمق قید و بندهایی که با آن زندگی می‌کنم را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مهارت و باهوشی تعصبم را از من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و نصیحت شیخ حسین به او، پژوهش درباره حقیقت بود و اینکه فرد باید عقلش را از اسارت تقلید و مسائل موروثی آزاد کند</w:t>
      </w:r>
      <w:r>
        <w:rPr>
          <w:rFonts w:eastAsia="IRNazanin" w:cs="IRNazanin"/>
          <w:color w:val="111111"/>
          <w:sz w:val="28"/>
          <w:szCs w:val="28"/>
          <w:rtl w:val="true"/>
          <w:lang w:bidi="fa-IR"/>
        </w:rPr>
        <w:t>.</w:t>
      </w:r>
    </w:p>
    <w:p>
      <w:pPr>
        <w:pStyle w:val="Heading5"/>
        <w:numPr>
          <w:ilvl w:val="4"/>
          <w:numId w:val="1"/>
        </w:numPr>
        <w:rPr/>
      </w:pPr>
      <w:bookmarkStart w:id="911" w:name="__RefHeading___Toc694993_2035185390"/>
      <w:bookmarkStart w:id="912" w:name="_Toc368"/>
      <w:bookmarkEnd w:id="911"/>
      <w:r>
        <w:rPr>
          <w:rtl w:val="true"/>
        </w:rPr>
        <w:t xml:space="preserve">- </w:t>
      </w:r>
      <w:r>
        <w:rPr>
          <w:rtl w:val="true"/>
        </w:rPr>
        <w:t>پژوهش درخلال کتابها</w:t>
      </w:r>
      <w:bookmarkEnd w:id="912"/>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متوکل امیدی نداشت که بعد از این دیدار، دوباره وی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روزها در مسافرخانه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خواست که لیستی از کتاب‌های ضروری به منظور پژوهش تاریخی و عقایدی برایش آماده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 کتاب المراجعات سید شرف الدین و کتاب الغدیر علامه امینی را به او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توانست این دو کتاب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مدتی به مطالعه و بررسی آنها پرداخت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317</w:t>
      </w:r>
      <w:r>
        <w:rPr>
          <w:rFonts w:eastAsia="IRNazanin" w:cs="IRNazanin"/>
          <w:color w:val="111111"/>
          <w:sz w:val="28"/>
          <w:szCs w:val="28"/>
          <w:rtl w:val="true"/>
          <w:lang w:bidi="fa-IR"/>
        </w:rPr>
        <w:t>)</w:t>
      </w:r>
      <w:bookmarkStart w:id="913" w:name="pg4680_47961"/>
    </w:p>
    <w:p>
      <w:pPr>
        <w:pStyle w:val="Heading5"/>
        <w:numPr>
          <w:ilvl w:val="4"/>
          <w:numId w:val="1"/>
        </w:numPr>
        <w:rPr/>
      </w:pPr>
      <w:bookmarkStart w:id="914" w:name="__RefHeading___Toc694995_2035185390"/>
      <w:bookmarkStart w:id="915" w:name="_Toc369"/>
      <w:bookmarkEnd w:id="913"/>
      <w:bookmarkEnd w:id="914"/>
      <w:r>
        <w:rPr>
          <w:rtl w:val="true"/>
        </w:rPr>
        <w:t>تاثیر شدید از کتاب المراجعات</w:t>
      </w:r>
      <w:bookmarkEnd w:id="915"/>
    </w:p>
    <w:p>
      <w:pPr>
        <w:pStyle w:val="BookText"/>
        <w:rPr/>
      </w:pPr>
      <w:r>
        <w:rPr>
          <w:rFonts w:ascii="IRNazanin" w:hAnsi="IRNazanin" w:eastAsia="IRNazanin"/>
          <w:color w:val="111111"/>
          <w:sz w:val="28"/>
          <w:sz w:val="28"/>
          <w:szCs w:val="28"/>
          <w:rtl w:val="true"/>
          <w:lang w:bidi="fa-IR"/>
        </w:rPr>
        <w:t>محمد علی در باره تأثیرش از کتاب المراجعات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المراجعات مرا به نقطه‌ی صفر مراجعه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همه‌ی گذشته را از ذهنم پاک و محو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نیازمندم که کسی دستم را بگیرد و مرا از ورطه‌ای که در آن هستم خارج نماید</w:t>
      </w:r>
      <w:r>
        <w:rPr>
          <w:rFonts w:eastAsia="IRNazanin" w:cs="IRNazanin"/>
          <w:color w:val="111111"/>
          <w:sz w:val="28"/>
          <w:szCs w:val="28"/>
          <w:rtl w:val="true"/>
          <w:lang w:bidi="fa-IR"/>
        </w:rPr>
        <w:t>».</w:t>
      </w:r>
    </w:p>
    <w:p>
      <w:pPr>
        <w:pStyle w:val="Heading5"/>
        <w:numPr>
          <w:ilvl w:val="4"/>
          <w:numId w:val="1"/>
        </w:numPr>
        <w:rPr/>
      </w:pPr>
      <w:bookmarkStart w:id="916" w:name="__RefHeading___Toc694997_2035185390"/>
      <w:bookmarkStart w:id="917" w:name="_Toc370"/>
      <w:bookmarkEnd w:id="916"/>
      <w:r>
        <w:rPr>
          <w:rtl w:val="true"/>
        </w:rPr>
        <w:t xml:space="preserve">- </w:t>
      </w:r>
      <w:r>
        <w:rPr>
          <w:rtl w:val="true"/>
        </w:rPr>
        <w:t>دیدار‌های این گروه با شیخ</w:t>
      </w:r>
      <w:bookmarkEnd w:id="917"/>
    </w:p>
    <w:p>
      <w:pPr>
        <w:pStyle w:val="BookText"/>
        <w:rPr/>
      </w:pPr>
      <w:r>
        <w:rPr>
          <w:rFonts w:ascii="IRNazanin" w:hAnsi="IRNazanin" w:eastAsia="IRNazanin"/>
          <w:color w:val="111111"/>
          <w:sz w:val="28"/>
          <w:sz w:val="28"/>
          <w:szCs w:val="28"/>
          <w:rtl w:val="true"/>
          <w:lang w:bidi="fa-IR"/>
        </w:rPr>
        <w:t>در اولین ملاقات گروه با شیخ، یک احساسی مشترک همه را در بر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جلسات آنها با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گاهی، چاره‌ای نداشتند جز این که تسلیم دیدگاه‌های وی و موافق با او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با وی معارضه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روز بینش حاصل از این جلسات زیاد می‌شد و قضایای تاریخی، برای آنها روشن تر می‌شدند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Heading5"/>
        <w:numPr>
          <w:ilvl w:val="4"/>
          <w:numId w:val="1"/>
        </w:numPr>
        <w:rPr/>
      </w:pPr>
      <w:bookmarkStart w:id="918" w:name="__RefHeading___Toc694999_2035185390"/>
      <w:bookmarkStart w:id="919" w:name="_Toc371"/>
      <w:bookmarkEnd w:id="918"/>
      <w:r>
        <w:rPr>
          <w:rtl w:val="true"/>
        </w:rPr>
        <w:t xml:space="preserve">- </w:t>
      </w:r>
      <w:r>
        <w:rPr>
          <w:rtl w:val="true"/>
        </w:rPr>
        <w:t>روشهای شیخ در طرح بحث ها</w:t>
      </w:r>
      <w:bookmarkEnd w:id="919"/>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علی می‌گوید، شیخ از مسائلی که موجب تحریک احساسات ما می‌شد، دوری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به صورت گسترده از اهل بیت علیهم السلام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ما خسته نمی‌شدیم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خواستار بیش تر گفتن این مسائل بودیم زیرا درباره‌ی اهل بیت علیهم السلام  چیزی نمی‌دانستیم و کسی که اهل بیت علیهم السلام  را نشناسد، چیزی از اسلام را نشناخته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فهمیدم که بسیاری از حقایق کشف شده را نمی‌توان پذیرفت، مگر اینکه ذهنمان را از معتقدات پیشینیان خالی کنیم</w:t>
      </w:r>
      <w:r>
        <w:rPr>
          <w:rFonts w:eastAsia="IRNazanin" w:cs="IRNazanin"/>
          <w:color w:val="111111"/>
          <w:sz w:val="28"/>
          <w:szCs w:val="28"/>
          <w:rtl w:val="true"/>
          <w:lang w:bidi="fa-IR"/>
        </w:rPr>
        <w:t>.</w:t>
      </w:r>
      <w:bookmarkStart w:id="920" w:name="pg4680_47962"/>
    </w:p>
    <w:p>
      <w:pPr>
        <w:pStyle w:val="BookText"/>
        <w:rPr/>
      </w:pPr>
      <w:bookmarkEnd w:id="920"/>
      <w:r>
        <w:rPr>
          <w:rFonts w:ascii="IRNazanin" w:hAnsi="IRNazanin" w:eastAsia="IRNazanin"/>
          <w:color w:val="111111"/>
          <w:sz w:val="28"/>
          <w:sz w:val="28"/>
          <w:szCs w:val="28"/>
          <w:rtl w:val="true"/>
          <w:lang w:bidi="fa-IR"/>
        </w:rPr>
        <w:t>از دیگر روش‌های شیخ در مباحث، احتجاج به احادیث اهل سنت بود زیرا سبب می‌شد راحت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شبهات را درک کرده و برطرف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شیخ تصمیم به سفر گرفت، در حالی که سبب استبصار پنج نفر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Heading5"/>
        <w:numPr>
          <w:ilvl w:val="4"/>
          <w:numId w:val="1"/>
        </w:numPr>
        <w:rPr/>
      </w:pPr>
      <w:bookmarkStart w:id="921" w:name="__RefHeading___Toc695001_2035185390"/>
      <w:bookmarkStart w:id="922" w:name="_Toc372"/>
      <w:bookmarkEnd w:id="921"/>
      <w:r>
        <w:rPr>
          <w:rtl w:val="true"/>
        </w:rPr>
        <w:t>آثار</w:t>
      </w:r>
      <w:r>
        <w:rPr>
          <w:rtl w:val="true"/>
        </w:rPr>
        <w:t>:</w:t>
      </w:r>
      <w:bookmarkEnd w:id="92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ودخلنا التشیع سجّداً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که تجربه گروهی را، در هدایت به سوی مذهب اهل بیت علیهم السلام  به نمایش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شبهاتی را همراه با جواب مورد بحث و بررسی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شامل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به سوی دژ ولایت</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روشمند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در قرآن، اهل بیت، ولایت، عدالت صحابه</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دادن به امامت همراه با نبوت</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خلافت</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سقیفه دوران طولانی سوم</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آغازش برگشت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اثر در سال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 از سوی موسسه خلیج عربی منتشر شد</w:t>
      </w:r>
      <w:r>
        <w:rPr>
          <w:rFonts w:eastAsia="IRNazanin" w:cs="IRNazanin"/>
          <w:color w:val="111111"/>
          <w:sz w:val="28"/>
          <w:szCs w:val="28"/>
          <w:rtl w:val="true"/>
          <w:lang w:bidi="fa-IR"/>
        </w:rPr>
        <w:t>.</w:t>
      </w:r>
    </w:p>
    <w:p>
      <w:pPr>
        <w:pStyle w:val="Heading4"/>
        <w:numPr>
          <w:ilvl w:val="3"/>
          <w:numId w:val="1"/>
        </w:numPr>
        <w:rPr/>
      </w:pPr>
      <w:bookmarkStart w:id="923" w:name="__RefHeading___Toc695003_2035185390"/>
      <w:bookmarkStart w:id="924" w:name="_Toc373"/>
      <w:bookmarkEnd w:id="923"/>
      <w:r>
        <w:rPr/>
        <w:t>3-2-2</w:t>
      </w:r>
      <w:r>
        <w:rPr>
          <w:rtl w:val="true"/>
        </w:rPr>
        <w:t xml:space="preserve">- </w:t>
      </w:r>
      <w:r>
        <w:rPr>
          <w:rtl w:val="true"/>
        </w:rPr>
        <w:t>معتصم سید احمد</w:t>
      </w:r>
      <w:bookmarkEnd w:id="924"/>
    </w:p>
    <w:p>
      <w:pPr>
        <w:pStyle w:val="Heading5"/>
        <w:numPr>
          <w:ilvl w:val="4"/>
          <w:numId w:val="1"/>
        </w:numPr>
        <w:rPr/>
      </w:pPr>
      <w:bookmarkStart w:id="925" w:name="__RefHeading___Toc695005_2035185390"/>
      <w:bookmarkStart w:id="926" w:name="_Toc374"/>
      <w:bookmarkEnd w:id="925"/>
      <w:r>
        <w:rPr>
          <w:rtl w:val="true"/>
        </w:rPr>
        <w:t>اشاره</w:t>
      </w:r>
      <w:bookmarkEnd w:id="926"/>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مستبصرین سودانی آقای معتصم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شمال سودان، در سواحل رود نیل به دنیا آمد و در خانواده‌ای مسلمان و شافعی مذهب رشد کرد</w:t>
      </w:r>
      <w:r>
        <w:rPr>
          <w:rFonts w:eastAsia="IRNazanin" w:cs="IRNazanin"/>
          <w:color w:val="111111"/>
          <w:sz w:val="28"/>
          <w:szCs w:val="28"/>
          <w:rtl w:val="true"/>
          <w:lang w:bidi="fa-IR"/>
        </w:rPr>
        <w:t>.</w:t>
      </w:r>
      <w:bookmarkStart w:id="927" w:name="pg4680_47963"/>
    </w:p>
    <w:p>
      <w:pPr>
        <w:pStyle w:val="Heading5"/>
        <w:numPr>
          <w:ilvl w:val="4"/>
          <w:numId w:val="1"/>
        </w:numPr>
        <w:rPr/>
      </w:pPr>
      <w:bookmarkStart w:id="928" w:name="__RefHeading___Toc695007_2035185390"/>
      <w:bookmarkStart w:id="929" w:name="_Toc375"/>
      <w:bookmarkEnd w:id="927"/>
      <w:bookmarkEnd w:id="928"/>
      <w:r>
        <w:rPr>
          <w:rtl w:val="true"/>
        </w:rPr>
        <w:t xml:space="preserve">- </w:t>
      </w:r>
      <w:r>
        <w:rPr>
          <w:rtl w:val="true"/>
        </w:rPr>
        <w:t>شخصیت علمی و تحول اندیشه</w:t>
      </w:r>
      <w:bookmarkEnd w:id="929"/>
    </w:p>
    <w:p>
      <w:pPr>
        <w:pStyle w:val="BookText"/>
        <w:rPr/>
      </w:pPr>
      <w:r>
        <w:rPr>
          <w:rFonts w:ascii="IRNazanin" w:hAnsi="IRNazanin" w:eastAsia="IRNazanin"/>
          <w:color w:val="111111"/>
          <w:sz w:val="28"/>
          <w:sz w:val="28"/>
          <w:szCs w:val="28"/>
          <w:rtl w:val="true"/>
          <w:lang w:bidi="fa-IR"/>
        </w:rPr>
        <w:t>معتصم از دوران کودکی التزام و تمایل شدید به دین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همه‌ی تمایلات خود را در این مسیر ظاهر نمود و به جستجوی شخصی نمونه و شایسته برای اقتدا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مقطع متوسطه از طریق درس تاریخ با تاریخ دولت مهدویه در سودان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بود تحت تأثیر یکی از رهبران ارتش مهدی سودانی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رو شروع به ترسیم آرزوهایش در این مسیر کرد و تصمیم گرفت به رهبری جنبش‌های جهادی بر ضد طغیان گران و ظالمان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دانست که تنها راه رسیدن به این هدف ورود به دانشکده‌ی نظامی ارتش است تا فنون جنگ و استفاده از اسلحه را یاد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 این آرزو، مدتی از عمرش را سپری کرد تا این که به مقطع دبیرستان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موسوعه،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eastAsia="IRNazanin" w:cs="IRNazanin"/>
          <w:color w:val="111111"/>
          <w:sz w:val="28"/>
          <w:szCs w:val="28"/>
          <w:lang w:bidi="fa-IR"/>
        </w:rPr>
        <w:t>3/459</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معتصم در حالی که هنوز گرایش به جریان خاصی نداشت، گاهی به وهابیت نزدیک و گاهی از آن دور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فهمید، تنها راه حل این قضیه به جای تحصیل در دانشکده‌ی ارتشی، تحصیل در دانشکده‌ی اسلامی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خودش را نیازمند بالا بردن سطح شناخت در عرصه‌ی دینی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تلاشش را صرف ملحق شدن به یکی از دانشگاه‌های اسلامی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دانشکده‌ی مطالعات اسلامی و عربی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النیل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سودان قبول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به پژوهش و تعمیق و به دنبال گشتن آراء و مبانی مذاهب اسلامی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توانست در مقطع کارشناسی رشته اقتصاد اسلامی فارغ التحصیل شود</w:t>
      </w:r>
      <w:r>
        <w:rPr>
          <w:rFonts w:eastAsia="IRNazanin" w:cs="IRNazanin"/>
          <w:color w:val="111111"/>
          <w:sz w:val="28"/>
          <w:szCs w:val="28"/>
          <w:rtl w:val="true"/>
          <w:lang w:bidi="fa-IR"/>
        </w:rPr>
        <w:t>.</w:t>
      </w:r>
      <w:bookmarkStart w:id="930" w:name="pg4680_47964"/>
    </w:p>
    <w:p>
      <w:pPr>
        <w:pStyle w:val="BookText"/>
        <w:rPr/>
      </w:pPr>
      <w:bookmarkEnd w:id="930"/>
      <w:r>
        <w:rPr>
          <w:rFonts w:ascii="IRNazanin" w:hAnsi="IRNazanin" w:eastAsia="IRNazanin"/>
          <w:color w:val="111111"/>
          <w:sz w:val="28"/>
          <w:sz w:val="28"/>
          <w:szCs w:val="28"/>
          <w:rtl w:val="true"/>
          <w:lang w:bidi="fa-IR"/>
        </w:rPr>
        <w:t>معتصم درباره‌ی اثر پذیری‌اش از وهابیت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همراه آنان، حرکت را ادامه دادم و بین من و آنها مناقشه‌های بسیاری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برای برخی از این سوالاتی که برای من پیش می‌آمد، جواب‌هایی بود که مرا در آن مرحله راضی می‌کرد و سوال‌هایی نیز بود که جوابی برایشان پیدا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برخی موارد سبب توجه من به وهابیت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ملاحظه‌ها وجود داشت که مانع می‌شد که به طور کل به منهج وهابیت التزام پیدا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Heading5"/>
        <w:numPr>
          <w:ilvl w:val="4"/>
          <w:numId w:val="1"/>
        </w:numPr>
        <w:rPr/>
      </w:pPr>
      <w:bookmarkStart w:id="931" w:name="__RefHeading___Toc695009_2035185390"/>
      <w:bookmarkStart w:id="932" w:name="_Toc376"/>
      <w:bookmarkEnd w:id="931"/>
      <w:r>
        <w:rPr>
          <w:rtl w:val="true"/>
        </w:rPr>
        <w:t xml:space="preserve">- </w:t>
      </w:r>
      <w:r>
        <w:rPr>
          <w:rtl w:val="true"/>
        </w:rPr>
        <w:t>علت عدم گرایش به وهابیت</w:t>
      </w:r>
      <w:bookmarkEnd w:id="932"/>
    </w:p>
    <w:p>
      <w:pPr>
        <w:pStyle w:val="BookText"/>
        <w:rPr/>
      </w:pPr>
      <w:r>
        <w:rPr>
          <w:rFonts w:ascii="IRNazanin" w:hAnsi="IRNazanin" w:eastAsia="IRNazanin"/>
          <w:color w:val="111111"/>
          <w:sz w:val="28"/>
          <w:sz w:val="28"/>
          <w:szCs w:val="28"/>
          <w:rtl w:val="true"/>
          <w:lang w:bidi="fa-IR"/>
        </w:rPr>
        <w:t>از مهمترین اموری که سبب می‌شد معتصم در فکر وهابیت ذوب نشود، این بود که وی این مذهب را عبارت از قواعد و قوانین دارای جمود می‌دانست که انعکاس‌های روشنی در زندگی انسان و تعاملش با این دنیا، و حتی در چگونگی ارتباط با خداوند متعال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 قوانین وهابیت انسان را در عزلت اجتماع قرار می‌دهد و این سندی است که همه‌ی بخش‌های وهابیت را حمل بر تکفیر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وهابیت حس غرور و خود بزرگ بینی را احساس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مردم را از یک جای بلند می‌نگرند، با آنها تعامل ندارند و در زندگی‌شان مشارکت نمی‌کنند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معتصم همچنین می‌دید که گروه زیادی از جوانان که در طی مدت زمان اندکی به خط وهابیت پیوسته‌اند، آن هم بدون فهم و پژوهش، پس از گذشتن مدت زمان کمی، از آن دور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نتیجه‌ی عقلی بود و افرادی که بدان گرایش پیدا می‌کردند به آن می‌رسیدند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علی رغم اینکه ازبسیاری از</w:t>
      </w:r>
      <w:bookmarkStart w:id="933" w:name="pg4680_47965"/>
    </w:p>
    <w:p>
      <w:pPr>
        <w:pStyle w:val="BookText"/>
        <w:rPr/>
      </w:pPr>
      <w:bookmarkEnd w:id="933"/>
      <w:r>
        <w:rPr>
          <w:rFonts w:ascii="IRNazanin" w:hAnsi="IRNazanin" w:eastAsia="IRNazanin"/>
          <w:color w:val="111111"/>
          <w:sz w:val="28"/>
          <w:sz w:val="28"/>
          <w:szCs w:val="28"/>
          <w:rtl w:val="true"/>
          <w:lang w:bidi="fa-IR"/>
        </w:rPr>
        <w:t>افکار آنان تاثیر پذیرفته بود، این امر سبب عدم گرایش کامل او به این جریان فکری شد</w:t>
      </w:r>
      <w:r>
        <w:rPr>
          <w:rFonts w:eastAsia="IRNazanin" w:cs="IRNazanin"/>
          <w:color w:val="111111"/>
          <w:sz w:val="28"/>
          <w:szCs w:val="28"/>
          <w:rtl w:val="true"/>
          <w:lang w:bidi="fa-IR"/>
        </w:rPr>
        <w:t>.</w:t>
      </w:r>
    </w:p>
    <w:p>
      <w:pPr>
        <w:pStyle w:val="Heading5"/>
        <w:numPr>
          <w:ilvl w:val="4"/>
          <w:numId w:val="1"/>
        </w:numPr>
        <w:rPr/>
      </w:pPr>
      <w:bookmarkStart w:id="934" w:name="__RefHeading___Toc695011_2035185390"/>
      <w:bookmarkStart w:id="935" w:name="_Toc377"/>
      <w:bookmarkEnd w:id="934"/>
      <w:r>
        <w:rPr>
          <w:rtl w:val="true"/>
        </w:rPr>
        <w:t xml:space="preserve">- </w:t>
      </w:r>
      <w:r>
        <w:rPr>
          <w:rtl w:val="true"/>
        </w:rPr>
        <w:t>زمینه‌های تحول فکری</w:t>
      </w:r>
      <w:bookmarkEnd w:id="935"/>
    </w:p>
    <w:p>
      <w:pPr>
        <w:pStyle w:val="Heading6"/>
        <w:numPr>
          <w:ilvl w:val="5"/>
          <w:numId w:val="1"/>
        </w:numPr>
        <w:rPr/>
      </w:pPr>
      <w:bookmarkStart w:id="936" w:name="__RefHeading___Toc695013_2035185390"/>
      <w:bookmarkStart w:id="937" w:name="_Toc378"/>
      <w:bookmarkEnd w:id="936"/>
      <w:r>
        <w:rPr/>
        <w:t>1</w:t>
      </w:r>
      <w:r>
        <w:rPr>
          <w:rtl w:val="true"/>
        </w:rPr>
        <w:t xml:space="preserve">- </w:t>
      </w:r>
      <w:r>
        <w:rPr>
          <w:rtl w:val="true"/>
        </w:rPr>
        <w:t>آشنایی با تشیع</w:t>
      </w:r>
      <w:bookmarkEnd w:id="937"/>
    </w:p>
    <w:p>
      <w:pPr>
        <w:pStyle w:val="BookText"/>
        <w:rPr/>
      </w:pPr>
      <w:r>
        <w:rPr>
          <w:rFonts w:ascii="IRNazanin" w:hAnsi="IRNazanin" w:eastAsia="IRNazanin"/>
          <w:color w:val="111111"/>
          <w:sz w:val="28"/>
          <w:sz w:val="28"/>
          <w:szCs w:val="28"/>
          <w:rtl w:val="true"/>
          <w:lang w:bidi="fa-IR"/>
        </w:rPr>
        <w:t>معتصم بر این منوال ادامه داد تا این که روزی با یکی از خویشاوندش به نام عبدالمنعم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فارغ التحصیل دانشکده‌ی قانون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ملاقات در منزل پسر عمویش در شهر عطبره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گفتگویی میان عبدالمنعم و یکی از میهمان‌ها پیرامون برخی از مسائل اعتقادی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به خاطر اشتیاقش به مباحث دینی نزدیک آنها شد و عبد المنعم علی رغم تحریکات طرف مقابل و هجوم‌هایش با آرامش کامل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حقیقت مناظره را تماماً نفهمیدم تا این که آن میهمان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کافر و زندیق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متوجه شدم و در ذهنم این سوال ایجاد شد که شیعه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کافرند؟ گفتگو به همین منوال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عبدالمنعم، در هر مساله‌ای که در مناظره مطرح می‌کرد طرف مقابل را زبان بند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به دلیل منطق و قوت دلایلش بود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پایان یافتن گفتگو، معتصم با عبدالمنعم به گفتگو پرداخت و شروع به سوال پرسیدن در باره‌ی تشیع کرد، بنابراین عبدالمنعم تجربه‌اش در انتقال از مذهب اهل سنت به مذهب اهل بیت علیهم السلام  را برای او شرح داد و اسبابی که او را به بینایی و شیعه شدن دعوت کرد، ذکر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به پژوهش و کنکاش در کتابخانه‌ی دانشگاه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از او پرسید که کتابخانه‌ی ما سنی</w:t>
      </w:r>
      <w:bookmarkStart w:id="938" w:name="pg4680_47966"/>
    </w:p>
    <w:p>
      <w:pPr>
        <w:pStyle w:val="BookText"/>
        <w:rPr/>
      </w:pPr>
      <w:bookmarkEnd w:id="938"/>
      <w:r>
        <w:rPr>
          <w:rFonts w:ascii="IRNazanin" w:hAnsi="IRNazanin" w:eastAsia="IRNazanin"/>
          <w:color w:val="111111"/>
          <w:sz w:val="28"/>
          <w:sz w:val="28"/>
          <w:szCs w:val="28"/>
          <w:rtl w:val="true"/>
          <w:lang w:bidi="fa-IR"/>
        </w:rPr>
        <w:t>است، چگونه در آن درباره شیعه جست و جو کنم؟ عبدالمنعم در پاسخ به او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دلایل درستی تشیع، امکان استدلال بر مبانی آنها از طریق کتب و روایات علمای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شروع به ثبت اسم‌های کتب سنی که به او املاء کرده بود، پرداخت؛ خصوصاً صحاح سته با ذکر جلد و صفحه، تا به آنها رجوع کند</w:t>
      </w:r>
      <w:r>
        <w:rPr>
          <w:rFonts w:eastAsia="IRNazanin" w:cs="IRNazanin"/>
          <w:color w:val="111111"/>
          <w:sz w:val="28"/>
          <w:szCs w:val="28"/>
          <w:rtl w:val="true"/>
          <w:lang w:bidi="fa-IR"/>
        </w:rPr>
        <w:t>.</w:t>
      </w:r>
    </w:p>
    <w:p>
      <w:pPr>
        <w:pStyle w:val="Heading6"/>
        <w:numPr>
          <w:ilvl w:val="5"/>
          <w:numId w:val="1"/>
        </w:numPr>
        <w:rPr/>
      </w:pPr>
      <w:bookmarkStart w:id="939" w:name="__RefHeading___Toc695015_2035185390"/>
      <w:bookmarkStart w:id="940" w:name="_Toc379"/>
      <w:bookmarkEnd w:id="939"/>
      <w:r>
        <w:rPr/>
        <w:t>2</w:t>
      </w:r>
      <w:r>
        <w:rPr>
          <w:rtl w:val="true"/>
        </w:rPr>
        <w:t xml:space="preserve">- </w:t>
      </w:r>
      <w:r>
        <w:rPr>
          <w:rtl w:val="true"/>
        </w:rPr>
        <w:t>جستجو در منابع اهل سنّت</w:t>
      </w:r>
      <w:bookmarkEnd w:id="940"/>
    </w:p>
    <w:p>
      <w:pPr>
        <w:pStyle w:val="BookText"/>
        <w:rPr/>
      </w:pPr>
      <w:r>
        <w:rPr>
          <w:rFonts w:ascii="IRNazanin" w:hAnsi="IRNazanin" w:eastAsia="IRNazanin"/>
          <w:color w:val="111111"/>
          <w:sz w:val="28"/>
          <w:sz w:val="28"/>
          <w:szCs w:val="28"/>
          <w:rtl w:val="true"/>
          <w:lang w:bidi="fa-IR"/>
        </w:rPr>
        <w:t>در نزدیکترین فرصت، معتصم، خودش را به کتابخانه‌ی دانشگاهش رساند و شروع به یافتن آن احادیث در کتب صحاح ستّه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یافتن آن احادیث در صحیح بخاری، مسلم و ترمذی، درستی سخنش برایم مشخص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احادیث دیگری روبرو شدم که بیشتر آنها دلالت بر وجوب پیروی اهل بیت علیهم السلام  می‌کرد</w:t>
      </w:r>
      <w:r>
        <w:rPr>
          <w:rFonts w:eastAsia="IRNazanin" w:cs="IRNazanin"/>
          <w:color w:val="111111"/>
          <w:sz w:val="28"/>
          <w:szCs w:val="28"/>
          <w:rtl w:val="true"/>
          <w:lang w:bidi="fa-IR"/>
        </w:rPr>
        <w:t>.»</w:t>
      </w:r>
    </w:p>
    <w:p>
      <w:pPr>
        <w:pStyle w:val="Heading6"/>
        <w:numPr>
          <w:ilvl w:val="5"/>
          <w:numId w:val="1"/>
        </w:numPr>
        <w:rPr/>
      </w:pPr>
      <w:bookmarkStart w:id="941" w:name="__RefHeading___Toc695017_2035185390"/>
      <w:bookmarkStart w:id="942" w:name="_Toc380"/>
      <w:bookmarkEnd w:id="941"/>
      <w:r>
        <w:rPr/>
        <w:t>3</w:t>
      </w:r>
      <w:r>
        <w:rPr>
          <w:rtl w:val="true"/>
        </w:rPr>
        <w:t xml:space="preserve">- </w:t>
      </w:r>
      <w:r>
        <w:rPr>
          <w:rtl w:val="true"/>
        </w:rPr>
        <w:t>عدم توجه علمای اهل سنت به برخی از احادیث</w:t>
      </w:r>
      <w:bookmarkEnd w:id="942"/>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معتصم از نشنیدن این احادیث و نیز عدم پرداختن علما به آنها در محفل‌های علمی و کتاب‌های دینی که به دستش افتاده بود، دچار حیرت و تعجب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احادیث را برای برخی از همکلاسی‌هایش طرح کرد تا در بحث با وی مشارکت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بود که برخی با او تعامل می‌کردند و برخی دیگر تحریک نشده و تحت تاثیر قرار نگرفتند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 مصمم شد که با وجود سختی‌اش به بحث ادامه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موسوعه،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eastAsia="IRNazanin" w:cs="IRNazanin"/>
          <w:color w:val="111111"/>
          <w:sz w:val="28"/>
          <w:szCs w:val="28"/>
          <w:lang w:bidi="fa-IR"/>
        </w:rPr>
        <w:t>3/462</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w:t>
      </w:r>
      <w:bookmarkStart w:id="943" w:name="pg4680_47967"/>
    </w:p>
    <w:p>
      <w:pPr>
        <w:pStyle w:val="Heading5"/>
        <w:numPr>
          <w:ilvl w:val="4"/>
          <w:numId w:val="1"/>
        </w:numPr>
        <w:rPr/>
      </w:pPr>
      <w:bookmarkStart w:id="944" w:name="__RefHeading___Toc695019_2035185390"/>
      <w:bookmarkStart w:id="945" w:name="_Toc381"/>
      <w:bookmarkEnd w:id="943"/>
      <w:bookmarkEnd w:id="944"/>
      <w:r>
        <w:rPr>
          <w:rtl w:val="true"/>
        </w:rPr>
        <w:t>علل گرایش به تشیع</w:t>
      </w:r>
      <w:bookmarkEnd w:id="945"/>
    </w:p>
    <w:p>
      <w:pPr>
        <w:pStyle w:val="Heading6"/>
        <w:numPr>
          <w:ilvl w:val="5"/>
          <w:numId w:val="1"/>
        </w:numPr>
        <w:rPr/>
      </w:pPr>
      <w:bookmarkStart w:id="946" w:name="__RefHeading___Toc695021_2035185390"/>
      <w:bookmarkStart w:id="947" w:name="_Toc382"/>
      <w:bookmarkEnd w:id="946"/>
      <w:r>
        <w:rPr/>
        <w:t>1</w:t>
      </w:r>
      <w:r>
        <w:rPr>
          <w:rtl w:val="true"/>
        </w:rPr>
        <w:t>-</w:t>
      </w:r>
      <w:r>
        <w:rPr>
          <w:rtl w:val="true"/>
        </w:rPr>
        <w:t>عدم دلیل قانع کننده</w:t>
      </w:r>
      <w:bookmarkEnd w:id="947"/>
    </w:p>
    <w:p>
      <w:pPr>
        <w:pStyle w:val="BookText"/>
        <w:rPr/>
      </w:pPr>
      <w:r>
        <w:rPr>
          <w:rFonts w:ascii="IRNazanin" w:hAnsi="IRNazanin" w:eastAsia="IRNazanin"/>
          <w:color w:val="111111"/>
          <w:sz w:val="28"/>
          <w:sz w:val="28"/>
          <w:szCs w:val="28"/>
          <w:rtl w:val="true"/>
          <w:lang w:bidi="fa-IR"/>
        </w:rPr>
        <w:t>برخورد با یکی از استادانش که علی رغم گرایشش به مذهب مالکیه، نسبت به اهل بیت علیهم السلام  انعطاف پذیر بود و آنها را دوست می‌داشت، او را به کتاب اصول کافی رهنمون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بود که به گفتگو با همکلاسی‌ها و استادانش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میان دلایل و هجوم‌هایی که بر شیعه داشتند؛ آنچه او را از پیوستن به مذهب اهل بیت علیهم السلام  باز می‌داشت، نیافت</w:t>
      </w:r>
      <w:r>
        <w:rPr>
          <w:rFonts w:eastAsia="IRNazanin" w:cs="IRNazanin"/>
          <w:color w:val="111111"/>
          <w:sz w:val="28"/>
          <w:szCs w:val="28"/>
          <w:rtl w:val="true"/>
          <w:lang w:bidi="fa-IR"/>
        </w:rPr>
        <w:t>.</w:t>
      </w:r>
    </w:p>
    <w:p>
      <w:pPr>
        <w:pStyle w:val="Heading6"/>
        <w:numPr>
          <w:ilvl w:val="5"/>
          <w:numId w:val="1"/>
        </w:numPr>
        <w:rPr/>
      </w:pPr>
      <w:bookmarkStart w:id="948" w:name="__RefHeading___Toc695023_2035185390"/>
      <w:bookmarkStart w:id="949" w:name="_Toc383"/>
      <w:bookmarkEnd w:id="948"/>
      <w:r>
        <w:rPr/>
        <w:t>2</w:t>
      </w:r>
      <w:r>
        <w:rPr>
          <w:rtl w:val="true"/>
        </w:rPr>
        <w:t xml:space="preserve">– </w:t>
      </w:r>
      <w:r>
        <w:rPr>
          <w:rtl w:val="true"/>
        </w:rPr>
        <w:t>مطالعه کتب شیعی</w:t>
      </w:r>
      <w:bookmarkEnd w:id="949"/>
    </w:p>
    <w:p>
      <w:pPr>
        <w:pStyle w:val="BookText"/>
        <w:rPr/>
      </w:pPr>
      <w:r>
        <w:rPr>
          <w:rFonts w:ascii="IRNazanin" w:hAnsi="IRNazanin" w:eastAsia="IRNazanin"/>
          <w:color w:val="111111"/>
          <w:sz w:val="28"/>
          <w:sz w:val="28"/>
          <w:szCs w:val="28"/>
          <w:rtl w:val="true"/>
          <w:lang w:bidi="fa-IR"/>
        </w:rPr>
        <w:t>وی پس از اینکه به کتبی همچون کتاب المراجعات و معالم المدرستین، دسترسی پیدا کرد، با تأمل در آنها بینش و آگاهی‌اش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دو کتاب، دلایل وبرهان‌هایی وجود داشت که حق بودن مذهب اهل بیت علیهم السلام  را ثابت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بود که معتصم، توانست تصمیم نهایی را با تمام قدرت و متانت برای شیعه شدن و پیوستنش به مذاهب اهل بیت علیهم السلام  بگیرد</w:t>
      </w:r>
      <w:r>
        <w:rPr>
          <w:rFonts w:eastAsia="IRNazanin" w:cs="IRNazanin"/>
          <w:color w:val="111111"/>
          <w:sz w:val="28"/>
          <w:szCs w:val="28"/>
          <w:rtl w:val="true"/>
          <w:lang w:bidi="fa-IR"/>
        </w:rPr>
        <w:t>.</w:t>
      </w:r>
    </w:p>
    <w:p>
      <w:pPr>
        <w:pStyle w:val="Heading5"/>
        <w:numPr>
          <w:ilvl w:val="4"/>
          <w:numId w:val="1"/>
        </w:numPr>
        <w:rPr/>
      </w:pPr>
      <w:bookmarkStart w:id="950" w:name="__RefHeading___Toc695025_2035185390"/>
      <w:bookmarkStart w:id="951" w:name="_Toc384"/>
      <w:bookmarkEnd w:id="950"/>
      <w:r>
        <w:rPr>
          <w:rtl w:val="true"/>
        </w:rPr>
        <w:t>آثار</w:t>
      </w:r>
      <w:r>
        <w:rPr>
          <w:rtl w:val="true"/>
        </w:rPr>
        <w:t>:</w:t>
      </w:r>
      <w:bookmarkEnd w:id="9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حقیقه الضائعه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رحلتی نحو مذهب اهل البیت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شرحی مفصل از تحول مذهب مولف یعنی از مذهب اهل سنت به مذهب اهل بیت علیهم السلام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موانع و سختی‌هایی که در این سفر سخت در راهش بوده،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دارای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است که مشتمل بر موارد ذیل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گزیده‌ای از زندگی مولف است که در آن از بینش‌های زمان کودکی‌اش و تأثیر پذیری‌اش از شخصیت‌های اسلامی و ورود به دانشگاه و پژوهشش پیرامون مذاهب اسلامی، و توجه‌اش به تشیع در اثر پذیرفتن از یکی از اقوامش،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بازتاب‌های استبصارش را در دانشگاه ذکر می‌کند و پاسخ‌هایی را که به مخالفان در محل زندگی‌اش می‌داد،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برخی از مناظراتی را که بین او و برخی از وهابیان منطقه رخ داده است، در این فصل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عنوان کشف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به ضعف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حدیث متواتر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اسنادی برای آن از خودِ کتب اهل سنت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مناظره‌ای را که با یکی از شیوخ شام در این موضوع داشته،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حدیث کتاب الله و عترتی در منابع اهل تسنن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بیان مطالب بیشتری همراه با ذکر راویان این حدیث از صحابه، تابعین و حافظان حدیث، و دفع برخی از شبهات که متوجه حدیث مذکور بوده،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مقام اهل بیت علیهم السلام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به آیاتی دال بر ولایت امیر المومنین علیه السلام  و شأن حضرت از جمله به آیه‌ی ولایت و منابعی اثبات کننده آن و آیه تبلیغ اشاره می‌کند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این 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 و خلافت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مولف در آن به مباحث مهمی همچون دلالت آیه‌ی شوری، شورای سقیفه و حوادثی که در آن</w:t>
      </w:r>
    </w:p>
    <w:p>
      <w:pPr>
        <w:pStyle w:val="BookText"/>
        <w:rPr/>
      </w:pPr>
      <w:r>
        <w:rPr>
          <w:rFonts w:ascii="IRNazanin" w:hAnsi="IRNazanin" w:eastAsia="IRNazanin"/>
          <w:color w:val="111111"/>
          <w:sz w:val="28"/>
          <w:sz w:val="28"/>
          <w:szCs w:val="28"/>
          <w:rtl w:val="true"/>
          <w:lang w:bidi="fa-IR"/>
        </w:rPr>
        <w:t>جریان پیدا شد، هجوم بر دختر رسول خدا’ ذکر آیه‌ی انقلاب و چگونگی بازگشتن صحابه به اعقابشان بعد از وفات رسول خدا’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فصل به بحث و بررسی درباره مبحث تحریف در دین که قبلاً از طرف برخی محدثان و مورخان و نویسندگان مطرح شد،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اهمیت تاریخ و نقش سلاطین را در تحریف دین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مباحث مطرح شده در این بخش می‌توان به مسائلی همچون منع تدوین حدیث، تحریف حدیث و حذف فضیلت‌های اهل بیت علیهم السلام ، ذکر فضایل ساخته شده برای خلفا، نقش برخی از نویسندگان معاصر در مخالفت با تشیع و ولایت اهل بیت علیهم السلام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آن مذاهب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ذره‌بین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در این بخش اختلاف میان مذاهب و طعن‌های وارد بر ائمه‌ی مذاهب چهارگانه را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نقش سیاست و سلطان در انتشار اختلاف را شرح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اشاره‌هایی به فقه شیعه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مناظره‌ی یوحنا با علمای مذاهب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عقاید سلفیه، وهابیه و اشاعره و عقاید بزرگان آنها همانند احمد حنبل، ابن تیمیه، اشعری و محمد بن عبدالوهاب را بیان کرده، سپس با تکیه بر قرآن و سنت در این عقاید مناقشه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اثر در سال</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سوی موسسه معارف اسلامی قم، به چاپ رسید</w:t>
      </w:r>
      <w:r>
        <w:rPr>
          <w:rFonts w:eastAsia="IRNazanin" w:cs="IRNazanin"/>
          <w:color w:val="111111"/>
          <w:sz w:val="28"/>
          <w:szCs w:val="28"/>
          <w:rtl w:val="true"/>
          <w:lang w:bidi="fa-IR"/>
        </w:rPr>
        <w:t>.</w:t>
      </w:r>
      <w:bookmarkStart w:id="952" w:name="pg4680_47970"/>
    </w:p>
    <w:p>
      <w:pPr>
        <w:pStyle w:val="BookText"/>
        <w:rPr/>
      </w:pPr>
      <w:bookmarkEnd w:id="952"/>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تجربه‌ی عملی در گفتگوی شیعی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دربردارنده مجموعه‌ای از گفتگوها و مناظره‌های مولف و گروهی از علمای اهل سنت و جماعت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مقدمه‌ی این کتاب شکوفا شدن را آغاز گفتگو و مناظره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هدفش از تألیف کتاب نشر و فرهنگ گفتگو بوده، به طوری که آن را حاصل تجربه شخصی‌اش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مناظره‌ها و گفتگو‌ها در محیطی متفاوت از محیط فکری سودان، انجام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جدال شیعه و سنی با تاخیر وارد آنجا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برطبق سخن وی علی رغم اینکه سال‌های کمی از ورود تشیع به سودان می‌گذشت، شایسته است که به تجربه‌اش اعتماد شود زیرا این تجربه از تجربه‌های شیعی دیگر متفاوت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469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اثر در سال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 از سوی انتشارات دارالرساله و التفاض بیروت به چاپ رسید</w:t>
      </w:r>
      <w:r>
        <w:rPr>
          <w:rFonts w:eastAsia="IRNazanin" w:cs="IRNazanin"/>
          <w:color w:val="111111"/>
          <w:sz w:val="28"/>
          <w:szCs w:val="28"/>
          <w:rtl w:val="true"/>
          <w:lang w:bidi="fa-IR"/>
        </w:rPr>
        <w:t>.</w:t>
      </w:r>
    </w:p>
    <w:p>
      <w:pPr>
        <w:pStyle w:val="Heading4"/>
        <w:numPr>
          <w:ilvl w:val="3"/>
          <w:numId w:val="1"/>
        </w:numPr>
        <w:rPr/>
      </w:pPr>
      <w:bookmarkStart w:id="953" w:name="__RefHeading___Toc695027_2035185390"/>
      <w:bookmarkStart w:id="954" w:name="_Toc385"/>
      <w:bookmarkEnd w:id="953"/>
      <w:r>
        <w:rPr/>
        <w:t>3-2-3</w:t>
      </w:r>
      <w:r>
        <w:rPr>
          <w:rtl w:val="true"/>
        </w:rPr>
        <w:t xml:space="preserve">- </w:t>
      </w:r>
      <w:r>
        <w:rPr>
          <w:rtl w:val="true"/>
        </w:rPr>
        <w:t>عبد المنعم الحسن</w:t>
      </w:r>
      <w:bookmarkEnd w:id="954"/>
    </w:p>
    <w:p>
      <w:pPr>
        <w:pStyle w:val="Heading5"/>
        <w:numPr>
          <w:ilvl w:val="4"/>
          <w:numId w:val="1"/>
        </w:numPr>
        <w:rPr/>
      </w:pPr>
      <w:bookmarkStart w:id="955" w:name="__RefHeading___Toc695029_2035185390"/>
      <w:bookmarkStart w:id="956" w:name="_Toc386"/>
      <w:bookmarkEnd w:id="955"/>
      <w:r>
        <w:rPr>
          <w:rtl w:val="true"/>
        </w:rPr>
        <w:t>اشاره</w:t>
      </w:r>
      <w:bookmarkEnd w:id="956"/>
    </w:p>
    <w:p>
      <w:pPr>
        <w:pStyle w:val="BookText"/>
        <w:rPr/>
      </w:pPr>
      <w:r>
        <w:rPr>
          <w:rFonts w:ascii="IRNazanin" w:hAnsi="IRNazanin" w:eastAsia="IRNazanin"/>
          <w:color w:val="111111"/>
          <w:sz w:val="28"/>
          <w:sz w:val="28"/>
          <w:szCs w:val="28"/>
          <w:rtl w:val="true"/>
          <w:lang w:bidi="fa-IR"/>
        </w:rPr>
        <w:t xml:space="preserve">وی از مستبصرین کشور سودان است که در سال </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 xml:space="preserve">م 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شرق این کشور، در خانواده‌ای اهل تواضع و مالکی مذهب به دنیا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موسوعه،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Heading5"/>
        <w:numPr>
          <w:ilvl w:val="4"/>
          <w:numId w:val="1"/>
        </w:numPr>
        <w:rPr/>
      </w:pPr>
      <w:bookmarkStart w:id="957" w:name="__RefHeading___Toc695031_2035185390"/>
      <w:bookmarkStart w:id="958" w:name="_Toc387"/>
      <w:bookmarkEnd w:id="957"/>
      <w:r>
        <w:rPr>
          <w:rtl w:val="true"/>
        </w:rPr>
        <w:t xml:space="preserve">- </w:t>
      </w:r>
      <w:r>
        <w:rPr>
          <w:rtl w:val="true"/>
        </w:rPr>
        <w:t>محیط تربیتی</w:t>
      </w:r>
      <w:bookmarkEnd w:id="958"/>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پدرش امام و شیخ روستا بود و منزلت خاصی در بین ساکنان روستا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 از نزدیکان و یاوران رهبر طریقه‌ی ختمیه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طایفه‌های صوفیه‌ی بزرگ در سودان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المنعم در نُه سالگی پدرش را از دست داد، سپس</w:t>
      </w:r>
      <w:bookmarkStart w:id="959" w:name="pg4680_47971"/>
    </w:p>
    <w:p>
      <w:pPr>
        <w:pStyle w:val="BookText"/>
        <w:rPr/>
      </w:pPr>
      <w:bookmarkEnd w:id="959"/>
      <w:r>
        <w:rPr>
          <w:rFonts w:ascii="IRNazanin" w:hAnsi="IRNazanin" w:eastAsia="IRNazanin"/>
          <w:color w:val="111111"/>
          <w:sz w:val="28"/>
          <w:sz w:val="28"/>
          <w:szCs w:val="28"/>
          <w:rtl w:val="true"/>
          <w:lang w:bidi="fa-IR"/>
        </w:rPr>
        <w:t xml:space="preserve">خانواده‌اش به منطقه‌ی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مکان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تحصیلات ابتدایی‌اش را پایان داد، سپس به دلیل شرایط تحصیلی و زندگی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بورتسودان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عبدالمنعم،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5"/>
        <w:numPr>
          <w:ilvl w:val="4"/>
          <w:numId w:val="1"/>
        </w:numPr>
        <w:rPr/>
      </w:pPr>
      <w:bookmarkStart w:id="960" w:name="__RefHeading___Toc695033_2035185390"/>
      <w:bookmarkStart w:id="961" w:name="_Toc388"/>
      <w:bookmarkEnd w:id="960"/>
      <w:r>
        <w:rPr>
          <w:rtl w:val="true"/>
        </w:rPr>
        <w:t xml:space="preserve">- </w:t>
      </w:r>
      <w:r>
        <w:rPr>
          <w:rtl w:val="true"/>
        </w:rPr>
        <w:t>شخصیت علمی</w:t>
      </w:r>
      <w:bookmarkEnd w:id="961"/>
    </w:p>
    <w:p>
      <w:pPr>
        <w:pStyle w:val="BookText"/>
        <w:rPr/>
      </w:pPr>
      <w:r>
        <w:rPr>
          <w:rFonts w:ascii="IRNazanin" w:hAnsi="IRNazanin" w:eastAsia="IRNazanin"/>
          <w:color w:val="111111"/>
          <w:sz w:val="28"/>
          <w:sz w:val="28"/>
          <w:szCs w:val="28"/>
          <w:rtl w:val="true"/>
          <w:lang w:bidi="fa-IR"/>
        </w:rPr>
        <w:t>بر طبق گفته‌های وی در بورتسودان بود که، مرحله‌ی جدیدی از زندگی‌اش را بین هیاهوی شهر و اطرافش که تماماً با روستا متفاوت بود؛ شروع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متوسطه و دبیرستان را گذراند و هدف او از تحصیلات دانشگاهی، اشتغال به کار و کمک به برادر در تأمین مخارج خانه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به واسطه گذراندن امتحان، وارد دانشکده حقوقِ دانشگاه قاهره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به امور اجتماعی اهتمام داشت با افراد زیادی آشنا شد و توانست از تجربه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آنها استفاده کند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رئیس اتحاد عام دانشجویان سودانی در ولایت شمالی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خدمت کردن به دانشجویان احساس خوشبختی می‌کرد و آن را توشه های نیک برای آخرت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آن خوشبختم که شاید به دانشجویان خدمت می‌کنم و چیزی را برای سرای آخرتم می‌فرستم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مردم در غفلت زندگی می‌کنند، در حالی که قیامت نزدیک است و نمی‌دانیم که چه زمان، مرگ ما را در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تقوای پدرانمان سودی برای ما ندارد، مگر نصیحت‌ها و راهنمایی‌ها و تربیت نیرومندی که برای ما فایده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bookmarkStart w:id="962" w:name="pg4680_47972"/>
    </w:p>
    <w:p>
      <w:pPr>
        <w:pStyle w:val="Heading5"/>
        <w:numPr>
          <w:ilvl w:val="4"/>
          <w:numId w:val="1"/>
        </w:numPr>
        <w:rPr/>
      </w:pPr>
      <w:bookmarkStart w:id="963" w:name="__RefHeading___Toc695035_2035185390"/>
      <w:bookmarkStart w:id="964" w:name="_Toc389"/>
      <w:bookmarkEnd w:id="962"/>
      <w:bookmarkEnd w:id="963"/>
      <w:r>
        <w:rPr>
          <w:rtl w:val="true"/>
        </w:rPr>
        <w:t xml:space="preserve">- </w:t>
      </w:r>
      <w:r>
        <w:rPr>
          <w:rtl w:val="true"/>
        </w:rPr>
        <w:t>زمینه های تحول فکری</w:t>
      </w:r>
      <w:bookmarkEnd w:id="964"/>
    </w:p>
    <w:p>
      <w:pPr>
        <w:pStyle w:val="Heading6"/>
        <w:numPr>
          <w:ilvl w:val="5"/>
          <w:numId w:val="1"/>
        </w:numPr>
        <w:rPr/>
      </w:pPr>
      <w:bookmarkStart w:id="965" w:name="__RefHeading___Toc695037_2035185390"/>
      <w:bookmarkStart w:id="966" w:name="_Toc390"/>
      <w:bookmarkEnd w:id="965"/>
      <w:r>
        <w:rPr/>
        <w:t>1</w:t>
      </w:r>
      <w:r>
        <w:rPr>
          <w:rtl w:val="true"/>
        </w:rPr>
        <w:t xml:space="preserve">- </w:t>
      </w:r>
      <w:r>
        <w:rPr>
          <w:rtl w:val="true"/>
        </w:rPr>
        <w:t>آشنایی با شخصیتی کامل</w:t>
      </w:r>
      <w:bookmarkEnd w:id="966"/>
    </w:p>
    <w:p>
      <w:pPr>
        <w:pStyle w:val="BookText"/>
        <w:rPr/>
      </w:pPr>
      <w:r>
        <w:rPr>
          <w:rFonts w:ascii="IRNazanin" w:hAnsi="IRNazanin" w:eastAsia="IRNazanin"/>
          <w:color w:val="111111"/>
          <w:sz w:val="28"/>
          <w:sz w:val="28"/>
          <w:szCs w:val="28"/>
          <w:rtl w:val="true"/>
          <w:lang w:bidi="fa-IR"/>
        </w:rPr>
        <w:t>بر طبق گفته‌های خود عبدالمنعم، پس از اینکه تحصیل دانشگاهی خود را در خارطوم شروع کرد، تصمیم گرفت که با اقوام و خویشان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یکی از پسر عموهایش که به تنهایی در آن شهر به کار و تحصیل مشغول بود، همنشین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توصیف‌های عبدالمنعم پسر عمه‌اش فردی متدین بود و زندگی سعادتمندانه‌ای داشت؛ علی رغم این که چیزی از وسایل مادی نداشت و گاهی اوقات غذایش را به یک وعده در روز مختصر می‌کرد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استمرار او را زیارت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شگفتی بسیار از اخلاق و زهدش با او هم صحبت می‌شد و به گفتگو با وی درباره‌ی مسائل دین و مرگ و آخرت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چشمه‌ای از علم بود و سخنش در من روحی ایمانی و انگیزه‌ی معنوی مضاعف ایجاد می‌کرد و آن به خاطر رویارویی با زندگی زهدانه در دنیا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تدینش شگفت زده بودم، زیرا از اخلاص فراوان او سرچشمه می‌گرفت، چیزی که در این زمان بسیار کم در دیگران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می‌کردم هنگامی که با او سخن می‌گویم در برابر یکی از کسانی که همراه پیامبر’ در غزوات بدر، احد، حنین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کرده‌اند، ایستاده‌ام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قلبش جاری می‌شد و من آن را در اعماق وجدانم حس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بسیار می‌گرفت و دائماً در حال عبادت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همراهش شبهای کاملی را شب زنده داری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شب قائم به نماز و قنوت 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می‌خواند، هنگام صبح کلماتی از او می‌شنیدم که از قول رسول اکرم’ است و</w:t>
      </w:r>
      <w:bookmarkStart w:id="967" w:name="pg4680_47973"/>
    </w:p>
    <w:p>
      <w:pPr>
        <w:pStyle w:val="BookText"/>
        <w:rPr/>
      </w:pPr>
      <w:bookmarkEnd w:id="967"/>
      <w:r>
        <w:rPr>
          <w:rFonts w:ascii="IRNazanin" w:hAnsi="IRNazanin" w:eastAsia="IRNazanin"/>
          <w:color w:val="111111"/>
          <w:sz w:val="28"/>
          <w:sz w:val="28"/>
          <w:szCs w:val="28"/>
          <w:rtl w:val="true"/>
          <w:lang w:bidi="fa-IR"/>
        </w:rPr>
        <w:t>تا کنون آن را نشنیده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آن‌ها را در حین درس و تحصیل کتاب‌های اسلامی نخوانده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مجبور شدم که بپرسم این چیزی که می‌خوانی چیست؟ وی جواب داد که آن دعای صباح از حضرت امیر المومنین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بهت زده شده بودم، خاموش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فکر می‌کردم او شیعه است، بر آن شدم تا به گفتگو و مباحثه با او بپردازم و سرانجام برایم مشخص شد که او شیعه اثناعشری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عبدالمنعم به عنوان فردی متمسک به تعالیم سنت و جماعت شروع به گفتگو و مباحثه با پسر عمه خویش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مناقشة آنها ادامه می‌یافت و هر کدام بر طبق منابع و تعالیم خویش به احتجاج و صدق ادعای خویش می‌پرداختند</w:t>
      </w:r>
      <w:r>
        <w:rPr>
          <w:rFonts w:eastAsia="IRNazanin" w:cs="IRNazanin"/>
          <w:color w:val="111111"/>
          <w:sz w:val="28"/>
          <w:szCs w:val="28"/>
          <w:rtl w:val="true"/>
          <w:lang w:bidi="fa-IR"/>
        </w:rPr>
        <w:t>.</w:t>
      </w:r>
    </w:p>
    <w:p>
      <w:pPr>
        <w:pStyle w:val="Heading6"/>
        <w:numPr>
          <w:ilvl w:val="5"/>
          <w:numId w:val="1"/>
        </w:numPr>
        <w:rPr/>
      </w:pPr>
      <w:bookmarkStart w:id="968" w:name="__RefHeading___Toc695039_2035185390"/>
      <w:bookmarkStart w:id="969" w:name="_Toc391"/>
      <w:bookmarkEnd w:id="968"/>
      <w:r>
        <w:rPr/>
        <w:t>2</w:t>
      </w:r>
      <w:r>
        <w:rPr>
          <w:rtl w:val="true"/>
        </w:rPr>
        <w:t xml:space="preserve">- </w:t>
      </w:r>
      <w:r>
        <w:rPr>
          <w:rtl w:val="true"/>
        </w:rPr>
        <w:t>عدم تسلیم نسبت به حق</w:t>
      </w:r>
      <w:bookmarkEnd w:id="969"/>
    </w:p>
    <w:p>
      <w:pPr>
        <w:pStyle w:val="BookText"/>
        <w:rPr/>
      </w:pPr>
      <w:r>
        <w:rPr>
          <w:rFonts w:ascii="IRNazanin" w:hAnsi="IRNazanin" w:eastAsia="IRNazanin"/>
          <w:color w:val="111111"/>
          <w:sz w:val="28"/>
          <w:sz w:val="28"/>
          <w:szCs w:val="28"/>
          <w:rtl w:val="true"/>
          <w:lang w:bidi="fa-IR"/>
        </w:rPr>
        <w:t xml:space="preserve">بر طبق اذعان عبد المنعم به رغم این که سخنان و دلایل طرف مناقشه‌اش و برخی از کتبی که می‌خواند، در وی جنبش درونی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آشوب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می‌کرد، اما هنوز کبر می‌ورزید و چیزی در خود نشان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جمع‌های دوستانه بر حال او تأسف می‌خوردند و مسکین‌اش می‌خواندند</w:t>
      </w:r>
      <w:r>
        <w:rPr>
          <w:rFonts w:eastAsia="IRNazanin" w:cs="IRNazanin"/>
          <w:color w:val="111111"/>
          <w:sz w:val="28"/>
          <w:szCs w:val="28"/>
          <w:rtl w:val="true"/>
          <w:lang w:bidi="fa-IR"/>
        </w:rPr>
        <w:t>.</w:t>
      </w:r>
    </w:p>
    <w:p>
      <w:pPr>
        <w:pStyle w:val="Heading5"/>
        <w:numPr>
          <w:ilvl w:val="4"/>
          <w:numId w:val="1"/>
        </w:numPr>
        <w:rPr/>
      </w:pPr>
      <w:bookmarkStart w:id="970" w:name="__RefHeading___Toc695041_2035185390"/>
      <w:bookmarkStart w:id="971" w:name="_Toc392"/>
      <w:bookmarkEnd w:id="970"/>
      <w:r>
        <w:rPr>
          <w:rtl w:val="true"/>
        </w:rPr>
        <w:t xml:space="preserve">- </w:t>
      </w:r>
      <w:r>
        <w:rPr>
          <w:rtl w:val="true"/>
        </w:rPr>
        <w:t>علت گرایش به تشیع</w:t>
      </w:r>
      <w:bookmarkEnd w:id="971"/>
    </w:p>
    <w:p>
      <w:pPr>
        <w:pStyle w:val="Heading6"/>
        <w:numPr>
          <w:ilvl w:val="5"/>
          <w:numId w:val="1"/>
        </w:numPr>
        <w:rPr/>
      </w:pPr>
      <w:bookmarkStart w:id="972" w:name="__RefHeading___Toc695043_2035185390"/>
      <w:bookmarkStart w:id="973" w:name="_Toc393"/>
      <w:bookmarkEnd w:id="972"/>
      <w:r>
        <w:rPr>
          <w:rtl w:val="true"/>
        </w:rPr>
        <w:t xml:space="preserve">- </w:t>
      </w:r>
      <w:r>
        <w:rPr>
          <w:rtl w:val="true"/>
        </w:rPr>
        <w:t>خطبه</w:t>
      </w:r>
      <w:r>
        <w:rPr>
          <w:rtl w:val="true"/>
        </w:rPr>
        <w:softHyphen/>
        <w:t xml:space="preserve"> </w:t>
      </w:r>
      <w:r>
        <w:rPr>
          <w:rtl w:val="true"/>
        </w:rPr>
        <w:t>ی حضرت زهرا سلام الله علیها</w:t>
      </w:r>
      <w:bookmarkEnd w:id="973"/>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عبدالمنعم برای عرض شاد باش و سخن گفتن نزد پسر عمویش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توجهش به صدای خطیبی که از دستگاه ضبط بیرون می‌آمد، جلب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درباره خطبه حضرت زهرا سلام الله علیها  که برای اثبات حقشان در فدک ایراد کرده بودند،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صدای آرام زیبایی شروع به خواندن خطبه کرد،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شعاع کلماتش به اعماق وجدانم رسوخ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روشن شد که این سخنان از سوی شخص عادی خارج نمی‌شود حتی اگر عالمی باشد که هزاران سال درس خوانده باشد، بلکه معجزه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سخنانی بلیغ، عباراتی محکم، دلایلی کوبنده و تعبیری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وجودم به آن گوش دادم، دیگر نفسم به حال خود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اشک‌هایم فرو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کلمات قوی که خطاب به خلیفه بود شگفت زده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حیرتم می‌افزود این بود که آن کلمات را دختر رسول خدا ایراد می‌کند، پس چرا اتفاق افتاد وچرا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با که بود؟ قبل از هرچیزی، آیا این اختلاف حقیقتاً اتفاق افتاده بود؟ و در واقع من درستی این خطبه را نمی‌دانستم و لیکن احساساتم در آن لحظه به جنبش درآمد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طبق گفته عبدالمنعم، این سخنان به شدت او را تحت تأثیر قرار داد از این رو تصمیم گرفت تا به مطالعه و جستجو درتاریخ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مجلس به گفتگو و سوال و پرسش از پسر عمویش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مجموعه‌ای از سوالات را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سوالش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آنچه در برخی مقاطع خطبه آمده صحیح باشد آیا همه‌ی این‌ها به خاطر فدک بوده که قطعه‌ای زمین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عمویش در پاسخ وی این‌گونه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اولاً بر توست که حضرت فاطمه سلام الله علیها  را بشناسی، سپس باید پژوهش را آغاز کنی و اولین منبعی که در آن، ابتدای این ریسمان را می‌یابی، صحیح بخاری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کتاب صحیح را به او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عبدالمنعم آن را رخدادی ناگهانی برمی‌شمرد که توقع آن را ندشت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گفتگوی اوبا پسرعمویش، تقریبا دو سال ادامه یافت که در تمام این مدت پسر</w:t>
      </w:r>
      <w:bookmarkStart w:id="974" w:name="pg4680_47975"/>
    </w:p>
    <w:p>
      <w:pPr>
        <w:pStyle w:val="BookText"/>
        <w:rPr/>
      </w:pPr>
      <w:bookmarkEnd w:id="974"/>
      <w:r>
        <w:rPr>
          <w:rFonts w:ascii="IRNazanin" w:hAnsi="IRNazanin" w:eastAsia="IRNazanin"/>
          <w:color w:val="111111"/>
          <w:sz w:val="28"/>
          <w:sz w:val="28"/>
          <w:szCs w:val="28"/>
          <w:rtl w:val="true"/>
          <w:lang w:bidi="fa-IR"/>
        </w:rPr>
        <w:t>عمویش برای او دلیل و حجت صحیح اقامه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پس از جستجو و تعمق فراوان حقایق بر او کشف شد و چاره‌ای جز تسلیم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عبدالمنعم،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المنعم حالتی را که هنگام تحول و بینا شدنش به وی دست داد، این گونه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ناگهان احساس سرما کردم، صورتم سرخ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روزی از روزهای فصل تابستان هوای سودان به شدت 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درجه حرارت بالا در آن روز، احساس می‌کردم که دما به زیر صفر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 گذشت و گرمای حقیقت را حس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وسیله‌ی نوری که مقابلم کشف شد و هاله‌ای قدسی مرا در بر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حجاب‌هایی که بر پشتم سنگینی می‌کرد از بین رفت و برق حقیقت در مقابل نظرم درخشید، در آن هنگام اولین گام‌هایم را در مسیر صحیح شروع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عرض تاسف، در حین تجربه‌ام دریافتم که توده‌ی عظیمی از مسلمانان بر راهی غیر ازراه خداوند متعال می‌روند و دچار ضلالتند که آن سرنوشتی غیر از بهشت توصیف شده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نتیجه، چیزی است که بعد از پژوهش و تعمیقم در میان میراث دینی و تاریخی اسلامی‌ام به آن 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Heading5"/>
        <w:numPr>
          <w:ilvl w:val="4"/>
          <w:numId w:val="1"/>
        </w:numPr>
        <w:rPr/>
      </w:pPr>
      <w:bookmarkStart w:id="975" w:name="__RefHeading___Toc695045_2035185390"/>
      <w:bookmarkStart w:id="976" w:name="_Toc394"/>
      <w:bookmarkEnd w:id="975"/>
      <w:r>
        <w:rPr>
          <w:rtl w:val="true"/>
        </w:rPr>
        <w:t>آثار</w:t>
      </w:r>
      <w:r>
        <w:rPr>
          <w:rtl w:val="true"/>
        </w:rPr>
        <w:t>:</w:t>
      </w:r>
      <w:bookmarkEnd w:id="97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بنور فاطمه اهتدیت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مشتمل بر موضوعاتی چون ضرورت پژوهش درباره تاریخ، شیعه و تشیع، امامت و خلافت، انقلاب و کربلا، امتداد سقیفه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فوق در سال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 از سوی دار الخلیج العربی به چاپ رسیده است</w:t>
      </w:r>
      <w:r>
        <w:rPr>
          <w:rFonts w:eastAsia="IRNazanin" w:cs="IRNazanin"/>
          <w:color w:val="111111"/>
          <w:sz w:val="28"/>
          <w:szCs w:val="28"/>
          <w:rtl w:val="true"/>
          <w:lang w:bidi="fa-IR"/>
        </w:rPr>
        <w:t>.</w:t>
      </w:r>
      <w:bookmarkStart w:id="977" w:name="pg4680_47976"/>
    </w:p>
    <w:p>
      <w:pPr>
        <w:pStyle w:val="Heading3"/>
        <w:numPr>
          <w:ilvl w:val="2"/>
          <w:numId w:val="1"/>
        </w:numPr>
        <w:rPr/>
      </w:pPr>
      <w:bookmarkStart w:id="978" w:name="__RefHeading___Toc695047_2035185390"/>
      <w:bookmarkStart w:id="979" w:name="_Toc395"/>
      <w:bookmarkEnd w:id="977"/>
      <w:bookmarkEnd w:id="978"/>
      <w:r>
        <w:rPr/>
        <w:t>3-3</w:t>
      </w:r>
      <w:r>
        <w:rPr>
          <w:rtl w:val="true"/>
        </w:rPr>
        <w:t xml:space="preserve">- </w:t>
      </w:r>
      <w:r>
        <w:rPr>
          <w:rtl w:val="true"/>
        </w:rPr>
        <w:t>کشور مصر</w:t>
      </w:r>
      <w:bookmarkEnd w:id="979"/>
    </w:p>
    <w:p>
      <w:pPr>
        <w:pStyle w:val="Heading4"/>
        <w:numPr>
          <w:ilvl w:val="3"/>
          <w:numId w:val="1"/>
        </w:numPr>
        <w:rPr/>
      </w:pPr>
      <w:bookmarkStart w:id="980" w:name="__RefHeading___Toc695049_2035185390"/>
      <w:bookmarkStart w:id="981" w:name="_Toc396"/>
      <w:bookmarkEnd w:id="980"/>
      <w:r>
        <w:rPr/>
        <w:t>3</w:t>
      </w:r>
      <w:r>
        <w:rPr>
          <w:rtl w:val="true"/>
        </w:rPr>
        <w:t xml:space="preserve">- </w:t>
      </w:r>
      <w:r>
        <w:rPr/>
        <w:t>1-3</w:t>
      </w:r>
      <w:r>
        <w:rPr>
          <w:rtl w:val="true"/>
        </w:rPr>
        <w:t xml:space="preserve">- </w:t>
      </w:r>
      <w:r>
        <w:rPr>
          <w:rtl w:val="true"/>
        </w:rPr>
        <w:t>احمد راسم النفیس</w:t>
      </w:r>
      <w:bookmarkEnd w:id="981"/>
    </w:p>
    <w:p>
      <w:pPr>
        <w:pStyle w:val="Heading5"/>
        <w:numPr>
          <w:ilvl w:val="4"/>
          <w:numId w:val="1"/>
        </w:numPr>
        <w:rPr/>
      </w:pPr>
      <w:bookmarkStart w:id="982" w:name="__RefHeading___Toc695051_2035185390"/>
      <w:bookmarkStart w:id="983" w:name="_Toc397"/>
      <w:bookmarkEnd w:id="982"/>
      <w:r>
        <w:rPr>
          <w:rtl w:val="true"/>
        </w:rPr>
        <w:t>اشاره</w:t>
      </w:r>
      <w:bookmarkEnd w:id="983"/>
    </w:p>
    <w:p>
      <w:pPr>
        <w:pStyle w:val="BookText"/>
        <w:rPr/>
      </w:pPr>
      <w:r>
        <w:rPr>
          <w:rFonts w:ascii="IRNazanin" w:hAnsi="IRNazanin" w:eastAsia="IRNazanin"/>
          <w:color w:val="111111"/>
          <w:sz w:val="28"/>
          <w:sz w:val="28"/>
          <w:szCs w:val="28"/>
          <w:rtl w:val="true"/>
          <w:lang w:bidi="fa-IR"/>
        </w:rPr>
        <w:t>یکی از شخصیت‌های مستبصر معروف در حال حاضر احمد راسم النفیس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1952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منصوره مصر به دنیا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موسوعه،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Heading5"/>
        <w:numPr>
          <w:ilvl w:val="4"/>
          <w:numId w:val="1"/>
        </w:numPr>
        <w:rPr/>
      </w:pPr>
      <w:bookmarkStart w:id="984" w:name="__RefHeading___Toc695053_2035185390"/>
      <w:bookmarkStart w:id="985" w:name="_Toc398"/>
      <w:bookmarkEnd w:id="984"/>
      <w:r>
        <w:rPr>
          <w:rtl w:val="true"/>
        </w:rPr>
        <w:t xml:space="preserve">- </w:t>
      </w:r>
      <w:r>
        <w:rPr>
          <w:rtl w:val="true"/>
        </w:rPr>
        <w:t>محیط تربیتی</w:t>
      </w:r>
      <w:bookmarkEnd w:id="985"/>
    </w:p>
    <w:p>
      <w:pPr>
        <w:pStyle w:val="BookText"/>
        <w:rPr/>
      </w:pPr>
      <w:r>
        <w:rPr>
          <w:rFonts w:ascii="IRNazanin" w:hAnsi="IRNazanin" w:eastAsia="IRNazanin"/>
          <w:color w:val="111111"/>
          <w:sz w:val="28"/>
          <w:sz w:val="28"/>
          <w:szCs w:val="28"/>
          <w:rtl w:val="true"/>
          <w:lang w:bidi="fa-IR"/>
        </w:rPr>
        <w:t>پدر وی معلم و پدربزرگش یکی از علمای الازهر بود که در روستا کانونی درست کرده و به فرزندان روستائیان علوم دینی، فقهی و ادبی درس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پدرش مطالعه معرفت را آموخت و هرآنچه را در اطرافش بود جز یک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قادر به ادامه دادن مطالعه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فرزندان پیامبر در کربلاء نام داشت که نوشته نویسنده مصری، خالد محمد خالد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شروع به خواندن کتاب می‌کرد اشک از چشمانش جاری می‌شد و قادر به ادامه کار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راسم النفیس،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5"/>
        <w:numPr>
          <w:ilvl w:val="4"/>
          <w:numId w:val="1"/>
        </w:numPr>
        <w:rPr/>
      </w:pPr>
      <w:bookmarkStart w:id="986" w:name="__RefHeading___Toc695055_2035185390"/>
      <w:bookmarkStart w:id="987" w:name="_Toc399"/>
      <w:bookmarkEnd w:id="986"/>
      <w:r>
        <w:rPr>
          <w:rtl w:val="true"/>
        </w:rPr>
        <w:t xml:space="preserve">- </w:t>
      </w:r>
      <w:r>
        <w:rPr>
          <w:rtl w:val="true"/>
        </w:rPr>
        <w:t>شخصیت علمی و فرهنگی</w:t>
      </w:r>
      <w:bookmarkEnd w:id="987"/>
    </w:p>
    <w:p>
      <w:pPr>
        <w:pStyle w:val="BookText"/>
        <w:rPr/>
      </w:pPr>
      <w:r>
        <w:rPr>
          <w:rFonts w:ascii="IRNazanin" w:hAnsi="IRNazanin" w:eastAsia="IRNazanin"/>
          <w:color w:val="111111"/>
          <w:sz w:val="28"/>
          <w:sz w:val="28"/>
          <w:szCs w:val="28"/>
          <w:rtl w:val="true"/>
          <w:lang w:bidi="fa-IR"/>
        </w:rPr>
        <w:t xml:space="preserve">احمد در سال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دانشکده طب شهر منصوره پذیرفته و به همراه خانواده‌اش عازم آنجا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دانشکده به انجمن دانشجویان پیوست، و از این طریق با حرکت‌های سیاسی و فکری که در اواخر دهه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مصر آشنا</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نیسان سال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امتحانات دکتری تخصصی داخلی شرکت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bookmarkStart w:id="988" w:name="pg4680_47977"/>
    </w:p>
    <w:p>
      <w:pPr>
        <w:pStyle w:val="Heading5"/>
        <w:numPr>
          <w:ilvl w:val="4"/>
          <w:numId w:val="1"/>
        </w:numPr>
        <w:rPr/>
      </w:pPr>
      <w:bookmarkStart w:id="989" w:name="__RefHeading___Toc695057_2035185390"/>
      <w:bookmarkStart w:id="990" w:name="_Toc400"/>
      <w:bookmarkEnd w:id="988"/>
      <w:bookmarkEnd w:id="989"/>
      <w:r>
        <w:rPr>
          <w:rtl w:val="true"/>
        </w:rPr>
        <w:t xml:space="preserve">- </w:t>
      </w:r>
      <w:r>
        <w:rPr>
          <w:rtl w:val="true"/>
        </w:rPr>
        <w:t>شرایط اجتماعی و سیاسی</w:t>
      </w:r>
      <w:bookmarkEnd w:id="990"/>
    </w:p>
    <w:p>
      <w:pPr>
        <w:pStyle w:val="BookText"/>
        <w:rPr/>
      </w:pPr>
      <w:r>
        <w:rPr>
          <w:rFonts w:ascii="IRNazanin" w:hAnsi="IRNazanin" w:eastAsia="IRNazanin"/>
          <w:color w:val="111111"/>
          <w:sz w:val="28"/>
          <w:sz w:val="28"/>
          <w:szCs w:val="28"/>
          <w:rtl w:val="true"/>
          <w:lang w:bidi="fa-IR"/>
        </w:rPr>
        <w:t>وی اوضاع آن برهه زمانی را چنین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جریان کمونیستی در زمان ناصری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عبدالناصر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فعال‌ترین جریان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واقع حجم تبلیغی‌اش بیش از حجم حقیقی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دینی در این هنگام به صورت خجولانه‌ای می‌کوشید جایگاهی برای خود بیابد و طبیعی بود که دربرخورد میان این دو جناح، جریانی متضاد ظهور خواهد داد، مخصوصاً جریان چپ که تحریک کننده تمام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گفته راسم النفیس در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بعد از مجموعه‌ای از فعالیت‌های چپی‌ها، در انتخابات دانشجویی تحت لوای جریان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جریان چپ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انتخابات با شکست سنگین جریان چپ و پیروزی آشکار جریان اسلامی خاتمه یافت و ریاست دانشجویان در دانشکده طب منصوره برای دو سال متوالی به آنها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موسوعه،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Heading5"/>
        <w:numPr>
          <w:ilvl w:val="4"/>
          <w:numId w:val="1"/>
        </w:numPr>
        <w:rPr/>
      </w:pPr>
      <w:bookmarkStart w:id="991" w:name="__RefHeading___Toc695059_2035185390"/>
      <w:bookmarkStart w:id="992" w:name="_Toc401"/>
      <w:bookmarkEnd w:id="991"/>
      <w:r>
        <w:rPr>
          <w:rtl w:val="true"/>
        </w:rPr>
        <w:t xml:space="preserve">- </w:t>
      </w:r>
      <w:r>
        <w:rPr>
          <w:rtl w:val="true"/>
        </w:rPr>
        <w:t>جایگاه اجتماعی و سیاسی</w:t>
      </w:r>
      <w:bookmarkEnd w:id="992"/>
    </w:p>
    <w:p>
      <w:pPr>
        <w:pStyle w:val="BookText"/>
        <w:rPr/>
      </w:pPr>
      <w:r>
        <w:rPr>
          <w:rFonts w:ascii="IRNazanin" w:hAnsi="IRNazanin" w:eastAsia="IRNazanin"/>
          <w:color w:val="111111"/>
          <w:sz w:val="28"/>
          <w:sz w:val="28"/>
          <w:szCs w:val="28"/>
          <w:rtl w:val="true"/>
          <w:lang w:bidi="fa-IR"/>
        </w:rPr>
        <w:t>اندکی پس از پراکنده شدن خبر استبصار او اشخاص کوته فکر شروع به متهم نمودن وی به انحراف فکری و خلل عقلی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توطئه به مرور شکل دیگری به خود گرفت تا اینکه عده‌ای برای اخراج او از دانشگاه برنامه ریزی کردند و تمام تلاش‌شان را به کار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سبب دکتری او شش سال به طول انجامید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52</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علاوه بر تخصص و تدریس در طب و فیزیولوژی، نویسنده‌ای پرکار و پر تلاش در موضوعات فرهنگی و مباحث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مجله‌ای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bookmarkStart w:id="993" w:name="pg4680_47978"/>
    </w:p>
    <w:p>
      <w:pPr>
        <w:pStyle w:val="BookText"/>
        <w:rPr/>
      </w:pPr>
      <w:bookmarkEnd w:id="993"/>
      <w:r>
        <w:rPr>
          <w:rFonts w:ascii="IRNazanin" w:hAnsi="IRNazanin" w:eastAsia="IRNazanin"/>
          <w:color w:val="111111"/>
          <w:sz w:val="28"/>
          <w:sz w:val="28"/>
          <w:szCs w:val="28"/>
          <w:rtl w:val="true"/>
          <w:lang w:bidi="fa-IR"/>
        </w:rPr>
        <w:t>منتشر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نویسندگان منتقد نشریات مصر است و با مقالات متنوع خود به پاسخگویی شبهات و سوالات مختلف درباره‌ی مذهب شیعه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آثار برجسته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وی کتاب نفحات من السیره است که در آن خلاصه‌ای از سیره رسول اکرم’ و ائمه‌ی اهل بیت علیهم السلام  به نگارش درآمده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معرفت،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49/118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النفیس هم اکنون پزشک و رئیس حزب التحریر و استاد دانشگاه المنصوره‌ی مصر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اخبار شیعیان،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81/16</w:t>
      </w:r>
      <w:r>
        <w:rPr>
          <w:rFonts w:eastAsia="IRNazanin" w:cs="IRNazanin"/>
          <w:color w:val="111111"/>
          <w:sz w:val="28"/>
          <w:szCs w:val="28"/>
          <w:rtl w:val="true"/>
          <w:lang w:bidi="fa-IR"/>
        </w:rPr>
        <w:t>).</w:t>
      </w:r>
    </w:p>
    <w:p>
      <w:pPr>
        <w:pStyle w:val="Heading5"/>
        <w:numPr>
          <w:ilvl w:val="4"/>
          <w:numId w:val="1"/>
        </w:numPr>
        <w:rPr/>
      </w:pPr>
      <w:bookmarkStart w:id="994" w:name="__RefHeading___Toc695061_2035185390"/>
      <w:bookmarkStart w:id="995" w:name="_Toc402"/>
      <w:bookmarkEnd w:id="994"/>
      <w:r>
        <w:rPr>
          <w:rtl w:val="true"/>
        </w:rPr>
        <w:t>زمینه</w:t>
      </w:r>
      <w:r>
        <w:rPr>
          <w:rtl w:val="true"/>
        </w:rPr>
        <w:softHyphen/>
      </w:r>
      <w:r>
        <w:rPr>
          <w:rtl w:val="true"/>
        </w:rPr>
        <w:t>های تحول فکری</w:t>
      </w:r>
      <w:bookmarkEnd w:id="995"/>
    </w:p>
    <w:p>
      <w:pPr>
        <w:pStyle w:val="Heading6"/>
        <w:numPr>
          <w:ilvl w:val="5"/>
          <w:numId w:val="1"/>
        </w:numPr>
        <w:rPr/>
      </w:pPr>
      <w:bookmarkStart w:id="996" w:name="__RefHeading___Toc695063_2035185390"/>
      <w:bookmarkStart w:id="997" w:name="_Toc403"/>
      <w:bookmarkEnd w:id="996"/>
      <w:r>
        <w:rPr/>
        <w:t>1</w:t>
      </w:r>
      <w:r>
        <w:rPr>
          <w:rtl w:val="true"/>
        </w:rPr>
        <w:t xml:space="preserve">- </w:t>
      </w:r>
      <w:r>
        <w:rPr>
          <w:rtl w:val="true"/>
        </w:rPr>
        <w:t>انقلاب اسلامی ایران</w:t>
      </w:r>
      <w:bookmarkEnd w:id="997"/>
    </w:p>
    <w:p>
      <w:pPr>
        <w:pStyle w:val="BookText"/>
        <w:rPr/>
      </w:pPr>
      <w:r>
        <w:rPr>
          <w:rFonts w:ascii="IRNazanin" w:hAnsi="IRNazanin" w:eastAsia="IRNazanin"/>
          <w:color w:val="111111"/>
          <w:sz w:val="28"/>
          <w:sz w:val="28"/>
          <w:szCs w:val="28"/>
          <w:rtl w:val="true"/>
          <w:lang w:bidi="fa-IR"/>
        </w:rPr>
        <w:t>او به شدت تحت تأثیر مقاومت و پیروزی ملت ایران در جریان انقلاب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زمینه‌ای برای تحول فکری وی بود</w:t>
      </w:r>
      <w:r>
        <w:rPr>
          <w:rFonts w:eastAsia="IRNazanin" w:cs="IRNazanin"/>
          <w:color w:val="111111"/>
          <w:sz w:val="28"/>
          <w:szCs w:val="28"/>
          <w:rtl w:val="true"/>
          <w:lang w:bidi="fa-IR"/>
        </w:rPr>
        <w:t>.</w:t>
      </w:r>
    </w:p>
    <w:p>
      <w:pPr>
        <w:pStyle w:val="Heading6"/>
        <w:numPr>
          <w:ilvl w:val="5"/>
          <w:numId w:val="1"/>
        </w:numPr>
        <w:rPr/>
      </w:pPr>
      <w:bookmarkStart w:id="998" w:name="__RefHeading___Toc695065_2035185390"/>
      <w:bookmarkStart w:id="999" w:name="_Toc404"/>
      <w:bookmarkEnd w:id="998"/>
      <w:r>
        <w:rPr/>
        <w:t>2</w:t>
      </w:r>
      <w:r>
        <w:rPr>
          <w:rtl w:val="true"/>
        </w:rPr>
        <w:t xml:space="preserve">- </w:t>
      </w:r>
      <w:r>
        <w:rPr>
          <w:rtl w:val="true"/>
        </w:rPr>
        <w:t>اتهام عمومی علیه تشیع</w:t>
      </w:r>
      <w:bookmarkEnd w:id="999"/>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در موضع خودش درباره انقلاب اسلامی ایران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زمان کتاب‌هایی علیه مسلمانان شیعه و ردّ عقایدشان در مصر وجود داشت که تلاش داشتند چنین القاء کنند در پشت تشیع جمهوری اسلامی یک خط اصلی فارسی در مواجه با اسلام عربی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موسوعه،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w:t>
      </w:r>
      <w:bookmarkStart w:id="1000" w:name="pg4680_47979"/>
    </w:p>
    <w:p>
      <w:pPr>
        <w:pStyle w:val="Heading5"/>
        <w:numPr>
          <w:ilvl w:val="4"/>
          <w:numId w:val="1"/>
        </w:numPr>
        <w:rPr/>
      </w:pPr>
      <w:bookmarkStart w:id="1001" w:name="__RefHeading___Toc695067_2035185390"/>
      <w:bookmarkStart w:id="1002" w:name="_Toc405"/>
      <w:bookmarkEnd w:id="1000"/>
      <w:bookmarkEnd w:id="1001"/>
      <w:r>
        <w:rPr>
          <w:rtl w:val="true"/>
        </w:rPr>
        <w:t xml:space="preserve">- </w:t>
      </w:r>
      <w:r>
        <w:rPr>
          <w:rtl w:val="true"/>
        </w:rPr>
        <w:t>علل گرایش به تشیع</w:t>
      </w:r>
      <w:bookmarkEnd w:id="1002"/>
    </w:p>
    <w:p>
      <w:pPr>
        <w:pStyle w:val="Heading6"/>
        <w:numPr>
          <w:ilvl w:val="5"/>
          <w:numId w:val="1"/>
        </w:numPr>
        <w:rPr/>
      </w:pPr>
      <w:bookmarkStart w:id="1003" w:name="__RefHeading___Toc695069_2035185390"/>
      <w:bookmarkStart w:id="1004" w:name="_Toc406"/>
      <w:bookmarkEnd w:id="1003"/>
      <w:r>
        <w:rPr>
          <w:rtl w:val="true"/>
        </w:rPr>
        <w:t xml:space="preserve">- </w:t>
      </w:r>
      <w:r>
        <w:rPr>
          <w:rtl w:val="true"/>
        </w:rPr>
        <w:t>آشنایی با کتب شیعه و مستبصرین</w:t>
      </w:r>
      <w:bookmarkEnd w:id="1004"/>
    </w:p>
    <w:p>
      <w:pPr>
        <w:pStyle w:val="BookText"/>
        <w:rPr/>
      </w:pPr>
      <w:r>
        <w:rPr>
          <w:rFonts w:ascii="IRNazanin" w:hAnsi="IRNazanin" w:eastAsia="IRNazanin"/>
          <w:color w:val="111111"/>
          <w:sz w:val="28"/>
          <w:sz w:val="28"/>
          <w:szCs w:val="28"/>
          <w:rtl w:val="true"/>
          <w:lang w:bidi="fa-IR"/>
        </w:rPr>
        <w:t>وی درباره گرایشش به تشیع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یکی از کتابخانه‌ها به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اخترت مذهب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کردم و متعجب شدم که چگونه یکی از علمای الازهر، شیخ محمد مرعی امین انطاکی، مولف کتاب، به مذهب اهل بیت تغییر مذهب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 سال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خلفاء الرسول الاثنی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نمایشگاه کتابی در دانشکده پزشکی منصوره برگزار شد و با کتابی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جعفر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مستشار عبدالحلیم الجندی، چاپ مجمع البحوث الاسلامیهًْ،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درباره امام صادق علیه السلام  و تألیف نویسنده‌ای مصری و سنی است و از جانب موسسه‌ای رسمی پیش از پیروزی انقلاب اسلامی در ایران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راسم النفیس،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گفته خودش پس از مطالعه کتب مذکور به بحث و فحص دعاوی نویسندگان در منابع اهل سنت پرداخت تا به طور کامل از صحت آنها اطمینان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هفته تحقیق و بررسی و انجام مقایسه بین تشیع و تسنن به مذهب شیعه روی آورد</w:t>
      </w:r>
      <w:r>
        <w:rPr>
          <w:rFonts w:eastAsia="IRNazanin" w:cs="IRNazanin"/>
          <w:color w:val="111111"/>
          <w:sz w:val="28"/>
          <w:szCs w:val="28"/>
          <w:rtl w:val="true"/>
          <w:lang w:bidi="fa-IR"/>
        </w:rPr>
        <w:t>.</w:t>
      </w:r>
    </w:p>
    <w:p>
      <w:pPr>
        <w:pStyle w:val="Heading5"/>
        <w:numPr>
          <w:ilvl w:val="4"/>
          <w:numId w:val="1"/>
        </w:numPr>
        <w:rPr/>
      </w:pPr>
      <w:bookmarkStart w:id="1005" w:name="__RefHeading___Toc695071_2035185390"/>
      <w:bookmarkStart w:id="1006" w:name="_Toc407"/>
      <w:bookmarkEnd w:id="1005"/>
      <w:r>
        <w:rPr>
          <w:rtl w:val="true"/>
        </w:rPr>
        <w:t>آثار</w:t>
      </w:r>
      <w:r>
        <w:rPr>
          <w:rtl w:val="true"/>
        </w:rPr>
        <w:t>:</w:t>
      </w:r>
      <w:bookmarkEnd w:id="10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الطریق الی مذهب اهل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کتاب را به دو قسمت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 به نحوه شناخت تشیع و مراحل شیعه شدنش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دربخش دوم به مبحث امامت و اثبات امامت اهل بیت از قرآن و سنت اختصاص دارد</w:t>
      </w:r>
      <w:r>
        <w:rPr>
          <w:rFonts w:eastAsia="IRNazanin" w:cs="IRNazanin"/>
          <w:color w:val="111111"/>
          <w:sz w:val="28"/>
          <w:szCs w:val="28"/>
          <w:rtl w:val="true"/>
          <w:lang w:bidi="fa-IR"/>
        </w:rPr>
        <w:t>.</w:t>
      </w:r>
      <w:bookmarkStart w:id="1007" w:name="pg4680_47980"/>
    </w:p>
    <w:p>
      <w:pPr>
        <w:pStyle w:val="BookText"/>
        <w:rPr/>
      </w:pPr>
      <w:bookmarkEnd w:id="1007"/>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از سوی انتشار مرکز الغدیر، بیروت به چاپ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خطی الحسین علیه السلام  در فصل نخست شبهات مربوط به حکمیت و دلایل فتنه میان مسلمانان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 از ظهور ارباب سوء و اصول روش که آن‌ها از کوشش‌هایی که در مقابل این شیوه جعلی پدید آمد و برای برپایی اصول اسلام تلاش کرد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سوم از انقلاب حسینی به عنوان اقدامی برای حفظ دین سخن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آن تحت 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شدن، تصمیم و برنامه ریزی، تکمیل عناصر حرکت، هجرت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تا کوفه، در راه کربلاء تبیین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نظریات ابن کثیر که کوشیده است حقیقت را مخفی کند 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چهارم نشان می‌دهد که موضع حسینی معیار و الگو است و این موضع را در مواجهه امام حق در برابر امام باطل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از سوی مرکز الغدیر به چاپ رسید</w:t>
      </w:r>
      <w:r>
        <w:rPr>
          <w:rFonts w:eastAsia="IRNazanin" w:cs="IRNazanin"/>
          <w:color w:val="111111"/>
          <w:sz w:val="28"/>
          <w:szCs w:val="28"/>
          <w:rtl w:val="true"/>
          <w:lang w:bidi="fa-IR"/>
        </w:rPr>
        <w:t>.</w:t>
      </w:r>
    </w:p>
    <w:p>
      <w:pPr>
        <w:pStyle w:val="Heading5"/>
        <w:numPr>
          <w:ilvl w:val="4"/>
          <w:numId w:val="1"/>
        </w:numPr>
        <w:rPr/>
      </w:pPr>
      <w:bookmarkStart w:id="1008" w:name="__RefHeading___Toc695073_2035185390"/>
      <w:bookmarkStart w:id="1009" w:name="_Toc408"/>
      <w:bookmarkEnd w:id="1008"/>
      <w:r>
        <w:rPr>
          <w:rtl w:val="true"/>
        </w:rPr>
        <w:t>مقاله</w:t>
      </w:r>
      <w:r>
        <w:rPr>
          <w:rtl w:val="true"/>
        </w:rPr>
        <w:t>:</w:t>
      </w:r>
      <w:bookmarkEnd w:id="1009"/>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 تغییر از نگاه سید قطب و سید محمد باقر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از نام آن پیداست به مسأله تغییر در امت اسلامی از نگاه سید قطب و سید محمد صدر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بخشی از مقاله بحث تغییر در مکتب اهل بیت را با مبحث تاریخ در نگاه سید قطب مقایسه کرده است</w:t>
      </w:r>
      <w:r>
        <w:rPr>
          <w:rFonts w:eastAsia="IRNazanin" w:cs="IRNazanin"/>
          <w:color w:val="111111"/>
          <w:sz w:val="28"/>
          <w:szCs w:val="28"/>
          <w:rtl w:val="true"/>
          <w:lang w:bidi="fa-IR"/>
        </w:rPr>
        <w:t>.</w:t>
      </w:r>
      <w:bookmarkStart w:id="1010" w:name="pg4680_47981"/>
    </w:p>
    <w:p>
      <w:pPr>
        <w:pStyle w:val="BookText"/>
        <w:rPr/>
      </w:pPr>
      <w:bookmarkEnd w:id="1010"/>
      <w:r>
        <w:rPr>
          <w:rFonts w:ascii="IRNazanin" w:hAnsi="IRNazanin" w:eastAsia="IRNazanin"/>
          <w:color w:val="111111"/>
          <w:sz w:val="28"/>
          <w:sz w:val="28"/>
          <w:szCs w:val="28"/>
          <w:rtl w:val="true"/>
          <w:lang w:bidi="fa-IR"/>
        </w:rPr>
        <w:t>این مقاله در مجله منهاج، شماره</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منتشر شده است</w:t>
      </w:r>
      <w:r>
        <w:rPr>
          <w:rFonts w:eastAsia="IRNazanin" w:cs="IRNazanin"/>
          <w:color w:val="111111"/>
          <w:sz w:val="28"/>
          <w:szCs w:val="28"/>
          <w:rtl w:val="true"/>
          <w:lang w:bidi="fa-IR"/>
        </w:rPr>
        <w:t>.</w:t>
      </w:r>
    </w:p>
    <w:p>
      <w:pPr>
        <w:pStyle w:val="Heading4"/>
        <w:numPr>
          <w:ilvl w:val="3"/>
          <w:numId w:val="1"/>
        </w:numPr>
        <w:rPr/>
      </w:pPr>
      <w:bookmarkStart w:id="1011" w:name="__RefHeading___Toc695075_2035185390"/>
      <w:bookmarkStart w:id="1012" w:name="_Toc409"/>
      <w:bookmarkEnd w:id="1011"/>
      <w:r>
        <w:rPr/>
        <w:t>2-3-3</w:t>
      </w:r>
      <w:r>
        <w:rPr>
          <w:rtl w:val="true"/>
        </w:rPr>
        <w:t xml:space="preserve">- </w:t>
      </w:r>
      <w:r>
        <w:rPr>
          <w:rtl w:val="true"/>
        </w:rPr>
        <w:t>صالح الوردانی</w:t>
      </w:r>
      <w:bookmarkEnd w:id="1012"/>
    </w:p>
    <w:p>
      <w:pPr>
        <w:pStyle w:val="Heading5"/>
        <w:numPr>
          <w:ilvl w:val="4"/>
          <w:numId w:val="1"/>
        </w:numPr>
        <w:rPr/>
      </w:pPr>
      <w:bookmarkStart w:id="1013" w:name="__RefHeading___Toc695077_2035185390"/>
      <w:bookmarkStart w:id="1014" w:name="_Toc410"/>
      <w:bookmarkEnd w:id="1013"/>
      <w:r>
        <w:rPr>
          <w:rtl w:val="true"/>
        </w:rPr>
        <w:t>اشاره</w:t>
      </w:r>
      <w:bookmarkEnd w:id="1014"/>
    </w:p>
    <w:p>
      <w:pPr>
        <w:pStyle w:val="BookText"/>
        <w:rPr/>
      </w:pPr>
      <w:r>
        <w:rPr>
          <w:rFonts w:ascii="IRNazanin" w:hAnsi="IRNazanin" w:eastAsia="IRNazanin"/>
          <w:color w:val="111111"/>
          <w:sz w:val="28"/>
          <w:sz w:val="28"/>
          <w:szCs w:val="28"/>
          <w:rtl w:val="true"/>
          <w:lang w:bidi="fa-IR"/>
        </w:rPr>
        <w:t>نویسنده، روزنامه نگار و فعال سیاسی مصری، از معروفترین شخصیت‌های مستبصر معاصر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قاهره پایتخت مصر در سال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خانواده‌ای شافعی مذهب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عرصه‌ی روزنامه نگاری و مطبوعات در مصر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صاحب تألیفات و انتشارات و مقاله‌های نشر یافته‌ی بسیار در روزنامه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مصری و غیر مصری و موسس دار الهدف الاعلام و النشر قاهره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موسوعه،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eastAsia="IRNazanin" w:cs="IRNazanin"/>
          <w:color w:val="111111"/>
          <w:sz w:val="28"/>
          <w:szCs w:val="28"/>
          <w:lang w:bidi="fa-IR"/>
        </w:rPr>
        <w:t>2/477</w:t>
      </w:r>
      <w:r>
        <w:rPr>
          <w:rFonts w:eastAsia="IRNazanin" w:cs="IRNazanin"/>
          <w:color w:val="111111"/>
          <w:sz w:val="28"/>
          <w:szCs w:val="28"/>
          <w:rtl w:val="true"/>
          <w:lang w:bidi="fa-IR"/>
        </w:rPr>
        <w:t>).</w:t>
      </w:r>
    </w:p>
    <w:p>
      <w:pPr>
        <w:pStyle w:val="Heading5"/>
        <w:numPr>
          <w:ilvl w:val="4"/>
          <w:numId w:val="1"/>
        </w:numPr>
        <w:rPr/>
      </w:pPr>
      <w:bookmarkStart w:id="1015" w:name="__RefHeading___Toc695079_2035185390"/>
      <w:bookmarkStart w:id="1016" w:name="_Toc411"/>
      <w:bookmarkEnd w:id="1015"/>
      <w:r>
        <w:rPr>
          <w:rtl w:val="true"/>
        </w:rPr>
        <w:t xml:space="preserve">- </w:t>
      </w:r>
      <w:r>
        <w:rPr>
          <w:rtl w:val="true"/>
        </w:rPr>
        <w:t>محیط تربیتی</w:t>
      </w:r>
      <w:bookmarkEnd w:id="1016"/>
    </w:p>
    <w:p>
      <w:pPr>
        <w:pStyle w:val="BookText"/>
        <w:rPr/>
      </w:pPr>
      <w:r>
        <w:rPr>
          <w:rFonts w:ascii="IRNazanin" w:hAnsi="IRNazanin" w:eastAsia="IRNazanin"/>
          <w:color w:val="111111"/>
          <w:sz w:val="28"/>
          <w:sz w:val="28"/>
          <w:szCs w:val="28"/>
          <w:rtl w:val="true"/>
          <w:lang w:bidi="fa-IR"/>
        </w:rPr>
        <w:t>صالح در فضای اسلامی مصر بزرگ شد و پرورش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مصادف با جریان‌های اسلامی در دهه‌ی هفتاد در قالب فکر سنی بود و وی با این جریانات ارتباط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ارتباط یک ناقد، نه اینکه تسلیم اندیشه آنها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ازین رو به دلیل تناقضات موجوددر این جریانات به فکر جایگزینی برای آنها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5"/>
        <w:numPr>
          <w:ilvl w:val="4"/>
          <w:numId w:val="1"/>
        </w:numPr>
        <w:rPr/>
      </w:pPr>
      <w:bookmarkStart w:id="1017" w:name="__RefHeading___Toc695081_2035185390"/>
      <w:bookmarkStart w:id="1018" w:name="_Toc412"/>
      <w:bookmarkEnd w:id="1017"/>
      <w:r>
        <w:rPr>
          <w:rtl w:val="true"/>
        </w:rPr>
        <w:t xml:space="preserve">- </w:t>
      </w:r>
      <w:r>
        <w:rPr>
          <w:rtl w:val="true"/>
        </w:rPr>
        <w:t>زمینه</w:t>
      </w:r>
      <w:r>
        <w:rPr>
          <w:rtl w:val="true"/>
        </w:rPr>
        <w:softHyphen/>
      </w:r>
      <w:r>
        <w:rPr>
          <w:rtl w:val="true"/>
        </w:rPr>
        <w:t>های تحول فکری</w:t>
      </w:r>
      <w:bookmarkEnd w:id="1018"/>
    </w:p>
    <w:p>
      <w:pPr>
        <w:pStyle w:val="Heading6"/>
        <w:numPr>
          <w:ilvl w:val="5"/>
          <w:numId w:val="1"/>
        </w:numPr>
        <w:rPr/>
      </w:pPr>
      <w:bookmarkStart w:id="1019" w:name="__RefHeading___Toc695083_2035185390"/>
      <w:bookmarkStart w:id="1020" w:name="_Toc413"/>
      <w:bookmarkEnd w:id="1019"/>
      <w:r>
        <w:rPr/>
        <w:t>1</w:t>
      </w:r>
      <w:r>
        <w:rPr>
          <w:rtl w:val="true"/>
        </w:rPr>
        <w:t xml:space="preserve">- </w:t>
      </w:r>
      <w:r>
        <w:rPr>
          <w:rtl w:val="true"/>
        </w:rPr>
        <w:t>آشنایی با شخصیت شیعی و خانواده وی</w:t>
      </w:r>
      <w:bookmarkEnd w:id="1020"/>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دهه‌ی هفتاد </w:t>
      </w:r>
      <w:r>
        <w:rPr>
          <w:rFonts w:eastAsia="IRNazanin" w:cs="IRNazanin"/>
          <w:color w:val="111111"/>
          <w:sz w:val="28"/>
          <w:szCs w:val="28"/>
          <w:rtl w:val="true"/>
          <w:lang w:bidi="fa-IR"/>
        </w:rPr>
        <w:t>(</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سفری به عراق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به خانه یکی از دوستانش که فردی با فرهنگ، اهل پژوهش و شیعی بود،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حضورش در عراق به زیارت مرقد خاندان اهل بیت در بغداد و مساجد شیعه</w:t>
      </w:r>
      <w:bookmarkStart w:id="1021" w:name="pg4680_47982"/>
    </w:p>
    <w:p>
      <w:pPr>
        <w:pStyle w:val="BookText"/>
        <w:rPr/>
      </w:pPr>
      <w:bookmarkEnd w:id="1021"/>
      <w:r>
        <w:rPr>
          <w:rFonts w:ascii="IRNazanin" w:hAnsi="IRNazanin" w:eastAsia="IRNazanin"/>
          <w:color w:val="111111"/>
          <w:sz w:val="28"/>
          <w:sz w:val="28"/>
          <w:szCs w:val="28"/>
          <w:rtl w:val="true"/>
          <w:lang w:bidi="fa-IR"/>
        </w:rPr>
        <w:t>رفته و به دروس و سخنرانی‌ها و گفتگو با جوانان شیعه گوش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بسیاری از اوهام و تصوراتی که در باره‌ی شیعه داشت و صحیح نبودند از ذهنش دور شد</w:t>
      </w:r>
      <w:r>
        <w:rPr>
          <w:rFonts w:eastAsia="IRNazanin" w:cs="IRNazanin"/>
          <w:color w:val="111111"/>
          <w:sz w:val="28"/>
          <w:szCs w:val="28"/>
          <w:rtl w:val="true"/>
          <w:lang w:bidi="fa-IR"/>
        </w:rPr>
        <w:t>.</w:t>
      </w:r>
    </w:p>
    <w:p>
      <w:pPr>
        <w:pStyle w:val="Heading6"/>
        <w:numPr>
          <w:ilvl w:val="5"/>
          <w:numId w:val="1"/>
        </w:numPr>
        <w:rPr/>
      </w:pPr>
      <w:bookmarkStart w:id="1022" w:name="__RefHeading___Toc695085_2035185390"/>
      <w:bookmarkStart w:id="1023" w:name="_Toc414"/>
      <w:bookmarkEnd w:id="1022"/>
      <w:r>
        <w:rPr/>
        <w:t>2</w:t>
      </w:r>
      <w:r>
        <w:rPr>
          <w:rtl w:val="true"/>
        </w:rPr>
        <w:t xml:space="preserve">- </w:t>
      </w:r>
      <w:r>
        <w:rPr>
          <w:rtl w:val="true"/>
        </w:rPr>
        <w:t>آشنایی با کتب شیعی</w:t>
      </w:r>
      <w:bookmarkEnd w:id="1023"/>
    </w:p>
    <w:p>
      <w:pPr>
        <w:pStyle w:val="BookText"/>
        <w:rPr/>
      </w:pPr>
      <w:r>
        <w:rPr>
          <w:rFonts w:ascii="IRNazanin" w:hAnsi="IRNazanin" w:eastAsia="IRNazanin"/>
          <w:color w:val="111111"/>
          <w:sz w:val="28"/>
          <w:sz w:val="28"/>
          <w:szCs w:val="28"/>
          <w:rtl w:val="true"/>
          <w:lang w:bidi="fa-IR"/>
        </w:rPr>
        <w:t>او سپس به کویت رفت و با برخی از جوانان شیعی ملاقات نمود و تعدادی از کتب از جمله کتاب السقیفه، کتاب عقاید الامامیه، کتاب المراجعات را مورد مطالعه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جستجو و تلاشش برای او روشن شد که الگوی بدی بعد از رسول’ بر سرکار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الگو، همه‌ی اندیشه‌هایی که حقیقت اسلام را ناصحیح جلوه داد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نصوص را جعل کرد و با اقوال و تفسیرهایش، حقیقتش را از مردم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خودش را در تحکیم باطل و ضعیف و سست کردن حق سهیم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راه‌های مختلفی را اختراع کرد که امت را از راه خدا گمراه ساخت</w:t>
      </w:r>
      <w:r>
        <w:rPr>
          <w:rFonts w:eastAsia="IRNazanin" w:cs="IRNazanin"/>
          <w:color w:val="111111"/>
          <w:sz w:val="28"/>
          <w:szCs w:val="28"/>
          <w:rtl w:val="true"/>
          <w:lang w:bidi="fa-IR"/>
        </w:rPr>
        <w:t>.</w:t>
      </w:r>
    </w:p>
    <w:p>
      <w:pPr>
        <w:pStyle w:val="Heading6"/>
        <w:numPr>
          <w:ilvl w:val="5"/>
          <w:numId w:val="1"/>
        </w:numPr>
        <w:rPr/>
      </w:pPr>
      <w:bookmarkStart w:id="1024" w:name="__RefHeading___Toc695087_2035185390"/>
      <w:bookmarkStart w:id="1025" w:name="_Toc415"/>
      <w:bookmarkEnd w:id="1024"/>
      <w:r>
        <w:rPr/>
        <w:t>3</w:t>
      </w:r>
      <w:r>
        <w:rPr>
          <w:rtl w:val="true"/>
        </w:rPr>
        <w:t xml:space="preserve">- </w:t>
      </w:r>
      <w:r>
        <w:rPr>
          <w:rtl w:val="true"/>
        </w:rPr>
        <w:t>پژوهش در باره‌ی اسوه‌ی حقّ</w:t>
      </w:r>
      <w:bookmarkEnd w:id="1025"/>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کشف اسوه‌ی حق به پایان می‌رسد، الگوی باطل در مقابلمان روشن خواهد شد و حکم درباره‌ی آن، نسبت به نصوص می‌باشد نه نسبت به رجال از این رو سوالات متعددی به ذهنش رسید که اولین این سوالات تعیین حدود ماهیت حق بعد از رسول’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478</w:t>
      </w:r>
      <w:r>
        <w:rPr>
          <w:rFonts w:eastAsia="IRNazanin" w:cs="IRNazanin"/>
          <w:color w:val="111111"/>
          <w:sz w:val="28"/>
          <w:szCs w:val="28"/>
          <w:rtl w:val="true"/>
          <w:lang w:bidi="fa-IR"/>
        </w:rPr>
        <w:t>).</w:t>
      </w:r>
      <w:bookmarkStart w:id="1026" w:name="pg4680_47983"/>
    </w:p>
    <w:p>
      <w:pPr>
        <w:pStyle w:val="Heading5"/>
        <w:numPr>
          <w:ilvl w:val="4"/>
          <w:numId w:val="1"/>
        </w:numPr>
        <w:rPr/>
      </w:pPr>
      <w:bookmarkStart w:id="1027" w:name="__RefHeading___Toc695089_2035185390"/>
      <w:bookmarkStart w:id="1028" w:name="_Toc416"/>
      <w:bookmarkEnd w:id="1026"/>
      <w:bookmarkEnd w:id="1027"/>
      <w:r>
        <w:rPr>
          <w:rtl w:val="true"/>
        </w:rPr>
        <w:t xml:space="preserve">- </w:t>
      </w:r>
      <w:r>
        <w:rPr>
          <w:rtl w:val="true"/>
        </w:rPr>
        <w:t>علل گرایش به تشیع</w:t>
      </w:r>
      <w:bookmarkEnd w:id="1028"/>
    </w:p>
    <w:p>
      <w:pPr>
        <w:pStyle w:val="Heading6"/>
        <w:numPr>
          <w:ilvl w:val="5"/>
          <w:numId w:val="1"/>
        </w:numPr>
        <w:rPr/>
      </w:pPr>
      <w:bookmarkStart w:id="1029" w:name="__RefHeading___Toc695091_2035185390"/>
      <w:bookmarkStart w:id="1030" w:name="_Toc417"/>
      <w:bookmarkEnd w:id="1029"/>
      <w:r>
        <w:rPr/>
        <w:t>1</w:t>
      </w:r>
      <w:r>
        <w:rPr>
          <w:rtl w:val="true"/>
        </w:rPr>
        <w:t xml:space="preserve">- </w:t>
      </w:r>
      <w:r>
        <w:rPr>
          <w:rtl w:val="true"/>
        </w:rPr>
        <w:t>ویژگی‌های میراث شیعه</w:t>
      </w:r>
      <w:bookmarkEnd w:id="1030"/>
    </w:p>
    <w:p>
      <w:pPr>
        <w:pStyle w:val="BookText"/>
        <w:rPr/>
      </w:pPr>
      <w:r>
        <w:rPr>
          <w:rFonts w:ascii="IRNazanin" w:hAnsi="IRNazanin" w:eastAsia="IRNazanin"/>
          <w:color w:val="111111"/>
          <w:sz w:val="28"/>
          <w:sz w:val="28"/>
          <w:szCs w:val="28"/>
          <w:rtl w:val="true"/>
          <w:lang w:bidi="fa-IR"/>
        </w:rPr>
        <w:t>بر طبق نظر صالح اینکه شیعه براساس قضیه‌ی امامت بنا شده است، میراث شیعه است که از میراث اهل سنت متمایز و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باعث ایجاد بسیاری از اجتهادها و دیدگاه‌ها شده که در فقه و کلام منعکس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بارزترین نتایج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بر اساس قضیه‌ی امامت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 مصدر فراگیری در دایره‌ی خاندان اهل بیت و طرد خطوط دیگری که مخالف با روششان بود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آن خطوط، خط صحابه است که ستون‌هایش را ابوبکر و عمر محکم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فرد به خط اهل بیت ملتزم شود، در حقیقت ملتزم به نص شده است نه افراد</w:t>
      </w:r>
      <w:r>
        <w:rPr>
          <w:rFonts w:eastAsia="IRNazanin" w:cs="IRNazanin"/>
          <w:color w:val="111111"/>
          <w:sz w:val="28"/>
          <w:szCs w:val="28"/>
          <w:rtl w:val="true"/>
          <w:lang w:bidi="fa-IR"/>
        </w:rPr>
        <w:t>.</w:t>
      </w:r>
    </w:p>
    <w:p>
      <w:pPr>
        <w:pStyle w:val="Heading6"/>
        <w:numPr>
          <w:ilvl w:val="5"/>
          <w:numId w:val="1"/>
        </w:numPr>
        <w:rPr/>
      </w:pPr>
      <w:bookmarkStart w:id="1031" w:name="__RefHeading___Toc695093_2035185390"/>
      <w:bookmarkStart w:id="1032" w:name="_Toc418"/>
      <w:bookmarkEnd w:id="1031"/>
      <w:r>
        <w:rPr/>
        <w:t>2</w:t>
      </w:r>
      <w:r>
        <w:rPr>
          <w:rtl w:val="true"/>
        </w:rPr>
        <w:t xml:space="preserve">- </w:t>
      </w:r>
      <w:r>
        <w:rPr>
          <w:rtl w:val="true"/>
        </w:rPr>
        <w:t>جایگاه امام علی علیه السلام  در نزد اهل سنت</w:t>
      </w:r>
      <w:bookmarkEnd w:id="1032"/>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جایگاهی که اهل سنت برای امام علی علیه السلام  قرار داده‌اند سبب شگفتی الوردانی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عثمان را علیرغم کارها و منکراتی که انجام داده بود بر امام علی علیه السلام  مقدم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برابردانستن امام علی علیه السلام  با معاویه‌ای که جزء طلقاء بود و نسبت دادن گناهان کوچک و بزرگ به حضرت از دیگر عوامل تعجب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 همه این امور عذری برای رمیدن از فقه قوم و رساله‌شان و بی میلی نسبت به جستجوی حقیقت در دایره‌ی رساله‌های دیگر بود و سبب توجه او به اندیشه هدایتگرانه شیعه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به جایگاه و خصوصیت امام علی علیه السلام  در اعتقاد شیعه، آگاهی یافت</w:t>
      </w:r>
      <w:r>
        <w:rPr>
          <w:rFonts w:eastAsia="IRNazanin" w:cs="IRNazanin"/>
          <w:color w:val="111111"/>
          <w:sz w:val="28"/>
          <w:szCs w:val="28"/>
          <w:rtl w:val="true"/>
          <w:lang w:bidi="fa-IR"/>
        </w:rPr>
        <w:t>.</w:t>
      </w:r>
      <w:bookmarkStart w:id="1033" w:name="pg4680_47984"/>
    </w:p>
    <w:p>
      <w:pPr>
        <w:pStyle w:val="Heading6"/>
        <w:numPr>
          <w:ilvl w:val="5"/>
          <w:numId w:val="1"/>
        </w:numPr>
        <w:rPr/>
      </w:pPr>
      <w:bookmarkStart w:id="1034" w:name="__RefHeading___Toc695095_2035185390"/>
      <w:bookmarkStart w:id="1035" w:name="_Toc419"/>
      <w:bookmarkEnd w:id="1033"/>
      <w:bookmarkEnd w:id="1034"/>
      <w:r>
        <w:rPr/>
        <w:t>3</w:t>
      </w:r>
      <w:r>
        <w:rPr>
          <w:rtl w:val="true"/>
        </w:rPr>
        <w:t>-</w:t>
      </w:r>
      <w:r>
        <w:rPr>
          <w:rtl w:val="true"/>
        </w:rPr>
        <w:t>پویایی فقه شیعه</w:t>
      </w:r>
      <w:bookmarkEnd w:id="1035"/>
    </w:p>
    <w:p>
      <w:pPr>
        <w:pStyle w:val="BookText"/>
        <w:rPr/>
      </w:pPr>
      <w:r>
        <w:rPr>
          <w:rFonts w:ascii="IRNazanin" w:hAnsi="IRNazanin" w:eastAsia="IRNazanin"/>
          <w:color w:val="111111"/>
          <w:sz w:val="28"/>
          <w:sz w:val="28"/>
          <w:szCs w:val="28"/>
          <w:rtl w:val="true"/>
          <w:lang w:bidi="fa-IR"/>
        </w:rPr>
        <w:t xml:space="preserve">مسئله‌ی فتح باب اجتهاد که همواره از قرون متمادی در نزد طرف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بسته بود، موجب جلب توجه او در طرح شیعه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موسسه دینی معاصر شیعه که بر خلاف اهل سنت که در برخی مسائل چون بانک و ربا دچار اشتباه می‌شوند، در زمینه اجتهاد بسیار متفاوت از اهل سنت عمل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وردانی پس از مطالعه و تحقیق فراوان به حقانیت مذهب اهل البیت و بطلان مذاهب اهل سنت واقف گردید و به شیعیان پیوست و با قلم و با بیان خویش مشغول به تبلیغ و ترویج مذهب اهل بیت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بسیاری نوشت که بعضی از آنها چاپ شده و بعضی از آنها هنوز به زیور طبع آراسته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الوردانی،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Heading5"/>
        <w:numPr>
          <w:ilvl w:val="4"/>
          <w:numId w:val="1"/>
        </w:numPr>
        <w:rPr/>
      </w:pPr>
      <w:bookmarkStart w:id="1036" w:name="__RefHeading___Toc695097_2035185390"/>
      <w:bookmarkStart w:id="1037" w:name="_Toc420"/>
      <w:bookmarkEnd w:id="1036"/>
      <w:r>
        <w:rPr>
          <w:rtl w:val="true"/>
        </w:rPr>
        <w:t>آثار</w:t>
      </w:r>
      <w:r>
        <w:rPr>
          <w:rtl w:val="true"/>
        </w:rPr>
        <w:t>:</w:t>
      </w:r>
      <w:bookmarkEnd w:id="1037"/>
    </w:p>
    <w:p>
      <w:pPr>
        <w:pStyle w:val="BookText"/>
        <w:rPr/>
      </w:pPr>
      <w:r>
        <w:rPr>
          <w:rFonts w:ascii="IRNazanin" w:hAnsi="IRNazanin" w:eastAsia="IRNazanin"/>
          <w:color w:val="111111"/>
          <w:sz w:val="28"/>
          <w:sz w:val="28"/>
          <w:szCs w:val="28"/>
          <w:rtl w:val="true"/>
          <w:lang w:bidi="fa-IR"/>
        </w:rPr>
        <w:t>صالح وردانی دارای آثار فراوانی است که در اینجا به تعدادی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تألیف وی کتاب الشیعه فی مصر بود که در آن تشیع را در پرتو تاریخ و واقعیت‌های موجود، بحث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وی اثبات می‌کند شیعه و اهل بیت در مصر ریشه‌هایی بس عمیق دارند و مذهب تشیع درمیان مردم این سرزمین بیگانه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الوردانی،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 الشیعه فی مصر من الامام علی علیه السلام  حتی الامام الخمینی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که تاریخ شیعه در مصر را از روزگار امام علی علیه السلام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شیعیان</w:t>
      </w:r>
    </w:p>
    <w:p>
      <w:pPr>
        <w:pStyle w:val="BookText"/>
        <w:rPr/>
      </w:pPr>
      <w:r>
        <w:rPr>
          <w:rFonts w:ascii="IRNazanin" w:hAnsi="IRNazanin" w:eastAsia="IRNazanin"/>
          <w:color w:val="111111"/>
          <w:sz w:val="28"/>
          <w:sz w:val="28"/>
          <w:szCs w:val="28"/>
          <w:rtl w:val="true"/>
          <w:lang w:bidi="fa-IR"/>
        </w:rPr>
        <w:t xml:space="preserve">نخستین در مصر همانندمالک اشتر و محمد بی ابی بکر و حوادثی که ایجاد شد، سخن می‌گوید، سپس حوادث و شخصیت‌ها را به دنبال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سلسه 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به لحاظ تاریخی از روزگار امام علی علیه السلام  تا دوره‌ی حاکمان فاطمی در مصر و انقلاب صلاح الدین و ایوبیان علیه فاطمیان و تلاش آنها برای فرو افتادن فاطمیان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تقارب شیعه و سنی در بین علمای الازهر و علمای شیعه را بیان کرده و حوادث و جریان‌هایی که بعد از انقلاب اسلامی در ایران بر شیعه اتفاق افتاد را مورد بررسی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اثر در سال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مکتبه مدبولی الصغیر به زیور طبع آراسته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الکلمه و السیف محنه الرای فی تاریخ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است که مسائل گذشتگان در رأی، اعتقادات و همچنین برخورد نص و رأی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توقیف کردن رای و شهیدانی که در راه آرائشان جان سپردند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اثر فوق در سال </w:t>
      </w:r>
      <w:r>
        <w:rPr>
          <w:rFonts w:eastAsia="IRNazanin" w:cs="IRNazanin"/>
          <w:color w:val="111111"/>
          <w:sz w:val="28"/>
          <w:szCs w:val="28"/>
          <w:lang w:bidi="fa-IR"/>
        </w:rPr>
        <w:t>1997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از سوی مرکز الحضاره العربیه قاهره به چاپ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عقائد السنه و عقائدالشیعه، التقارب و التباعد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پژوهشی در مقایسه عقاید اهل سنت و شیعه، با هدف تقریب آنها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بحث را با تعریف عقیده منشأ سنی و شیعه، آغاز و سپس در چهار قضیه‌ی اساسی توحید، نبوت، امامت و رجال به بحث می‌پردازد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موسوعه،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سوی مرکز الغدیر للدراسات الاسلامیه بیروت، به زیور طبع شد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السیف و السیاسه، صراع بین الاسلام النبوی و الاسلام الاموی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درگیری و برخوردی را که بعد از وفات رسول اکرم’ بین اهل بیت علیهم السلام  و مخالفانشان از خلفا ایجاد شد، مورد بررسی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بنی امیه گزارش می‌دهد که از اسلام منحرف شدند و داخل در اموری شدند که خیری در آن امور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اثر در سال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از سوی دارالجسام قاهره منتشر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پژوهشی در فساد عقاید اهل سنت است که در آن به رشد و تحولات و انتشارش بین مسلمانان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ظهور جریان وهابیت توجه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نیز به نتایج این عقیده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اهمال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کردن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مقدس شمردن حاکمان، بیم دادن مردم، بزرگ داشتن 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ترور فکر و اندیشه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اثر در سال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از سوی انتشارات کنّوته منتشر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482</w:t>
      </w:r>
      <w:r>
        <w:rPr>
          <w:rFonts w:eastAsia="IRNazanin" w:cs="IRNazanin"/>
          <w:color w:val="111111"/>
          <w:sz w:val="28"/>
          <w:szCs w:val="28"/>
          <w:rtl w:val="true"/>
          <w:lang w:bidi="fa-IR"/>
        </w:rPr>
        <w:t>-</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دفاع عن الرسول’ ضد الفقاء و المحدثین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اثر نویسنده به اموری می‌پردازد که این امور اصل و اساسی نداشته اما برخی از فقها این امور را به پیامبر’ نسبت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علاقه‌ی پیامبر’ به عایشه که بچه‌ای بوده و عشق ورزیدنشان به او دلباختنشان به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شدن رسول اکرم’ از دایره‌ی تبلیغ و تبیین به دایره‌ی تشریع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قانونگذاری</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رسول اکرم’ به جهل وترس و مسامحه 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رسوایی رسول اکرم’ از نظر جنسی و هتک کردن پوششان</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ورزیدن پیامبر’ نسبت به عمر از مهمترین ویژگی‌های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ظلم خبر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اهانت به انبیا و جاهل دانستن آنها</w:t>
      </w:r>
    </w:p>
    <w:p>
      <w:pPr>
        <w:pStyle w:val="BookText"/>
        <w:rPr/>
      </w:pPr>
      <w:r>
        <w:rPr>
          <w:rFonts w:ascii="IRNazanin" w:hAnsi="IRNazanin" w:eastAsia="IRNazanin"/>
          <w:color w:val="111111"/>
          <w:sz w:val="28"/>
          <w:sz w:val="28"/>
          <w:szCs w:val="28"/>
          <w:rtl w:val="true"/>
          <w:lang w:bidi="fa-IR"/>
        </w:rPr>
        <w:t xml:space="preserve">این اثر در سال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سوی انتشارات تریدنیکو للطباعه در بیروت منتشر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الخدعه، رحلتی من السنه الی الشیعه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کتابی است که در آن متعرض به سرشت ذاتی خویش می‌گردد و این که بعد از شک در عقیده‌ی اهل سنت و روشن شدن فساد این عقیده، به مذهب تشیع منتقل گشته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الوردانی،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اثر در سال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سوی دار النخل بیروت منتشر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زواج المتعه حلال، محاکمه المنهج الفقهی عند اهل السنه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پژوهشی است درباره‌ی ازدواج متعه که اهل سنت آن را به پیروی از عمر حرام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نصوصی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حلال بودن ازدواج متعه را نشان می‌دهد، آورده شده و نیز اقوالی که اهل سنت در تحریم ازدواج متعه وارد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نیز بیان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اثر در سال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سوی انتشارات کنوته منتشرشد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فقهاء، النفط،رایه الاسلام ام رایه آل سعود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اثر به بررسی اعمال خاندان سعود در خرید مسئولیت‌های فقها برای خدمت به مصالحشان با پول نفت و اینکه چگونه به دلیل پیرویشان از هواهای</w:t>
      </w:r>
    </w:p>
    <w:p>
      <w:pPr>
        <w:pStyle w:val="BookText"/>
        <w:rPr/>
      </w:pPr>
      <w:r>
        <w:rPr>
          <w:rFonts w:ascii="IRNazanin" w:hAnsi="IRNazanin" w:eastAsia="IRNazanin"/>
          <w:color w:val="111111"/>
          <w:sz w:val="28"/>
          <w:sz w:val="28"/>
          <w:szCs w:val="28"/>
          <w:rtl w:val="true"/>
          <w:lang w:bidi="fa-IR"/>
        </w:rPr>
        <w:t xml:space="preserve">نفسانی و دور شدن از اسلام اصیل دچار تناقضات شدند می‌پردازد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موسوعه،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اثر در سال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از سوی انتشارات مدبولی الصغیر منتشر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الحرکه الاسلامیه و القضیه الفلسطینیه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پژوهشی در اسلوب موضع جریان‌های اسلامی در مصر از قضیه‌ی فلسطین و خصوصاً اخوان الصفا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اثر در سال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سوی دار الشرقیه منتشر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فتاوی ابن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که در آن به بیان فتواهای ابن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کل اداره‌های پژوهش‌های علمی و فتوا دادن و دعوت و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عربستان سعودی و اینکه چگونه فتواهای ابن باز به تکفیر مسلمانان و توجیه رسوایی‌های آل سعود انجامید،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اثر در سال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سوی دار الهدف، قاهره انتشار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المناظرات بین فقهاء السنه وفقهاء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در این کتاب، برخی از مناظره‌هایی را که بین علمای شیعه و علمای اهل سنت اتفاق افتاده، جمع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جمله مناظره‌ی شیخ حسین بن عبد الصمد عاملی با یکی از شیوخ حلب، و مناظره‌ی شیخ مفید پیرامون ازدواج متعه با یکی از اسماعیلیان بیان کرده و از سویی مناقشه بین ابن تیمیه و علامه حلی را تکذیب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اثر در سال </w:t>
      </w:r>
      <w:r>
        <w:rPr>
          <w:rFonts w:eastAsia="IRNazanin" w:cs="IRNazanin"/>
          <w:color w:val="111111"/>
          <w:sz w:val="28"/>
          <w:szCs w:val="28"/>
          <w:lang w:bidi="fa-IR"/>
        </w:rPr>
        <w:t>1999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از دارالهدف بیروت منتشر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النزاع و التخاصم فیما بین بنی امیه و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اصل اثر تقی الدین مقریزی </w:t>
      </w:r>
      <w:r>
        <w:rPr>
          <w:rFonts w:eastAsia="IRNazanin" w:cs="IRNazanin"/>
          <w:color w:val="111111"/>
          <w:sz w:val="28"/>
          <w:szCs w:val="28"/>
          <w:rtl w:val="true"/>
          <w:lang w:bidi="fa-IR"/>
        </w:rPr>
        <w:t>(</w:t>
      </w:r>
      <w:r>
        <w:rPr>
          <w:rFonts w:eastAsia="IRNazanin" w:cs="IRNazanin"/>
          <w:color w:val="111111"/>
          <w:sz w:val="28"/>
          <w:szCs w:val="28"/>
          <w:lang w:bidi="fa-IR"/>
        </w:rPr>
        <w:t>845</w:t>
      </w:r>
      <w:r>
        <w:rPr>
          <w:rFonts w:eastAsia="IRNazanin" w:cs="IRNazanin"/>
          <w:color w:val="111111"/>
          <w:sz w:val="28"/>
          <w:szCs w:val="28"/>
          <w:rtl w:val="true"/>
          <w:lang w:bidi="fa-IR"/>
        </w:rPr>
        <w:t>-</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صالح الوردانی آن را تصحیح کرده و بدان تعلیقاتی افزود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اثر از سوی دارالهدف قاهره منتشر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تثبیت الامامه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کتاب را قاسم رسّی </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وجوب امامت به نگارش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صالح الوردانی آن را تصحیح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اثر در سال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دار الغدیر چاپ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سیف الله المسلول، التاریخ الجهادی للامام علی</w:t>
      </w:r>
    </w:p>
    <w:p>
      <w:pPr>
        <w:pStyle w:val="BookText"/>
        <w:rPr/>
      </w:pPr>
      <w:r>
        <w:rPr>
          <w:rFonts w:ascii="IRNazanin" w:hAnsi="IRNazanin" w:eastAsia="IRNazanin"/>
          <w:color w:val="111111"/>
          <w:sz w:val="28"/>
          <w:sz w:val="28"/>
          <w:szCs w:val="28"/>
          <w:rtl w:val="true"/>
          <w:lang w:bidi="fa-IR"/>
        </w:rPr>
        <w:t>مضمون کتاب درباره نقش جهادی امام علی علیه السلام  از آغاز اسلام تا پس از وفات حضرت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او شایسته نیست که این نقش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شده و به افرادی که هیچ ارزشی نداشته‌اند نسبت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که حضرت علی علیه السلام  به حق، شمشیر بیرون کشیده‌ی خدا و رمز حق در طول زمان است که با شمشیرش راه هدایت و ارشاد و نجات در دنیا و آخرت را شکافته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488</w:t>
      </w:r>
      <w:r>
        <w:rPr>
          <w:rFonts w:eastAsia="IRNazanin" w:cs="IRNazanin"/>
          <w:color w:val="111111"/>
          <w:sz w:val="28"/>
          <w:szCs w:val="28"/>
          <w:rtl w:val="true"/>
          <w:lang w:bidi="fa-IR"/>
        </w:rPr>
        <w:t>-</w:t>
      </w:r>
      <w:r>
        <w:rPr>
          <w:rFonts w:eastAsia="IRNazanin" w:cs="IRNazanin"/>
          <w:color w:val="111111"/>
          <w:sz w:val="28"/>
          <w:szCs w:val="28"/>
          <w:lang w:bidi="fa-IR"/>
        </w:rPr>
        <w:t>490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اثر در سال </w:t>
      </w:r>
      <w:r>
        <w:rPr>
          <w:rFonts w:eastAsia="IRNazanin" w:cs="IRNazanin"/>
          <w:color w:val="111111"/>
          <w:sz w:val="28"/>
          <w:szCs w:val="28"/>
          <w:lang w:bidi="fa-IR"/>
        </w:rPr>
        <w:t>2001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از سوی دار الهدف بیروت به چاپ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آماده چاپ</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این اثر 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اصلی نماز، حج، روزه و زکات متمرکز شده و می‌کوشد تا صورت حقیقی آنها را که سیاست سبب نابودی و از بین رفتن مضمون حقیقی آنها شده است، از نو ترسیم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حاوی مواضع زیر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عبادات، عبادت میان دین و سیاست، مذاهب و عبادات، تمرینات تعبدی بین دین و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طهارت، غسل و تیمم، نماز، زکات، روزه و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صورت دست نویس موجود است و به زودی از مرکز الابحاث العقائدیه منتشر می‌گردد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اهل السنّه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جماعات الماضی و جماعات الحاضر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 مولف در طول تاریخ اختلافات و درگیری‌های مسلمانان، منجر به ایجاد فرقه‌ها و گرایش‌های متعدد گردید و آن هم از همان ابتدای وفات پیامبر’ تا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درگیری‌ها و اختلافات بین فرقه‌های اسلامی ادامه پیدا کرد تا این که به حد تکفیر و ریخته شدن خونها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اثر بر آن شده است که چگونگی اعتقاد و فکر این فرقه‌ها را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بررسی فوق، کشف نقش سیاست و مذهب در محو نمودن حقیقت دین و همچنین پراکندن فرقه‌ها در میان مسلمانان مورد بررسی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گامی است در جهت تصحیح بسیاری از</w:t>
      </w:r>
    </w:p>
    <w:p>
      <w:pPr>
        <w:pStyle w:val="BookText"/>
        <w:rPr/>
      </w:pPr>
      <w:r>
        <w:rPr>
          <w:rFonts w:ascii="IRNazanin" w:hAnsi="IRNazanin" w:eastAsia="IRNazanin"/>
          <w:color w:val="111111"/>
          <w:sz w:val="28"/>
          <w:sz w:val="28"/>
          <w:szCs w:val="28"/>
          <w:rtl w:val="true"/>
          <w:lang w:bidi="fa-IR"/>
        </w:rPr>
        <w:t>مفاهیم اشتباه که به طور موروثی منتقل شدند و تصحیح این مفاهیم، مقدمه‌ی اساسی در جهت وحدت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از مرکز الابحاث العقائدیه منتشر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الشیعه علی المصر</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مولف در این کتاب کوچک، قسمتی از تاریخ فاطمیان و پیدایش دانشگاه الازهر را شرح می‌دهد، سپس به اهمیت مرقدهای برخی از نمادهای شیعه که از فرزندان پیامبر’ می‌باشد،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شمه‌ای از گسترش مذهب شافعی در مصر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خلاصه‌ای از نقش جمال الدین افغانی در رخداد مصر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از مرکز الابحاث العقائدیه منتشر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494</w:t>
      </w:r>
      <w:r>
        <w:rPr>
          <w:rFonts w:eastAsia="IRNazanin" w:cs="IRNazanin"/>
          <w:color w:val="111111"/>
          <w:sz w:val="28"/>
          <w:szCs w:val="28"/>
          <w:rtl w:val="true"/>
          <w:lang w:bidi="fa-IR"/>
        </w:rPr>
        <w:t>).</w:t>
      </w:r>
      <w:bookmarkStart w:id="1038" w:name="pg4680_47991"/>
    </w:p>
    <w:p>
      <w:pPr>
        <w:pStyle w:val="Heading4"/>
        <w:numPr>
          <w:ilvl w:val="3"/>
          <w:numId w:val="1"/>
        </w:numPr>
        <w:rPr/>
      </w:pPr>
      <w:bookmarkStart w:id="1039" w:name="__RefHeading___Toc695099_2035185390"/>
      <w:bookmarkStart w:id="1040" w:name="_Toc421"/>
      <w:bookmarkEnd w:id="1038"/>
      <w:bookmarkEnd w:id="1039"/>
      <w:r>
        <w:rPr/>
        <w:t>3-3-3</w:t>
      </w:r>
      <w:r>
        <w:rPr>
          <w:rtl w:val="true"/>
        </w:rPr>
        <w:t xml:space="preserve">- </w:t>
      </w:r>
      <w:r>
        <w:rPr>
          <w:rtl w:val="true"/>
        </w:rPr>
        <w:t>الدمرداش بن زکی العقالی</w:t>
      </w:r>
      <w:bookmarkEnd w:id="1040"/>
    </w:p>
    <w:p>
      <w:pPr>
        <w:pStyle w:val="Heading5"/>
        <w:numPr>
          <w:ilvl w:val="4"/>
          <w:numId w:val="1"/>
        </w:numPr>
        <w:rPr/>
      </w:pPr>
      <w:bookmarkStart w:id="1041" w:name="__RefHeading___Toc695101_2035185390"/>
      <w:bookmarkStart w:id="1042" w:name="_Toc422"/>
      <w:bookmarkEnd w:id="1041"/>
      <w:r>
        <w:rPr>
          <w:rtl w:val="true"/>
        </w:rPr>
        <w:t>اشاره</w:t>
      </w:r>
      <w:bookmarkEnd w:id="1042"/>
    </w:p>
    <w:p>
      <w:pPr>
        <w:pStyle w:val="BookText"/>
        <w:rPr/>
      </w:pPr>
      <w:r>
        <w:rPr>
          <w:rFonts w:ascii="IRNazanin" w:hAnsi="IRNazanin" w:eastAsia="IRNazanin"/>
          <w:color w:val="111111"/>
          <w:sz w:val="28"/>
          <w:sz w:val="28"/>
          <w:szCs w:val="28"/>
          <w:rtl w:val="true"/>
          <w:lang w:bidi="fa-IR"/>
        </w:rPr>
        <w:t>ازجمله مستبصران معاصر و صاحب منصب دمرداش العقالی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در سال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منطقه میانی صعید مصر در اقلیم اسیوط در روستای عقال زاده شد و دارای مذهب حنفی بود</w:t>
      </w:r>
      <w:r>
        <w:rPr>
          <w:rFonts w:eastAsia="IRNazanin" w:cs="IRNazanin"/>
          <w:color w:val="111111"/>
          <w:sz w:val="28"/>
          <w:szCs w:val="28"/>
          <w:rtl w:val="true"/>
          <w:lang w:bidi="fa-IR"/>
        </w:rPr>
        <w:t>.</w:t>
      </w:r>
    </w:p>
    <w:p>
      <w:pPr>
        <w:pStyle w:val="Heading5"/>
        <w:numPr>
          <w:ilvl w:val="4"/>
          <w:numId w:val="1"/>
        </w:numPr>
        <w:rPr/>
      </w:pPr>
      <w:bookmarkStart w:id="1043" w:name="__RefHeading___Toc695103_2035185390"/>
      <w:bookmarkStart w:id="1044" w:name="_Toc423"/>
      <w:bookmarkEnd w:id="1043"/>
      <w:r>
        <w:rPr>
          <w:rtl w:val="true"/>
        </w:rPr>
        <w:t xml:space="preserve">- </w:t>
      </w:r>
      <w:r>
        <w:rPr>
          <w:rtl w:val="true"/>
        </w:rPr>
        <w:t>شخصیت علمی</w:t>
      </w:r>
      <w:bookmarkEnd w:id="1044"/>
    </w:p>
    <w:p>
      <w:pPr>
        <w:pStyle w:val="BookText"/>
        <w:rPr/>
      </w:pPr>
      <w:r>
        <w:rPr>
          <w:rFonts w:ascii="IRNazanin" w:hAnsi="IRNazanin" w:eastAsia="IRNazanin"/>
          <w:color w:val="111111"/>
          <w:sz w:val="28"/>
          <w:sz w:val="28"/>
          <w:szCs w:val="28"/>
          <w:rtl w:val="true"/>
          <w:lang w:bidi="fa-IR"/>
        </w:rPr>
        <w:t xml:space="preserve">وی تحصیلات دانشگاهی را شروع کرد تا این که در سال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از دانشکده حقوق دانشگاه قاهره در مقطع لیسانس فارغ التحصیل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موسوعه،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Heading5"/>
        <w:numPr>
          <w:ilvl w:val="4"/>
          <w:numId w:val="1"/>
        </w:numPr>
        <w:rPr/>
      </w:pPr>
      <w:bookmarkStart w:id="1045" w:name="__RefHeading___Toc695105_2035185390"/>
      <w:bookmarkStart w:id="1046" w:name="_Toc424"/>
      <w:bookmarkEnd w:id="1045"/>
      <w:r>
        <w:rPr>
          <w:rtl w:val="true"/>
        </w:rPr>
        <w:t xml:space="preserve">- </w:t>
      </w:r>
      <w:r>
        <w:rPr>
          <w:rtl w:val="true"/>
        </w:rPr>
        <w:t>شخصیت اجتماعی، سیاسی</w:t>
      </w:r>
      <w:bookmarkEnd w:id="1046"/>
    </w:p>
    <w:p>
      <w:pPr>
        <w:pStyle w:val="BookText"/>
        <w:rPr/>
      </w:pPr>
      <w:r>
        <w:rPr>
          <w:rFonts w:ascii="IRNazanin" w:hAnsi="IRNazanin" w:eastAsia="IRNazanin"/>
          <w:color w:val="111111"/>
          <w:sz w:val="28"/>
          <w:sz w:val="28"/>
          <w:szCs w:val="28"/>
          <w:rtl w:val="true"/>
          <w:lang w:bidi="fa-IR"/>
        </w:rPr>
        <w:t>مدت کوتاهی به وکالت پرداخت سپس به عنوان قاضی در وزارت دادگستری مصر منصوب شد و تا درجه قاضی دادگاه استیناف مصر پیشرفت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عنوان رایزن وزارت کشور عربستان سعودی و معاونت از جانب قاضیان مصری برگزیده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مصر بازگشت و اندکی بعد به سبب اشتغال به کارهای سیاسی از دستگاه قضاء خارج شد و به حزب عمل مصر پیوست تا این که در سال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با اجماع اعضاء به عنوان نایب رئیس حزب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با حکمی از سوی رئیس جمهور مصر به عنوان</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عضو مجلس شورای مصر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انتخابات مجلس ملی مصر کاندیدا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رأی که بالاترین تعداد بود به عنوان عضو پذیرفته شد و پس از آن به مطالعه بر روی امنیت عمومی پرداخت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316</w:t>
      </w:r>
      <w:r>
        <w:rPr>
          <w:rFonts w:eastAsia="IRNazanin" w:cs="IRNazanin"/>
          <w:color w:val="111111"/>
          <w:sz w:val="28"/>
          <w:szCs w:val="28"/>
          <w:rtl w:val="true"/>
          <w:lang w:bidi="fa-IR"/>
        </w:rPr>
        <w:t>).</w:t>
      </w:r>
      <w:bookmarkStart w:id="1047" w:name="pg4680_47992"/>
    </w:p>
    <w:p>
      <w:pPr>
        <w:pStyle w:val="Heading5"/>
        <w:numPr>
          <w:ilvl w:val="4"/>
          <w:numId w:val="1"/>
        </w:numPr>
        <w:rPr/>
      </w:pPr>
      <w:bookmarkStart w:id="1048" w:name="__RefHeading___Toc695107_2035185390"/>
      <w:bookmarkStart w:id="1049" w:name="_Toc425"/>
      <w:bookmarkEnd w:id="1047"/>
      <w:bookmarkEnd w:id="1048"/>
      <w:r>
        <w:rPr>
          <w:rtl w:val="true"/>
        </w:rPr>
        <w:t xml:space="preserve">- </w:t>
      </w:r>
      <w:r>
        <w:rPr>
          <w:rtl w:val="true"/>
        </w:rPr>
        <w:t>زمینه</w:t>
      </w:r>
      <w:r>
        <w:rPr>
          <w:rtl w:val="true"/>
        </w:rPr>
        <w:softHyphen/>
      </w:r>
      <w:r>
        <w:rPr>
          <w:rtl w:val="true"/>
        </w:rPr>
        <w:t>های تحول فکری</w:t>
      </w:r>
      <w:bookmarkEnd w:id="1049"/>
    </w:p>
    <w:p>
      <w:pPr>
        <w:pStyle w:val="Heading6"/>
        <w:numPr>
          <w:ilvl w:val="5"/>
          <w:numId w:val="1"/>
        </w:numPr>
        <w:rPr/>
      </w:pPr>
      <w:bookmarkStart w:id="1050" w:name="__RefHeading___Toc695109_2035185390"/>
      <w:bookmarkStart w:id="1051" w:name="_Toc426"/>
      <w:bookmarkEnd w:id="1050"/>
      <w:r>
        <w:rPr/>
        <w:t>1</w:t>
      </w:r>
      <w:r>
        <w:rPr>
          <w:rtl w:val="true"/>
        </w:rPr>
        <w:t xml:space="preserve">- </w:t>
      </w:r>
      <w:r>
        <w:rPr>
          <w:rtl w:val="true"/>
        </w:rPr>
        <w:t>قرآن کریم</w:t>
      </w:r>
      <w:bookmarkEnd w:id="1051"/>
    </w:p>
    <w:p>
      <w:pPr>
        <w:pStyle w:val="BookText"/>
        <w:rPr/>
      </w:pPr>
      <w:r>
        <w:rPr>
          <w:rFonts w:ascii="IRNazanin" w:hAnsi="IRNazanin" w:eastAsia="IRNazanin"/>
          <w:color w:val="111111"/>
          <w:sz w:val="28"/>
          <w:sz w:val="28"/>
          <w:szCs w:val="28"/>
          <w:rtl w:val="true"/>
          <w:lang w:bidi="fa-IR"/>
        </w:rPr>
        <w:t>دمرداش به قران کریم که مقدار زیادی از آن را در کودکی حفظ کرده بود رجوع کرد و آثار و نشانه‌های اهل بیت را در آن جست و به تفاسیر سنی مورد اطمینان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زمانی که موضع قطعی قرآنی را دید هراسان شد و دانست که برای فهم آن که دارای آیات محکم و متشابه است ناگزیر به دلیلی هدایت‌گر نیاز است تا عقل را در بین آیاتش به دور از نادانی و هوا و هوس راهنمایی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رهگذر دریافت که امامت جایگاه محوری در قرآن دارد و بدون آن قرآن درمعرض تحریف در فهم، و اشتباه در تأویل قرار می‌گیرد و بدون وجود امامی معصوم که به طرف حقیقت دلالت کند، کتابی دو پهلو می‌شود</w:t>
      </w:r>
      <w:r>
        <w:rPr>
          <w:rFonts w:eastAsia="IRNazanin" w:cs="IRNazanin"/>
          <w:color w:val="111111"/>
          <w:sz w:val="28"/>
          <w:szCs w:val="28"/>
          <w:rtl w:val="true"/>
          <w:lang w:bidi="fa-IR"/>
        </w:rPr>
        <w:t>.</w:t>
      </w:r>
    </w:p>
    <w:p>
      <w:pPr>
        <w:pStyle w:val="Heading6"/>
        <w:numPr>
          <w:ilvl w:val="5"/>
          <w:numId w:val="1"/>
        </w:numPr>
        <w:rPr/>
      </w:pPr>
      <w:bookmarkStart w:id="1052" w:name="__RefHeading___Toc695111_2035185390"/>
      <w:bookmarkStart w:id="1053" w:name="_Toc427"/>
      <w:bookmarkEnd w:id="1052"/>
      <w:r>
        <w:rPr/>
        <w:t>2</w:t>
      </w:r>
      <w:r>
        <w:rPr>
          <w:rtl w:val="true"/>
        </w:rPr>
        <w:t xml:space="preserve">- </w:t>
      </w:r>
      <w:r>
        <w:rPr>
          <w:rtl w:val="true"/>
        </w:rPr>
        <w:t>جستجوی حقایق و تفکر در عقاید</w:t>
      </w:r>
      <w:bookmarkEnd w:id="1053"/>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خلال کارهایش در مسئولیت‌های مختلف ناگزیر به اندیشیدن در عقاید موروثی‌اش گردید و به جستجوی راه حق پرداخت تا این که دلش روشن گشت و حق را در نزد اهل بیت یافت و به سرعت در پی ایشان افتاد و از راه آن بزرگواران دنباله 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جستجوی خود ادامه داد تا این که نسبت به حقائق از طریق منابع عامه مطمئن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موسوعه،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w:t>
      </w:r>
      <w:bookmarkStart w:id="1054" w:name="pg4680_47993"/>
    </w:p>
    <w:p>
      <w:pPr>
        <w:pStyle w:val="Heading5"/>
        <w:numPr>
          <w:ilvl w:val="4"/>
          <w:numId w:val="1"/>
        </w:numPr>
        <w:rPr/>
      </w:pPr>
      <w:bookmarkStart w:id="1055" w:name="__RefHeading___Toc695113_2035185390"/>
      <w:bookmarkStart w:id="1056" w:name="_Toc428"/>
      <w:bookmarkEnd w:id="1054"/>
      <w:bookmarkEnd w:id="1055"/>
      <w:r>
        <w:rPr>
          <w:rtl w:val="true"/>
        </w:rPr>
        <w:t>علل گرایش به تشیع</w:t>
      </w:r>
      <w:bookmarkEnd w:id="1056"/>
    </w:p>
    <w:p>
      <w:pPr>
        <w:pStyle w:val="Heading6"/>
        <w:numPr>
          <w:ilvl w:val="5"/>
          <w:numId w:val="1"/>
        </w:numPr>
        <w:rPr/>
      </w:pPr>
      <w:bookmarkStart w:id="1057" w:name="__RefHeading___Toc695115_2035185390"/>
      <w:bookmarkStart w:id="1058" w:name="_Toc429"/>
      <w:bookmarkEnd w:id="1057"/>
      <w:r>
        <w:rPr/>
        <w:t>1</w:t>
      </w:r>
      <w:r>
        <w:rPr>
          <w:rtl w:val="true"/>
        </w:rPr>
        <w:t xml:space="preserve">- </w:t>
      </w:r>
      <w:r>
        <w:rPr>
          <w:rtl w:val="true"/>
        </w:rPr>
        <w:t>نقص در فقه حنفی</w:t>
      </w:r>
      <w:bookmarkEnd w:id="1058"/>
    </w:p>
    <w:p>
      <w:pPr>
        <w:pStyle w:val="BookText"/>
        <w:rPr/>
      </w:pPr>
      <w:r>
        <w:rPr>
          <w:rFonts w:ascii="IRNazanin" w:hAnsi="IRNazanin" w:eastAsia="IRNazanin"/>
          <w:color w:val="111111"/>
          <w:sz w:val="28"/>
          <w:sz w:val="28"/>
          <w:szCs w:val="28"/>
          <w:rtl w:val="true"/>
          <w:lang w:bidi="fa-IR"/>
        </w:rPr>
        <w:t>دمرداش می‌گوید</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عمرم را صرف کوشش برای شناخت مذهب اهل بیت کردم و عامل حرکت من در آغاز ریفی بودن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مصر سفلی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محبت اهل بیت علیهم السلام  را در دلم سرشته بود و ولاء قلبی کاملی به ایشان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سال‌های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م که در منصب قضاء اشتغال داشت به عنوان قاضی در امور شخصی مسلمانان و مسیحیان در یکی از شهرهای مصر، شهر کومومبو در استان اسوان انتخاب شد، جایی که مسلمانان در صلح و احترام با یکدیگر زندگی می‌کنند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بار به وی ماجرای طلاق یک زن و مرد مسیحی ارجاع شد که دلیل اقامه دعوا، اتهام زوج به زوجه‌اش مبنی بر زنا بود؛ چرا که در بین قبطیان ارتدوکس، تنها وسیله برای طلاق دادن، نسبت زنا دادن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حکم می‌کند که قاضی به هنگام رسیدگی به دعاوی مسیحیان از یک عالم مسیحی نیز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کشیشی که در جلسه حاضر بود به سبب اتهامی که مرد علیه زنش وارد کرده بود دچار تنش و اضطراب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دمرداش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که این حالت را در او مشاهده کردم از روی دلسوزی به شوخی گفتم آیا نمی‌توانید راه ساده‌تری برای طلاق پیدا کنید تا نیازی به متهم کردن همسر به زنا نباشد؟ کشیش با سرعت و منفعلانه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طلاق را همانند مسلمانان قرار دهیم که زن را بدون هیچ گونه ضابطه‌ای طلاق می‌دهند</w:t>
      </w:r>
      <w:r>
        <w:rPr>
          <w:rFonts w:eastAsia="IRNazanin" w:cs="IRNazanin"/>
          <w:color w:val="111111"/>
          <w:sz w:val="28"/>
          <w:szCs w:val="28"/>
          <w:rtl w:val="true"/>
          <w:lang w:bidi="fa-IR"/>
        </w:rPr>
        <w:t>.»</w:t>
      </w:r>
      <w:bookmarkStart w:id="1059" w:name="pg4680_47994"/>
    </w:p>
    <w:p>
      <w:pPr>
        <w:pStyle w:val="BookText"/>
        <w:rPr/>
      </w:pPr>
      <w:bookmarkEnd w:id="1059"/>
      <w:r>
        <w:rPr>
          <w:rFonts w:ascii="IRNazanin" w:hAnsi="IRNazanin" w:eastAsia="IRNazanin"/>
          <w:color w:val="111111"/>
          <w:sz w:val="28"/>
          <w:sz w:val="28"/>
          <w:szCs w:val="28"/>
          <w:rtl w:val="true"/>
          <w:lang w:bidi="fa-IR"/>
        </w:rPr>
        <w:t>این سخن تأثیر عمیقی بر روی دمرداش نهاد و دچار صدمه روحی شد که هرگز انتظارش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دمرداش بعد از این ماجرا به نزد مرحوم شیخ ابوزهره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استاد او در دانشکده حقوق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از قواعد طلاق در مذهب ابوحنیفه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ابوزهره چنین پاسخ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فرزندم اگر کار به دست من بود در قضاوت و فتوا از مذهب امام صادق علیه السلام  عبور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به احکام طلاق در مذهب اهل بیت ارجاع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دمرداش به منابع مذهب امامیه بازگشت و متوجه شد در این مذهب طلاق جز با شرایط و ضوابطی صورت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چگونه این مطالب از فقهایی غایب مانده است که مذاهبی را بنا نهاده‌اند که مردم به آنها عمل می‌کنند و روابطشان را براساس آنها تنظیم می‌کنند و حلال را با حرام و حرام را با حلال در هم می‌آمیزند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Heading6"/>
        <w:numPr>
          <w:ilvl w:val="5"/>
          <w:numId w:val="1"/>
        </w:numPr>
        <w:rPr/>
      </w:pPr>
      <w:bookmarkStart w:id="1060" w:name="__RefHeading___Toc695117_2035185390"/>
      <w:bookmarkStart w:id="1061" w:name="_Toc430"/>
      <w:bookmarkEnd w:id="1060"/>
      <w:r>
        <w:rPr/>
        <w:t>2</w:t>
      </w:r>
      <w:r>
        <w:rPr>
          <w:rtl w:val="true"/>
        </w:rPr>
        <w:t xml:space="preserve">- </w:t>
      </w:r>
      <w:r>
        <w:rPr>
          <w:rtl w:val="true"/>
        </w:rPr>
        <w:t>معرفت نسبت به فقه امامیه</w:t>
      </w:r>
      <w:bookmarkEnd w:id="1061"/>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موضوع، نخستین موضع تأمل او بود، سپس تصمیم گرفت تا کتابی را درباره فقه امامیه مطالعه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با عنوان المختصر النافع فی فقه الامامیهًْ تألیف محقق حلی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سخنان شیخ باقوری اطمینان یافت که هوا و هوس باعث دوری اهل سنت از فقه امامیه شده است با وجود این که علاج بسیاری از دردهای اجتماعی در این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دمرداش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مطالعه این کتاب همزمان شد با خواندن فتوای شیخ محمود شلتوت، شیخ سابق الازهر که فتوا داده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پیروی از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جعفری یا همان امامیه اثناعشریه شرعاً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bookmarkStart w:id="1062" w:name="pg4680_47995"/>
    </w:p>
    <w:p>
      <w:pPr>
        <w:pStyle w:val="BookText"/>
        <w:rPr/>
      </w:pPr>
      <w:bookmarkEnd w:id="1062"/>
      <w:r>
        <w:rPr>
          <w:rFonts w:ascii="IRNazanin" w:hAnsi="IRNazanin" w:eastAsia="IRNazanin"/>
          <w:color w:val="111111"/>
          <w:sz w:val="28"/>
          <w:sz w:val="28"/>
          <w:szCs w:val="28"/>
          <w:rtl w:val="true"/>
          <w:lang w:bidi="fa-IR"/>
        </w:rPr>
        <w:t xml:space="preserve">همان روز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امامیه پیروی کرد بدین امید که خداوند آگاهی و بینش او را بر کتب دیگر نیز بیفزاید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317</w:t>
      </w:r>
      <w:r>
        <w:rPr>
          <w:rFonts w:eastAsia="IRNazanin" w:cs="IRNazanin"/>
          <w:color w:val="111111"/>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Heading6"/>
        <w:numPr>
          <w:ilvl w:val="5"/>
          <w:numId w:val="1"/>
        </w:numPr>
        <w:rPr/>
      </w:pPr>
      <w:bookmarkStart w:id="1063" w:name="__RefHeading___Toc695119_2035185390"/>
      <w:bookmarkStart w:id="1064" w:name="_Toc431"/>
      <w:bookmarkEnd w:id="1063"/>
      <w:r>
        <w:rPr/>
        <w:t>3</w:t>
      </w:r>
      <w:r>
        <w:rPr>
          <w:rtl w:val="true"/>
        </w:rPr>
        <w:t xml:space="preserve">- </w:t>
      </w:r>
      <w:r>
        <w:rPr>
          <w:rtl w:val="true"/>
        </w:rPr>
        <w:t>خواندن کتب شیعه</w:t>
      </w:r>
      <w:bookmarkEnd w:id="1064"/>
    </w:p>
    <w:p>
      <w:pPr>
        <w:pStyle w:val="BookText"/>
        <w:rPr/>
      </w:pPr>
      <w:r>
        <w:rPr>
          <w:rFonts w:ascii="IRNazanin" w:hAnsi="IRNazanin" w:eastAsia="IRNazanin"/>
          <w:color w:val="111111"/>
          <w:sz w:val="28"/>
          <w:sz w:val="28"/>
          <w:szCs w:val="28"/>
          <w:rtl w:val="true"/>
          <w:lang w:bidi="fa-IR"/>
        </w:rPr>
        <w:t>پس از آن که دمرداش مسئولیت رایزنی وزارت کشور عربستان سعودی را برعهده گرفت، در آنجا از جانب قاضیان مصری به سمت معاون برگزیده شد در آن هنگام عضو کمیته‌ای شد که وظیفه‌اش اطلاع بر کتاب‌هایی بود که پلیس عربستان از حاجیان ایرانی گرفته بود و در موارد مقتضی حکم به مصادره آنها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دولت عربستان از تعیین این کمیته تظاهر به این موضوع بود که مصادره کتاب‌های شیعی با نظارت یک کمیته قانونی و علمی صورت می‌گیرد و اگر کتابی مصادره می‌شود با آگاهی از ضرر ورود این کتاب به این سرزمین و ضاله بودن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 روز از تشکیل این کمیته و قبل از آن که اقدام به کار کند تعداد زیادی کتاب از حاجیان ایرانی اخذ شد و دولت سعودی این کمیته را مأمور رسیدگی به این موضوع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 اندکی از این دستور رئیس کمیته سعودی به نزد دمرداش آمد و به او نوشته‌ای داد که در آن کمیته از این کتاب‌ها آگاه شده و باید آنها را مصادره کنند و از وی خواستند تا به عنوان یکی از اعضای کمیته، پای آن را امضا کند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دمرداش به او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عزیز چگونه می‌خواهی که حکم به مصادره کتاب‌هایی بدهم که هیچ اطلاعی از محتوای آنها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دمرداش از او خواست تا از این کتاب‌ها آگاهی مختصری پیدا کند تا بعدا این نوشته را</w:t>
      </w:r>
      <w:bookmarkStart w:id="1065" w:name="pg4680_47996"/>
    </w:p>
    <w:p>
      <w:pPr>
        <w:pStyle w:val="BookText"/>
        <w:rPr/>
      </w:pPr>
      <w:bookmarkEnd w:id="1065"/>
      <w:r>
        <w:rPr>
          <w:rFonts w:ascii="IRNazanin" w:hAnsi="IRNazanin" w:eastAsia="IRNazanin"/>
          <w:color w:val="111111"/>
          <w:sz w:val="28"/>
          <w:sz w:val="28"/>
          <w:szCs w:val="28"/>
          <w:rtl w:val="true"/>
          <w:lang w:bidi="fa-IR"/>
        </w:rPr>
        <w:t>امضا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کمیته از این موضوع خشنود نشد و ماجرا را به معاون وزارت ارجاع داد تا او امضا کند و از امضای رایزن قانونی مصر بی نیاز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دمرداش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معاون وزارت که این ماجرا به او ارجاع شده بود فرد با انصافی بود، پس مرا فراخواند و خاطرم را جمع کرد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آزادی که این کتاب‌ها را مطالعه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اعضای کمیته دوباره گفتند که آنها هیچ یک از اینها را مطالعه نکرده‌اند، ولی از محتوای آنها با خبرند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 وزارت به او مدت دو ماه فرصت داد که این کتاب‌ها را بخواند؛ چرا که او مردی با فرهنگ بود و دریافت مطالعه این آثار دو ماه طول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کتاب‌ها را گرفت و شروع به مطالعه آنها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هنگامی که هر سطری از کتاب‌ها را می‌خواند، خودش را انسان جدیدی احساس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چیزی که مطالعه کرد حدیث ثقلین بود پس پذیرفت که در احادیث خواه احادیث شیعه و سنی تأمل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پس از آن به دنبال جستجوی کامل برآمد تا سرنوشت عقیده‌اش را معلوم کند و بزرگترین تلاش او در این دوره استنباط عقیده از قرآن کریم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تدریج بینش روشنی برای او شکل گرفت و مجالی برای باقی ماندن بر عقائد موروثی‌اش باقی نماند، از این رو تقلید و پیروی کورکورانه را رها کرد و پیروی از مذهب اهل بیت و تمسک به هدایت ایشان و دنباله روی از راه ایشان را پذیرفت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319</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Heading5"/>
        <w:numPr>
          <w:ilvl w:val="4"/>
          <w:numId w:val="1"/>
        </w:numPr>
        <w:rPr/>
      </w:pPr>
      <w:bookmarkStart w:id="1066" w:name="__RefHeading___Toc695121_2035185390"/>
      <w:bookmarkStart w:id="1067" w:name="_Toc432"/>
      <w:bookmarkEnd w:id="1066"/>
      <w:r>
        <w:rPr>
          <w:rtl w:val="true"/>
        </w:rPr>
        <w:t>آثار</w:t>
      </w:r>
      <w:bookmarkEnd w:id="1067"/>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المنهج الاسلامی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 مولف پایه‌های روش اسلامی در رسیدن به خودشناسی برای رسیدن به حق در مقام عبودیت پنهان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وی بحث خود را در دو فصل ارائه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 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شناخت وی با گفتگو از منابع، به طور آشکار اختلاف میان محققان را در مورد منابع شناخت بر اساس اختلاف مکاتب فکری شان نشان داده است تا پس از آن به فطرت، حس، عقل، الهام و وحی بپردازد و در پایان به نقش عقل در اطمینان به صدور وحی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موضوع عبودیت برخلاف قولی که در مقدمه داده بود نمی‌پردازد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در سال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 از سوی انتشارات دارالصفوه بیروت به چاپ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محاضرات عقائدیه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سخنرانی‌هایی که به هنگام دیدار از ایران در سال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دعوت مرکز الابحاث العقائدیه ایراد کرد که شامل موارد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عزیمت به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وی مختصری درباره زندگی و نحوه شیعه شدنش و بزرگی شأن اهل بیت و این که ایشان یکی ازدو ثقلی هستند که دیگری را تفسیر می، کند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استدلالی خوب و مستند به آیات قرآن کریم در اثبات امامت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هم به سوالات حاضران پاسخ داده 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حسین علیه السلام  در سفر 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گفتگویی طولانی درباره تاریخ انبیا علیهم السلام  از زمان ابراهیم علیه السلام  تا زمان حضرت محمد’، حسادت قریش به پیامبر’ خاندانش و مقاومت قریش در برابر اسلام که از خارج و سپس از داخل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خروج امام حسین علیه السلام  را از مدینه با خروج موسی از مصر به صورت هراسان و نگران مقایسه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درباره مشکلاتی که بنی</w:t>
      </w:r>
      <w:bookmarkStart w:id="1068" w:name="pg4680_47998"/>
    </w:p>
    <w:p>
      <w:pPr>
        <w:pStyle w:val="BookText"/>
        <w:rPr/>
      </w:pPr>
      <w:bookmarkEnd w:id="1068"/>
      <w:r>
        <w:rPr>
          <w:rFonts w:ascii="IRNazanin" w:hAnsi="IRNazanin" w:eastAsia="IRNazanin"/>
          <w:color w:val="111111"/>
          <w:sz w:val="28"/>
          <w:sz w:val="28"/>
          <w:szCs w:val="28"/>
          <w:rtl w:val="true"/>
          <w:lang w:bidi="fa-IR"/>
        </w:rPr>
        <w:t>امیه پس از شهادت امام حسین علیه السلام  با آنها مواجه شدند و آنچه که برای ظالمان پس از ظهور حضرت مهد رخ می‌دهد،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انتخاب راه از تاریکی‌ها به سوی روشنی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وی توضیحات دیگری درباره شیعه شدنش غیر از آنچه که در سخنرانی نخست بیان کرده می‌آورد و در آن ماجرای آگاهی‌اش از کتاب‌هایی که حاجیان ایرانی به حجاز می‌آورند و مسولیتش درباره مصادره این کتب هنگامی که به عنوان رایزن در وزارت کشور عربستان مشغول بود و نحوه استفاده‌اش از این آثار و پی بردن به نقش اهل بیت از طریق حدیث ثقلین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شیعه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سخنرانی درباره امور متعددی سخن به میان آمده، که از جمله آنها می‌توان به تفسیر تعدادی از آیات قرآن کریم، سیره نبوی و اهل بیت، کیفیت انتقال هدایت الهی بعد از پیامبر اکرم’ به امام علی علیه السلام  و اولادش و به ارث بردن شیعه، و ظهور حضرت مهدی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Heading4"/>
        <w:numPr>
          <w:ilvl w:val="3"/>
          <w:numId w:val="1"/>
        </w:numPr>
        <w:rPr/>
      </w:pPr>
      <w:bookmarkStart w:id="1069" w:name="__RefHeading___Toc695123_2035185390"/>
      <w:bookmarkStart w:id="1070" w:name="_Toc433"/>
      <w:bookmarkEnd w:id="1069"/>
      <w:r>
        <w:rPr/>
        <w:t>4-3-3</w:t>
      </w:r>
      <w:r>
        <w:rPr>
          <w:rtl w:val="true"/>
        </w:rPr>
        <w:t xml:space="preserve">- </w:t>
      </w:r>
      <w:r>
        <w:rPr>
          <w:rtl w:val="true"/>
        </w:rPr>
        <w:t>سعید أیوب</w:t>
      </w:r>
      <w:bookmarkEnd w:id="1070"/>
    </w:p>
    <w:p>
      <w:pPr>
        <w:pStyle w:val="Heading5"/>
        <w:numPr>
          <w:ilvl w:val="4"/>
          <w:numId w:val="1"/>
        </w:numPr>
        <w:rPr/>
      </w:pPr>
      <w:bookmarkStart w:id="1071" w:name="__RefHeading___Toc695125_2035185390"/>
      <w:bookmarkStart w:id="1072" w:name="_Toc434"/>
      <w:bookmarkEnd w:id="1071"/>
      <w:r>
        <w:rPr>
          <w:rtl w:val="true"/>
        </w:rPr>
        <w:t>اشاره</w:t>
      </w:r>
      <w:bookmarkEnd w:id="1072"/>
    </w:p>
    <w:p>
      <w:pPr>
        <w:pStyle w:val="BookText"/>
        <w:rPr/>
      </w:pPr>
      <w:r>
        <w:rPr>
          <w:rFonts w:ascii="IRNazanin" w:hAnsi="IRNazanin" w:eastAsia="IRNazanin"/>
          <w:color w:val="111111"/>
          <w:sz w:val="28"/>
          <w:sz w:val="28"/>
          <w:szCs w:val="28"/>
          <w:rtl w:val="true"/>
          <w:lang w:bidi="fa-IR"/>
        </w:rPr>
        <w:t xml:space="preserve">او از جمله مستبصرین مشهور مصری است که 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شهر قاهره، به دنیا آمد و در خانواده‌ای سنی مذهب پرورش یافت</w:t>
      </w:r>
      <w:r>
        <w:rPr>
          <w:rFonts w:eastAsia="IRNazanin" w:cs="IRNazanin"/>
          <w:color w:val="111111"/>
          <w:sz w:val="28"/>
          <w:szCs w:val="28"/>
          <w:rtl w:val="true"/>
          <w:lang w:bidi="fa-IR"/>
        </w:rPr>
        <w:t>.</w:t>
      </w:r>
    </w:p>
    <w:p>
      <w:pPr>
        <w:pStyle w:val="Heading5"/>
        <w:numPr>
          <w:ilvl w:val="4"/>
          <w:numId w:val="1"/>
        </w:numPr>
        <w:rPr/>
      </w:pPr>
      <w:bookmarkStart w:id="1073" w:name="__RefHeading___Toc695127_2035185390"/>
      <w:bookmarkStart w:id="1074" w:name="_Toc435"/>
      <w:bookmarkEnd w:id="1073"/>
      <w:r>
        <w:rPr>
          <w:rtl w:val="true"/>
        </w:rPr>
        <w:t xml:space="preserve">- </w:t>
      </w:r>
      <w:r>
        <w:rPr>
          <w:rtl w:val="true"/>
        </w:rPr>
        <w:t>شخصیت علمی</w:t>
      </w:r>
      <w:bookmarkEnd w:id="1074"/>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تحصیلاتش را تا پایان دوره متوسطه ادامه داد آنگاه در عالم اندیشه فرو رفت و متفکر و مولفی گردید که کتابخانه‌های اسلامی از آثار و تحقیقاتش بهره‌مند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مباحثی که پیرامون آن به تحقیق پرداخت دوره تاریخی بعد از</w:t>
      </w:r>
      <w:bookmarkStart w:id="1075" w:name="pg4680_47999"/>
    </w:p>
    <w:p>
      <w:pPr>
        <w:pStyle w:val="BookText"/>
        <w:rPr/>
      </w:pPr>
      <w:bookmarkEnd w:id="1075"/>
      <w:r>
        <w:rPr>
          <w:rFonts w:ascii="IRNazanin" w:hAnsi="IRNazanin" w:eastAsia="IRNazanin"/>
          <w:color w:val="111111"/>
          <w:sz w:val="28"/>
          <w:sz w:val="28"/>
          <w:szCs w:val="28"/>
          <w:rtl w:val="true"/>
          <w:lang w:bidi="fa-IR"/>
        </w:rPr>
        <w:t>وفات حضرت رسول’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این خصوص معتقد است که حرمت و حریم صحابه و مفهوم صحابی، نباید ما را از درک واقعیات و داوری درست باز دارد گرچه صحابه محترم هستند اما حقیقت محترم‌تراست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موسوعه،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eastAsia="IRNazanin" w:cs="IRNazanin"/>
          <w:color w:val="111111"/>
          <w:sz w:val="28"/>
          <w:szCs w:val="28"/>
          <w:lang w:bidi="fa-IR"/>
        </w:rPr>
        <w:t>2/337</w:t>
      </w:r>
      <w:r>
        <w:rPr>
          <w:rFonts w:eastAsia="IRNazanin" w:cs="IRNazanin"/>
          <w:color w:val="111111"/>
          <w:sz w:val="28"/>
          <w:szCs w:val="28"/>
          <w:rtl w:val="true"/>
          <w:lang w:bidi="fa-IR"/>
        </w:rPr>
        <w:t>).</w:t>
      </w:r>
    </w:p>
    <w:p>
      <w:pPr>
        <w:pStyle w:val="Heading5"/>
        <w:numPr>
          <w:ilvl w:val="4"/>
          <w:numId w:val="1"/>
        </w:numPr>
        <w:rPr/>
      </w:pPr>
      <w:bookmarkStart w:id="1076" w:name="__RefHeading___Toc695129_2035185390"/>
      <w:bookmarkStart w:id="1077" w:name="_Toc436"/>
      <w:bookmarkEnd w:id="1076"/>
      <w:r>
        <w:rPr>
          <w:rtl w:val="true"/>
        </w:rPr>
        <w:t>زمینه</w:t>
      </w:r>
      <w:r>
        <w:rPr>
          <w:rtl w:val="true"/>
        </w:rPr>
        <w:softHyphen/>
        <w:t xml:space="preserve"> </w:t>
      </w:r>
      <w:r>
        <w:rPr>
          <w:rtl w:val="true"/>
        </w:rPr>
        <w:t>های تحول فکری</w:t>
      </w:r>
      <w:bookmarkEnd w:id="1077"/>
    </w:p>
    <w:p>
      <w:pPr>
        <w:pStyle w:val="Heading6"/>
        <w:numPr>
          <w:ilvl w:val="5"/>
          <w:numId w:val="1"/>
        </w:numPr>
        <w:rPr/>
      </w:pPr>
      <w:bookmarkStart w:id="1078" w:name="__RefHeading___Toc695131_2035185390"/>
      <w:bookmarkStart w:id="1079" w:name="_Toc437"/>
      <w:bookmarkEnd w:id="1078"/>
      <w:r>
        <w:rPr/>
        <w:t>1</w:t>
      </w:r>
      <w:r>
        <w:rPr>
          <w:rtl w:val="true"/>
        </w:rPr>
        <w:t xml:space="preserve">- </w:t>
      </w:r>
      <w:r>
        <w:rPr>
          <w:rtl w:val="true"/>
        </w:rPr>
        <w:t>تفاوت تاریخ اسلام و تاریخ مسلمانان</w:t>
      </w:r>
      <w:bookmarkEnd w:id="1079"/>
    </w:p>
    <w:p>
      <w:pPr>
        <w:pStyle w:val="BookText"/>
        <w:rPr/>
      </w:pPr>
      <w:r>
        <w:rPr>
          <w:rFonts w:ascii="IRNazanin" w:hAnsi="IRNazanin" w:eastAsia="IRNazanin"/>
          <w:color w:val="111111"/>
          <w:sz w:val="28"/>
          <w:sz w:val="28"/>
          <w:szCs w:val="28"/>
          <w:rtl w:val="true"/>
          <w:lang w:bidi="fa-IR"/>
        </w:rPr>
        <w:t>ایوب پس از تحقیق بسیار دریافت که تاریخ اسلام با تاریخ مسلمانان متفاوت است؛ زیرا تاریخ اسلام همان تاریخ فطرت پاک است، اما تاریخ مسلمانان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با حرکت حضرت محمد’ برپا شد تاریخ اسلام است، اما نزاع‌ها و کینه‌های ناشی از هواهای نفسانی هیچ ارتباطی با اسلام ندارد؛ چرا که آن ناشی از مردم است؛ مردمی که شیطان آنها را فریفته و با آمال و آرزوها ایشان را به قهقرا کشانده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توانست با این عقل بیدار ردای تعصب را از تن خارج ساخته و از بیشتر گردنه‌هایی که بینش انسان را از فهم مطلب باز می‌دارد،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 بود که به وضوح دریافت که با رهایی از آن می‌توان به این تاریخ مسلمانان هنگامی که با قرآن و سنت صحیح متعارض باشد، نقد و چه بسا قابل آن را ردّ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437</w:t>
      </w:r>
      <w:r>
        <w:rPr>
          <w:rFonts w:eastAsia="IRNazanin" w:cs="IRNazanin"/>
          <w:color w:val="111111"/>
          <w:sz w:val="28"/>
          <w:szCs w:val="28"/>
          <w:rtl w:val="true"/>
          <w:lang w:bidi="fa-IR"/>
        </w:rPr>
        <w:t>-</w:t>
      </w:r>
      <w:r>
        <w:rPr>
          <w:rFonts w:eastAsia="IRNazanin" w:cs="IRNazanin"/>
          <w:color w:val="111111"/>
          <w:sz w:val="28"/>
          <w:szCs w:val="28"/>
          <w:lang w:bidi="fa-IR"/>
        </w:rPr>
        <w:t>438</w:t>
      </w:r>
      <w:r>
        <w:rPr>
          <w:rFonts w:eastAsia="IRNazanin" w:cs="IRNazanin"/>
          <w:color w:val="111111"/>
          <w:sz w:val="28"/>
          <w:szCs w:val="28"/>
          <w:rtl w:val="true"/>
          <w:lang w:bidi="fa-IR"/>
        </w:rPr>
        <w:t>)</w:t>
      </w:r>
    </w:p>
    <w:p>
      <w:pPr>
        <w:pStyle w:val="Heading6"/>
        <w:numPr>
          <w:ilvl w:val="5"/>
          <w:numId w:val="1"/>
        </w:numPr>
        <w:rPr/>
      </w:pPr>
      <w:bookmarkStart w:id="1080" w:name="__RefHeading___Toc695133_2035185390"/>
      <w:bookmarkStart w:id="1081" w:name="_Toc438"/>
      <w:bookmarkEnd w:id="1080"/>
      <w:r>
        <w:rPr/>
        <w:t>2</w:t>
      </w:r>
      <w:r>
        <w:rPr>
          <w:rtl w:val="true"/>
        </w:rPr>
        <w:t xml:space="preserve">- </w:t>
      </w:r>
      <w:r>
        <w:rPr>
          <w:rtl w:val="true"/>
        </w:rPr>
        <w:t>بررسی تاریخ اسلام</w:t>
      </w:r>
      <w:bookmarkEnd w:id="1081"/>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پژوهش‌های خویش به دوره تاریخی پس از رحلت پیامبر اکرم’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سبب که می‌دانست این دوره اثر مستقیمی در مسیر حرکت</w:t>
      </w:r>
      <w:bookmarkStart w:id="1082" w:name="pg4680_48000"/>
    </w:p>
    <w:p>
      <w:pPr>
        <w:pStyle w:val="BookText"/>
        <w:rPr/>
      </w:pPr>
      <w:bookmarkEnd w:id="1082"/>
      <w:r>
        <w:rPr>
          <w:rFonts w:ascii="IRNazanin" w:hAnsi="IRNazanin" w:eastAsia="IRNazanin"/>
          <w:color w:val="111111"/>
          <w:sz w:val="28"/>
          <w:sz w:val="28"/>
          <w:szCs w:val="28"/>
          <w:rtl w:val="true"/>
          <w:lang w:bidi="fa-IR"/>
        </w:rPr>
        <w:t>اسلامی داشت و منجر به وقوع انشعابات متعدد در امت اسلامی شد و تنها راه، برای دست یافتن به راه درست آگاهی از ریشه‌های این اختلافات، احاطه علمی به عواملی است که موجب خروج عده‌ای از دایره التزام به اوامرپیامبر’ درباره طریق پس از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قدم وی احاطه علمی به روش پیامبر’ در دعوت و توجه به جریان سیاهی بود که می‌کوشید دیده مردم را از دیدن نور رسالتش فرو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حرکت‌ها، تلاش مشرکان و کفار و کسانی بود که در دل‌هاشان مرضی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از شیوه‌ای که پیامبر اکرم’ برای تشکیل حکومت پس از خود آماده کرده بود، آگاه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Heading5"/>
        <w:numPr>
          <w:ilvl w:val="4"/>
          <w:numId w:val="1"/>
        </w:numPr>
        <w:rPr/>
      </w:pPr>
      <w:bookmarkStart w:id="1083" w:name="__RefHeading___Toc695135_2035185390"/>
      <w:bookmarkStart w:id="1084" w:name="_Toc439"/>
      <w:bookmarkEnd w:id="1083"/>
      <w:r>
        <w:rPr>
          <w:rtl w:val="true"/>
        </w:rPr>
        <w:t xml:space="preserve">- </w:t>
      </w:r>
      <w:r>
        <w:rPr>
          <w:rtl w:val="true"/>
        </w:rPr>
        <w:t>علت گرایش به تشیع</w:t>
      </w:r>
      <w:bookmarkEnd w:id="1084"/>
    </w:p>
    <w:p>
      <w:pPr>
        <w:pStyle w:val="Heading6"/>
        <w:numPr>
          <w:ilvl w:val="5"/>
          <w:numId w:val="1"/>
        </w:numPr>
        <w:rPr/>
      </w:pPr>
      <w:bookmarkStart w:id="1085" w:name="__RefHeading___Toc695137_2035185390"/>
      <w:bookmarkStart w:id="1086" w:name="_Toc440"/>
      <w:bookmarkEnd w:id="1085"/>
      <w:r>
        <w:rPr>
          <w:rtl w:val="true"/>
        </w:rPr>
        <w:t xml:space="preserve">- </w:t>
      </w:r>
      <w:r>
        <w:rPr>
          <w:rtl w:val="true"/>
        </w:rPr>
        <w:t>شناخت واقعه غدیر</w:t>
      </w:r>
      <w:bookmarkEnd w:id="1086"/>
    </w:p>
    <w:p>
      <w:pPr>
        <w:pStyle w:val="BookText"/>
        <w:rPr/>
      </w:pPr>
      <w:r>
        <w:rPr>
          <w:rFonts w:ascii="IRNazanin" w:hAnsi="IRNazanin" w:eastAsia="IRNazanin"/>
          <w:color w:val="111111"/>
          <w:sz w:val="28"/>
          <w:sz w:val="28"/>
          <w:szCs w:val="28"/>
          <w:rtl w:val="true"/>
          <w:lang w:bidi="fa-IR"/>
        </w:rPr>
        <w:t>او دانست که پیامبر’ زمینه را پس از خود، برای اهل بیتش مهیا کرد و این موضوع با دستور خداوند متعال بود و از مهمترین نشانه‌های این موضوع، ماجرای حجهًْ الوداع و غدیر خم است که در آن به صراحت بر ولایت و نص بر جانشینی پیامبر تاکیدگردید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محض آن که پیامبر’ رحلت فرمود، عده بسیاری از صحابه نص را رها کرد و عمل به مصلحتی را که بدان عقیده داشتند ترجیح دادند و به</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سبب آل محمد’ را از امامت خارج ساخته و خلافت را به پادشاهی و جباریت تبدیل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تصویری واضح در مقابل ایوب شکل گرفت و گریزی برای او جز پذیرفتن مذهب تشیع باقی نماند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339</w:t>
      </w:r>
      <w:r>
        <w:rPr>
          <w:rFonts w:eastAsia="IRNazanin" w:cs="IRNazanin"/>
          <w:color w:val="111111"/>
          <w:sz w:val="28"/>
          <w:szCs w:val="28"/>
          <w:rtl w:val="true"/>
          <w:lang w:bidi="fa-IR"/>
        </w:rPr>
        <w:t>).</w:t>
      </w:r>
      <w:bookmarkStart w:id="1087" w:name="pg4680_48001"/>
    </w:p>
    <w:p>
      <w:pPr>
        <w:pStyle w:val="Heading5"/>
        <w:numPr>
          <w:ilvl w:val="4"/>
          <w:numId w:val="1"/>
        </w:numPr>
        <w:rPr/>
      </w:pPr>
      <w:bookmarkStart w:id="1088" w:name="__RefHeading___Toc695139_2035185390"/>
      <w:bookmarkStart w:id="1089" w:name="_Toc441"/>
      <w:bookmarkEnd w:id="1087"/>
      <w:bookmarkEnd w:id="1088"/>
      <w:r>
        <w:rPr>
          <w:rtl w:val="true"/>
        </w:rPr>
        <w:t>آثار</w:t>
      </w:r>
      <w:bookmarkEnd w:id="10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الفتن، نظراتٌ فی حرکهًْ الاسلام وتاریخ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پژوهش مبتنی بر آیات قرآن و احادیث صحیح است که همگی بر آن اعتماد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میان حرکت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پیامبر اکرم’، سخنان و افعال و تقریراتش، و حرکت مسلمانان که با رنگ‌های مختلف ظاهر شد تفاوت 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این پژوهش واقعیت جامعه مسلمانان و خلل‌هایی که در زندگی مسلمانان تاکنون وارد شده را روشن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مشتمل 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شماری از موضوعات جلد نخست آن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که پیامبر’ آورد و جریان تیره، نور ولایت، ترساندن پیامبر’ درباره رموز فتنه‌ها، اتفاقاتی که پس از رحلت پیامبر’ افتاد، راه فتنه، ظهور رأی، منع تدوین حدیث، امراء و فتنه‌ها، آمدن بنی امیه، حکومت امام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جنگ‌های حضرت علی علیه السلام ، جنگ جمل، صفین، نهرهای خون، شهادت امام علی علیه السلام ، بیعت امام حسن علیه السلام ، شهادت امام حسین علیه السلام  و آمدن طاغیان، بادهای فرعونی</w:t>
      </w:r>
    </w:p>
    <w:p>
      <w:pPr>
        <w:pStyle w:val="BookText"/>
        <w:rPr/>
      </w:pPr>
      <w:r>
        <w:rPr>
          <w:rFonts w:ascii="IRNazanin" w:hAnsi="IRNazanin" w:eastAsia="IRNazanin"/>
          <w:color w:val="111111"/>
          <w:sz w:val="28"/>
          <w:sz w:val="28"/>
          <w:szCs w:val="28"/>
          <w:rtl w:val="true"/>
          <w:lang w:bidi="fa-IR"/>
        </w:rPr>
        <w:t xml:space="preserve">این اثر در سال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سوی مجمع احیاء الثقافهْ الاسلامیهْ منتشر شدو 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وسیله حسن اسلامی ترجمه و از سوی مرکز الغدیر به چاپ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الانحرافات الکبری، القری الظالمهًْ فی القرآن الکریم</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پژوهشی درباره قصه‌هایی است که قرآن کریم از امت‌های سابق تا زمان رسالت حضرت رسول’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اثر متعرض انحرافات قوم نوح، هود، صالح، لوط، شعیب، بنی اسرائیل و قوم پیامبر اکرم’ شده</w:t>
      </w:r>
    </w:p>
    <w:p>
      <w:pPr>
        <w:pStyle w:val="BookText"/>
        <w:rPr/>
      </w:pPr>
      <w:r>
        <w:rPr>
          <w:rFonts w:ascii="IRNazanin" w:hAnsi="IRNazanin" w:eastAsia="IRNazanin"/>
          <w:color w:val="111111"/>
          <w:sz w:val="28"/>
          <w:sz w:val="28"/>
          <w:szCs w:val="28"/>
          <w:rtl w:val="true"/>
          <w:lang w:bidi="fa-IR"/>
        </w:rPr>
        <w:t>است و هنگام سخن گفتن از قوم پیامبر اسلام نگاهی به اتفاقاتی دارد که به نام فتنه کبری معروف است؛ موضوعی که محققان زیادی بدان‌ها توجه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اثر فوق در سال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سوی انتشارات دارالهادی بیروت به چاپ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ابتلائات الامم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اثری است که با بهره‌گیری از احادیث به حوادث آخر الزمانی پرداخته و در آن مهدی منتظر به عنوان اسوه‌ی حق، و دجال به عنوان نماینده انحراف و باطل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در این کتاب به مسیر تاریخی بنی اسرائیل با توجه به اخبار غیبی که انبیاء ایشان از جانب خداوند می‌دادند توجه کرده است و نهایت انحراف آنها را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نشان دادن این انحرافات از آیات قرآنی و احادیث نبوی بهره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آنها فهم خود را از حرکت تاریخ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اثر در سال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سوی دارالهادی بیروت به چاپ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الطریق إلی المهدی المنتظر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بحثی مستدل از کتاب سابقابتلائات الامم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در این کتاب، بخش مهمی از عقیده امامت را که از ارکان اساسی مذهب تشیع است به بحث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از سوی مرکز الغدیر بیروت در سال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منتشر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الرسالیون</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مولف در این اثر سفر انسان را از عالم ذرّ؛ جایی که فطرت در عالم غیب پنهان بود تا عالم دنیا که محل تقوی و پلیدی است بررسی می‌کند و در انتهاء مسیر به اجتهاد و تأویل پس از پیامبر اکرم’ و آنچه که بر آن مترتب شد پرداخته است و بابی را به جنگ‌های علی علیه السلام  با دیگران بر سر تأویل قرآن</w:t>
      </w:r>
    </w:p>
    <w:p>
      <w:pPr>
        <w:pStyle w:val="BookText"/>
        <w:rPr/>
      </w:pPr>
      <w:r>
        <w:rPr>
          <w:rFonts w:ascii="IRNazanin" w:hAnsi="IRNazanin" w:eastAsia="IRNazanin"/>
          <w:color w:val="111111"/>
          <w:sz w:val="28"/>
          <w:sz w:val="28"/>
          <w:szCs w:val="28"/>
          <w:rtl w:val="true"/>
          <w:lang w:bidi="fa-IR"/>
        </w:rPr>
        <w:t>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فوق از سوی موسسه دارالهادی بیروت در سال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زیور طبع آراسته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زوجات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مطالعه‌ای در زندگی همسران پیامبر’ است که با مقدمه‌ای درباره حکمت قانون چند همسری در اسلام و حکمت تعدد زوجات پیامبر’ و اوامر الهی به زنان پیامبر’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هنگام بررسی سیره‌ام المؤمنین‌ها به حوادثی که متعلق به حرکت دعوت بود، توجه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اثر فوق از سوی موسسه دارالهادی بیروت در سال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زیور طبع آراسته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المسیح الدجّال فی الأدیان، قراءهًْ فی المستقبل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بررسی‌ای راجع به تمام آنچه مربوط به مسیح دجال در ادیان اسلامی وجود دارد؛ از روایات و ادله‌ای که کتاب‌های سه گانه یهودیان، مسیحیان و مسلمانان بر آن اتفاق نظر دارند به همراه بیان تفسیری که اهل کتاب از این مطالب و نیز تفسیر اسلام نسبت به 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 وی برخی از مسائلی را که اهل کتاب باورمندند بر اساس منابعی که امروز نیز معتبر می‌دانند به نقد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اثر فوق برای نخستین بار در سال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سوی انتشارات دارالهادی بیروت به چاپ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ظلال، أسماء الله الحسنی</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اثر مجموعه‌ای است از اسماء حسنای موجود در قرآن و حدیث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با مقدمه‌ای آغاز می‌شود که در آن معنای عبادت و بعضی از اصطلاحات مورد نیاز توضیح داده شده است، آنگاه تعدادی از اسماء حسنای الهی که در قرآن و حدیث نبوی آمد و در پایان شماری از اسمامی حسنای منتخب ذکر</w:t>
      </w:r>
    </w:p>
    <w:p>
      <w:pPr>
        <w:pStyle w:val="BookText"/>
        <w:rPr/>
      </w:pPr>
      <w:r>
        <w:rPr>
          <w:rFonts w:ascii="IRNazanin" w:hAnsi="IRNazanin" w:eastAsia="IRNazanin"/>
          <w:color w:val="111111"/>
          <w:sz w:val="28"/>
          <w:sz w:val="28"/>
          <w:szCs w:val="28"/>
          <w:rtl w:val="true"/>
          <w:lang w:bidi="fa-IR"/>
        </w:rPr>
        <w:t>گردیده‌اند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در سال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 از انتشارات دار الفتح للإعلام العربی در قاهره به چاپ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حق در این کتاب، دعوت پایانی یعنی دعوت حضرت رسول’ است که در خطاب به تمامی بشریت بود و پیام این دعوت به اهل کتاب این است که به سخن عدلی بیایید که ما و شما در آن مساوی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مضمون که تنها خدا را بپرستیم و از تعلیماتش پیروی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دعوت تمامی انبیا و رسولان از همان آغاز آفرینش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مولف در قسم اول کتاب از دعوت پایانی و اهل کتاب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با توجه به متونی که به آنها استناد می‌کند بدینجا می‌رسد که دعوت پایانی در زمانی که درهایش را برای جویندگان حقیقت می‌گشاید از پیروی کردن هر چیزی که از راه خدا جلوگیری کند، برحذر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کتاب به بررسی مجموعه‌ای از وصایای دعوت پایانی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بررسی چنین نتیجه می‌گیرد که امت پایانی نمی‌تواند اختیار را از انبیاء و رسولان و اوصیاء ایشان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دایره اختیارات هارون و فرزندانش را در شریعت حضرت موسی علیه السلام  با دایره اختیارات امام علی علیه السلام  و فرزندانش مقایسه می‌کند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مولف به همین گونه در تحقیقش جلو می‌رود و به نتایجی می‌رسد که پیوسته آنها را با شواهد مستند می‌کند و راهبر او در این زمینه، دستوری است که خدای تعالی به پیامبرش در این باره داده است که مردم را با حکمت و موعظه حسنه به</w:t>
      </w:r>
    </w:p>
    <w:p>
      <w:pPr>
        <w:pStyle w:val="BookText"/>
        <w:rPr/>
      </w:pPr>
      <w:r>
        <w:rPr>
          <w:rFonts w:ascii="IRNazanin" w:hAnsi="IRNazanin" w:eastAsia="IRNazanin"/>
          <w:color w:val="111111"/>
          <w:sz w:val="28"/>
          <w:sz w:val="28"/>
          <w:szCs w:val="28"/>
          <w:rtl w:val="true"/>
          <w:lang w:bidi="fa-IR"/>
        </w:rPr>
        <w:t>سوی او فراخواند و بدین صورت مولف کوشیده است تا راه‌های حق را در مقابل کسانی که در پی استبصار هستند، روشن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اثر فوق در سال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سوی مرکز دارالغدیر بیروت به چاپ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الأوائل فی أحداث الدنیا وأخبار الاخرهًْ</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ایوب این اثر را قبل از استبصار خود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کتاب احادیث شریف را که مخصوصاً مربوط به اصول مقدماتی است، گرد آورده است سپس هر حدیث را به هر یک از اتفاقات مهم مسلمانان مرتبط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دارای موضوعات متنوعی است، از جمله آداب زفاف، جشن گرفتن برای نوزاد، فقه زن، خشوع، آداب تلاوت، کیفیت حج، نشانه‌های قیامت، عذاب قبر، رستاخیز، حساب، بهشت و آتش و موضوعات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در سال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سوی دارالکتب العلمیه قاهره منتشر شد</w:t>
      </w:r>
      <w:r>
        <w:rPr>
          <w:rFonts w:eastAsia="IRNazanin" w:cs="IRNazanin"/>
          <w:color w:val="111111"/>
          <w:sz w:val="28"/>
          <w:szCs w:val="28"/>
          <w:rtl w:val="true"/>
          <w:lang w:bidi="fa-IR"/>
        </w:rPr>
        <w:t>.</w:t>
      </w:r>
      <w:bookmarkStart w:id="1090" w:name="pg4680_48006"/>
    </w:p>
    <w:p>
      <w:pPr>
        <w:pStyle w:val="Heading2"/>
        <w:numPr>
          <w:ilvl w:val="1"/>
          <w:numId w:val="1"/>
        </w:numPr>
        <w:rPr/>
      </w:pPr>
      <w:bookmarkStart w:id="1091" w:name="__RefHeading___Toc695141_2035185390"/>
      <w:bookmarkStart w:id="1092" w:name="_Toc442"/>
      <w:bookmarkEnd w:id="1090"/>
      <w:bookmarkEnd w:id="1091"/>
      <w:r>
        <w:rPr>
          <w:rtl w:val="true"/>
        </w:rPr>
        <w:t>فصل چهارم</w:t>
      </w:r>
      <w:r>
        <w:rPr>
          <w:rtl w:val="true"/>
        </w:rPr>
        <w:t xml:space="preserve">: </w:t>
      </w:r>
      <w:r>
        <w:rPr>
          <w:rtl w:val="true"/>
        </w:rPr>
        <w:t>مستبصرینی از قاره اروپا و آمریکا</w:t>
      </w:r>
      <w:bookmarkEnd w:id="1092"/>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93" w:name="__RefHeading___Toc695143_2035185390"/>
      <w:bookmarkStart w:id="1094" w:name="_Toc443"/>
      <w:bookmarkEnd w:id="1093"/>
      <w:r>
        <w:rPr>
          <w:rtl w:val="true"/>
        </w:rPr>
        <w:t>اشاره</w:t>
      </w:r>
      <w:bookmarkStart w:id="1095" w:name="pg4680_48007"/>
      <w:bookmarkEnd w:id="1094"/>
    </w:p>
    <w:p>
      <w:pPr>
        <w:pStyle w:val="Heading3"/>
        <w:numPr>
          <w:ilvl w:val="2"/>
          <w:numId w:val="1"/>
        </w:numPr>
        <w:rPr/>
      </w:pPr>
      <w:bookmarkStart w:id="1096" w:name="__RefHeading___Toc695145_2035185390"/>
      <w:bookmarkStart w:id="1097" w:name="_Toc444"/>
      <w:bookmarkEnd w:id="1095"/>
      <w:bookmarkEnd w:id="1096"/>
      <w:r>
        <w:rPr/>
        <w:t>1-4</w:t>
      </w:r>
      <w:r>
        <w:rPr>
          <w:rtl w:val="true"/>
        </w:rPr>
        <w:t xml:space="preserve">- </w:t>
      </w:r>
      <w:r>
        <w:rPr>
          <w:rtl w:val="true"/>
        </w:rPr>
        <w:t>کشور انگلستان</w:t>
      </w:r>
      <w:bookmarkEnd w:id="1097"/>
    </w:p>
    <w:p>
      <w:pPr>
        <w:pStyle w:val="Heading4"/>
        <w:numPr>
          <w:ilvl w:val="3"/>
          <w:numId w:val="1"/>
        </w:numPr>
        <w:rPr/>
      </w:pPr>
      <w:bookmarkStart w:id="1098" w:name="__RefHeading___Toc695147_2035185390"/>
      <w:bookmarkStart w:id="1099" w:name="_Toc445"/>
      <w:bookmarkEnd w:id="1098"/>
      <w:r>
        <w:rPr/>
        <w:t>1-1-4</w:t>
      </w:r>
      <w:r>
        <w:rPr>
          <w:rtl w:val="true"/>
        </w:rPr>
        <w:t xml:space="preserve">- </w:t>
      </w:r>
      <w:r>
        <w:rPr>
          <w:rtl w:val="true"/>
        </w:rPr>
        <w:t>حامد الگار</w:t>
      </w:r>
      <w:bookmarkEnd w:id="1099"/>
    </w:p>
    <w:p>
      <w:pPr>
        <w:pStyle w:val="Heading5"/>
        <w:numPr>
          <w:ilvl w:val="4"/>
          <w:numId w:val="1"/>
        </w:numPr>
        <w:rPr/>
      </w:pPr>
      <w:bookmarkStart w:id="1100" w:name="__RefHeading___Toc695149_2035185390"/>
      <w:bookmarkStart w:id="1101" w:name="_Toc446"/>
      <w:bookmarkEnd w:id="1100"/>
      <w:r>
        <w:rPr>
          <w:rtl w:val="true"/>
        </w:rPr>
        <w:t>اشاره</w:t>
      </w:r>
      <w:bookmarkEnd w:id="1101"/>
    </w:p>
    <w:p>
      <w:pPr>
        <w:pStyle w:val="BookText"/>
        <w:rPr/>
      </w:pPr>
      <w:r>
        <w:rPr>
          <w:rFonts w:ascii="IRNazanin" w:hAnsi="IRNazanin" w:eastAsia="IRNazanin"/>
          <w:color w:val="111111"/>
          <w:sz w:val="28"/>
          <w:sz w:val="28"/>
          <w:szCs w:val="28"/>
          <w:rtl w:val="true"/>
          <w:lang w:bidi="fa-IR"/>
        </w:rPr>
        <w:t>یکی از مستبصرین معروف غربی آقای حامد الگار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پروفسور حامد الگار در سال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انگلستان، در خانواده‌ی مسیحی به دنیا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اخبار شیعیان،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80/30</w:t>
      </w:r>
      <w:r>
        <w:rPr>
          <w:rFonts w:eastAsia="IRNazanin" w:cs="IRNazanin"/>
          <w:color w:val="111111"/>
          <w:sz w:val="28"/>
          <w:szCs w:val="28"/>
          <w:rtl w:val="true"/>
          <w:lang w:bidi="fa-IR"/>
        </w:rPr>
        <w:t>)</w:t>
      </w:r>
    </w:p>
    <w:p>
      <w:pPr>
        <w:pStyle w:val="Heading5"/>
        <w:numPr>
          <w:ilvl w:val="4"/>
          <w:numId w:val="1"/>
        </w:numPr>
        <w:rPr/>
      </w:pPr>
      <w:bookmarkStart w:id="1102" w:name="__RefHeading___Toc695151_2035185390"/>
      <w:bookmarkStart w:id="1103" w:name="_Toc447"/>
      <w:bookmarkEnd w:id="1102"/>
      <w:r>
        <w:rPr>
          <w:rtl w:val="true"/>
        </w:rPr>
        <w:t xml:space="preserve">- </w:t>
      </w:r>
      <w:r>
        <w:rPr>
          <w:rtl w:val="true"/>
        </w:rPr>
        <w:t>شخصیت علمی</w:t>
      </w:r>
      <w:bookmarkEnd w:id="1103"/>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به دلیل علاقه و توانایی که در یادگیری زبان‌های خارجی داشت، موفق شد زبان‌های فرانسه و آلمانی را در دوران دبیرستان و پیش از ورود به کالج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دانشگاه کمبریج به مدت سه سال در رشته‌ی زبان شناسی فارسی و عربی تحصیل کرد و با ادبیات اسلامی و قرآن کریم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الگار در سال سوم تحصیل در دانشگاه کمبریج، مسلمان شد و در سال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اولین بار به خاورمیانه و جهان اسلام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دریافت بورس تحصیلی عازم ایران و دانشگاه تهران شد تا تحصیلات مقطع دکتری خود را در این دانشگاه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وی به دانشگاه تهران مصادف می‌شود با تظاهرات دانشجویان انقلابی علیه نظام استبدادی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می‌گوید که چگونه شاهد حمله سربازان گارد به دانشگاه تهران بود و آن را تجربه‌ای فراموش ناشدنی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حوادث پروفسور الگار از تحصیل در دانشگاه تهران صرف نظر کرده و روی به مسافرت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را به گردش و مسافرت به نقاط مختلف ایران می‌گذراند و به گفته‌ی خودش هیچ نقطه‌ی مهمی در ایران باقی نماند که به آنجا سفر نکرده باشد</w:t>
      </w:r>
      <w:r>
        <w:rPr>
          <w:rFonts w:eastAsia="IRNazanin" w:cs="IRNazanin"/>
          <w:color w:val="111111"/>
          <w:sz w:val="28"/>
          <w:szCs w:val="28"/>
          <w:rtl w:val="true"/>
          <w:lang w:bidi="fa-IR"/>
        </w:rPr>
        <w:t>.</w:t>
      </w:r>
      <w:bookmarkStart w:id="1104" w:name="pg4680_48008"/>
    </w:p>
    <w:p>
      <w:pPr>
        <w:pStyle w:val="BookText"/>
        <w:rPr/>
      </w:pPr>
      <w:bookmarkEnd w:id="1104"/>
      <w:r>
        <w:rPr>
          <w:rFonts w:ascii="IRNazanin" w:hAnsi="IRNazanin" w:eastAsia="IRNazanin"/>
          <w:color w:val="111111"/>
          <w:sz w:val="28"/>
          <w:sz w:val="28"/>
          <w:szCs w:val="28"/>
          <w:rtl w:val="true"/>
          <w:lang w:bidi="fa-IR"/>
        </w:rPr>
        <w:t>سپس الگار برای طی دوره‌ی دکترا به دانشگاه کمبریج بازگشت و پایان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با موضوع نقش سیاسی علمای شیعه در قرن نوزدهم میلادی به رشته تحریر در آورد که به زبان فارسی ترجمه و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دلیل انتخاب این موضوع را شروع حرکت انقلاب ایران به رهبری امام خمینی</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شیعه شناس شهیر که به بیش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زنده دنیا و ازجمله زبان فارسی تسلط کامل دارد، تا کنون بیش از صد مقاله ترجمه و تألیف به زبان‌های انگلیسی، آلمانی، ترکی، فارسی و عربی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مصاحبه‌ای که در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مجله دانشگاه برکلی داشته است، می‌گوید کار خود را در دانشگاه برکلی ابتدا با مطالعه و تمرکز بر روی ایران و تاریخ معاصر آن کشور آغاز کرد، اما این تحقیقات به مرور به مناطق و دوره‌های تاریخی دیگر نیز گسترش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وی سفر‌های متعددی به کشور‌های اسلامی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ترکیه و افغانستان داشت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تحسین مرا در این سفرها بر انگیخت، تنوع فرهنگی بسیار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Heading5"/>
        <w:numPr>
          <w:ilvl w:val="4"/>
          <w:numId w:val="1"/>
        </w:numPr>
        <w:rPr/>
      </w:pPr>
      <w:bookmarkStart w:id="1105" w:name="__RefHeading___Toc695153_2035185390"/>
      <w:bookmarkStart w:id="1106" w:name="_Toc448"/>
      <w:bookmarkEnd w:id="1105"/>
      <w:r>
        <w:rPr>
          <w:rtl w:val="true"/>
        </w:rPr>
        <w:t xml:space="preserve">- </w:t>
      </w:r>
      <w:r>
        <w:rPr>
          <w:rtl w:val="true"/>
        </w:rPr>
        <w:t>زمینه تحول فکری و علت گرایش به تشیع</w:t>
      </w:r>
      <w:bookmarkEnd w:id="1106"/>
    </w:p>
    <w:p>
      <w:pPr>
        <w:pStyle w:val="Heading6"/>
        <w:numPr>
          <w:ilvl w:val="5"/>
          <w:numId w:val="1"/>
        </w:numPr>
        <w:rPr/>
      </w:pPr>
      <w:bookmarkStart w:id="1107" w:name="__RefHeading___Toc695155_2035185390"/>
      <w:bookmarkStart w:id="1108" w:name="_Toc449"/>
      <w:bookmarkEnd w:id="1107"/>
      <w:r>
        <w:rPr>
          <w:rtl w:val="true"/>
        </w:rPr>
        <w:t xml:space="preserve">- </w:t>
      </w:r>
      <w:r>
        <w:rPr>
          <w:rtl w:val="true"/>
        </w:rPr>
        <w:t>روحیه و فرهنگ مردم ایران</w:t>
      </w:r>
      <w:bookmarkEnd w:id="1108"/>
    </w:p>
    <w:p>
      <w:pPr>
        <w:pStyle w:val="BookText"/>
        <w:rPr/>
      </w:pPr>
      <w:r>
        <w:rPr>
          <w:rFonts w:ascii="IRNazanin" w:hAnsi="IRNazanin" w:eastAsia="IRNazanin"/>
          <w:color w:val="111111"/>
          <w:sz w:val="28"/>
          <w:sz w:val="28"/>
          <w:szCs w:val="28"/>
          <w:rtl w:val="true"/>
          <w:lang w:bidi="fa-IR"/>
        </w:rPr>
        <w:t>الگار در بخش دیگری از سخنان خود، به دلیل مسلمان شدنش اشاره کرده می‌گوید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روحیه و فرهنگ مردم ایران و کشورهای مسلمان مرا، به دین اسلام جذب کرد و در نتیجه به آن گرویدم و در ایران با افرادی رو به رو شدم که نهایت علاقه را به من نشان دادند و موجب علاقه‌مندی من به اسلام شدند</w:t>
      </w:r>
      <w:r>
        <w:rPr>
          <w:rFonts w:eastAsia="IRNazanin" w:cs="IRNazanin"/>
          <w:color w:val="111111"/>
          <w:sz w:val="28"/>
          <w:szCs w:val="28"/>
          <w:rtl w:val="true"/>
          <w:lang w:bidi="fa-IR"/>
        </w:rPr>
        <w:t>.»</w:t>
      </w:r>
      <w:bookmarkStart w:id="1109" w:name="pg4680_48009"/>
    </w:p>
    <w:p>
      <w:pPr>
        <w:pStyle w:val="BookText"/>
        <w:rPr/>
      </w:pPr>
      <w:bookmarkEnd w:id="1109"/>
      <w:r>
        <w:rPr>
          <w:rFonts w:ascii="IRNazanin" w:hAnsi="IRNazanin" w:eastAsia="IRNazanin"/>
          <w:color w:val="111111"/>
          <w:sz w:val="28"/>
          <w:sz w:val="28"/>
          <w:szCs w:val="28"/>
          <w:rtl w:val="true"/>
          <w:lang w:bidi="fa-IR"/>
        </w:rPr>
        <w:t>پروفسور الگار، رعایت اخلاق اسلامی را در ترویج اسلام موثر می‌داند و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تجلی اخلاق اسلامی در افراد و جوامع، بهترین وسیله‌ی تبلیغ اسلامی است که اهمیت به سزایی در طول تاریخ اسلام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رفتار نیکو و مکارم اخلاقی بیشتر از صدها کتاب، سخنرانی، و مقاله می‌تواند بر جان و دل مردم اثر گذاشته و مردم را به دین کامل اسلام هدایت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 اخلاق انسانی در پیشبرد تعالیم آسمانی اسلام نقش به 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دین اسلام و تمسک کامل مسلمانان به دین، رفتار و کردار آنان را تحت تأثیر قرار داده و آنان را به نیکویی و ارتباطات سالم اجتماعی امر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 روح انسانی و رفتار خوب مردم ایران، یکی از عوامل مهم درمسلمان شدن من است که بدانم منشاء این رفتار نیکو از چیست؟ این اخلاق و روح انسانی ایرانیان باعث ترغیب وی به فرهنگ، دین و زبان ایران شد، در حالی که در گذشته علاقه چندانی به بررسی ادیان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این اسلام شناس معاصر از نقش شهید چمران در زندگی خود سخن می‌گوید و بر آن است که چمران، نخستین کسی بود که او را در آمریکا با شخصیت امام خمینی</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آشنا کرد و موجب آشنایی وی با انقلاب اسلامی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بود که رساله‌ای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سیاسی علما در عصر قاجاریه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منتشر کرد</w:t>
      </w:r>
      <w:r>
        <w:rPr>
          <w:rFonts w:eastAsia="IRNazanin" w:cs="IRNazanin"/>
          <w:color w:val="111111"/>
          <w:sz w:val="28"/>
          <w:szCs w:val="28"/>
          <w:rtl w:val="true"/>
          <w:lang w:bidi="fa-IR"/>
        </w:rPr>
        <w:t>.</w:t>
      </w:r>
    </w:p>
    <w:p>
      <w:pPr>
        <w:pStyle w:val="Heading6"/>
        <w:numPr>
          <w:ilvl w:val="5"/>
          <w:numId w:val="1"/>
        </w:numPr>
        <w:rPr/>
      </w:pPr>
      <w:bookmarkStart w:id="1110" w:name="__RefHeading___Toc695157_2035185390"/>
      <w:bookmarkStart w:id="1111" w:name="_Toc450"/>
      <w:bookmarkEnd w:id="1110"/>
      <w:r>
        <w:rPr>
          <w:rtl w:val="true"/>
        </w:rPr>
        <w:t xml:space="preserve">- </w:t>
      </w:r>
      <w:r>
        <w:rPr>
          <w:rtl w:val="true"/>
        </w:rPr>
        <w:t>شخصیت اجتماعی، سیاسی</w:t>
      </w:r>
      <w:bookmarkEnd w:id="1111"/>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الگار در سال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به آمریکا رفت و 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دانشگاه کالیفرنیا و دانشگاه برکلی به عنوان استاد در زمینه‌ی پژهش‌های اسلامی به تدریس</w:t>
      </w:r>
      <w:bookmarkStart w:id="1112" w:name="pg4680_48010"/>
    </w:p>
    <w:p>
      <w:pPr>
        <w:pStyle w:val="BookText"/>
        <w:rPr/>
      </w:pPr>
      <w:bookmarkEnd w:id="1112"/>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الگار نیز استاد دانشگاه کالیفرنیاست که در این دانشگاه زبان ترکی تدریس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الگار از سال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م عضو هیأت علمی دانشگاه برکلی بود و در این مدت دروس ادبیات فارسی، تاریخ اسلام، شیعه و عرفان را در این دانشگاه تدریس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مدتی پیش و پس از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تدریس بازنشسته شد، ولی همچنان به فعالیت‌های علمی، تحقیقاتی خود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دفاع مستمر و صریح وی از مردم مظلوم فلسطین و همچنین پا فشاری بر دفاع از آرمان‌های حضرت امام</w:t>
      </w:r>
      <w:r>
        <w:rPr>
          <w:rFonts w:eastAsia="IRNazanin" w:cs="IRNazanin"/>
          <w:color w:val="111111"/>
          <w:sz w:val="28"/>
          <w:szCs w:val="28"/>
          <w:rtl w:val="true"/>
          <w:lang w:bidi="fa-IR"/>
        </w:rPr>
        <w:t>&amp;</w:t>
      </w:r>
      <w:r>
        <w:rPr>
          <w:rFonts w:ascii="IRNazanin" w:hAnsi="IRNazanin" w:eastAsia="IRNazanin"/>
          <w:color w:val="111111"/>
          <w:sz w:val="28"/>
          <w:sz w:val="28"/>
          <w:szCs w:val="28"/>
          <w:rtl w:val="true"/>
          <w:lang w:bidi="fa-IR"/>
        </w:rPr>
        <w:t>، نظام جمهوری اسلامی، مخالفت صریح و علنی با رژیم صهیونیستی و سیاست‌های جنگ افروزانه‌ی دولتمردان ایالات متحده در خاورمیانه، باعث شد نام وی در کتابی به وسیله نویسنده‌ی صهیونیست دیوید هوروتیز در زمره‌ی صد و یک استاد خطرناک دانشگاه‌های آمریکا جای بگیرد</w:t>
      </w:r>
      <w:r>
        <w:rPr>
          <w:rFonts w:eastAsia="IRNazanin" w:cs="IRNazanin"/>
          <w:color w:val="111111"/>
          <w:sz w:val="28"/>
          <w:szCs w:val="28"/>
          <w:rtl w:val="true"/>
          <w:lang w:bidi="fa-IR"/>
        </w:rPr>
        <w:t>.</w:t>
      </w:r>
    </w:p>
    <w:p>
      <w:pPr>
        <w:pStyle w:val="Heading6"/>
        <w:numPr>
          <w:ilvl w:val="5"/>
          <w:numId w:val="1"/>
        </w:numPr>
        <w:rPr/>
      </w:pPr>
      <w:bookmarkStart w:id="1113" w:name="__RefHeading___Toc695159_2035185390"/>
      <w:bookmarkStart w:id="1114" w:name="_Toc451"/>
      <w:bookmarkEnd w:id="1113"/>
      <w:r>
        <w:rPr>
          <w:rtl w:val="true"/>
        </w:rPr>
        <w:t xml:space="preserve">- </w:t>
      </w:r>
      <w:r>
        <w:rPr>
          <w:rtl w:val="true"/>
        </w:rPr>
        <w:t>جوایز و افتخارات</w:t>
      </w:r>
      <w:bookmarkEnd w:id="1114"/>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پروفسور حامد الگار، استاد مطالعات اسلامی و زبان فارسی دپارتمان خاورمیانه دانشگاه کالیفرنیای آمریکا، در بخش مجموعه آثار منتشره در زمینه انقلاب اسلامی، به عنوان یکی از برگزیدگان بخش بین الملل دومین جشنواره بین المللی فارابی در دی ماه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موفق به کسب رتبه برتر گردید، اما امکان حضور در مراسم را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دبیرخانه‌ی این جشنواره، همچنین با اهدای لوح تقدیر ریاست جمهوری، لوح تقدیر آیسکو، لوح تقدیر یونسکو، تندیس فارابی و جایزه نقدی ویژه برگزیدگان خارجی دومین جشنواره بین المللی فارابی، از این</w:t>
      </w:r>
      <w:bookmarkStart w:id="1115" w:name="pg4680_48011"/>
    </w:p>
    <w:p>
      <w:pPr>
        <w:pStyle w:val="BookText"/>
        <w:rPr/>
      </w:pPr>
      <w:bookmarkEnd w:id="1115"/>
      <w:r>
        <w:rPr>
          <w:rFonts w:ascii="IRNazanin" w:hAnsi="IRNazanin" w:eastAsia="IRNazanin"/>
          <w:color w:val="111111"/>
          <w:sz w:val="28"/>
          <w:sz w:val="28"/>
          <w:szCs w:val="28"/>
          <w:rtl w:val="true"/>
          <w:lang w:bidi="fa-IR"/>
        </w:rPr>
        <w:t>استاد برجسته مطالعات اسلامی و ایرانی تقدیر به عمل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علاوه بر این افتخارات و جوایز متعدد دیگری را نیز در کارنامه‌ی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شایان ذکر است که در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المصطفی العالمیه مراسم نکوداشتی را برای تقدیر از وی به عمل آورد</w:t>
      </w:r>
      <w:r>
        <w:rPr>
          <w:rFonts w:eastAsia="IRNazanin" w:cs="IRNazanin"/>
          <w:color w:val="111111"/>
          <w:sz w:val="28"/>
          <w:szCs w:val="28"/>
          <w:rtl w:val="true"/>
          <w:lang w:bidi="fa-IR"/>
        </w:rPr>
        <w:t>.</w:t>
      </w:r>
    </w:p>
    <w:p>
      <w:pPr>
        <w:pStyle w:val="Heading5"/>
        <w:numPr>
          <w:ilvl w:val="4"/>
          <w:numId w:val="1"/>
        </w:numPr>
        <w:rPr/>
      </w:pPr>
      <w:bookmarkStart w:id="1116" w:name="__RefHeading___Toc695161_2035185390"/>
      <w:bookmarkStart w:id="1117" w:name="_Toc452"/>
      <w:bookmarkEnd w:id="1116"/>
      <w:r>
        <w:rPr>
          <w:rtl w:val="true"/>
        </w:rPr>
        <w:t>آثار</w:t>
      </w:r>
      <w:r>
        <w:rPr>
          <w:rtl w:val="true"/>
        </w:rPr>
        <w:t>:</w:t>
      </w:r>
      <w:bookmarkEnd w:id="1117"/>
    </w:p>
    <w:p>
      <w:pPr>
        <w:pStyle w:val="BookText"/>
        <w:rPr/>
      </w:pPr>
      <w:r>
        <w:rPr>
          <w:rFonts w:ascii="IRNazanin" w:hAnsi="IRNazanin" w:eastAsia="IRNazanin"/>
          <w:color w:val="111111"/>
          <w:sz w:val="28"/>
          <w:sz w:val="28"/>
          <w:szCs w:val="28"/>
          <w:rtl w:val="true"/>
          <w:lang w:bidi="fa-IR"/>
        </w:rPr>
        <w:t>اولین دیدار الگار با حضرت امام خمینی</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در پاریس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بعد از انقلاب نیز چندین بار با حضرت امام در قم دیدار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منتخبی از نوشته‌ها و سخنرانی‌های امام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درسال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به زبان انگلیسی ترجمه کرد و حدود دو سال بعد، خود کتابی با عنوان ریشه‌های انقلاب اسلامی در ایران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ترجمه انگلیسی کتاب ولایت فقیه حضرت امام</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و بعدها ترجمه قانون اساسی جمهوری اسلامی و همچنین چند اثر از استاد مطهری</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از زمره‌ی دیگر ترجمه‌های ایشان در رابطه با انقلاب اسلامی ایران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وی انقلاب اسلامی ایران مهم‌ترین، امید بخش‌ترین و تاثیرگذارترین حادثه کل تاریخ معاصر اسلام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 بیش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مقاله در زمینه‌ی مطالعات اسلام و ایران، وی را در زمره‌ی معروفترین اسلام شناسان غربی قرارداده است که در ذیل برخی از این آثار معرفی شده است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مجموعه چهار سخنرانی از پروفسور الگار بوده وموضوع سخنرانی‌ها شامل موارد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ایران و تشیع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 یک سنت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بعنوان ایدئولوژی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علی شریعتی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 انقلاب</w:t>
      </w:r>
    </w:p>
    <w:p>
      <w:pPr>
        <w:pStyle w:val="BookText"/>
        <w:rPr/>
      </w:pPr>
      <w:r>
        <w:rPr>
          <w:rFonts w:ascii="IRNazanin" w:hAnsi="IRNazanin" w:eastAsia="IRNazanin"/>
          <w:color w:val="111111"/>
          <w:sz w:val="28"/>
          <w:sz w:val="28"/>
          <w:szCs w:val="28"/>
          <w:rtl w:val="true"/>
          <w:lang w:bidi="fa-IR"/>
        </w:rPr>
        <w:t xml:space="preserve">این کتاب به وسیله آقایان مرتضی اسعدی و حسن چیذری ترجمه گردیده و 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انتشارات قلم 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آمدی برتاریخ فراماسونری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با ترجمه یعقوب آژند در نشر گستره به چاپ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ملکم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رابطه با شخصیت سیاسی و اجتماعی میرزا ملکم خان با ترجمه آقایان جهانگیر عظیما و مجیدتفرشی، 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توسط انتشارات مدرس به زینت طبع آراسته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پروفسور الگار در این کتاب به جایگاه و خاستگاه وهابیگری و آموزه‌های وهابی اشاره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این اثر در سال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 با ترجمه آقای احمد نمایی توسط بنیاد پژوهشهای اسلامی منتشر گردید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دولت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این اثر، به نقش علما در دوره قاجار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فوق در سال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 توسط ابوالقاسم سری ترجمه و از انتشارات توس به چاپ رسید</w:t>
      </w:r>
      <w:r>
        <w:rPr>
          <w:rFonts w:eastAsia="IRNazanin" w:cs="IRNazanin"/>
          <w:color w:val="111111"/>
          <w:sz w:val="28"/>
          <w:szCs w:val="28"/>
          <w:rtl w:val="true"/>
          <w:lang w:bidi="fa-IR"/>
        </w:rPr>
        <w:t>.</w:t>
      </w:r>
      <w:bookmarkStart w:id="1118" w:name="pg4680_48013"/>
    </w:p>
    <w:p>
      <w:pPr>
        <w:pStyle w:val="Heading3"/>
        <w:numPr>
          <w:ilvl w:val="2"/>
          <w:numId w:val="1"/>
        </w:numPr>
        <w:rPr/>
      </w:pPr>
      <w:bookmarkStart w:id="1119" w:name="__RefHeading___Toc695163_2035185390"/>
      <w:bookmarkStart w:id="1120" w:name="_Toc453"/>
      <w:bookmarkEnd w:id="1118"/>
      <w:bookmarkEnd w:id="1119"/>
      <w:r>
        <w:rPr/>
        <w:t>2-4</w:t>
      </w:r>
      <w:r>
        <w:rPr>
          <w:rtl w:val="true"/>
        </w:rPr>
        <w:t xml:space="preserve">- </w:t>
      </w:r>
      <w:r>
        <w:rPr>
          <w:rtl w:val="true"/>
        </w:rPr>
        <w:t>کشور آمریکا</w:t>
      </w:r>
      <w:bookmarkEnd w:id="1120"/>
    </w:p>
    <w:p>
      <w:pPr>
        <w:pStyle w:val="Heading4"/>
        <w:numPr>
          <w:ilvl w:val="3"/>
          <w:numId w:val="1"/>
        </w:numPr>
        <w:rPr/>
      </w:pPr>
      <w:bookmarkStart w:id="1121" w:name="__RefHeading___Toc695165_2035185390"/>
      <w:bookmarkStart w:id="1122" w:name="_Toc454"/>
      <w:bookmarkEnd w:id="1121"/>
      <w:r>
        <w:rPr/>
        <w:t>1-2-4</w:t>
      </w:r>
      <w:r>
        <w:rPr>
          <w:rtl w:val="true"/>
        </w:rPr>
        <w:t xml:space="preserve">- </w:t>
      </w:r>
      <w:r>
        <w:rPr>
          <w:rtl w:val="true"/>
        </w:rPr>
        <w:t>محمد لگنهاوزن</w:t>
      </w:r>
      <w:bookmarkEnd w:id="1122"/>
    </w:p>
    <w:p>
      <w:pPr>
        <w:pStyle w:val="Heading5"/>
        <w:numPr>
          <w:ilvl w:val="4"/>
          <w:numId w:val="1"/>
        </w:numPr>
        <w:rPr/>
      </w:pPr>
      <w:bookmarkStart w:id="1123" w:name="__RefHeading___Toc695167_2035185390"/>
      <w:bookmarkStart w:id="1124" w:name="_Toc455"/>
      <w:bookmarkEnd w:id="1123"/>
      <w:r>
        <w:rPr>
          <w:rtl w:val="true"/>
        </w:rPr>
        <w:t>اشاره</w:t>
      </w:r>
      <w:bookmarkEnd w:id="1124"/>
    </w:p>
    <w:p>
      <w:pPr>
        <w:pStyle w:val="BookText"/>
        <w:rPr/>
      </w:pPr>
      <w:r>
        <w:rPr>
          <w:rFonts w:ascii="IRNazanin" w:hAnsi="IRNazanin" w:eastAsia="IRNazanin"/>
          <w:color w:val="111111"/>
          <w:sz w:val="28"/>
          <w:sz w:val="28"/>
          <w:szCs w:val="28"/>
          <w:rtl w:val="true"/>
          <w:lang w:bidi="fa-IR"/>
        </w:rPr>
        <w:t>یکی از مستبصرین مشهور آمریکایی پروفسور محمد لگنهاوزن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1953</w:t>
      </w:r>
      <w:r>
        <w:rPr>
          <w:rFonts w:ascii="IRNazanin" w:hAnsi="IRNazanin" w:eastAsia="IRNazanin"/>
          <w:color w:val="111111"/>
          <w:sz w:val="28"/>
          <w:sz w:val="28"/>
          <w:szCs w:val="28"/>
          <w:rtl w:val="true"/>
          <w:lang w:bidi="fa-IR"/>
        </w:rPr>
        <w:t>م در آمریکا و در خانواده‌ای کاتولیک مذهب متولد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اخبار شیعیان،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Heading5"/>
        <w:numPr>
          <w:ilvl w:val="4"/>
          <w:numId w:val="1"/>
        </w:numPr>
        <w:rPr/>
      </w:pPr>
      <w:bookmarkStart w:id="1125" w:name="__RefHeading___Toc695169_2035185390"/>
      <w:bookmarkStart w:id="1126" w:name="_Toc456"/>
      <w:bookmarkEnd w:id="1125"/>
      <w:r>
        <w:rPr>
          <w:rtl w:val="true"/>
        </w:rPr>
        <w:t xml:space="preserve">- </w:t>
      </w:r>
      <w:r>
        <w:rPr>
          <w:rtl w:val="true"/>
        </w:rPr>
        <w:t>شخصیت علمی</w:t>
      </w:r>
      <w:bookmarkEnd w:id="1126"/>
    </w:p>
    <w:p>
      <w:pPr>
        <w:pStyle w:val="BookText"/>
        <w:rPr/>
      </w:pPr>
      <w:r>
        <w:rPr>
          <w:rFonts w:ascii="IRNazanin" w:hAnsi="IRNazanin" w:eastAsia="IRNazanin"/>
          <w:color w:val="111111"/>
          <w:sz w:val="28"/>
          <w:sz w:val="28"/>
          <w:szCs w:val="28"/>
          <w:rtl w:val="true"/>
          <w:lang w:bidi="fa-IR"/>
        </w:rPr>
        <w:t>وی مدرک لیسانس فلسفه را از دانشگاه شهر نیویورک اخذ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مدرک فوق لیسانس و دکترا همین رشته را از دانشگاه رایس در تگزاس دریافت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عقلی را به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دانشگاه‌های مختلف در تگزاس جنوبی تدریس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آشنایی با تعدادی از دانشجویان مسلمان، رغبت پیدا کرد تا به تحقیق و پژوهش درباره اسلام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تحقیقات طولانی به اسلام گروید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ولایت اهل بیت علیهم السلام  تمسک جست</w:t>
      </w:r>
      <w:r>
        <w:rPr>
          <w:rFonts w:eastAsia="IRNazanin" w:cs="IRNazanin"/>
          <w:color w:val="111111"/>
          <w:sz w:val="28"/>
          <w:szCs w:val="28"/>
          <w:rtl w:val="true"/>
          <w:lang w:bidi="fa-IR"/>
        </w:rPr>
        <w:t>.</w:t>
      </w:r>
    </w:p>
    <w:p>
      <w:pPr>
        <w:pStyle w:val="Heading5"/>
        <w:numPr>
          <w:ilvl w:val="4"/>
          <w:numId w:val="1"/>
        </w:numPr>
        <w:rPr/>
      </w:pPr>
      <w:bookmarkStart w:id="1127" w:name="__RefHeading___Toc695171_2035185390"/>
      <w:bookmarkStart w:id="1128" w:name="_Toc457"/>
      <w:bookmarkEnd w:id="1127"/>
      <w:r>
        <w:rPr>
          <w:rtl w:val="true"/>
        </w:rPr>
        <w:t xml:space="preserve">- </w:t>
      </w:r>
      <w:r>
        <w:rPr>
          <w:rtl w:val="true"/>
        </w:rPr>
        <w:t>سفر به ایران</w:t>
      </w:r>
      <w:bookmarkEnd w:id="1128"/>
    </w:p>
    <w:p>
      <w:pPr>
        <w:pStyle w:val="BookText"/>
        <w:rPr/>
      </w:pPr>
      <w:r>
        <w:rPr>
          <w:rFonts w:ascii="IRNazanin" w:hAnsi="IRNazanin" w:eastAsia="IRNazanin"/>
          <w:color w:val="111111"/>
          <w:sz w:val="28"/>
          <w:sz w:val="28"/>
          <w:szCs w:val="28"/>
          <w:rtl w:val="true"/>
          <w:lang w:bidi="fa-IR"/>
        </w:rPr>
        <w:t xml:space="preserve">لگنهاوزن در سال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 به ایران مسافرت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پژوهش‌هایش را در علوم اسلامی و فلسفی در آنچه که اختصاص به حکمت و فلسفه داشت؛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عنوان استاد فلسفه و معارف دینی در موسسه‌ی امام خمینی برای تدریس و تحقیق،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تعدادی از کتب فلسفی و ادبی را از فارسی به انگلیسی ترجمه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bookmarkStart w:id="1129" w:name="pg4680_48014"/>
    </w:p>
    <w:p>
      <w:pPr>
        <w:pStyle w:val="Heading5"/>
        <w:numPr>
          <w:ilvl w:val="4"/>
          <w:numId w:val="1"/>
        </w:numPr>
        <w:rPr/>
      </w:pPr>
      <w:bookmarkStart w:id="1130" w:name="__RefHeading___Toc695173_2035185390"/>
      <w:bookmarkStart w:id="1131" w:name="_Toc458"/>
      <w:bookmarkEnd w:id="1129"/>
      <w:bookmarkEnd w:id="1130"/>
      <w:r>
        <w:rPr>
          <w:rtl w:val="true"/>
        </w:rPr>
        <w:t xml:space="preserve">- </w:t>
      </w:r>
      <w:r>
        <w:rPr>
          <w:rtl w:val="true"/>
        </w:rPr>
        <w:t>زمینه تحول فکری</w:t>
      </w:r>
      <w:bookmarkEnd w:id="1131"/>
    </w:p>
    <w:p>
      <w:pPr>
        <w:pStyle w:val="Heading6"/>
        <w:numPr>
          <w:ilvl w:val="5"/>
          <w:numId w:val="1"/>
        </w:numPr>
        <w:rPr/>
      </w:pPr>
      <w:bookmarkStart w:id="1132" w:name="__RefHeading___Toc695175_2035185390"/>
      <w:bookmarkStart w:id="1133" w:name="_Toc459"/>
      <w:bookmarkEnd w:id="1132"/>
      <w:r>
        <w:rPr>
          <w:rtl w:val="true"/>
        </w:rPr>
        <w:t xml:space="preserve">- </w:t>
      </w:r>
      <w:r>
        <w:rPr>
          <w:rtl w:val="true"/>
        </w:rPr>
        <w:t>آشنایی با اسلام</w:t>
      </w:r>
      <w:bookmarkEnd w:id="1133"/>
    </w:p>
    <w:p>
      <w:pPr>
        <w:pStyle w:val="BookText"/>
        <w:rPr/>
      </w:pPr>
      <w:r>
        <w:rPr>
          <w:rFonts w:ascii="IRNazanin" w:hAnsi="IRNazanin" w:eastAsia="IRNazanin"/>
          <w:color w:val="111111"/>
          <w:sz w:val="28"/>
          <w:sz w:val="28"/>
          <w:szCs w:val="28"/>
          <w:rtl w:val="true"/>
          <w:lang w:bidi="fa-IR"/>
        </w:rPr>
        <w:t>لگنهاوزن درباره‌ی اسلام آوردنش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نهادن به اسلام، امری آسان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ابتدا، مسیحی کاتولیکی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دانشگاه رفتم، دینم را از دست دادم و ملحد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سال به همین حال گذشت تا این که با تعدادی از دانشجویان مسلمان،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اسلام آشنایی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گستردگی و شمولش مرا به تعجب وا داشت و نگاهم را به داستان‌های علما و عارفان مسلمان معطوف کرد</w:t>
      </w:r>
      <w:r>
        <w:rPr>
          <w:rFonts w:eastAsia="IRNazanin" w:cs="IRNazanin"/>
          <w:color w:val="111111"/>
          <w:sz w:val="28"/>
          <w:szCs w:val="28"/>
          <w:rtl w:val="true"/>
          <w:lang w:bidi="fa-IR"/>
        </w:rPr>
        <w:t>.</w:t>
      </w:r>
    </w:p>
    <w:p>
      <w:pPr>
        <w:pStyle w:val="Heading5"/>
        <w:numPr>
          <w:ilvl w:val="4"/>
          <w:numId w:val="1"/>
        </w:numPr>
        <w:rPr/>
      </w:pPr>
      <w:bookmarkStart w:id="1134" w:name="__RefHeading___Toc695177_2035185390"/>
      <w:bookmarkStart w:id="1135" w:name="_Toc460"/>
      <w:bookmarkEnd w:id="1134"/>
      <w:r>
        <w:rPr>
          <w:rtl w:val="true"/>
        </w:rPr>
        <w:t xml:space="preserve">- </w:t>
      </w:r>
      <w:r>
        <w:rPr>
          <w:rtl w:val="true"/>
        </w:rPr>
        <w:t>علت گرایش به تشیع</w:t>
      </w:r>
      <w:bookmarkEnd w:id="1135"/>
    </w:p>
    <w:p>
      <w:pPr>
        <w:pStyle w:val="Heading6"/>
        <w:numPr>
          <w:ilvl w:val="5"/>
          <w:numId w:val="1"/>
        </w:numPr>
        <w:rPr/>
      </w:pPr>
      <w:bookmarkStart w:id="1136" w:name="__RefHeading___Toc695179_2035185390"/>
      <w:bookmarkStart w:id="1137" w:name="_Toc461"/>
      <w:bookmarkEnd w:id="1136"/>
      <w:r>
        <w:rPr>
          <w:rtl w:val="true"/>
        </w:rPr>
        <w:t xml:space="preserve">- </w:t>
      </w:r>
      <w:r>
        <w:rPr>
          <w:rtl w:val="true"/>
        </w:rPr>
        <w:t>مطالعه نهج البلاغه</w:t>
      </w:r>
      <w:bookmarkEnd w:id="1137"/>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پژوهش در دین اسلام را، به مجرد آشنا شدن با آن، همانند یک دین خاص، شروع نمود و فکر نمی‌کرد که روزی، آن را به عنوان دین خود اختیار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تدریج به آن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هنگامی که نهج البلاغه را خواند، شخصیت امام علی علیه السلام  از نظر سیاسی، عرفانی و اجتماعی او را به تعجب وا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حیات طیبه‌ای زندگی کنم برایم شگفت انگیز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آن را در اسلام یافتم که دارای عقاید حقه‌ی والا می‌باشد و احکامش بر سعادت شخص و اجتماع انطباق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bookmarkStart w:id="1138" w:name="pg4680_48015"/>
    </w:p>
    <w:p>
      <w:pPr>
        <w:pStyle w:val="Heading5"/>
        <w:numPr>
          <w:ilvl w:val="4"/>
          <w:numId w:val="1"/>
        </w:numPr>
        <w:rPr/>
      </w:pPr>
      <w:bookmarkStart w:id="1139" w:name="__RefHeading___Toc695181_2035185390"/>
      <w:bookmarkStart w:id="1140" w:name="_Toc462"/>
      <w:bookmarkEnd w:id="1138"/>
      <w:bookmarkEnd w:id="1139"/>
      <w:r>
        <w:rPr>
          <w:rtl w:val="true"/>
        </w:rPr>
        <w:t>آثار</w:t>
      </w:r>
      <w:r>
        <w:rPr>
          <w:rtl w:val="true"/>
        </w:rPr>
        <w:t>:</w:t>
      </w:r>
      <w:bookmarkEnd w:id="11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سیاحت اندیشه در سپر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پس از مقدمه مؤلف و مقدمه مترجمان،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با عناوین ذیل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و سیاست</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اخلاق</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دین</w:t>
      </w:r>
    </w:p>
    <w:p>
      <w:pPr>
        <w:pStyle w:val="BookText"/>
        <w:rPr/>
      </w:pPr>
      <w:r>
        <w:rPr>
          <w:rFonts w:ascii="IRNazanin" w:hAnsi="IRNazanin" w:eastAsia="IRNazanin"/>
          <w:color w:val="111111"/>
          <w:sz w:val="28"/>
          <w:sz w:val="28"/>
          <w:szCs w:val="28"/>
          <w:rtl w:val="true"/>
          <w:lang w:bidi="fa-IR"/>
        </w:rPr>
        <w:t xml:space="preserve">این اثر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وسیله گروهی از مترجمان از سوی موسسه آموزشی و پژوهشی امام خمینی ترجمه و منتشر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کثرت گرایی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مشتمل بر دو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لیبرالیسم و کثرت گرایی</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گرایی دینی غیر فروکاهش اسلام</w:t>
      </w:r>
    </w:p>
    <w:p>
      <w:pPr>
        <w:pStyle w:val="BookText"/>
        <w:rPr/>
      </w:pPr>
      <w:r>
        <w:rPr>
          <w:rFonts w:ascii="IRNazanin" w:hAnsi="IRNazanin" w:eastAsia="IRNazanin"/>
          <w:color w:val="111111"/>
          <w:sz w:val="28"/>
          <w:sz w:val="28"/>
          <w:szCs w:val="28"/>
          <w:rtl w:val="true"/>
          <w:lang w:bidi="fa-IR"/>
        </w:rPr>
        <w:t xml:space="preserve">اثر فوق 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با ترجمه نرجس جواندل از سوی انتشارات یاران به چاپ رسید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کارهای وی سلسله مقالاتی است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احیای فلسفه دین در ایالات متحده در عصر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 مجله التوحید از شوال ق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به چاپ رسیده است</w:t>
      </w:r>
      <w:r>
        <w:rPr>
          <w:rFonts w:eastAsia="IRNazanin" w:cs="IRNazanin"/>
          <w:color w:val="111111"/>
          <w:sz w:val="28"/>
          <w:szCs w:val="28"/>
          <w:rtl w:val="true"/>
          <w:lang w:bidi="fa-IR"/>
        </w:rPr>
        <w:t>.</w:t>
      </w:r>
      <w:bookmarkStart w:id="1141" w:name="pg4680_48016"/>
    </w:p>
    <w:p>
      <w:pPr>
        <w:pStyle w:val="Heading3"/>
        <w:numPr>
          <w:ilvl w:val="2"/>
          <w:numId w:val="1"/>
        </w:numPr>
        <w:rPr/>
      </w:pPr>
      <w:bookmarkStart w:id="1142" w:name="__RefHeading___Toc695183_2035185390"/>
      <w:bookmarkStart w:id="1143" w:name="_Toc463"/>
      <w:bookmarkEnd w:id="1141"/>
      <w:bookmarkEnd w:id="1142"/>
      <w:r>
        <w:rPr/>
        <w:t>3-4</w:t>
      </w:r>
      <w:r>
        <w:rPr>
          <w:rtl w:val="true"/>
        </w:rPr>
        <w:t xml:space="preserve">- </w:t>
      </w:r>
      <w:r>
        <w:rPr>
          <w:rtl w:val="true"/>
        </w:rPr>
        <w:t>کشور اسپانیا</w:t>
      </w:r>
      <w:bookmarkEnd w:id="1143"/>
    </w:p>
    <w:p>
      <w:pPr>
        <w:pStyle w:val="Heading4"/>
        <w:numPr>
          <w:ilvl w:val="3"/>
          <w:numId w:val="1"/>
        </w:numPr>
        <w:rPr/>
      </w:pPr>
      <w:bookmarkStart w:id="1144" w:name="__RefHeading___Toc695185_2035185390"/>
      <w:bookmarkStart w:id="1145" w:name="_Toc464"/>
      <w:bookmarkEnd w:id="1144"/>
      <w:r>
        <w:rPr/>
        <w:t>1-3-4</w:t>
      </w:r>
      <w:r>
        <w:rPr>
          <w:rtl w:val="true"/>
        </w:rPr>
        <w:t xml:space="preserve">- </w:t>
      </w:r>
      <w:r>
        <w:rPr>
          <w:rtl w:val="true"/>
        </w:rPr>
        <w:t xml:space="preserve">رائول گنزالس </w:t>
      </w:r>
      <w:r>
        <w:rPr>
          <w:rtl w:val="true"/>
        </w:rPr>
        <w:t>(</w:t>
      </w:r>
      <w:r>
        <w:rPr>
          <w:rtl w:val="true"/>
        </w:rPr>
        <w:t>جعفر</w:t>
      </w:r>
      <w:r>
        <w:rPr>
          <w:rtl w:val="true"/>
        </w:rPr>
        <w:t>)</w:t>
      </w:r>
      <w:bookmarkEnd w:id="1145"/>
    </w:p>
    <w:p>
      <w:pPr>
        <w:pStyle w:val="Heading5"/>
        <w:numPr>
          <w:ilvl w:val="4"/>
          <w:numId w:val="1"/>
        </w:numPr>
        <w:rPr/>
      </w:pPr>
      <w:bookmarkStart w:id="1146" w:name="__RefHeading___Toc695187_2035185390"/>
      <w:bookmarkStart w:id="1147" w:name="_Toc465"/>
      <w:bookmarkEnd w:id="1146"/>
      <w:r>
        <w:rPr>
          <w:rtl w:val="true"/>
        </w:rPr>
        <w:t>اشاره</w:t>
      </w:r>
      <w:bookmarkEnd w:id="1147"/>
    </w:p>
    <w:p>
      <w:pPr>
        <w:pStyle w:val="BookText"/>
        <w:rPr/>
      </w:pPr>
      <w:r>
        <w:rPr>
          <w:rFonts w:ascii="IRNazanin" w:hAnsi="IRNazanin" w:eastAsia="IRNazanin"/>
          <w:color w:val="111111"/>
          <w:sz w:val="28"/>
          <w:sz w:val="28"/>
          <w:szCs w:val="28"/>
          <w:rtl w:val="true"/>
          <w:lang w:bidi="fa-IR"/>
        </w:rPr>
        <w:t>یکی از مستبصران مشهور اروپایی که به مکتب اهل بیت علیهم السلام  پیوست، رائول گنزالس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1961</w:t>
      </w:r>
      <w:r>
        <w:rPr>
          <w:rFonts w:ascii="IRNazanin" w:hAnsi="IRNazanin" w:eastAsia="IRNazanin"/>
          <w:color w:val="111111"/>
          <w:sz w:val="28"/>
          <w:sz w:val="28"/>
          <w:szCs w:val="28"/>
          <w:rtl w:val="true"/>
          <w:lang w:bidi="fa-IR"/>
        </w:rPr>
        <w:t>م در اسپانیا متولد شد و در خانواده مسیحی رشد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گنزالس،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w:t>
      </w:r>
    </w:p>
    <w:p>
      <w:pPr>
        <w:pStyle w:val="Heading5"/>
        <w:numPr>
          <w:ilvl w:val="4"/>
          <w:numId w:val="1"/>
        </w:numPr>
        <w:rPr/>
      </w:pPr>
      <w:bookmarkStart w:id="1148" w:name="__RefHeading___Toc695189_2035185390"/>
      <w:bookmarkStart w:id="1149" w:name="_Toc466"/>
      <w:bookmarkEnd w:id="1148"/>
      <w:r>
        <w:rPr>
          <w:rtl w:val="true"/>
        </w:rPr>
        <w:t xml:space="preserve">- </w:t>
      </w:r>
      <w:r>
        <w:rPr>
          <w:rtl w:val="true"/>
        </w:rPr>
        <w:t>محیط تربیتی</w:t>
      </w:r>
      <w:bookmarkEnd w:id="1149"/>
    </w:p>
    <w:p>
      <w:pPr>
        <w:pStyle w:val="BookText"/>
        <w:rPr/>
      </w:pPr>
      <w:r>
        <w:rPr>
          <w:rFonts w:ascii="IRNazanin" w:hAnsi="IRNazanin" w:eastAsia="IRNazanin"/>
          <w:color w:val="111111"/>
          <w:sz w:val="28"/>
          <w:sz w:val="28"/>
          <w:szCs w:val="28"/>
          <w:rtl w:val="true"/>
          <w:lang w:bidi="fa-IR"/>
        </w:rPr>
        <w:t>او تحت سرپرستی پدر و مادری بزرگ شد که به اندیشه و فکر کمونیستی پیوسته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پس از اینکه خودش را از تقلید کورکورانه رها کرد، راهی سخت و طولانی را پیمود تا این که گمشده‌اش را در مذهب اهل بیت علیهم السلام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رائول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دوره‌ی بلوغم را در فضایی گذراندم که فکر مارکسیستی و عضویت کمونیستی با من اظهار دوستی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معتقد بود که تنها راه رویارویی با استکبار و سر نگون کردن ظلم، همان حمایت از جریان کمونیستی است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خدمت ارتش ملحق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تلاش فراوانی کرد تا در جریان‌های سیاسی فعالیت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دستگیر و محکوم به یک سال زندان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با گروهی آشنا شد که در عرصه‌ی سینمایی فعالیت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این فکر در ذهنش متبلور شد که زندگی سرشار از ظلم، مصیبت، و امتحان‌ها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مبارزه کردن با ظلم نتیجه‌ای ندارد تا اینکه سبب هلاکت فرد شود و آن کاری بدون فایده است که راه شانه خالی کردن از احساس مسئولیت یا کم کردن دردهای سرکوب شده همان غفلت نفس در اثر</w:t>
      </w:r>
      <w:bookmarkStart w:id="1150" w:name="pg4680_48017"/>
    </w:p>
    <w:p>
      <w:pPr>
        <w:pStyle w:val="BookText"/>
        <w:rPr/>
      </w:pPr>
      <w:bookmarkEnd w:id="1150"/>
      <w:r>
        <w:rPr>
          <w:rFonts w:ascii="IRNazanin" w:hAnsi="IRNazanin" w:eastAsia="IRNazanin"/>
          <w:color w:val="111111"/>
          <w:sz w:val="28"/>
          <w:sz w:val="28"/>
          <w:szCs w:val="28"/>
          <w:rtl w:val="true"/>
          <w:lang w:bidi="fa-IR"/>
        </w:rPr>
        <w:t>لهو و لعب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دریافت که دنیای فیلم، بهترین عرصه برای تحقیق این هدف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گذراندن محکومیت وآزادی از زندان، از افکار کمونیستی چشم‌پوشی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تحصیل در عرصه‌ی سینما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از دانشکده‌ی هنرهای زیبا فارغ التحصیل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کار در عرصه‌ی سینما و تئاتر روی آورد و دوره‌ی طولانی از زندگی‌اش را در این عرصه گذراند تا این که از فعالیت در این عرصه نیز خسته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فرورفتن و غوطه ور شدن در این کار به هوش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کشمکش و سرزنش در وجودم احساس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آگاه بودم که بر خلاف عقل کار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همه‌ی آن چیزی بود که مرا به احساس تردید و فقدان توازن و تعادل وا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موسوعه،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Heading5"/>
        <w:numPr>
          <w:ilvl w:val="4"/>
          <w:numId w:val="1"/>
        </w:numPr>
        <w:rPr/>
      </w:pPr>
      <w:bookmarkStart w:id="1151" w:name="__RefHeading___Toc695191_2035185390"/>
      <w:bookmarkStart w:id="1152" w:name="_Toc467"/>
      <w:bookmarkEnd w:id="1151"/>
      <w:r>
        <w:rPr>
          <w:rtl w:val="true"/>
        </w:rPr>
        <w:t xml:space="preserve">- </w:t>
      </w:r>
      <w:r>
        <w:rPr>
          <w:rtl w:val="true"/>
        </w:rPr>
        <w:t>شخصیت علمی</w:t>
      </w:r>
      <w:bookmarkEnd w:id="1152"/>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ابتدای جوانی برای تحصیل در رشته مهندسی الکترونیک وارد دانشگاه شد و به مدت سه سال در این رشته به مطالعه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جنگ علیه دیکتاتوری ژنرال فرانکو، این رشته را ترک کرد و وارد عرصه‌ی سینما شد و تقریباً ده سال به تدوین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درسال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شد و پس از گذشت سه سال شیعه شد و در اواخر سال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برای درس خواندن و آشنا شدن با دین و مذهب اهل بیت علیهم السلام ، وارد ایران شد و تا تابستان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درس خواند، سپس به اسپانیا بازگشت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bookmarkStart w:id="1153" w:name="pg4680_48018"/>
    </w:p>
    <w:p>
      <w:pPr>
        <w:pStyle w:val="Heading5"/>
        <w:numPr>
          <w:ilvl w:val="4"/>
          <w:numId w:val="1"/>
        </w:numPr>
        <w:rPr/>
      </w:pPr>
      <w:bookmarkStart w:id="1154" w:name="__RefHeading___Toc695193_2035185390"/>
      <w:bookmarkStart w:id="1155" w:name="_Toc468"/>
      <w:bookmarkEnd w:id="1153"/>
      <w:bookmarkEnd w:id="1154"/>
      <w:r>
        <w:rPr>
          <w:rtl w:val="true"/>
        </w:rPr>
        <w:t xml:space="preserve">- </w:t>
      </w:r>
      <w:r>
        <w:rPr>
          <w:rtl w:val="true"/>
        </w:rPr>
        <w:t>زمینه</w:t>
      </w:r>
      <w:r>
        <w:rPr>
          <w:rtl w:val="true"/>
        </w:rPr>
        <w:softHyphen/>
        <w:t xml:space="preserve"> </w:t>
      </w:r>
      <w:r>
        <w:rPr>
          <w:rtl w:val="true"/>
        </w:rPr>
        <w:t>های تحول فکری</w:t>
      </w:r>
      <w:bookmarkEnd w:id="1155"/>
    </w:p>
    <w:p>
      <w:pPr>
        <w:pStyle w:val="Heading6"/>
        <w:numPr>
          <w:ilvl w:val="5"/>
          <w:numId w:val="1"/>
        </w:numPr>
        <w:rPr/>
      </w:pPr>
      <w:bookmarkStart w:id="1156" w:name="__RefHeading___Toc695195_2035185390"/>
      <w:bookmarkStart w:id="1157" w:name="_Toc469"/>
      <w:bookmarkEnd w:id="1156"/>
      <w:r>
        <w:rPr/>
        <w:t>1</w:t>
      </w:r>
      <w:r>
        <w:rPr>
          <w:rtl w:val="true"/>
        </w:rPr>
        <w:t xml:space="preserve">- </w:t>
      </w:r>
      <w:r>
        <w:rPr>
          <w:rtl w:val="true"/>
        </w:rPr>
        <w:t>پوچی کمونیسم</w:t>
      </w:r>
      <w:bookmarkEnd w:id="1157"/>
    </w:p>
    <w:p>
      <w:pPr>
        <w:pStyle w:val="BookText"/>
        <w:rPr/>
      </w:pPr>
      <w:r>
        <w:rPr>
          <w:rFonts w:ascii="IRNazanin" w:hAnsi="IRNazanin" w:eastAsia="IRNazanin"/>
          <w:color w:val="111111"/>
          <w:sz w:val="28"/>
          <w:sz w:val="28"/>
          <w:szCs w:val="28"/>
          <w:rtl w:val="true"/>
          <w:lang w:bidi="fa-IR"/>
        </w:rPr>
        <w:t xml:space="preserve">همانطور که گفته شد او نهایتاً در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جدیت تصمیم گرفت کار در عرصه سینما را رها کند و هیچگاه قدمی مخالف میلش برندارد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پژوهش پیرامون هدف خلقت بشریت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مذهبی که آن را</w:t>
      </w:r>
    </w:p>
    <w:p>
      <w:pPr>
        <w:pStyle w:val="BookText"/>
        <w:rPr/>
      </w:pPr>
      <w:r>
        <w:rPr>
          <w:rFonts w:ascii="IRNazanin" w:hAnsi="IRNazanin" w:eastAsia="IRNazanin"/>
          <w:color w:val="111111"/>
          <w:sz w:val="28"/>
          <w:sz w:val="28"/>
          <w:szCs w:val="28"/>
          <w:rtl w:val="true"/>
          <w:lang w:bidi="fa-IR"/>
        </w:rPr>
        <w:t>برای پژوهش اختیار کرد مذهب کمونیست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گذشته با این مکتب ارتباط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بار، توجهش از روی تقلید کورکورانه و ندانستن‌های بی هدف نبود، بلکه از روی آگاهی و تعمق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مدت زمانی را در جستجو کمونیست گذراند و دانست که این مکتب دارای هدف والایی در زندگی نیست</w:t>
      </w:r>
      <w:r>
        <w:rPr>
          <w:rFonts w:eastAsia="IRNazanin" w:cs="IRNazanin"/>
          <w:color w:val="111111"/>
          <w:sz w:val="28"/>
          <w:szCs w:val="28"/>
          <w:rtl w:val="true"/>
          <w:lang w:bidi="fa-IR"/>
        </w:rPr>
        <w:t>.</w:t>
      </w:r>
    </w:p>
    <w:p>
      <w:pPr>
        <w:pStyle w:val="Heading6"/>
        <w:numPr>
          <w:ilvl w:val="5"/>
          <w:numId w:val="1"/>
        </w:numPr>
        <w:rPr/>
      </w:pPr>
      <w:bookmarkStart w:id="1158" w:name="__RefHeading___Toc695197_2035185390"/>
      <w:bookmarkStart w:id="1159" w:name="_Toc470"/>
      <w:bookmarkEnd w:id="1158"/>
      <w:r>
        <w:rPr/>
        <w:t>2</w:t>
      </w:r>
      <w:r>
        <w:rPr>
          <w:rtl w:val="true"/>
        </w:rPr>
        <w:t xml:space="preserve">- </w:t>
      </w:r>
      <w:r>
        <w:rPr>
          <w:rtl w:val="true"/>
        </w:rPr>
        <w:t>جمود مسیحیت</w:t>
      </w:r>
      <w:bookmarkEnd w:id="1159"/>
    </w:p>
    <w:p>
      <w:pPr>
        <w:pStyle w:val="BookText"/>
        <w:rPr/>
      </w:pPr>
      <w:r>
        <w:rPr>
          <w:rFonts w:ascii="IRNazanin" w:hAnsi="IRNazanin" w:eastAsia="IRNazanin"/>
          <w:color w:val="111111"/>
          <w:sz w:val="28"/>
          <w:sz w:val="28"/>
          <w:szCs w:val="28"/>
          <w:rtl w:val="true"/>
          <w:lang w:bidi="fa-IR"/>
        </w:rPr>
        <w:t>در مرحله بعد به دین مسیحیت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دینی دارای جمود یافت که روشی کامل برای تنظیم امور زندگی به پیروانش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اومعتقد بود که مسیحیت دینی است که معنویت چندانی برای پیروانش به ارمغان نداشت از این رو نمی‌توانست فرد را در برابر فریب‌های زندگی استقامت ببخشد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نتیجه‌ی مطالعات دانست که تنها راه پیش رو برای شناخت حقیقت همان راه ریاضت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تصمیم گرفت که این مسلک را نیز تجربه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کوه‌های جنوب اسپانیا در مرز غرناطه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بخراس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مسافرت کرد و به مدت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آنجا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در خلقت آسمان‌ها و زمین تامل و اندیشه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آفاق سیر می‌کرد تا این که نوری در وجودش تجلی کرد و در</w:t>
      </w:r>
      <w:bookmarkStart w:id="1160" w:name="pg4680_48019"/>
    </w:p>
    <w:p>
      <w:pPr>
        <w:pStyle w:val="BookText"/>
        <w:rPr/>
      </w:pPr>
      <w:bookmarkEnd w:id="1160"/>
      <w:r>
        <w:rPr>
          <w:rFonts w:ascii="IRNazanin" w:hAnsi="IRNazanin" w:eastAsia="IRNazanin"/>
          <w:color w:val="111111"/>
          <w:sz w:val="28"/>
          <w:sz w:val="28"/>
          <w:szCs w:val="28"/>
          <w:rtl w:val="true"/>
          <w:lang w:bidi="fa-IR"/>
        </w:rPr>
        <w:t>اعماق قلبش ساکن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سبب آن احساس راحتی و آرامش نمود و قلبش اطمینان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شبی به آسمان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توجه خاصی نمودم که از جانب خالق هستی مرا در بر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قلبم به این خاطر شکست و احساس ضعف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از چشمانم فرو ریخت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خلق کردی، پس ابداع کن اگر موجودی، مرا یاری کن و دستم را بگیر و به شناختت مرا هدایت نما تا قلبم اطمینان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وجود پروردگارم را احساس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او مناجات نموده و روی به سوی او کردم و وجودش را احساس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نورش را در اعماق قلبم احساس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کسانی که با من در جبال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شهر یا روستایی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وجود خالق برای این</w:t>
      </w:r>
    </w:p>
    <w:p>
      <w:pPr>
        <w:pStyle w:val="BookText"/>
        <w:rPr/>
      </w:pPr>
      <w:r>
        <w:rPr>
          <w:rFonts w:ascii="IRNazanin" w:hAnsi="IRNazanin" w:eastAsia="IRNazanin"/>
          <w:color w:val="111111"/>
          <w:sz w:val="28"/>
          <w:sz w:val="28"/>
          <w:szCs w:val="28"/>
          <w:rtl w:val="true"/>
          <w:lang w:bidi="fa-IR"/>
        </w:rPr>
        <w:t>هستی ایمان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مرا مسخره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اکنون نمی‌توانی از آنچه که به تو ارث رسیده از فضایی که در آن بودی، خودت را رها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همواره در حالت اسارت امور وهمی زندگی می‌کنی؛ امور وهمی که از کوچکی آن را دریافت داشته‌ای و آموخته‌ای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به آنان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وجود الله را حس می‌کنم، آنها به سخنم توجه نکردند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5"/>
        <w:numPr>
          <w:ilvl w:val="4"/>
          <w:numId w:val="1"/>
        </w:numPr>
        <w:rPr/>
      </w:pPr>
      <w:bookmarkStart w:id="1161" w:name="__RefHeading___Toc695199_2035185390"/>
      <w:bookmarkStart w:id="1162" w:name="_Toc471"/>
      <w:bookmarkEnd w:id="1161"/>
      <w:r>
        <w:rPr>
          <w:rtl w:val="true"/>
        </w:rPr>
        <w:t xml:space="preserve">- </w:t>
      </w:r>
      <w:r>
        <w:rPr>
          <w:rtl w:val="true"/>
        </w:rPr>
        <w:t>علل گرایش به تشیع</w:t>
      </w:r>
      <w:bookmarkEnd w:id="1162"/>
    </w:p>
    <w:p>
      <w:pPr>
        <w:pStyle w:val="Heading6"/>
        <w:numPr>
          <w:ilvl w:val="5"/>
          <w:numId w:val="1"/>
        </w:numPr>
        <w:rPr/>
      </w:pPr>
      <w:bookmarkStart w:id="1163" w:name="__RefHeading___Toc695201_2035185390"/>
      <w:bookmarkStart w:id="1164" w:name="_Toc472"/>
      <w:bookmarkEnd w:id="1163"/>
      <w:r>
        <w:rPr/>
        <w:t>1</w:t>
      </w:r>
      <w:r>
        <w:rPr>
          <w:rtl w:val="true"/>
        </w:rPr>
        <w:t xml:space="preserve">- </w:t>
      </w:r>
      <w:r>
        <w:rPr>
          <w:rtl w:val="true"/>
        </w:rPr>
        <w:t>مطالعه کتب اسلامی</w:t>
      </w:r>
      <w:bookmarkEnd w:id="1164"/>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رائول به منظور کشف حقیقت تصمیم گرفت به مدت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خوردن غذا امتناع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متوجه کتابخانه‌ی کوچک در خانه محل ریاضتش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 را بررسی کرد تا این که چشمش به کتاب کوچکی پیرامون اسلام که نویسنده‌اش</w:t>
      </w:r>
      <w:bookmarkStart w:id="1165" w:name="pg4680_48020"/>
    </w:p>
    <w:p>
      <w:pPr>
        <w:pStyle w:val="BookText"/>
        <w:rPr/>
      </w:pPr>
      <w:bookmarkEnd w:id="1165"/>
      <w:r>
        <w:rPr>
          <w:rFonts w:ascii="IRNazanin" w:hAnsi="IRNazanin" w:eastAsia="IRNazanin"/>
          <w:color w:val="111111"/>
          <w:sz w:val="28"/>
          <w:sz w:val="28"/>
          <w:szCs w:val="28"/>
          <w:rtl w:val="true"/>
          <w:lang w:bidi="fa-IR"/>
        </w:rPr>
        <w:t>سید قطب بود،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مفاهیمی یافت که باعث وحشتش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گذشته تصور می‌کرد که اسلام مجموعه‌ای از آگاهی‌ها و تقلیدهای عرب است، اما در این کتاب خواند که اسلام همان دین الهی است که خداوند برپیامبرش محمد مصطفی’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خاتم ادیان است و دینی است که پیامبر’ آن را برای تمام بشریت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او را به مطالعه کتاب‌های اسلامی رهنمون کرد و به وسیله آنها با اصول دین و نماز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 حقانیت اسلام معترف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روزه‌اش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همراهانش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احساس می‌کنم گمشده‌ام را در اسلام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 به غرناطه سفر کند تا از مسلمانان درباره این امر، پرسش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همراهانش از تصمیمی که گرفته بود، تعجب کرده و تلاش نمودند که او را از تصمیمش منصرف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موسوعه،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Heading6"/>
        <w:numPr>
          <w:ilvl w:val="5"/>
          <w:numId w:val="1"/>
        </w:numPr>
        <w:rPr/>
      </w:pPr>
      <w:bookmarkStart w:id="1166" w:name="__RefHeading___Toc695203_2035185390"/>
      <w:bookmarkStart w:id="1167" w:name="_Toc473"/>
      <w:bookmarkEnd w:id="1166"/>
      <w:r>
        <w:rPr/>
        <w:t>2</w:t>
      </w:r>
      <w:r>
        <w:rPr>
          <w:rtl w:val="true"/>
        </w:rPr>
        <w:t xml:space="preserve">- </w:t>
      </w:r>
      <w:r>
        <w:rPr>
          <w:rtl w:val="true"/>
        </w:rPr>
        <w:t>آشنا شدن با مسلمانان ایران</w:t>
      </w:r>
      <w:bookmarkEnd w:id="1167"/>
    </w:p>
    <w:p>
      <w:pPr>
        <w:pStyle w:val="BookText"/>
        <w:rPr/>
      </w:pPr>
      <w:r>
        <w:rPr>
          <w:rFonts w:ascii="IRNazanin" w:hAnsi="IRNazanin" w:eastAsia="IRNazanin"/>
          <w:color w:val="111111"/>
          <w:sz w:val="28"/>
          <w:sz w:val="28"/>
          <w:szCs w:val="28"/>
          <w:rtl w:val="true"/>
          <w:lang w:bidi="fa-IR"/>
        </w:rPr>
        <w:t>رائول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شهری که در جستجوی دین اسلام بودم؛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دوستانم، به خاطر دوریم از او، آن هم در این مدت زمان طولانی، مرا میهمان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جلویش مجله‌ای به زبان انگلیسی یافتم، آن را ازوی گرفته و تورق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چشمم به تصویر گروهی از جنگاوران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دوستم گفتم آنها چه کسانی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گروهی از مسلمانانند که شیعه می‌باشند و در ایران هستند و آنان در حال جنگ با عراق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bookmarkStart w:id="1168" w:name="pg4680_48021"/>
    </w:p>
    <w:p>
      <w:pPr>
        <w:pStyle w:val="BookText"/>
        <w:rPr/>
      </w:pPr>
      <w:bookmarkEnd w:id="1168"/>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چه کسانی هستند؟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قلبم خطور کرد که به ایران مسافرت کنم تا از نزدیک با اسلام آشنا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 حاضر،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که در ایران حضور دارد و در شهر قم علوم و معارف اهل بیت علیهم السلام  را می‌آموزد و با رضایت کامل به حقانیت دین اسلام بر طبق مذهب اهل بیت علیهم السلام ، 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5"/>
        <w:numPr>
          <w:ilvl w:val="4"/>
          <w:numId w:val="1"/>
        </w:numPr>
        <w:rPr/>
      </w:pPr>
      <w:bookmarkStart w:id="1169" w:name="__RefHeading___Toc695205_2035185390"/>
      <w:bookmarkStart w:id="1170" w:name="_Toc474"/>
      <w:bookmarkEnd w:id="1169"/>
      <w:r>
        <w:rPr>
          <w:rtl w:val="true"/>
        </w:rPr>
        <w:t xml:space="preserve">- </w:t>
      </w:r>
      <w:r>
        <w:rPr>
          <w:rtl w:val="true"/>
        </w:rPr>
        <w:t>شخصیت اجتماعی</w:t>
      </w:r>
      <w:bookmarkEnd w:id="1170"/>
    </w:p>
    <w:p>
      <w:pPr>
        <w:pStyle w:val="BookText"/>
        <w:rPr/>
      </w:pPr>
      <w:r>
        <w:rPr>
          <w:rFonts w:ascii="IRNazanin" w:hAnsi="IRNazanin" w:eastAsia="IRNazanin"/>
          <w:color w:val="111111"/>
          <w:sz w:val="28"/>
          <w:sz w:val="28"/>
          <w:szCs w:val="28"/>
          <w:rtl w:val="true"/>
          <w:lang w:bidi="fa-IR"/>
        </w:rPr>
        <w:t xml:space="preserve">او تقریباً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برای سازمان مدارس فعالیت اعزامی انجام داد؛ که از جمله آنهامی‌توان به تاسیس حوزه‌ی علمیه، نماز جمعه و حسینیه در شهر بارسلونا و جمع کردن شیعیان پرکنده اسپانیا، گفت و گو با ادیان، ترجمه‌ی متون، تاسیس بخش متون اسلامی و سایت اینترنتی به زبان اسپانیولی برای اهل بیت علیهم السلام  اشاره کرد</w:t>
      </w:r>
      <w:r>
        <w:rPr>
          <w:rFonts w:eastAsia="IRNazanin" w:cs="IRNazanin"/>
          <w:color w:val="111111"/>
          <w:sz w:val="28"/>
          <w:szCs w:val="28"/>
          <w:rtl w:val="true"/>
          <w:lang w:bidi="fa-IR"/>
        </w:rPr>
        <w:t>.</w:t>
      </w:r>
    </w:p>
    <w:p>
      <w:pPr>
        <w:pStyle w:val="Heading5"/>
        <w:numPr>
          <w:ilvl w:val="4"/>
          <w:numId w:val="1"/>
        </w:numPr>
        <w:rPr/>
      </w:pPr>
      <w:bookmarkStart w:id="1171" w:name="__RefHeading___Toc695207_2035185390"/>
      <w:bookmarkStart w:id="1172" w:name="_Toc475"/>
      <w:bookmarkEnd w:id="1171"/>
      <w:r>
        <w:rPr>
          <w:rtl w:val="true"/>
        </w:rPr>
        <w:t>آثار</w:t>
      </w:r>
      <w:r>
        <w:rPr>
          <w:rtl w:val="true"/>
        </w:rPr>
        <w:t>:</w:t>
      </w:r>
      <w:bookmarkEnd w:id="11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انجام این کار پرداخت و توانست در 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را به اتمام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اولین ترجمه قرآن با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پاورقی است که همگی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وی این بود که می‌خواست قرآن مذکور بیش ازیک جلد نباشد تا برای عموم قابل استفاده باشد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الارشاد به زبان اسپانیولی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ترجمه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را به زبان اسپانیولی به سفارش مجمع جهانی اهل بیت علیهم السلام  به اتمام رسانده است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پاورقی‌های این کتاب اطلاعات تاریخی هم گنجانده شده است تامردم پیرامون محیط و اتفاقات آن زمان کمی بیشتر بدانند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گنزالس،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bookmarkStart w:id="1173" w:name="pg4680_48024"/>
    </w:p>
    <w:p>
      <w:pPr>
        <w:pStyle w:val="Heading2"/>
        <w:numPr>
          <w:ilvl w:val="1"/>
          <w:numId w:val="1"/>
        </w:numPr>
        <w:rPr/>
      </w:pPr>
      <w:bookmarkStart w:id="1174" w:name="__RefHeading___Toc695209_2035185390"/>
      <w:bookmarkStart w:id="1175" w:name="_Toc476"/>
      <w:bookmarkEnd w:id="1173"/>
      <w:bookmarkEnd w:id="1174"/>
      <w:r>
        <w:rPr>
          <w:rtl w:val="true"/>
        </w:rPr>
        <w:t>فصل پنجم</w:t>
      </w:r>
      <w:r>
        <w:rPr>
          <w:rtl w:val="true"/>
        </w:rPr>
        <w:t xml:space="preserve">: </w:t>
      </w:r>
      <w:r>
        <w:rPr>
          <w:rtl w:val="true"/>
        </w:rPr>
        <w:t>نتایج بررسی علل استبصار</w:t>
      </w:r>
      <w:bookmarkEnd w:id="1175"/>
    </w:p>
    <w:p>
      <w:pPr>
        <w:pStyle w:val="Heading3"/>
        <w:numPr>
          <w:ilvl w:val="2"/>
          <w:numId w:val="1"/>
        </w:numPr>
        <w:rPr/>
      </w:pPr>
      <w:bookmarkStart w:id="1176" w:name="__RefHeading___Toc695211_2035185390"/>
      <w:bookmarkStart w:id="1177" w:name="_Toc477"/>
      <w:bookmarkEnd w:id="1176"/>
      <w:r>
        <w:rPr>
          <w:rtl w:val="true"/>
        </w:rPr>
        <w:t>اشاره</w:t>
      </w:r>
      <w:bookmarkEnd w:id="1177"/>
    </w:p>
    <w:p>
      <w:pPr>
        <w:pStyle w:val="BookText"/>
        <w:rPr/>
      </w:pPr>
      <w:r>
        <w:rPr>
          <w:rFonts w:ascii="IRNazanin" w:hAnsi="IRNazanin" w:eastAsia="IRNazanin"/>
          <w:color w:val="111111"/>
          <w:sz w:val="28"/>
          <w:sz w:val="28"/>
          <w:szCs w:val="28"/>
          <w:rtl w:val="true"/>
          <w:lang w:bidi="fa-IR"/>
        </w:rPr>
        <w:t>در این فصل نویسنده برآن است تا آنچه را که پس از ارزیابی و بررسی علل تشیع مستبصرین بدان دست یافته بصورت دسته بندی در چند علت اصلی بعنوان نتیجه یادآور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آن باید متذکر شویم که، بصیرت یافتن از عواطف و احساسات لطیف نشات نمی‌گیرد، و این که استبصار تصادفی و مردد بودن در مبدا و مسیر نیست، بلکه موضوعی است که شخص بعد از یک بررسی آگاهانه و تفکر و تأمل فراوان، به آن جایگاه رسیده و ثمره‌اش رضایت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مستبصر در این مرحله با بسیاری از سختی‌ها مواجه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با مشکلاتی که تمرین و درک آراستگی به صبر را می‌طلبد ولیکن مستبصر متوسل به نیرویی می‌شود تا سازگاری‌اش را در برابر ادله و براهینی که بر او برملا می‌شود؛ راحت و آسان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تحول مذهبی تنها در طی مجموعه‌ای از علل وعوامل کامل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عواملی که صاحبش را هدایت کرده و در نهایت او را به پذیرش مذهب اهل بیت علیهم السلام  می‌کشاند و</w:t>
      </w:r>
    </w:p>
    <w:p>
      <w:pPr>
        <w:pStyle w:val="BookText"/>
        <w:rPr/>
      </w:pPr>
      <w:r>
        <w:rPr>
          <w:rFonts w:ascii="IRNazanin" w:hAnsi="IRNazanin" w:eastAsia="IRNazanin"/>
          <w:color w:val="111111"/>
          <w:sz w:val="28"/>
          <w:sz w:val="28"/>
          <w:szCs w:val="28"/>
          <w:rtl w:val="true"/>
          <w:lang w:bidi="fa-IR"/>
        </w:rPr>
        <w:t>این بحث موضوعی است که در این فصل به بررسی آن می‌پردازیم</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به این حقیقت اشاره کرد که این اسباب و عوامل که بصیرت یافتگان را به پذیرفتن مذهب اهل بیت سوق داده است، بسیار متنوع‌اند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به صورت مستقیم عمل کرده و برخی دیگر، به صورت غیر مستقیم، و برخی آشکار و نمایان و برخی پنهان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همه‌ی این عوامل با اثرات متفاوتی عمل می‌کنند و آثار مختلفی از خود به جای می‌گذراند و اثرات برخی از این علت‌ها در افرادی قوی و در افرادی دیگر ضعیف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نهایت همه‌ی آنها دارای</w:t>
      </w:r>
      <w:bookmarkStart w:id="1178" w:name="pg4680_48025"/>
    </w:p>
    <w:p>
      <w:pPr>
        <w:pStyle w:val="BookText"/>
        <w:rPr/>
      </w:pPr>
      <w:bookmarkEnd w:id="1178"/>
      <w:r>
        <w:rPr>
          <w:rFonts w:ascii="IRNazanin" w:hAnsi="IRNazanin" w:eastAsia="IRNazanin"/>
          <w:color w:val="111111"/>
          <w:sz w:val="28"/>
          <w:sz w:val="28"/>
          <w:szCs w:val="28"/>
          <w:rtl w:val="true"/>
          <w:lang w:bidi="fa-IR"/>
        </w:rPr>
        <w:t>اثری غیر قابل انکار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میان این عوامل به اصلی‌ترین آنها اشاره کرده و آنها را مورد کاوش و بررسی قرار می‌دهیم</w:t>
      </w:r>
      <w:r>
        <w:rPr>
          <w:rFonts w:eastAsia="IRNazanin" w:cs="IRNazanin"/>
          <w:color w:val="111111"/>
          <w:sz w:val="28"/>
          <w:szCs w:val="28"/>
          <w:rtl w:val="true"/>
          <w:lang w:bidi="fa-IR"/>
        </w:rPr>
        <w:t>.</w:t>
      </w:r>
    </w:p>
    <w:p>
      <w:pPr>
        <w:pStyle w:val="Heading3"/>
        <w:numPr>
          <w:ilvl w:val="2"/>
          <w:numId w:val="1"/>
        </w:numPr>
        <w:rPr/>
      </w:pPr>
      <w:bookmarkStart w:id="1179" w:name="__RefHeading___Toc695213_2035185390"/>
      <w:bookmarkStart w:id="1180" w:name="_Toc478"/>
      <w:bookmarkEnd w:id="1179"/>
      <w:r>
        <w:rPr/>
        <w:t>5</w:t>
      </w:r>
      <w:r>
        <w:rPr>
          <w:rtl w:val="true"/>
        </w:rPr>
        <w:t xml:space="preserve"> -</w:t>
      </w:r>
      <w:r>
        <w:rPr/>
        <w:t>1</w:t>
      </w:r>
      <w:r>
        <w:rPr>
          <w:rtl w:val="true"/>
        </w:rPr>
        <w:t xml:space="preserve"> - </w:t>
      </w:r>
      <w:r>
        <w:rPr>
          <w:rtl w:val="true"/>
        </w:rPr>
        <w:t>علت اول</w:t>
      </w:r>
      <w:r>
        <w:rPr>
          <w:rtl w:val="true"/>
        </w:rPr>
        <w:t xml:space="preserve">: </w:t>
      </w:r>
      <w:r>
        <w:rPr>
          <w:rtl w:val="true"/>
        </w:rPr>
        <w:t>اهل بیت علیهم السلام  و جایگاه آنها</w:t>
      </w:r>
      <w:bookmarkEnd w:id="1180"/>
    </w:p>
    <w:p>
      <w:pPr>
        <w:pStyle w:val="Heading4"/>
        <w:numPr>
          <w:ilvl w:val="3"/>
          <w:numId w:val="1"/>
        </w:numPr>
        <w:rPr/>
      </w:pPr>
      <w:bookmarkStart w:id="1181" w:name="__RefHeading___Toc695215_2035185390"/>
      <w:bookmarkStart w:id="1182" w:name="_Toc479"/>
      <w:bookmarkEnd w:id="1181"/>
      <w:r>
        <w:rPr>
          <w:rtl w:val="true"/>
        </w:rPr>
        <w:t>اشاره</w:t>
      </w:r>
      <w:bookmarkEnd w:id="1182"/>
    </w:p>
    <w:p>
      <w:pPr>
        <w:pStyle w:val="BookText"/>
        <w:rPr/>
      </w:pPr>
      <w:r>
        <w:rPr>
          <w:rFonts w:ascii="IRNazanin" w:hAnsi="IRNazanin" w:eastAsia="IRNazanin"/>
          <w:color w:val="111111"/>
          <w:sz w:val="28"/>
          <w:sz w:val="28"/>
          <w:szCs w:val="28"/>
          <w:rtl w:val="true"/>
          <w:lang w:bidi="fa-IR"/>
        </w:rPr>
        <w:t>ابتدا جهت آشنایی با اهل بیت علیهم السلام  و اوصاف آن بزرگواران لازم است از بیان خودشان استفاده نماییم تا آنگاه که از نگاه</w:t>
      </w:r>
    </w:p>
    <w:p>
      <w:pPr>
        <w:pStyle w:val="BookText"/>
        <w:rPr/>
      </w:pPr>
      <w:r>
        <w:rPr>
          <w:rFonts w:ascii="IRNazanin" w:hAnsi="IRNazanin" w:eastAsia="IRNazanin"/>
          <w:color w:val="111111"/>
          <w:sz w:val="28"/>
          <w:sz w:val="28"/>
          <w:szCs w:val="28"/>
          <w:rtl w:val="true"/>
          <w:lang w:bidi="fa-IR"/>
        </w:rPr>
        <w:t>مستبصرین معرفی می‌شوند بهتر به قضاوت بنشینیم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نهج البلاغه اهل بیت علیهم السلام  را چنین وصف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زنده کننده علم و از بین برنده‌ی جهل‌اند، بردباریشان خبر از علمشان می‌دهد و ظاهرشان از باطنشان و سکوتشان از راستی و درستی گفتارشان، با حق مخالفت نمی‌کنند و در حق اختلاف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ستون‌های اسلام و ورودی‌های توسل‌اند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وسیله‌ی آنها، حق به مبدأش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باطل از مقام حق خارج می‌گردد و زبان باطل آنجا که حق آشکار شد، بریده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دین را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شناختی که از روی دانایی و عمل به آن است نه شناختی که از روی شنیدن و نقل نمودن باشد، زیرا راویان علم بسیارند اما فقیهان و عالمان آن کم‌اند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فیض الاسلام، خطبه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هادی علیه السلام  در فرازهایی اززیارت جامعه کبیره اهل بیت علیهم السلام  را چنین معرفی می‌کند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ائمه‌ی اهل بیت علیهم السلام  موضع رسالت، محل فرود وحی، معدن رحمت، خزائن علم، نهایت حلم، ائمه‌ی هدی، پرچم‌های تقوی، چراغ‌های تاریکی، صاحبان حجتها، معادن حکمت خدا، حافظان سر خدا، حاملان کتاب خدا، و اوصیای</w:t>
      </w:r>
    </w:p>
    <w:p>
      <w:pPr>
        <w:pStyle w:val="BookText"/>
        <w:rPr/>
      </w:pPr>
      <w:r>
        <w:rPr>
          <w:rFonts w:ascii="IRNazanin" w:hAnsi="IRNazanin" w:eastAsia="IRNazanin"/>
          <w:color w:val="111111"/>
          <w:sz w:val="28"/>
          <w:sz w:val="28"/>
          <w:szCs w:val="28"/>
          <w:rtl w:val="true"/>
          <w:lang w:bidi="fa-IR"/>
        </w:rPr>
        <w:t>پیامبر’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رهبران هدایت و بزرگان ولایت و مدافع محافظ، اهل ذکر، صاحبان امر و بقیه الله، حزب خدا، علم خدا، حجت خدا، صراط و نور و برهان خدا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ائمه‌ی هدایت کننده، معصوم، مکرّم، مقرّب، متقی، صادق، مطیع امر خداوند، برپادارنده‌ی امر خدا، عامل به اراده‌ی خدا و رستگار به کرامت و بزرگی خدا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با عملش ایشان را برگزید، آنها را برای سرّش برگزید، آنها را با قدرتش جدا و انتخاب کرد و با هدایتش عزیز 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از لغزش‌ها محفوظ داشت و از فتنه‌ها ایمن داشت، از آلودگی پاک گرداند، ناپاکی را از آنها دور کرد و مطهر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گردانندگان از آنها علیه السلام  مرتدند و ملازمان‌شان، به ایشان می‌پیوندند، کوتاهی کنندگان در حقشان، نابود شونده‌اند و حق با ایشان، در ایشان و به سوی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شایسته‌ی حق و معدن حق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نبوت، و آیات خدا و نور و برهان خدا نزد آنان است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آنها را یاری کند، خدا را یاری کرده است و هرکس با آنها دشمنی کند با خدا دشمنی کرده است و هرکس به آنها چنگ زند پس به خدا چنگ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راه استوار و شاهدان دار فنا و شفیعان دار بقا آنان نور و روشنایی نیکان هستند و هادیان ابرار و حجت‌های خداوند جبار، به وسیله‌ی آنان به سمت بهشت راه را طی می‌کنند و هرکس که ولایتشان را انکار کند، خداوند رحمان خشمگین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سخنشان نور و امرشان متعالی و رشد، وصیتشان تقوی، فعلشان خیر، عادتشان احسان، اخلاقشان کرم و بزرگواری، شأنشان حق و صدق و مدارا و سخنشان حکم و حتم، نظرشان علم و حلم و حزم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خیر ذکر</w:t>
      </w:r>
      <w:bookmarkStart w:id="1183" w:name="pg4680_48027"/>
    </w:p>
    <w:p>
      <w:pPr>
        <w:pStyle w:val="BookText"/>
        <w:rPr/>
      </w:pPr>
      <w:bookmarkEnd w:id="1183"/>
      <w:r>
        <w:rPr>
          <w:rFonts w:ascii="IRNazanin" w:hAnsi="IRNazanin" w:eastAsia="IRNazanin"/>
          <w:color w:val="111111"/>
          <w:sz w:val="28"/>
          <w:sz w:val="28"/>
          <w:szCs w:val="28"/>
          <w:rtl w:val="true"/>
          <w:lang w:bidi="fa-IR"/>
        </w:rPr>
        <w:t>شود آنان اول خیر، اصل خیر و فرع آن و معدن و</w:t>
      </w:r>
    </w:p>
    <w:p>
      <w:pPr>
        <w:pStyle w:val="BookText"/>
        <w:rPr/>
      </w:pPr>
      <w:r>
        <w:rPr>
          <w:rFonts w:ascii="IRNazanin" w:hAnsi="IRNazanin" w:eastAsia="IRNazanin"/>
          <w:color w:val="111111"/>
          <w:sz w:val="28"/>
          <w:sz w:val="28"/>
          <w:szCs w:val="28"/>
          <w:rtl w:val="true"/>
          <w:lang w:bidi="fa-IR"/>
        </w:rPr>
        <w:t>پناهگاه و نهایت خیرند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قمی، فرازهایی از زیارت جامعه کبیره، مفاتیح الجنان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حدیث ثقلین، آنان را با کتاب قرین نمود و آنها را الگوی صاحبان خرد و کشتی‌های نجات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منزله دستگیره‌ی محکمی هستند که جدا شدنی نیستند و بابی که هرکس داخل آن شود؛ ایمن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تاسف بسیار قدرت‌های ستمگر در طی دوران‌های مختلف تلاش کرده‌اند که با دشمنی و خصومتشان نسبت به اهل بیت علیهم السلام ، موازین حقایق را وارونه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که برای هرکدام از این قدرتها در دشمنی کردن نسبت به اهل بیت علیهم السلام  عللی است که بر احدی پنهان نمی‌باشد</w:t>
      </w:r>
      <w:r>
        <w:rPr>
          <w:rFonts w:eastAsia="IRNazanin" w:cs="IRNazanin"/>
          <w:color w:val="111111"/>
          <w:sz w:val="28"/>
          <w:szCs w:val="28"/>
          <w:rtl w:val="true"/>
          <w:lang w:bidi="fa-IR"/>
        </w:rPr>
        <w:t>.</w:t>
      </w:r>
    </w:p>
    <w:p>
      <w:pPr>
        <w:pStyle w:val="Heading4"/>
        <w:numPr>
          <w:ilvl w:val="3"/>
          <w:numId w:val="1"/>
        </w:numPr>
        <w:rPr/>
      </w:pPr>
      <w:bookmarkStart w:id="1184" w:name="__RefHeading___Toc695217_2035185390"/>
      <w:bookmarkStart w:id="1185" w:name="_Toc480"/>
      <w:bookmarkEnd w:id="1184"/>
      <w:r>
        <w:rPr/>
        <w:t>1-1-5</w:t>
      </w:r>
      <w:r>
        <w:rPr>
          <w:rtl w:val="true"/>
        </w:rPr>
        <w:t xml:space="preserve">- </w:t>
      </w:r>
      <w:r>
        <w:rPr>
          <w:rtl w:val="true"/>
        </w:rPr>
        <w:t>اهل بیت علیهم السلام  از نگاه مستبصرین</w:t>
      </w:r>
      <w:bookmarkEnd w:id="1185"/>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بیت علیهم السلام  بهترین مسیری هستند که جوینده‌ی حقیقت می‌تواند از طریق آنان، راه و عقیده‌اش را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سبحان آنان را برگزیده است تا بعد از پیامبر’، حجت‌هایی بر مردم و یاران دین و سرشناسان بندگان، راهنمایانش بر صراط خویش، حافظان شریعتش و پناهگاهی برای حل اختلاف و امان امت از غرق شدن در دریاهای ظلمانی و خروشان که مملو از انواع خطر هاست،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اهل بیت علیهم السلام  و پیروانشان نصیبی جزکشته شدن، زندانی و تبعید از سوی دشمنانشان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دیگر به دنبال هواهای نفسانی پادشاهان، صاحب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قلمان مزدور تلاش می‌کردند که نسبت به ائمه‌ی اهل بیت علیهم السلام  خود را به تجاهل و نادانی و بی اطلاعی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 حالت تا امروز هم ادامه دارد به</w:t>
      </w:r>
    </w:p>
    <w:p>
      <w:pPr>
        <w:pStyle w:val="BookText"/>
        <w:rPr/>
      </w:pPr>
      <w:r>
        <w:rPr>
          <w:rFonts w:ascii="IRNazanin" w:hAnsi="IRNazanin" w:eastAsia="IRNazanin"/>
          <w:color w:val="111111"/>
          <w:sz w:val="28"/>
          <w:sz w:val="28"/>
          <w:szCs w:val="28"/>
          <w:rtl w:val="true"/>
          <w:lang w:bidi="fa-IR"/>
        </w:rPr>
        <w:t>گونه‌ای که محمد علی المتوکل یکی از ره یافتگان به مکتب اهل بیت علیهم السلام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مشی‌های مطالعاتی ما از ذکر و یاد اهل بیت علیهم السلام  خالی است، در حالی که هرچیزی را از اخبار و سیره‌ها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کوچک و بزرگ، از مردان و از زنان از شرق و غرب، و این در حد خودش محرک یک سوال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که ما دانشگاهیان که به حرکت اسلامی منسوب هستیم، درباره‌ی امام علی علیه السلام حضرت زهرا  سلام الله علیها  و امام حسن و امام حسین و فرزندان آنان و حضرت زینب علیهم السلام  چه می‌دانیم؟ چیزی درباره ایشان ذکر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مقایسه با شأن و موقعیت والایشان، نسبت به پیامبر’ و جایگاهشان و در مقایسه با دیگران، چیزی درباره‌ی آنها نمی‌دانیم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او اساساً برخی در برنامه‌های مطالعاتی خود نسبت به سیره‌ی اهل بیت علیهم السلام  غفلت ورزیدند، زیرا سیره‌ی ایشان مرتبط با جرایم دیگران بود و با آن‌ها ارتباط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تربیت کنندگان نخواستند که دیده‌ی دانش آموزان را به روزگار سیاه تاریخ مسلمانان منعطف کنند و نسبت به این روزهای سیاه تاریخ، خود را به تجاهل و نادانی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هنگامی که مسلمانان سیره‌ی اهل بیت علیهم السلام  را بخوانند و جایگاه آنان را بشناسند، دروغ آنها کشف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المتوکل،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المنعم حسن یکی دیگر از مستبصرین به این حقیقت نیز اشاره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بیت علیهم السلام  دارای میراث عظیمی هستند و این امکان را به مردم می‌دادند که از آن میراث استفاده کنند و بهره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مردم از آن میراث روی گردانده و دور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معجزه‌هایشان که مرا شگفت زده نمود، همان</w:t>
      </w:r>
      <w:bookmarkStart w:id="1186" w:name="pg4680_48029"/>
    </w:p>
    <w:p>
      <w:pPr>
        <w:pStyle w:val="BookText"/>
        <w:rPr/>
      </w:pPr>
      <w:bookmarkEnd w:id="1186"/>
      <w:r>
        <w:rPr>
          <w:rFonts w:ascii="IRNazanin" w:hAnsi="IRNazanin" w:eastAsia="IRNazanin"/>
          <w:color w:val="111111"/>
          <w:sz w:val="28"/>
          <w:sz w:val="28"/>
          <w:szCs w:val="28"/>
          <w:rtl w:val="true"/>
          <w:lang w:bidi="fa-IR"/>
        </w:rPr>
        <w:t>شیوه‌ی آنان علیهم السلام  در دعا و چگونگی تقربشان به خداوند متعال و ادب والای آنان در مخاطب قرار دادن پروردگار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خواننده‌ی صحیفه‌ی سجادیهتعجب می‌کند که چرا علمای اهل سنت به این صحیفه اهتمام نکرده و توجه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علتش این است که این ادعیه از سوی یکی از ائمه اهل بیت علیهم السلام  وارد شده است؟ یا چیز دیگری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عبدالمنعم حسن،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eastAsia="IRNazanin" w:cs="IRNazanin"/>
          <w:color w:val="111111"/>
          <w:sz w:val="28"/>
          <w:szCs w:val="28"/>
          <w:rtl w:val="true"/>
          <w:lang w:bidi="fa-IR"/>
        </w:rPr>
        <w:t>).</w:t>
      </w:r>
    </w:p>
    <w:p>
      <w:pPr>
        <w:pStyle w:val="Heading4"/>
        <w:numPr>
          <w:ilvl w:val="3"/>
          <w:numId w:val="1"/>
        </w:numPr>
        <w:rPr/>
      </w:pPr>
      <w:bookmarkStart w:id="1187" w:name="__RefHeading___Toc695219_2035185390"/>
      <w:bookmarkStart w:id="1188" w:name="_Toc481"/>
      <w:bookmarkEnd w:id="1187"/>
      <w:r>
        <w:rPr/>
        <w:t>2-1-5</w:t>
      </w:r>
      <w:r>
        <w:rPr>
          <w:rtl w:val="true"/>
        </w:rPr>
        <w:t xml:space="preserve">- </w:t>
      </w:r>
      <w:r>
        <w:rPr>
          <w:rtl w:val="true"/>
        </w:rPr>
        <w:t>تاثر از حضرت فاطمه‌ی زهرا سلام الله علیها</w:t>
      </w:r>
      <w:bookmarkEnd w:id="1188"/>
    </w:p>
    <w:p>
      <w:pPr>
        <w:pStyle w:val="BookText"/>
        <w:rPr/>
      </w:pPr>
      <w:r>
        <w:rPr>
          <w:rFonts w:ascii="IRNazanin" w:hAnsi="IRNazanin" w:eastAsia="IRNazanin"/>
          <w:color w:val="111111"/>
          <w:sz w:val="28"/>
          <w:sz w:val="28"/>
          <w:szCs w:val="28"/>
          <w:rtl w:val="true"/>
          <w:lang w:bidi="fa-IR"/>
        </w:rPr>
        <w:t>تأثیر پذیرفتن از شخصیت حضرت فاطمه‌ی زهرا سلام الله علیها  از جمله اسبابی است که برخی اهل سنت را به پذیرش مذهب اهل بیت علیهم السلام  وادار نمود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عبدالمنعم حسن مستبصر سودانی از جمله کسانی است که مذهب اهل بیت علیهم السلام  را با تأثّر از حضرت فاطمه سلام الله علیها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مستبصر در یکی ازآثارش علت بصیرت یافتنش را شنیدن نوار صوتی یکی از خطیبان می‌داند که در خصوص خطبه‌ی حضرت زهرا سلام الله علیها  در مسجد پیامبر’ درباره غصب شدن حقش ایراد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المنعم حس کرد که این خطبه با تعابیرش، وجودش را شکافته و در سویدای قلبش و درونش مأوا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بیان می‌کند که آن بخش از خطبه‌ی حضرت زهرا سلام الله علیها  که برروی وی تاثیر گذاشت این مقطع از خطبه است که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شما گمان می‌کنید که ارثی برای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دنبال حکم جاهلیت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کسی بهتر از خدا برای قومی که یقین دارند، حکم دهنده است؟ آیا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برای شما همانند خورشید آشکار شده است که من دختر رسول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به دست آوردن باید غلبه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ابی قحافه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کتاب خدا این گونه آمده که تو</w:t>
      </w:r>
    </w:p>
    <w:p>
      <w:pPr>
        <w:pStyle w:val="BookText"/>
        <w:rPr/>
      </w:pPr>
      <w:r>
        <w:rPr>
          <w:rFonts w:ascii="IRNazanin" w:hAnsi="IRNazanin" w:eastAsia="IRNazanin"/>
          <w:color w:val="111111"/>
          <w:sz w:val="28"/>
          <w:sz w:val="28"/>
          <w:szCs w:val="28"/>
          <w:rtl w:val="true"/>
          <w:lang w:bidi="fa-IR"/>
        </w:rPr>
        <w:t>از پدرت ارث ببری اما من از پدرم ارث نمی‌برم؟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چیزی شگفت انگیز و دور از ذهنی را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عمدا کتاب خدا را ترک کرده اید و آن را به پشت سرتان انداختید؟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وَوَرِثَ سُلَیمَانُ دَاوُودَ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هنگامی که قرآن مجید درباره‌ی داستان حضرت زکریا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فَهَبْ لِی مِن لَّدُنک وَلِیاً یرِثُنِی وَیرِثُ مِنْ آلِ یعْقُوبَ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وَأُوْلُواْ الأَرْحَامِ بَعْضُهُمْ أَوْلَی بِبَعْضٍ فِی کتَابِ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تَرَک خَیراً الْوَصِیةُ لِلْوَالِدَینِ وَالأقْرَبِینَ بِالْمَعْرُوفِ حَقّاً عَلَی الْمُتَّقِینَ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وگمان کردید که بهره‌ای برای من نیست و ارثی از پدرم برایم نیست و نمی‌رسد؟ آیا خداوند متعال آیه‌ای را مخصوص شما فرستاد که به واسطه‌ی آن پدرم از آن قانون ارث، خارج می‌شد؟ یا این که می‌گویند من و پدرم از دو ملت هستیم، لذا افراد از دو ملت مختلف از یکدیگر ارث نمی‌برند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و پدرم از اهل یک ملت واحد نیستیم؟ یا شما به عام و خاص آیات قرآن آگاه تر از پدرم و پسر عمویم هستید؟ پس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بگیرید دیدارت در روز محشر، که حاکمش خداست، رهبر آن، محمد’، و موعدش قیامت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الساعه یخسر المبطلون و لا ینفعکم اذ تندمون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هنگام قیامت، اهل باطل زیان می‌بینند و در این هنگام پشیمان می‌شوید و سودی این پشیمانی برای شما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59</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المنعم پیرامون تاثیر پذیرفتنش از این مقطع خطبه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کلمات همانند تیر به اعماق وجودم نفوذ کرد و زخمی و جراحتی باز شد که گمان نمی‌کنم به آسانی خوب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اشک‌هایم بر من غلبه کرد هرچند که بسیار سعی کردم که مانع شوم نتوانستم و اشک‌هایم فرو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می‌خواست عار</w:t>
      </w:r>
    </w:p>
    <w:p>
      <w:pPr>
        <w:pStyle w:val="BookText"/>
        <w:rPr/>
      </w:pPr>
      <w:r>
        <w:rPr>
          <w:rFonts w:ascii="IRNazanin" w:hAnsi="IRNazanin" w:eastAsia="IRNazanin"/>
          <w:color w:val="111111"/>
          <w:sz w:val="28"/>
          <w:sz w:val="28"/>
          <w:szCs w:val="28"/>
          <w:rtl w:val="true"/>
          <w:lang w:bidi="fa-IR"/>
        </w:rPr>
        <w:t>و ننگ تاریخ را از قلبم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درحالی اتفاق افتاد که برای شادباش و گفتگو با پسر عمه‌ام درباره‌ی امور کلی و عمومی به نزد وی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متوجه صدای خطیبی شدم که از ضبط صوت پخش می‌شد، پسر عمه‌ام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خطبه در منابع اهل سنت و شیعه وارد شده است و حضرت فاطمه‌ی زهرا سلام الله علیها  آن را برای ثابت کردن حقشان در فدک ایراد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مستبصر 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اثنای گوش دادنم به این سخنرانی آمادگی برای فرورفتن در قضایای اختلافی مذهبی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مافهمیده بودیم که پسر عمه ام شیعه است و از خدا می‌خواستیم که وی را هدایت کند و به اندازه‌ی توانایی مان با او بحث و مناقشه می‌نمودیم، اما خدا خواست تا محبتش را بر ما اقامه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المنعم حسن، آثاری را که بعد از شنیدن این خطبه در وی ایجاد کرد، چنین توصیف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شعاع کلماتش در اعماق وجودم سرازیر شد و برایم روشن بود که این کلمات از سوی یک فرد عادی، خارج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عالمی فصیح باشد که هزاران سال تدریس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حد خودش، یک معجزه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کلماتی بلیغ، عبارات محکم، حجت‌های کوبنده و تعابیر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وجودم را به آن سپردم و به آن با تمام وجودم گوش دادم و هنگامی که خطبه به آن جایی رسید که این فصل را با آن شروع کردم، دیگر صاحب خودم نبودم و اشک‌هایم بسیار فرو ریخت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از این کلمات قوی و صریح که نسبت به خلیفه‌ی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تعجب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بر تعجبم می‌افزود، این بود که این کلمات از جانب دختر رسول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اتفاقی افتاده بود؟ و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w:t>
      </w:r>
      <w:bookmarkStart w:id="1189" w:name="pg4680_48032"/>
    </w:p>
    <w:p>
      <w:pPr>
        <w:pStyle w:val="BookText"/>
        <w:rPr/>
      </w:pPr>
      <w:bookmarkEnd w:id="1189"/>
      <w:r>
        <w:rPr>
          <w:rFonts w:ascii="IRNazanin" w:hAnsi="IRNazanin" w:eastAsia="IRNazanin"/>
          <w:color w:val="111111"/>
          <w:sz w:val="28"/>
          <w:sz w:val="28"/>
          <w:szCs w:val="28"/>
          <w:rtl w:val="true"/>
          <w:lang w:bidi="fa-IR"/>
        </w:rPr>
        <w:t>با چه کسی بود و قبل از همه‌ی اینها، آیا این اختلاف، اتفاقی حقیقی بود؟ در حقیقت درستی این خطبه را نمی‌دانستم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احساساتم تحریک شد و تصمیم گرفتم که با جدیت به تعمق پردازم و از این جهت نمی‌خواهم از احدی بشنوم، فقط ابتدای ریسمان هدایتی را می‌خواهم تا روانه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بر مبنای بندهایی که از آن ذکر کردم، به این کوتاهی نیست، بلکه بسیار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بسیاری از امور است برای شناخت تفاسیر مسائلی که جریان داشته و شرایطی که آن را احاطه کرده بود که اراده را تقویت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Heading4"/>
        <w:numPr>
          <w:ilvl w:val="3"/>
          <w:numId w:val="1"/>
        </w:numPr>
        <w:rPr/>
      </w:pPr>
      <w:bookmarkStart w:id="1190" w:name="__RefHeading___Toc695221_2035185390"/>
      <w:bookmarkStart w:id="1191" w:name="_Toc482"/>
      <w:bookmarkEnd w:id="1190"/>
      <w:r>
        <w:rPr/>
        <w:t>3-1-5</w:t>
      </w:r>
      <w:r>
        <w:rPr>
          <w:rtl w:val="true"/>
        </w:rPr>
        <w:t xml:space="preserve">- </w:t>
      </w:r>
      <w:r>
        <w:rPr>
          <w:rtl w:val="true"/>
        </w:rPr>
        <w:t>تأثر از قیام امام حسین علیه السلام</w:t>
      </w:r>
      <w:bookmarkEnd w:id="1191"/>
    </w:p>
    <w:p>
      <w:pPr>
        <w:pStyle w:val="BookText"/>
        <w:rPr/>
      </w:pPr>
      <w:r>
        <w:rPr>
          <w:rFonts w:ascii="IRNazanin" w:hAnsi="IRNazanin" w:eastAsia="IRNazanin"/>
          <w:color w:val="111111"/>
          <w:sz w:val="28"/>
          <w:sz w:val="28"/>
          <w:szCs w:val="28"/>
          <w:rtl w:val="true"/>
          <w:lang w:bidi="fa-IR"/>
        </w:rPr>
        <w:t>در میان شیعه شدگان تعداد بسیاری از شخصیت، شهادت و انقلاب امام حسین علیه السلام  متاثر شده و آن را چراغ هدایت مسیر خود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کسانی که بصیرتش را مدیون امام حسین علیه السلام  می‌داند ادریس حسینی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مستبصر مغربی بعد از بصیرت یافتنش کتابی با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شیّعنی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تالیف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آن کتاب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جریان قتل عام کربلا همراه با مصائب غم‌بارش را رها نکردم، تا این که، کربلا انقلابی در نفس و فکرم برپا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و دگرگونی در همه‌ی مفاهیم و مسلمات موروثی‌ام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امام حسین علیه السلام  در روح و عقلم داخل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الحسینی،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موضع دیگری از این کتاب، که پیرامون فاجعه‌ی طف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حادثه به تنهایی، نقشه‌ی فکری را در ذهنم دوباره رسم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60</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ادریس حسینی پیرامون ابعاد تراژدی کربلا در زندگی‌اش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دائماً قضیه‌ی امام حسین مظلوم علیه السلام  و اهل بیت علیهم السلام  را برای دوستانم مطرح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 دیگری جز این قضیه مطرح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تشنه‌ی تفسیری کامل نسبت به این تراژدی‌ها و مصیبت‌ها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فطرتاً درحالی که یک مسلمان قرن بیستم هستم، تصور نمی‌کنم که چگونه آن سلف صالح توانستند اهل بیت علیهم السلام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چنین کشتنی؟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همراهانم از من به تنگ آمدند و برایشان سخت بود که ببینند فکر من در جایی سیر می‌کند که کشتی جماعت آنجا را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آنها سخت است که در نیت‌هایم مرا متهم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سالها مرا درک کرده‌اند و می‌دانستند که در مسیر دعوت به سوی خداوند متعال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سخنی جاهلانه گفتند که نشان از شدت قساوت قلبشان نسبت به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بود که داستان آغاز شد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پس خود را در برابر موجی متلاطم از سوالات یافتم که مرا وادار می‌کرد که حتما در یک قاعده‌ی اعتقادی محکم بایستم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کسانی نبودم که دوست دارند نیرنگ بزنند و دیگران را خواب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نمی‌نشینم تا مسلّماتم را به معالجه و درمان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مادامی حرکتم در این مسیر خواهد بود که از روی فکری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فکر که عقایدم را بررسی و معالجه کنم به لطف خداوند در ذهنم جرقه زد و باعث شد که بیشترین بها در زندگی‌ام را برای این مسئله قرار دهم و فقر و هجرت و آزار مرا به سختی انداخت و این مسائل تنها ایمان و پافشاری مرا زیاد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راهی ناهموار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معانی ایثار و فداکاری تجلی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این مسیر اهل بیت علیهم السلام  هستند که قلب‌ها برای آنان می‌تپد و جانها برای آنان آرامش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بزرگان در طی دوران ذبح شده و مورد پیکار واقع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ادریس حسینی درباره‌ی سختی‌هایی که در عرصه‌ی پژوهش با آن برخورد نمود،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می‌کردم که اسلام، روحی نیرومند برای طلب عدالت به ما داده است اما گمان نمی‌کردم جریان کربلا و شناخت اساس این قضیه و محاکمه‌ی اشخاصش، برخی از مارا برانگیخته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افراد را دیدم که به هزاران بند بسته شده‌اند، همانند من که قبلاً به بندها بسته شده بودم و توانستم این زنجیرها را بشکنم اما غیر من، از این کار عاجز شدند و اسیر تاریکی و ظلمت،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دانستم که اسلام، بزرگتر از این است که مردم را برای طلب عدالت در تاریخ به زنجیر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که چیزی جدید، صفای روحی اسلام را آلوده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دیگر امکان ندارد با آزادی و به طور مستقیم با قرآن و پیامبر’ تعامل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ضروری بود که بندها را از خودم باز کرده و مسیری جدید در پژوهش را پیرامون حقیقت، آغاز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و بارها به نزد خبرگان اهل سنت و جماعت رفتم و هر زمان که با آنها سخن می‌گفتم، در چهره‌هایشان خشم آشکار می‌شد و آن را غضب خدا می‌نامیدند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319</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ادریس پس از شکستن زنجیرهای نفسش درباره‌ی حقایقی که به آن دست یافت،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با امام حسین علیه السلام  بودم و به رستگاری عظیمی می‌رسیدم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جذبه، کسی هست که مرا درک کند اما کسی که برای مجرم کردن تاریخ، اثری در خودش نمی‌بیند، مرا درک نمی‌کند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کربلا مدخلم به تاریخ، به حقیقت و به اسلام است، لذا چگونه جذب آن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جذبه‌ای با احساسات رقیق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توقفگاهی است که</w:t>
      </w:r>
    </w:p>
    <w:p>
      <w:pPr>
        <w:pStyle w:val="BookText"/>
        <w:rPr/>
      </w:pPr>
      <w:r>
        <w:rPr>
          <w:rFonts w:ascii="IRNazanin" w:hAnsi="IRNazanin" w:eastAsia="IRNazanin"/>
          <w:color w:val="111111"/>
          <w:sz w:val="28"/>
          <w:sz w:val="28"/>
          <w:szCs w:val="28"/>
          <w:rtl w:val="true"/>
          <w:lang w:bidi="fa-IR"/>
        </w:rPr>
        <w:t>می‌خواستم سخنم را به آن برسانم، این که می‌خواستم درباره‌ی رنج‌های خاندان اهل بیت علیهم السلام  و جنایت تاریخ بر ضد نسل پیامبر’ سخن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نظر وی در کتابش، شک نیست که شهید کردن امام حسین علیه السلام  همان نتیجه‌ای است که ریشه‌هایش تا سقیفه امتداد و تصمیمی که بعد از وفات پیامبر’ گرفته شد؛ می‌رسید و این تصمیم قربانی اول خاندان اهل بیت علیهم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خلال حرکت تاریخ اسلامی ملاحظه می‌کنیم که تلاش برای به حاشیه بردن اهل بیت علیهم السلام  و جلوگیری کردن از اسرارشان از سقیفه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علی علیه السلام  و حضرت فاطمه سلام الله علیها  مقاومت می‌کردندخانه را بر سرشان حتما آتش می‌زدند و حتما چیزی شبیه عاشورا و کربلای امام حسین علیه السلام  اتفاق می‌افتاد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رشد یا به عبارت مناسبتر بازگرداندن رشد و تکامل برای بنی‌امیه از زمان خلافت ابوبکر بود و معاویه و یزید دو عامل در شام بودند و نفوذ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و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عهد تقویت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مسلمانان در آن عصر، میزان قدرتی را که دستگاه حاکم به مردانی چون معاویه و یزید بخشیده بود،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معادله‌ی دگرگون شده و این میزان قدرت نابرابر که میان دو حزب اموی و بنی هاشم وجود داشت از وفات پیامبر’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طایفه‌ی اهل بیت علیهم السلام  مورد قلع و قمع و ظلم واقع شدند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ادریس بنی امیه در اسلام داخل شدند درحالی که خوار و ذلیل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ایشان را بخشید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اذهبوا فأنتم الطلقاء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طلقاء اسلام را در نظر نداشتند و پیامبر’ همواره مردم را از خطری که از درگیری میان اسلام و بنی امیه وجود داشت، برحذر می‌داشتند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ادریس حسینی، علمای اهل سنت را در این خصوص سرزنش و ملامت کرده و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را برای مردم کشف نکرده و پرده از حقایق برنداشتند همچنان که واقعیت است؟ چرا در مقابل بزرگترین و مهم‌ترین مسئله‌ای که در تاریخ مسلمانان به وجود آمد، تکیه می‌کنند که بر فهم ناچیزمان باقی بمانیم؟ چرا از فاجعه‌ی بزرگ طف متاثر نمی‌شوند؟ بنابراین با حسرت و طلب حق ضایع شده، در پیچ و خم‌های تاریخ اسلامی سیر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که هرگز آن را انکار نخواهم کرد؛ این است که من نیرنگ زنندگان و نادانان را دوست ندارم و آنها را به خداوند و تاریخ واگذار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گفته‌ی ادریس در آن مقطع همانند دیگر مردم، اعتقادات ساده‌ای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وجود سادگی‌اش، آشکارا از عقیده‌ای محکم و آگاهی فراوانی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محیطی که بر او احاطه داشت، شرایط محیط بیداری بود که خواب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جوی که توجهش را به مواضع بی‌ارزش منحرف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صائب عبدالحمید این ره یافته عراقی از جمله کسانی است که آغاز بیداریش در نتیجه‌ی تاثیر از امام حسین علیه السلام  بود، به گونه‌ای که وی در کتابش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منهج فی الأنتماء المذهبی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حسین علیه السلام ، چراغ هدایت، راه برایم روشن شد؛ با حسین علیه السلام ، کشتی نجات، رهایی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آغازی که من آهنگ آن را نداشتم، بلکه او به سراغم آمد و خدا مرا به استقبال نیک از آن موفق داشت و برای گام نهادن به آن آستانه دستم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روزی که صدایی در سراسر وجودم طنین انداز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که در گذشته، بارها به گوشم می‌خورد، اما به آن توجه نکرده و از آن اعراض می‌کردم و پرده‌ی ناشنوایی بر آن می‌انداختم و از شنیدن آن سرپیچی</w:t>
      </w:r>
    </w:p>
    <w:p>
      <w:pPr>
        <w:pStyle w:val="BookText"/>
        <w:rPr/>
      </w:pPr>
      <w:r>
        <w:rPr>
          <w:rFonts w:ascii="IRNazanin" w:hAnsi="IRNazanin" w:eastAsia="IRNazanin"/>
          <w:color w:val="111111"/>
          <w:sz w:val="28"/>
          <w:sz w:val="28"/>
          <w:szCs w:val="28"/>
          <w:rtl w:val="true"/>
          <w:lang w:bidi="fa-IR"/>
        </w:rPr>
        <w:t>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که ذهنم کم و بیش، از هوسها و اوهام خالی بود، این ندا به سراغم آمد، حواس پنجگانه‌ام تکان خورد، خواهی نخواهی تمام احساساتم آن را پذیرفت، مرا مجذوب خود ساخت، امواج خروشان و زبانه‌های شعله ور و پراکنده‌اش در خاطره‌ام به رفت و آمد پرداخت، تا سرانجام کبر و غرورم فرو نشست و سرکشی‌ام فروکش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صدا، رفتم تا زندگی‌ام را از سر بگیرم، با پدیده‌ها دست و پنجه نرم کنم، با رهروان آن راه همراه شوم و هرجا آنها فرود آیند من نیز فرود آیم و تا آخر از آن گامها پیروی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ندایی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عبدالحمید،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ندا، داستان مقتل امام حسین علیه السلام  با صوت دلربای شیخ عبدالزهرای کعبی در روز عاشورای محرم سال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او را به دقت گوش دادم از زبان او فریاد‌های امام حسین را شنیدم، اعضایم به لرزه در آمد، اشکهایم روان، خونم به یاد شور حسینی به جوش آمد، و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یابن رسول الله از تمام اعضایم،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پرسش‌های بی‌شماری، در ذهنم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نوری در پس پرده، نهان بود که یکباره با درخشیدنش، فضای پهناور را روشن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آزادیی که جلودارش حسین علیه السلام  یادگار مصطفی، سردار امت و پرچمدار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تمام اسلام از نو شروع می‌شود و رسول خدا’ به وسیله‌ی ریحانه‌ی خود و نوه‌اش حسین علیه السلام  آن را رهبری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فریاد‌هایی بود که اسلام هرجا قدم می‌گذاشت آن‌ها را سر می‌داد و همه‌ی مسلمانان با اینها آشنا بودند و برای اسلام معنایی جز همان، شناخته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موج انحراف، حریم مرزها را از بین می‌برد و سد قداستها را در هم می‌شکند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صائب عبد الحمید چنان از واقعه عاشورا متأثر می‌شود که این واقعه را این گونه تفسیر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ای محافل پند و اندرز و ای سخنان جامع و ای مراکز دین، در این دریای ناپیدا ساحل، چه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زمان‌های درازی را با شما سپری کردم، کاش از این قهرمانان و نمونه‌های کامل، الگوهایی را می‌گرفتید که مصداق یقین و جهاد یا نمونه‌ی اقدام و ثبات و قربانی و فداکاری، پیروزی، تسلیم ناپذیری، دوستی، بخشش و امثال اینها بود، از اموری که</w:t>
      </w:r>
    </w:p>
    <w:p>
      <w:pPr>
        <w:pStyle w:val="BookText"/>
        <w:rPr/>
      </w:pPr>
      <w:r>
        <w:rPr>
          <w:rFonts w:ascii="IRNazanin" w:hAnsi="IRNazanin" w:eastAsia="IRNazanin"/>
          <w:color w:val="111111"/>
          <w:sz w:val="28"/>
          <w:sz w:val="28"/>
          <w:szCs w:val="28"/>
          <w:rtl w:val="true"/>
          <w:lang w:bidi="fa-IR"/>
        </w:rPr>
        <w:t>صحنه‌ای از این عطای بی‌نهایت را پر می‌کند، چنان که نظایر اینها و آنچه را نزدیکتر از اینهاست فراوان از تو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دنیا کجایی؟ و ای تاریخ در کدام فلک روانی؟ آیا نمی‌ترسی که روزی انسانهای آزاد تو را به محاکمه 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صحنه جلو بسیاری از مردم ظاهر می‌شد ولی بازتاب آن مایه‌ی بیداری آنها نبود و فریادش آنها را آگاه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برخی که ظاهر می‌شدند، از شدت هیجان و فغان چنان دلهایشان از جا کنده و اشکهایشان جاری می‌شد که قابل جلوگیری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خشم و دشمنی و کینه‌ی خود را نثار جنایتکاران تاریخ می‌کردند و دلهایشان به تمام معنا از سویی پر از دوستی و از دیگر سو پر از دشمنی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خدا و دوستانش و دشمنی با دشمنانش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چنین فاجعه و مصیبتی جگر‌ها نسوزد؟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خواستم از این شقاق و اختلاف مسلمانان تعجب کنم، به گذشته‌ی تاریخ برگشتم و فاجعه را بررسی کردم، دیدم مردم آن زمان‌ها نیز مانند مردم این زمان گوناگون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امام حسین علیه السلام  را مرجع اصلی خود دانسته و به عنوان پیشوا و الگو و راهنمای راه رستگاری به او تمسک می‌جستند و حتی خود و فرزندانشان را در سطحی پایین تر از آن می‌شمردند تا دستشان به دامن آن</w:t>
      </w:r>
    </w:p>
    <w:p>
      <w:pPr>
        <w:pStyle w:val="BookText"/>
        <w:rPr/>
      </w:pPr>
      <w:r>
        <w:rPr>
          <w:rFonts w:ascii="IRNazanin" w:hAnsi="IRNazanin" w:eastAsia="IRNazanin"/>
          <w:color w:val="111111"/>
          <w:sz w:val="28"/>
          <w:sz w:val="28"/>
          <w:szCs w:val="28"/>
          <w:rtl w:val="true"/>
          <w:lang w:bidi="fa-IR"/>
        </w:rPr>
        <w:t>حضرت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هم بر عکس اینها، نامردانی بودند که سر بریده‌ی امام را به عنوان هدیه پیش یزید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این دو گروه متقابل نیز از جهت قرب و بُعد از تعلیمات امام حسین علیه السلام ، مراحل مختلفی به چشم می‌خورد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تمام دنیای اطراف او روشن شد و نشانه‌های بر جسته‌ی راه برایش آشکار گشت، مصلحت چنان دید که این مسیر را از نخست مورد تحقیق قرار دهد و گام اول را بردارد تا در پی آن گام‌های استوار بر پایه‌ی یقین و بصیرت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رغم اینکه گرفتاری‌های روزانه آدمی را از توجّه به خود و خانواده بازمی‌داشت هرگاه فراغت می‌یافت، به تحقیق مشغول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عبدالمنعم حسن نیز پیرامون تاثیرش از امام حسین علیه السلام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قضیه‌ی امام حسین علیه السلام  از شایسته‌ترین قضایایی است که درونم را فرا گرفت و جراحتی عمیق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لحظه‌ی اول احساس کردم که حقایق شروع به کشف شدن نمود که جهل و وهمی را که با آن زندگی می‌کردیم، دور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و وهمی که با توصیه و برنامه ریزی کسانی که حقایق را بر طبق هواهای نفسانی و گرایشاتشان تحریک می‌کردند، به وجود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المنعم حسن،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او قضیه‌ی امام حسین علیه السلام  از قضایایی است که دشمنان اسلام می‌خواستند برای مردم ماجرایی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حادثه‌ی امام حسین علیه السلام ، نمونه‌ای از کشمکش و مبارزه‌ی حق و باطل و از روشن‌ترین صفحات تاریخ، در مساله‌ی جهاد و فداکاری در راه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می‌توان گفت که قضیه‌ی امام حسین علیه السلام  او را بسیار به تامل وا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به جستجوی حقیقت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امام حسین علیه السلام  خواند و شنید و با ایشان علیه السلام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زاری کرده و گاهی کسانی را که بر حضرت ظلم کردند را مورد لعن و نفرین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درباره‌ی حقیقت این امت یعنی امت زمان امام حسین علیه السلام ، می‌اندیشد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و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زشت‌ترین و پلیدترین وقایع تاریخ می‌خواند به طوری که به چنین موردی در طول تاریخ برنخورده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عبدالمنعم از روی عادت درباره‌ی امویان و عباسیان می‌شنید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 خودش واجب نمی‌دید که درباره‌ی آن به پژوهش و بحث بپردازد و از ریشه‌ی این مشکل نمی‌پرسید زیرا باعث می‌شد تا او را به نتایجی هدایت کند که مقدساتش را خدشه دار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قضیه‌ی امام حسین علیه السلام  او را در برابر سوال‌های زیادی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که پاسخ به این سوالات ما را به جایی می‌رساند که امام حسین علیه السلام  در کربلا کشته نشد، بلکه اصل این قضیه به آن ماجرایی که بعد از وفات رسول اکرم’ اتفاق افتاد، برمی‌گردد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علی متوکل این شخصیت سودانی از دیگر مستبصرانی است که با خواندن کتابچه‌هایی راجع به امام حسین علیه السلام  و قیام عاشورا تحت تأثیر قرار گرفت، او می‌گوید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واجب است که از امام حسین علیه السلام  در مقابل کسانی که وی را شهید کردند، و پیوسته تا به امروز بر وی ظلم کرده‌اند؛ دفاع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المتوکل،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با شجاعت کافی به پژوهش در این زمینه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خودش را آماده کرد تا در مقابل عقاید موروثی‌اش قرار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حسین یعقوب اردنی که زمانی شافعی مذهب بوده، از جمله کسانی است که استبصارش به علت تأثیر پذیری از ماجرا کربلا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شرح که در بیروت، به صورت اتفاقی کتاب ابناء الرسول فی کربلاء از خالد محمد خالد،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که مولف با قاتلان امام حسین علیه السلام  با انعطاف برخورد می‌کند و در طلب عذرخواهی از آنها بر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احمد حسین یعقوب نسبت به آنچه که بر سر</w:t>
      </w:r>
    </w:p>
    <w:p>
      <w:pPr>
        <w:pStyle w:val="BookText"/>
        <w:rPr/>
      </w:pPr>
      <w:r>
        <w:rPr>
          <w:rFonts w:ascii="IRNazanin" w:hAnsi="IRNazanin" w:eastAsia="IRNazanin"/>
          <w:color w:val="111111"/>
          <w:sz w:val="28"/>
          <w:sz w:val="28"/>
          <w:szCs w:val="28"/>
          <w:rtl w:val="true"/>
          <w:lang w:bidi="fa-IR"/>
        </w:rPr>
        <w:t>امام حسین علیه السلام  و اهل بیت و یارانشان وارد شد، بسیار ناراحت شد و این جراحت ناتوان کننده نسبت به کشتن امام حسین علیه السلام ، همان نقطه‌ی دگرگونی و تحول در تمام زندگی‌اش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مجله المنبر،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مستبصران برخی همانند تیجانی سماوی در اثر سفر به کربلا از شخصیت امام حسین علیه السلام  و واقعه عاشورا متأثر شدند و استبصار او بیشتر شبیه به اکتشاف حق بر وی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چگونگی استبصارش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دوستم منعم نزدم آمد و به کربلا مسافرت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با رنج آقایمان امام حسین علیه السلام  زندگی کردیم همچنان که شیعه‌اش با رنج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دانستم که سرورمان حسین علیه السلام  نمرده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مردم گرد ضریحش همانند پروانه به هم فشرده می‌شوند و ازدحام می‌کنند و با سوز و گدازی می‌گریند که مانند آن را مشاهده نکرده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که امام حسین علیه السلام  اکنون شهید شده است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گریه کرده و زمام نفسم را رهانیدم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نفسم مهار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راحتی بزرگی می‌کردم که قبل از آن روز چنین احساسی را درک نکرده بودم</w:t>
      </w:r>
      <w:r>
        <w:rPr>
          <w:rFonts w:eastAsia="IRNazanin" w:cs="IRNazanin"/>
          <w:color w:val="111111"/>
          <w:sz w:val="28"/>
          <w:szCs w:val="28"/>
          <w:rtl w:val="true"/>
          <w:lang w:bidi="fa-IR"/>
        </w:rPr>
        <w:t>.</w:t>
      </w:r>
      <w:bookmarkStart w:id="1192" w:name="pg4680_48042"/>
    </w:p>
    <w:p>
      <w:pPr>
        <w:pStyle w:val="BookText"/>
        <w:rPr/>
      </w:pPr>
      <w:bookmarkEnd w:id="1192"/>
      <w:r>
        <w:rPr>
          <w:rFonts w:ascii="IRNazanin" w:hAnsi="IRNazanin" w:eastAsia="IRNazanin"/>
          <w:color w:val="111111"/>
          <w:sz w:val="28"/>
          <w:sz w:val="28"/>
          <w:szCs w:val="28"/>
          <w:rtl w:val="true"/>
          <w:lang w:bidi="fa-IR"/>
        </w:rPr>
        <w:t>گویا در صفوف دشمنان امام حسین علیه السلام  بودم و ناگهان به اصحاب امام و پیروانش علیه السلام  تبدیل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داستان حرْ را که یکی از رهبران مکلف به جنگ با امام حسین علیه السلام  بود؛ بیان می‌کرد که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جنگ ایستاد و همانند شاخه‌ی درخت خرما می‌لرزید، یارانش از وی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از مرگ می‌ترسی؟</w:t>
      </w:r>
    </w:p>
    <w:p>
      <w:pPr>
        <w:pStyle w:val="BookText"/>
        <w:rPr/>
      </w:pPr>
      <w:r>
        <w:rPr>
          <w:rFonts w:ascii="IRNazanin" w:hAnsi="IRNazanin" w:eastAsia="IRNazanin"/>
          <w:color w:val="111111"/>
          <w:sz w:val="28"/>
          <w:sz w:val="28"/>
          <w:szCs w:val="28"/>
          <w:rtl w:val="true"/>
          <w:lang w:bidi="fa-IR"/>
        </w:rPr>
        <w:t>حر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نه، نفسم را میان بهشت و جهنّم مخیّر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اسبش را برانگیخت و به سوی امام حسین علیه السلام  رفت درحالی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آیا برای من توبه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تیجانی سماوی،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تیجانی با تشبیه ماجرای خودش به حرّ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شنیدن این ماجرا دیگر نتوانستم جلوی خودم را بگیرم و گریان به زمین افتادم گویا نقش حر را بازی می‌کردم که از حسین علیه السلام  می‌طلبید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توبه‌ای برایم هست ای پسر رسول خدا’ ؟ مرا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دوستم صیحه‌ام را شنید و مرا بغل گرفت و به سینه‌اش چسباند همانند مادر که فرزندش را بغل می‌کند و یاحسین یاحسین می‌گفت و تکرار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گریه‌ی حقیقی در آن دقایق و لحظات شناخته می‌شود و احساس کردم که اشک‌هایم، قلبم و همه‌ی جسمم را از داخل شست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Heading4"/>
        <w:numPr>
          <w:ilvl w:val="3"/>
          <w:numId w:val="1"/>
        </w:numPr>
        <w:rPr/>
      </w:pPr>
      <w:bookmarkStart w:id="1193" w:name="__RefHeading___Toc695223_2035185390"/>
      <w:bookmarkStart w:id="1194" w:name="_Toc483"/>
      <w:bookmarkEnd w:id="1193"/>
      <w:r>
        <w:rPr/>
        <w:t>4-1-5</w:t>
      </w:r>
      <w:r>
        <w:rPr>
          <w:rtl w:val="true"/>
        </w:rPr>
        <w:t xml:space="preserve">- </w:t>
      </w:r>
      <w:r>
        <w:rPr>
          <w:rtl w:val="true"/>
        </w:rPr>
        <w:t>تفکر مستبصرین در مورد اهل بیت علیهم السلام</w:t>
      </w:r>
      <w:bookmarkEnd w:id="1194"/>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 یافتگان به مکتب تشیع پس از طی مسیر تحقیق و پژوهش به صراحت در خصوص اهل بیت قلم فرسایی کرده که در ادامه، تصریحات برخی از آنان بدین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تیجانی سماوی این مستبصر تونسی معتقد است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مسلمان بخواهد، حق را بشناسد، از گمراهی حفظ شود، در روز قیامت نجات یابد و به بهشت و رضای خدا برسد؛ راهی ندارد جز این که سوار کشتی نجات شود و به اهل بیت علیهم السلام  رجوع کند، زیرا آنان امان امت هستند و خداوند متعال، بنده‌ای را نمی‌پذیرد جز از راه آنان و تنها از باب آنان داخل شود وبه ایشان اقتدا نماید و سوار بر کشتی‌شان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رسول خدا’ ازسوی خداوند متعال مکلف شدند و مامور شدند تا به مردم ابلاغ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تیجانی سماوی،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عبدالمنعم حسن معتقد است که کلمات و سخنان اهل بیت علیهم السلام  نوری است که در نزد دیگران آن را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آنان در تربیت و راهنمایی و هدایت مردم باعث می‌شود که معنای خلافت الهی در زمین را احساس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مشاهده نکرده است که ایشان زیر نظر کسی تعلیم یافته باشند بلکه همه ادعا می‌کنند که به اهل بیت علیهم السلام  رجوع می‌نمودند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عبدالمنعم حسن،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یاسین معیوف بدرانی نیز بر شناخت اهل بیت علیهم السلام  تأکید می‌کند و معتقد است که باید جایگاه ایشان را در قرآن فهم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آن است که قرآن را بایستی با عقل‌های گشاده و باز و قلب‌های مومن بخوانیم تا این آیات را که جایگاه رفیع اهل بیت علیهم السلام  را روشن می‌کند، دانسته و درک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معیوف البدرانی،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bookmarkStart w:id="1195" w:name="pg4680_48044"/>
    </w:p>
    <w:p>
      <w:pPr>
        <w:pStyle w:val="Heading3"/>
        <w:numPr>
          <w:ilvl w:val="2"/>
          <w:numId w:val="1"/>
        </w:numPr>
        <w:rPr/>
      </w:pPr>
      <w:bookmarkStart w:id="1196" w:name="__RefHeading___Toc695225_2035185390"/>
      <w:bookmarkStart w:id="1197" w:name="_Toc484"/>
      <w:bookmarkEnd w:id="1195"/>
      <w:bookmarkEnd w:id="1196"/>
      <w:r>
        <w:rPr/>
        <w:t>2-5</w:t>
      </w:r>
      <w:r>
        <w:rPr>
          <w:rtl w:val="true"/>
        </w:rPr>
        <w:t xml:space="preserve">- </w:t>
      </w:r>
      <w:r>
        <w:rPr>
          <w:rtl w:val="true"/>
        </w:rPr>
        <w:t>علت دوم</w:t>
      </w:r>
      <w:r>
        <w:rPr>
          <w:rtl w:val="true"/>
        </w:rPr>
        <w:t xml:space="preserve">: </w:t>
      </w:r>
      <w:r>
        <w:rPr>
          <w:rtl w:val="true"/>
        </w:rPr>
        <w:t>نقاط ضعف اهل سنت</w:t>
      </w:r>
      <w:bookmarkEnd w:id="1197"/>
    </w:p>
    <w:p>
      <w:pPr>
        <w:pStyle w:val="Heading4"/>
        <w:numPr>
          <w:ilvl w:val="3"/>
          <w:numId w:val="1"/>
        </w:numPr>
        <w:rPr/>
      </w:pPr>
      <w:bookmarkStart w:id="1198" w:name="__RefHeading___Toc695227_2035185390"/>
      <w:bookmarkStart w:id="1199" w:name="_Toc485"/>
      <w:bookmarkEnd w:id="1198"/>
      <w:r>
        <w:rPr>
          <w:rtl w:val="true"/>
        </w:rPr>
        <w:t>اشاره</w:t>
      </w:r>
      <w:bookmarkEnd w:id="1199"/>
    </w:p>
    <w:p>
      <w:pPr>
        <w:pStyle w:val="BookText"/>
        <w:rPr/>
      </w:pPr>
      <w:r>
        <w:rPr>
          <w:rFonts w:ascii="IRNazanin" w:hAnsi="IRNazanin" w:eastAsia="IRNazanin"/>
          <w:color w:val="111111"/>
          <w:sz w:val="28"/>
          <w:sz w:val="28"/>
          <w:szCs w:val="28"/>
          <w:rtl w:val="true"/>
          <w:lang w:bidi="fa-IR"/>
        </w:rPr>
        <w:t>بعد از تأثیرپذیری از شخصیت اهل بیت علیهم السلام  و تأثر گرفتن از مکتب فکری و عقیده‌ای ایشان، از مهمترین عوامل تغییر عقیده یک مستبصر، مسئله آشنا شدن و شناختش با ضعف‌های مذاهب اهل سنت و واقعیات این مذاهب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تصریحات برخی از مستبصرین پیرامون مذهب اهل سنت آورده شده که آنها بعد از به دست آوردن جایگزین مناسب از مذهب گذشتگان کناره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وردانی مستبصر معروف مصری بزرگترین ضعف اهل سنت را همراهی ایشان با حکومت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 ساده‌ترین چیزی که در باره‌ی عقیده‌ی اهل سنت گفته شده، این است که عقیده‌ی اهل سنت، عقیده‌ی حکومتی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از زمان به وجود آمدنش تا به امروز در آغوش حاکمان زندگی کرده و از این حاکمان حمایت و مشروعیت گرفت و این حمایت و مشروعیت به اهل سنت اجازه می‌داد تا اعتقادشان استمرار پیدا کند و در میان مردم منتشر شود و باقی بماند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الوردانی، السیف و السیاسه،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لحاظ تاریخی نتیجه‌ی این حالت، امنیت و حمایت خلفای عباسی بود که سبب توجه مردم به این عقیده و گرویدن اکثریت به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با سرکوب و حمله و عقوبت کردن دیگر عقاید و گرایشات که با عقیده‌ی اهل سنت رقابت داشتند، سرانجام همه آن عقاید و گرایشات از بین رفتند و برخی از این عقاید و گرایشات با فتاوای ترور در کنج تاریکی و محاصره افکنده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نتیجه‌ی همه‌ی این‌ها، این بود که عقیده‌ی اهل سنت در جایگاه والا و دور از شبهات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این اندیشه امتداد عقیده‌ی پیامبر’ و سلف صالح به شمار آمد و به دنبال آن این نتیجه گرفته شد که عقیده‌ی اهل سنت، عقیده‌ی فرقه‌ی ناجیه از</w:t>
      </w:r>
    </w:p>
    <w:p>
      <w:pPr>
        <w:pStyle w:val="BookText"/>
        <w:rPr/>
      </w:pPr>
      <w:r>
        <w:rPr>
          <w:rFonts w:ascii="IRNazanin" w:hAnsi="IRNazanin" w:eastAsia="IRNazanin"/>
          <w:color w:val="111111"/>
          <w:sz w:val="28"/>
          <w:sz w:val="28"/>
          <w:szCs w:val="28"/>
          <w:rtl w:val="true"/>
          <w:lang w:bidi="fa-IR"/>
        </w:rPr>
        <w:t>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این عقیده ملتزم گردد از عذاب آتش نجات یابد و هرکس از آن تخلف کند و با خط مشی آن مخالفت کند، از اصحاب دوزخ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در این توهم و خیال زندگی کردند و حاکمان و فقیهان سلطنتی تحت حمایت چند روایت و فتوی، آن توهم را رونق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احدی جرات نداشت در این عقیده پژوهش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عقیده همانند جزئی از دین بود و دست زدن به آن، دست زدن به دین شمرده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که عقاید و گرایشات دیگر در طی زمان نقد و مورد طعنه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بین، عقیده‌ی اهل سنت در برج بلندی باقی ماند که هاله‌ای از قداست و عصمت آن را احاطه می‌کند و به احدی اجازه داده نمی‌شود که به آن نزدیک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وردانی در کتاب عقائد السنّه و عقائد الشیعه، التقارب و التباعد با مقایسه رویکرد تشیع و اهل سنت، علت حضور و تداوم اهل سنت و به حاشیه رفتن شیعه را بررسی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 از آنجایی که اهل سنت همراه با حکام و زیر سلطه‌ی ایشان بودند چه حاکمان نیک و چه حاکمان فاجر و بد کردار، از آنها اطاعت می کردند و این باعث شده بود تا حاکمان به آنها آزادی عمل دهند از این رو با آزادی به دعوت می‌پرداختند و سبب تداوم حضور آنها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الوردانی،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شیعه کسانی هستند که پرچم اهل بیت علیهم السلام  را حمل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حاکمان از آنها می‌ترسند و تحت فرمان اطاعت و ولایت ائمه‌شان می‌باشند و شیعیان رضایت حاکمان را در نظر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دایره‌ی اسلام خارج شدند و از مردم غایب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شیعه، مخالف اهل سنت بود، از انظار مردم دورش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شایعات زیادی پیرامونش شکل گرفت و اتهامات متعددی برای او درست کردند که با مرور زمان این شایعات به حقایقی تبدیل شد که مواضع بر اساس آنها بنیان شد و مذاهب به آن نزدیک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برای ما قضیه‌ی اهل سنت و شیعه را که چگونه، بازیچه‌ی سیاسی در دستان حکام بنی امیه و بنی عباس و سایر حکّام شدند، مجسم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اهل سنت به حاکمان و حاکمان نیز به اهل سنت نیازمند بودند از این رو در سرنوشت با یکدیگر، هم پیمان شده و نتیجه این روابط، قربانی شدن شیعه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کوزل حسن الآمدی مستبصر ترکی است که روش اهل سنت در بررسی تاریخ را یکی از ضعفهای اهل سنت میداند، وی در ابتدا به غربال کردن مسائلی که گمان می‌کرد از حقایق قطعی است و برخی قضایایی که آن‌ها را از مسلمات تاریخ می‌شمرد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بعد از تحقیق و جستجو به این نتیجه رسید که حقیقت بر خلاف آن چیزی است که وی تصور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دریافت که روش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تاریخ گذشتگان تلاشی است برای توجیه اشتباهات به وقوع پیوسته و مشروعیت بخشیدن به آن به خاطر ترس از اذعان به این امور که قداست گذشتگان را دچار اخلال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آن چیزی است که منجر به انحراف از صراط مستقیم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موسوعه،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اعتقاد یاسین معیوف، مستبصر سوری، حاکمان مذهبی به واسطه‌ی مذاهب اهل سنت، مردم را به زور در دهلیزهای پیچ در پیچ وارد کردند که آن را سیطره‌های سلطان و مصالح دنیوی به وجود آورده، مخصوصاً در روزگار عباسیان و امویان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آنها مسیر حق را نابود و اهل حق را عقوبت کردند و از میان</w:t>
      </w:r>
    </w:p>
    <w:p>
      <w:pPr>
        <w:pStyle w:val="BookText"/>
        <w:rPr/>
      </w:pPr>
      <w:r>
        <w:rPr>
          <w:rFonts w:ascii="IRNazanin" w:hAnsi="IRNazanin" w:eastAsia="IRNazanin"/>
          <w:color w:val="111111"/>
          <w:sz w:val="28"/>
          <w:sz w:val="28"/>
          <w:szCs w:val="28"/>
          <w:rtl w:val="true"/>
          <w:lang w:bidi="fa-IR"/>
        </w:rPr>
        <w:t>خودشان، جانشینان و رهبرانی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و حال چنین بوده است که این حاکمان مذهبی علما را بالا برده و هاله‌ای از تقدس و بزرگی به این مذهب داده و آن را احاطه می‌کنند و از مردم می‌خواهند که نسبت به این مذاهب، وفاداری مطلق داشته باشند و کورکورانه از هر پیشوای صاحب مذهبی که به باطل قیام کند؛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حاکمان، این پیشوایان مذاهب را که به باطل قیام می‌کنند از اولیا الهی بر می‌شمرند که خدا و پیامبر گرامی‌اش به این پیشوایان، اشاره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معیوف با ذکر چنین نظری، روشن شدن حقیقت را برای مردم با فرهنگ و فهیم لازم می‌داند تا بدانند که این مذاهب ساخته‌ی سیاست‌های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و بیشتر مردم به این حقیقت واقف هستند اما آنها به دنیای باطل میل می‌کنند و از اظهار حقیقت می‌ترسند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المعیوف البدرانی،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تیجانی سماوی نیز همانند سایر مستبصران بر آن است که اگر عده‌ای از اهل سنت را که متعصبان شیعه آنها را به عنوان نواصب می‌نگرند، استثنا کنیم، اغلب علمای قدیم و جدید شیعه، همواره معتقدند که برادران سنّی‌شان، قربانی مکر و نیرنگ امویان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عوام اهل سنت به سلف صالح گمان نیک بردند و بدون پژوهش و بررسی به آنها اقتدا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آنها مردم را از راه راست گمراه نموده و از ثقلین دور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ثقلینی که اگر به آن متمسک شوند از گمراهی حفظ شده و هدایتشان را ضمانت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التیجانی السماوی،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بسیاری از این علمای شیعه را می‌بینی که برای دفاع از خودشان کتاب می‌نویسند و اعتقاداتشان را معرفی می‌کنند وبه انصاف و وحدت کلمه با برادران اهل سنتشان، فرا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علمای شیعه در مراکز مختلف،</w:t>
      </w:r>
    </w:p>
    <w:p>
      <w:pPr>
        <w:pStyle w:val="BookText"/>
        <w:rPr/>
      </w:pPr>
      <w:r>
        <w:rPr>
          <w:rFonts w:ascii="IRNazanin" w:hAnsi="IRNazanin" w:eastAsia="IRNazanin"/>
          <w:color w:val="111111"/>
          <w:sz w:val="28"/>
          <w:sz w:val="28"/>
          <w:szCs w:val="28"/>
          <w:rtl w:val="true"/>
          <w:lang w:bidi="fa-IR"/>
        </w:rPr>
        <w:t>روش‌هایی را جست و جو می‌کنند تا جمعیت‌های اسلامی را برای تقریب میان مذاهب و تلاش برای جمع کردن و وحدت میان مذاهب، تاسیس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دیگر از این علما، شیوه الازهر را که گلدسته علم و معرفت در نزد اهل سنت است را پیگیری می‌کنند و با اهل سنت به مقابله و جدال احسن می‌پردازند و تلاش می‌کنند کینه‌ها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امام شرف الدین موسوی هنگام دیدارش با امام سلیم الدین بشری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نتیجه‌ی این دیدار و نامه نگاریها، تولید کتاب با ارزشی به نام المراجعات بود و این کتاب، نقش بزرگی در تقریب دیدگاه‌های مسلمانان ایفا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تلاش‌های علمای شیعه در مصر به موفقیت انجامید، امام محمود شلتوت، مفتی مصر در آن زمان فتوایش را در جواز مذهب شیعه‌ی جعفری برای عبادت خدا، صادر نمود وفقه شیعه‌ی جعفری از مواردی شد که در الازهر تدریس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هرگاه که به هر خانه‌ای از خانه‌های شیعیان عادی وارد می‌شدی، کتابخانه‌ای یافت می‌شد که در کنار کتاب‌های شیعه، قسمت بزرگی نیز از کتاب‌های اهل سنت بود، در حالی که نزد علمای اهل سنت، به ندرت کتابی شیعی یافت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آنها به حقایق شیعه جاهل‌اند و آگاهی ندارند و جز مجموعه‌ای از دروغها که دشمنان شیعه نوشتند، چیز دیگری درباره‌ی شیعه نمی‌دانند اما شیعه به برادران اهل سنتش با نظر مهربانی و عطوفت می‌نگرد و گویا برای آنها، هدایت و نجات می‌خواهند؛ زیرا بها و قیمت هدایت براساس آنچه که در روایات صحیحه آمده، بهتر از دنیا ومتعلقات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هنگامی که امام علی’ را به فتح خیبر فرستاد،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خداوند به وسیله‌ی تو یک فرد را هدایت کند برای تو بهتر است از آنچه خورشید بر آن</w:t>
      </w:r>
    </w:p>
    <w:p>
      <w:pPr>
        <w:pStyle w:val="BookText"/>
        <w:rPr/>
      </w:pPr>
      <w:r>
        <w:rPr>
          <w:rFonts w:ascii="IRNazanin" w:hAnsi="IRNazanin" w:eastAsia="IRNazanin"/>
          <w:color w:val="111111"/>
          <w:sz w:val="28"/>
          <w:sz w:val="28"/>
          <w:szCs w:val="28"/>
          <w:rtl w:val="true"/>
          <w:lang w:bidi="fa-IR"/>
        </w:rPr>
        <w:t>طلوع کندیا برای تو بهتر است از این که برایت رنگ سرخ نعمت‌ها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مقابل نظر اهل سنت با دیگر مذاهب از جمله شیعه امامیه متفاوت است، صالح وردانی سبب این امر را این گونه می‌داند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مذهب اهل سنت، اقتضا می‌کند که با دیگر مذاهب بجنگد و آنها را نابود کند به خاطر همین مسئله باعث می‌شود که زندگی کردن اهل سنت با دیگران امکان پذیر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حمله و ترور فکری از جانب اهل سنت نسبت به هر جریان و صاحب فکری که تلاش کند با اهل سنت برخورد کند یا در مفاهیم‌شان و عقایدشان شک وارد کند استمرار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دلایل بسیاری است که آنها را ذکر کردیم و در زیر خلاصه‌ی آن را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این که شیعه فرقه‌ی ناجیه در آخرت هستند و در این دنیا بر دشمنانشان پیروز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اهل سنت به اینکه به عنوان اکثریت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امنیت دائم در تحت حمایت و قدرت نیروی حاکم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شدن بیشتر فرقه‌ها و گرایشات مخالف اهل سنت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برتری داشتن نسبت به دیگران</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دائم به مخالفان در طی زمان و مهر خوردن افکار و عقایدشان به مهر حکومتی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الوردانی،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bookmarkStart w:id="1200" w:name="pg4680_48050"/>
    </w:p>
    <w:p>
      <w:pPr>
        <w:pStyle w:val="Heading4"/>
        <w:numPr>
          <w:ilvl w:val="3"/>
          <w:numId w:val="1"/>
        </w:numPr>
        <w:rPr/>
      </w:pPr>
      <w:bookmarkStart w:id="1201" w:name="__RefHeading___Toc695229_2035185390"/>
      <w:bookmarkStart w:id="1202" w:name="_Toc486"/>
      <w:bookmarkEnd w:id="1200"/>
      <w:bookmarkEnd w:id="1201"/>
      <w:r>
        <w:rPr/>
        <w:t>1-2-5</w:t>
      </w:r>
      <w:r>
        <w:rPr>
          <w:rtl w:val="true"/>
        </w:rPr>
        <w:t xml:space="preserve">- </w:t>
      </w:r>
      <w:r>
        <w:rPr>
          <w:rtl w:val="true"/>
        </w:rPr>
        <w:t>منشاء نامگذاری اهل سنت و جماعت</w:t>
      </w:r>
      <w:bookmarkEnd w:id="1202"/>
    </w:p>
    <w:p>
      <w:pPr>
        <w:pStyle w:val="BookText"/>
        <w:rPr/>
      </w:pPr>
      <w:r>
        <w:rPr>
          <w:rFonts w:ascii="IRNazanin" w:hAnsi="IRNazanin" w:eastAsia="IRNazanin"/>
          <w:color w:val="111111"/>
          <w:sz w:val="28"/>
          <w:sz w:val="28"/>
          <w:szCs w:val="28"/>
          <w:rtl w:val="true"/>
          <w:lang w:bidi="fa-IR"/>
        </w:rPr>
        <w:t>برخی از مستبصرین پس از تفحص و تحقیق به این نتیجه رسیده‌اند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اموری که شکوه مذهب اهل سنت را از چشمان منسوبان به این مذهب از بین می‌برد و علاقه ایشان به این مذهب را کم می‌کند؛ مساله‌ی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 این مذهب به نام و اسم اهل سنت و جماعت می‌باشد و این امر به این خاطر است که مذهب اهل سنت، عقیده‌ای حکومتی بود که از زمان به وجود آمدنش در آغوش حاکمان زندگی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بسیاری تصور می‌کنند که این مذهب به دلیل پیروی کردن از سنت رسول خدا’ به این نام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 شده اما واقعیت این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تیجانی سماوی پیرامون این مبحث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اصطلاح اهل سنت و جماعت را اطلاق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جستجو کردم بنابراین چیزی نیافتم، جز اینکه آنها به نامی عام اتفاق نظر کردند که در این سال نیز معاویه بر حکومت استیلا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ایام، پس از کشته شدن عثمان مردم به دو گروه تقسیم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شیعیان حضرت علی علیه السلام  و دیگری پیروان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حضرت علی علیه السلام  شهید شد، معاویه پس از صلح که آن را بر امام حسن علیه السلام  تحمیل نمود؛ بر حکومت استیلا یافت و امیرالمؤمنین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سال به سال جماعت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نظر تیجانی مقصود این اصطلاح، پیروی از سنت رسول خدا’ نیست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ائمه علیهم السلام  از ذریه پیامبر’ و آگاه تر و داناتر به سنت جدشان بودند تا طلقاء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امویان هستند که بعد از فتح مکه پیامبر’ آنها را آزاد کرد و به</w:t>
      </w:r>
    </w:p>
    <w:p>
      <w:pPr>
        <w:pStyle w:val="BookText"/>
        <w:rPr/>
      </w:pPr>
      <w:r>
        <w:rPr>
          <w:rFonts w:ascii="IRNazanin" w:hAnsi="IRNazanin" w:eastAsia="IRNazanin"/>
          <w:color w:val="111111"/>
          <w:sz w:val="28"/>
          <w:sz w:val="28"/>
          <w:szCs w:val="28"/>
          <w:rtl w:val="true"/>
          <w:lang w:bidi="fa-IR"/>
        </w:rPr>
        <w:t>دلیل کفرشان عقوبتشان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مردم با ائمه اثنی عشر کسانی که رسول خدا’ بر ایشان نص فرمود که از آنها پیروی کنند، مخالفت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نگاهی دیگر، تیجانی بر آن است که شاید معاویه که این مذهب را به اهل سنت و جماعت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 کرد، مقصودش، اجتماع بر سنتی است که آن سنّت سبّ حضرت علی علیه السلام  و اهل بیت علیهم السلام  پیش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سنت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استمرار یافت و کسی جز عمربن عبد العزیز نتوانست آن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مورخان بیان کرده‌اند که امویان بر قتل عمربن عبدالعزیز توطئه و دسیسه‌چینی کردند، در حالی که وی از امویان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امر، این بود که عمر بن عبد العزیز، سنت را که لعن حضرت علی علیه السلام  بود، از بین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تیجانی سماوی،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صائب عبدالحمید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 اهل سنت و جماعت در دو مرحله به تکامل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مرحله‌ی اول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 یعنی ابتدا جماعت نام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امویان کلمه‌ای عام را به آن اطلاق کردند به خاطر این است که در این سال، حکومت به معاویه واگذار شد بنابراین گفتند عام الجماعت، یعنی سال جماعت، لیکن مقصود از جماعت، اجتماعی است که بر اساس غلبه و مصالح یک گروه یاغی و شورش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ایجاد شد، بدون این که در آن نزاع و درگیری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آن، عضویت در این اجتماع، در گرو اطاعت از حاکم و تسلیم شدن در برابر فرمانش بود حتی اگر دستورش باطل باشد و هر کس که سنتی را که حاکم از بین برده، زنده کند یا بدعتی که حاکم آورده، محو و خاموش کند؛ بر حاکم شورش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از اطاعت و اجتماع جدا شده و مستحق همان عقابی است که بر مفسدان در زمین اجرا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صلاح و فساد را معاویه تعیین می‌کند و برای خداوند، حکم و شریعت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هر حکم استبدادی این بود که ارتباطی با دین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کسانی که با هواهای امیران مخالفت می‌کردند به خروج بر امّت و</w:t>
      </w:r>
    </w:p>
    <w:p>
      <w:pPr>
        <w:pStyle w:val="BookText"/>
        <w:rPr/>
      </w:pPr>
      <w:r>
        <w:rPr>
          <w:rFonts w:ascii="IRNazanin" w:hAnsi="IRNazanin" w:eastAsia="IRNazanin"/>
          <w:color w:val="111111"/>
          <w:sz w:val="28"/>
          <w:sz w:val="28"/>
          <w:szCs w:val="28"/>
          <w:rtl w:val="true"/>
          <w:lang w:bidi="fa-IR"/>
        </w:rPr>
        <w:t>فتنه انگیزی متهم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مخالف آنها، فرزند پیامبر’ و سید جوانان اهل بهشت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کلمه‌ی امیر از همه‌ی اصول و ضوابط شرعی تهی شد تا این که کلمه‌ی امیر لقبی همانند فرعون و نمرود و قیصر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بود که دین دچار انقلاب و دگرگونی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کسانی که به قسط و عدالت امر می‌کردند،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یأمرون بالقسط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مفسد فی الارض شمرده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همچنان بدون توجه به روش انتخاب جانشین دین یا اخلاق یا عقلش گوش به فرمان خلیفه باقی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که برخی از آنها آن را ادعا می‌کند، این است که کلمه‌ی جماعت از پیروی کردن از اجماع صحابه و اجماع سلف گرفته شده اما این مسئله ادعایی است که واقعیتی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کدام امر است که سلف و صحابه بر آن اجماع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تنها این طایفه در میان طوائف دیگر به پیروی کردن از این اجتماع متمایز شده‌اند؟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لیکن مشکل در این نهفته است که آنها در عرصه‌ی سلف منحصر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انحصار در سلف، به خاطر این است که تنها هر شخص غلبه کننده بر مردم، قائل به پیشوایی و رهبری گردد و نیز به این خاطر هنگامی که امیری دچار فساد شده است، امر به معروف و نهی از منکر حرمت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علت اینکه</w:t>
      </w:r>
    </w:p>
    <w:p>
      <w:pPr>
        <w:pStyle w:val="BookText"/>
        <w:rPr/>
      </w:pPr>
      <w:r>
        <w:rPr>
          <w:rFonts w:ascii="IRNazanin" w:hAnsi="IRNazanin" w:eastAsia="IRNazanin"/>
          <w:color w:val="111111"/>
          <w:sz w:val="28"/>
          <w:sz w:val="28"/>
          <w:szCs w:val="28"/>
          <w:rtl w:val="true"/>
          <w:lang w:bidi="fa-IR"/>
        </w:rPr>
        <w:t>اهل سنت را وادار کرده‌اند که تنها از صحابه و تابعین و سلف پیروی کنند نه شخص دیگری، تا به این وسیله، به راحتی حکومت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کلمه‌ی سنت در ابتدای امر، در کنار کلمه‌ی جماعت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ابتدا در عهد امویان به صورت تنها یعنی کلمه‌ی سنت خالی، ظاهر شد تا میان کسانی که بر طبق روال جماعت بودند و میان کسانی که همواره به قداست دین ایمان داشتند و می‌دانستند که این دین، ابا دارد از اینکه رجال بنی امیه، رهبران دین باشند و به نام دین صحبت کنند؛ تمایز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کلمه‌ی سنت خالی برای تمایز میان این دو دسته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هنگامی که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افرادی هستند که اهل اطاعت‌اند و مقصود از جماعت، خودشان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دیگران که این گونه نیستند، اهل بدعت می‌باشند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المنهاج، شماره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ادریس حسینی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از منظر علمای شیعی، کسانی هستند که همراه با سنت پیامبر’ که ماخوذ از عترت پاکش می‌باشد، طی طریق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ضروری است که درباره آن به صورت عمیق‌تر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دو اصطلاح، پایه‌هایش را از عمق تاریخ اسلامی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دشمنان با حمله بر شیعه هر چیز منفی بیگانه‌ای را طلب کرده و به شیعیان نسبت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الحسینی،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ادریس حسینی در باره‌ی مسئله‌ی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 مذهب معتقد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 مشکل و مسئله نیست، بلکه واقعیت عملی دو مذهب، موضوع مناقشه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سنت پیامبر’ از نظر قولی و فعلی و تقریری نگاه کنیم، روشن خواهیم نمود که کدام فرقه به</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سنت رسول’ نزدیک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بدعت گذار نبودند بلکه مذهبشان قائم بر نص الهی است و بی شک اسلام حقیقی بعد از رسول خدا’ در حضرت علی علیه السلام  تمثل یافته است و شیعیان حضرت علی در حقیقت شیعیان پیامبر’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تأکید حضرت علی علیه السلام  بر تعالیم پیامبر’ و توصیه‌هایی که پیامبر در حق ایشان فرمود و این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است، همه‌ی اینها دلالت می‌کند که تشیع حضرت علی علیه السلام  تشیع متصل به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اهل سنت با محاصره کردن شیعه از نظر اصطلاحی سوء استفاده کرد، زیرا جریان رایج وحاکم در آن روزگار، دلیل و حجتی نداشت جز بازی کردن برروی مفاهیم سطحی و امروز که خلافت به پادشاهی تبدیل شده همان اصطلاح عام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این است که سنت به معنای سنت پیامبر نیست بلکه سنت حاکمان و خلفا در قدیم، و پادشاهان در حال حاضر است و جماعت هم یعنی مردمی که بر حکومت این پادشاهان اجتماع کردند و جمع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الحسینی، همان،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مستبصران بر آن است که در اسلام، مذهب گرایی، شیعه، سنی، شافعی، مالکی، حنفی یا حنبلی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این‌ها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گذاری‌های تاریخی است که از اختراعات نظام سیاسی می‌باشد و حق این است که اسلام حق و اسلام باطل، اسلام ربّانی و اسلام حکومتی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طی تاریخ فرمانروا شد، اسلام حکومتی بود و آنچه که به آن ضربه زدند و مخفی‌اش کردند، اسلام ربّانی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اسمها و مسمّاهای آن‌ها در اینجا، جایگاهی ندارد، مهم همان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حق، اسمها و مسمّاها از بین می‌رود و تمرکز بر اصل و جوهر انجام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الوردانی،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bookmarkStart w:id="1203" w:name="pg4680_48055"/>
    </w:p>
    <w:p>
      <w:pPr>
        <w:pStyle w:val="Heading4"/>
        <w:numPr>
          <w:ilvl w:val="3"/>
          <w:numId w:val="1"/>
        </w:numPr>
        <w:rPr/>
      </w:pPr>
      <w:bookmarkStart w:id="1204" w:name="__RefHeading___Toc695231_2035185390"/>
      <w:bookmarkStart w:id="1205" w:name="_Toc487"/>
      <w:bookmarkEnd w:id="1203"/>
      <w:bookmarkEnd w:id="1204"/>
      <w:r>
        <w:rPr/>
        <w:t>2-2-5</w:t>
      </w:r>
      <w:r>
        <w:rPr>
          <w:rtl w:val="true"/>
        </w:rPr>
        <w:t xml:space="preserve">- </w:t>
      </w:r>
      <w:r>
        <w:rPr>
          <w:rtl w:val="true"/>
        </w:rPr>
        <w:t>وجود بسیاری از شکاف‌ها در مذهب اهل سنت</w:t>
      </w:r>
      <w:bookmarkEnd w:id="1205"/>
    </w:p>
    <w:p>
      <w:pPr>
        <w:pStyle w:val="BookText"/>
        <w:rPr/>
      </w:pPr>
      <w:r>
        <w:rPr>
          <w:rFonts w:ascii="IRNazanin" w:hAnsi="IRNazanin" w:eastAsia="IRNazanin"/>
          <w:color w:val="111111"/>
          <w:sz w:val="28"/>
          <w:sz w:val="28"/>
          <w:szCs w:val="28"/>
          <w:rtl w:val="true"/>
          <w:lang w:bidi="fa-IR"/>
        </w:rPr>
        <w:t>از جمله اموری که شخص سنّی پس از شناختن مذهب اهل بیت علیهم السلام  نگاه مقدسانه‌اش را نسبت به مذهب اهل سنت از دست می‌دهد و این امر باعث بازداشتن از چنین نگاه مقدس به مذهبش می‌کند، مسئله‌ی وجود بسیاری از شکاف‌ها در مذهب و میراث سنّی و نیز افضلیت و برتری مذهب شیعه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باعث می‌شود تا این فرد نسبت به مذهب اهل سنت نگاه مقدسی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وردانی این امر را به صورت مفصل توضیح می‌دهد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 اهل سنت و شیعه شماری قضایا وجود دارد که جدایی و دوری شیعه و سنی و عدم تلاقی آنها را واجب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بحث و پژوهش‌ام در این میراث، روایات، اجتهادها و اقوال مرا به درنگ واداشت و شک در برابر میراث اهل سنت و شیعه را در وجودم بر 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دوی آنها، شمار زیادی از روایات ساختگی، تزهای مختلف و متضاد را در درون خود حمل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چه چیزی میراثی را از دیگری متمایز می‌کند؟ جواب به این سوال اقتضا می‌کند تا صفات خاص یا نشانه‌های ویژه‌ی اختلاف میان دو میراث را معین و مشخص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باید گفت میراث سنی بر صحابه امامیراث شیعه بر خاندان پیامبر’ اعتماد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49</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مقایسه برای ما، میزان شکافی که این دو میراث را از هم دور می‌کند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که میراث شیعه همانند هر میراث دیگری به دلیل انباشته شدن اقوال و اجتهاد‌های سرچشمه گرفته آن، ناگزیر دچاردگرگونی‌هایی شد به گونه‌ای که تا حد زیادی به میراث سنّی شبیه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بود که روایات</w:t>
      </w:r>
    </w:p>
    <w:p>
      <w:pPr>
        <w:pStyle w:val="BookText"/>
        <w:rPr/>
      </w:pPr>
      <w:r>
        <w:rPr>
          <w:rFonts w:ascii="IRNazanin" w:hAnsi="IRNazanin" w:eastAsia="IRNazanin"/>
          <w:color w:val="111111"/>
          <w:sz w:val="28"/>
          <w:sz w:val="28"/>
          <w:szCs w:val="28"/>
          <w:rtl w:val="true"/>
          <w:lang w:bidi="fa-IR"/>
        </w:rPr>
        <w:t xml:space="preserve">جعلی در هر دو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شد و مذاهب در حلقه‌ی یک فکر واحد ظاهر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سنی بسیاری از روایات که قدر و منزلت صحابه را بالا می‌برد، آشکار کرد، اما میراث شیعه، بسیاری از روایات که قدر و منزلت اهل بیت علیهم السلام  را بالا می‌برد، اظهار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دو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و ساختن احادیث روی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به کارگیری این قاعده از سوی شیعه برای حفظ و نگهداری روایت، وضع شد و عملیات جعل حدیث را متوقف کرد، به طور کلی این قاعده دقیق تر و مرتبط‌تر است با نص</w:t>
      </w:r>
    </w:p>
    <w:p>
      <w:pPr>
        <w:pStyle w:val="BookText"/>
        <w:rPr/>
      </w:pPr>
      <w:r>
        <w:rPr>
          <w:rFonts w:ascii="IRNazanin" w:hAnsi="IRNazanin" w:eastAsia="IRNazanin"/>
          <w:color w:val="111111"/>
          <w:sz w:val="28"/>
          <w:sz w:val="28"/>
          <w:szCs w:val="28"/>
          <w:rtl w:val="true"/>
          <w:lang w:bidi="fa-IR"/>
        </w:rPr>
        <w:t>نسبت به قاعده‌ی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قواعد شیعه اگر حدیثی مخالف قرآن و عقل بود، باید به دیوار زده شود به عبارتی این قاعده بر متن روایت متمرکز است، در حالی که قاعده‌ی اهل سنت بر سندش متمرکز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قاعده‌ی شیعه، بسیاری از روایات از میراث شیعه دور انداخته می‌شود و روایات دیگر محکوم می‌شود و در دایره‌ی بازنگری و ضبط قرارمی‌گیرند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قاعده‌ی اهل سنت به بسیاری از روایات حتی با وجود مخالفتش با نصوص قرآن و برخوردش با عقل اعتماد می‌شود، به دلیل این که سند این روایات سالم و رجالش، رجال صحیحی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عدالت روایات ثابت شود، صحت روایت ثابت شده است، حتی اگر مخالف با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باید گفت روش شیعه به بازنگری حدیث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قاعده‌ی اهل سنت، باقی ماندن میراث بر همان حالت و دوری از قرآن و عقل را در پی 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50</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 آنچه که بر قاعده‌ی محکم کردن قرآن و عقل بنا خواهد شد، فرو گذاشتن نقش رجال و اقوال آنها از نصوص و ممانعت کردن این اقوال در این که بر نصوص وارد شود،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از مهم‌ترین ویژگی‌های میراث شیعه بر</w:t>
      </w:r>
    </w:p>
    <w:p>
      <w:pPr>
        <w:pStyle w:val="BookText"/>
        <w:rPr/>
      </w:pPr>
      <w:r>
        <w:rPr>
          <w:rFonts w:ascii="IRNazanin" w:hAnsi="IRNazanin" w:eastAsia="IRNazanin"/>
          <w:color w:val="111111"/>
          <w:sz w:val="28"/>
          <w:sz w:val="28"/>
          <w:szCs w:val="28"/>
          <w:rtl w:val="true"/>
          <w:lang w:bidi="fa-IR"/>
        </w:rPr>
        <w:t>میراث سنّی می‌باشد که با فقدان این قاعده، رجال بر نصوص غلبه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عزل قرآن و عقل از میراث و جدا ساختن آنها بدون توجه به نقش آنها مانند دو حَکَم می‌باشد بر میراث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کنار گذاشتن قرآن و عقل، توطئه و دسیسه‌ای است که اختراع سیاست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 ثبت روایات جعلی و ساختگی است که در ساختار اسلام سهیم خواهند شد و هویت بحق اسلام را نابود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تبدیل به یک هویت دروغین که به مصالح حاکمان خدمت می‌کند و بر آنها مشروعیت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قرآن و عقل یعنی پیوستگی و انتساب به نص نه به میراث، و نص همان حکم بر میراث است و عکس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اینجاست که رجال نزد شیعه متأثر از نصوص می‌باشند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51</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وردانی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به خط مشی اهل بیت علیهم السلام  التزام پیدا کردم، به نص ملتزم شدم نه به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شیعه عقایدش را از رجال نمی‌گیرد اما اهل سنت عقایدشان را از رجال می‌گیرند، برای مثال حنبلی‌ها از احمد بن حنبل و حنفی‌ها از ابو حنیفه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شیعه به نص ملتزم و معتقداند که رجال به نص ملتزم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هرچی که نص یعنی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قطعی بیان کند، همان درست است و رجال نمی‌توانند بر خلاف نص اجتهاد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مقایسه‌ی دیگر میان عقیده‌ی اهل سنت و عقیده‌ی تشیع، معتقد است که شیعه، به عقل و نص ملتزم‌اند اما اهل سنت، به اثر و رجال، تشیع پیرو اهل بیت علیهم السلام اند، اما اهل سنت در جنگ با اهل بیت علیهم السلام  و در مخاصمه با ایشان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 به رأی احترام می‌گذارد و باب اجتهاد را باز می‌کند، اما تسنن، رأی را دور می‌اندازد و باب اجتهاد را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مالک سرمایه‌ی علمی به ارث رسیده از اهل بیت علیهم السلام  است اما اهل سنت جز سرمایه‌ای از فقیهان که با یکدیگر اختلاف و</w:t>
      </w:r>
    </w:p>
    <w:p>
      <w:pPr>
        <w:pStyle w:val="BookText"/>
        <w:rPr/>
      </w:pPr>
      <w:r>
        <w:rPr>
          <w:rFonts w:ascii="IRNazanin" w:hAnsi="IRNazanin" w:eastAsia="IRNazanin"/>
          <w:color w:val="111111"/>
          <w:sz w:val="28"/>
          <w:sz w:val="28"/>
          <w:szCs w:val="28"/>
          <w:rtl w:val="true"/>
          <w:lang w:bidi="fa-IR"/>
        </w:rPr>
        <w:t>نزاع دارند، مالک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میراث از واقعیتی منحرف به ارث</w:t>
      </w:r>
    </w:p>
    <w:p>
      <w:pPr>
        <w:pStyle w:val="BookText"/>
        <w:rPr/>
      </w:pPr>
      <w:r>
        <w:rPr>
          <w:rFonts w:ascii="IRNazanin" w:hAnsi="IRNazanin" w:eastAsia="IRNazanin"/>
          <w:color w:val="111111"/>
          <w:sz w:val="28"/>
          <w:sz w:val="28"/>
          <w:szCs w:val="28"/>
          <w:rtl w:val="true"/>
          <w:lang w:bidi="fa-IR"/>
        </w:rPr>
        <w:t>رسیده است که بر آن سیاست غلبه کرد، شیعه به حاکمان انعطاف نشان نداد، اما اهل سنت با حاکمان هم پیمان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در عقیده‌ی تشیع آن را کشف کردیم و شکی نیست در این که این عقیده با این توصیفات، میراث و فرهنگی را به موفقیت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وردانی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ملاحظه کرده ام که بیشتر وهابیان و غیر آنها در کمین شیعه و تشیع می‌باشند، مخصوصاً در دوره‌ی دهه‌ی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از کتاب بحار الانوار برخی از روایات را صید کرده و آن روایات را به منظور توطئه علیه شیعه به کار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بحار الانوار گرد آمده برای علوم اهل بیت علیهم السلام  و نماینده‌ی میراث شیعی است، لیکن نمایشگر عقیده‌ی شیعه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بنابر اعتقاد اهل بیت علیهم السلام ، معتقدیم که حدیث باید بر قرآن و عقل عرضه شود همچنان امام صادق علیه السلام  بر آن تصریح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میراث اهل سنت، این قاعده یافت نمی‌شود و این همان فرق اساسی میان این دو مذهب است، زیرا در میراث سنی، عقل به آن حکم نمی‌دهد در حالی که میراث شیعه عقل به آن حکم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شیعی همان فرهنگی است که با بالا بردن عقل و آزادی ذهن و برتری داشتن سلوکش، از فرهنگ سنّی متمایز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هنگامی که میان مردم عوام دو مذهب مقایسه می‌کنیم، این فرق‌ها را ملاحظه نمی‌کنیم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الوردانی، مجله المنبر، شماره </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آشکار شد که فتواها و خطبه‌ها و تالیفات رایج در اسلام، بیشتر نتایج و اجتهاد‌ها و موضوع‌های فقیهان سلف را منعکس می‌کردند تا 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احساسم بر نیرنگ و دروغین بودن طرح‌های اسلامی معاصر، به سرعت رشد</w:t>
      </w:r>
    </w:p>
    <w:p>
      <w:pPr>
        <w:pStyle w:val="BookText"/>
        <w:rPr/>
      </w:pPr>
      <w:r>
        <w:rPr>
          <w:rFonts w:ascii="IRNazanin" w:hAnsi="IRNazanin" w:eastAsia="IRNazanin"/>
          <w:color w:val="111111"/>
          <w:sz w:val="28"/>
          <w:sz w:val="28"/>
          <w:szCs w:val="28"/>
          <w:rtl w:val="true"/>
          <w:lang w:bidi="fa-IR"/>
        </w:rPr>
        <w:t>نمود و قوی شد به گونه‌ای که مرا واداشت تا میراث را به کناری اندازم و پیرامون دین، از نو به بحث و پژوهش پردازم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الوردانی،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دیدگاه نسبت به مذهب اهل سنت بود که باعث شد ادریس حسینی نیز مذهب اهل سنت را ترک کند و به مذهب اهل بیت علیهم السلام  رو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بصیرت یافته به این امر اشاره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قانع شدم و به این نتیجه رسیدم به این که مذهب اهل سنت از ساختن یک امت یا ایجاد فکر یا برپا کردن شخصیت برای یک مسلمان ناتوان و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اینکه عدالت و امنیت و صلح را برای مسلمانان به ارمغان آورد یا عقل را به آرامش رساند و وحدت را ایجاد کند و امت را به پیش براند، راهی به جایی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تصمیم گرفتم که به مذهب اهل بیت علیه السلام  منتقل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 از مهمترین امور ضروری برای تغییر مذهب، آن هم پس از این که پژوهشگر سنّی، عدم صلاحیت مذهبش را شناخت، این است که وی، مذهب اهل بیت علیهم السلام  را جایگزینی مناسب برای پذیرفتن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وی را به بصیرت یافتن برانگیخت و مذهب سابقش را ترک می‌کند، در نتیجه مذهب اهل بیت علیهم السلام  را می‌پذیرد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الحسینی، مجله المنبر، شماره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تیجانی سماوی نیز درباره‌ی تجربه‌ی خاصش در شناخت جایگزینی مذهب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بسیاری از کتب را مطالعه کردم تا اینکه قانع شدم که شیعه‌ی امامیه برحق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شیعه شدم و به برکت خدا، سوار بر کشتی اهل بیت علیه السلام  شدم و به ریسمان ولایتشان چنگ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ا به حمد خدا، ائمه علیه السلام  را که خداوند متعال از آنها آلودگی را برده و تطهیرشان نموده و دوست داشتنشان را بر همه‌ی مردم واجب کرده، آنها را جایگزینی یافتم بر برخی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برایم</w:t>
      </w:r>
    </w:p>
    <w:p>
      <w:pPr>
        <w:pStyle w:val="BookText"/>
        <w:rPr/>
      </w:pPr>
      <w:r>
        <w:rPr>
          <w:rFonts w:ascii="IRNazanin" w:hAnsi="IRNazanin" w:eastAsia="IRNazanin"/>
          <w:color w:val="111111"/>
          <w:sz w:val="28"/>
          <w:sz w:val="28"/>
          <w:szCs w:val="28"/>
          <w:rtl w:val="true"/>
          <w:lang w:bidi="fa-IR"/>
        </w:rPr>
        <w:t>ثابت شد که آنها به جای نخست قهقرای خود بازگشتند و از آنها تنها عده‌ی قلیلی نجات یافتند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تیجانی السماوی،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تیجانی سماوی با اشاره به ناجیه بودن فرقه شیعه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من این جایگزین را به حمد خدا یافتم و مرا به آن هدایت نمود و اگر خدا مرا هدایت نمی‌کرد، هدایت نمی‌شدم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 و شکر بر این که مرا بر این فرقه‌ی ناجیه هدایت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فرقه‌ی ناجیه‌ای که با اندوه به دنبالش می‌گشتم و شکی برایم در تمسک به حضرت علی علیه السلام  و اهل بیت علیهم السلام  باقی نماند، چنگ زدن به ریسمان محکم</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جدایی برایش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از جانب پیامبر’ در مورد این مسئله بسیار است و مسلمانان بر این نصوص اجماع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 خود به تنهایی، بهترین دلیل برای کسی است که گوش فرا دهد و او شاهد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حمد الله این جایگزین را یافتم و پس از رسول خدا’ به حضرت علی علیه السلام ، امیر المومنین و سید اوصیا و به دو سید جوانان بهشت، دو ریحانه‌ی پیامبر’، امام حسن و امام حسین علیه السلام  و به پاره‌ی تن پیامبر’ و مادر ائمه و کسی که با غضبش، خدای با عزت و جلالت، خشمگین می‌شود یعنی حضرت فاطمه سرور زنان اقتدا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ائمه علیهم السلام  و معلم امت یعنی امام جعفر صادق علیه السلام  را جایگزین امام مالک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ائمه‌ی معصوم علیهم السلام  از فرزندان امام حسین علیه السلام  تمسک جستم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اصحابی که عهد پیامبر’ را نشکستند همچون عمار یاسر، سلمان محمدی، ابوذر غفاری، مقداد بن اسود، خزیمه بن ثابت، که ملقب به ذوالشهادتین بود، ابی بن کعب و غیره را جایگزین صحابه‌ای کردم که به اعقاب خود برگشتند همانند معاویه، عمرو بن عاص،مغیره بن شعبه، ابو هریره، عکرمه و کعب الاحبار، علمای شیعه که باب اجتهاد را نبستند و در برابر امیران و سلاطین ظالم</w:t>
      </w:r>
      <w:bookmarkStart w:id="1206" w:name="pg4680_48061"/>
    </w:p>
    <w:p>
      <w:pPr>
        <w:pStyle w:val="BookText"/>
        <w:rPr/>
      </w:pPr>
      <w:bookmarkEnd w:id="1206"/>
      <w:r>
        <w:rPr>
          <w:rFonts w:ascii="IRNazanin" w:hAnsi="IRNazanin" w:eastAsia="IRNazanin"/>
          <w:color w:val="111111"/>
          <w:sz w:val="28"/>
          <w:sz w:val="28"/>
          <w:szCs w:val="28"/>
          <w:rtl w:val="true"/>
          <w:lang w:bidi="fa-IR"/>
        </w:rPr>
        <w:t>سست نشدند، جایگزین علمای قومم نمودم کسانی که عقل‌های ما را جمود کردند و در هر زمانی بسیاری از آنها از سلاطین و حکام پیروی و تبعیت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افکار روشن و آزاد و گشاده را که با دلیل و حجت و برهان ایمن شده بود جایگزین افکار متحجر و متعصب که دارای تناقضات بود؛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چنین شرایطی، مغزش را از آلودگی‌هایی که در طی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گمراهان بنی امیه به آن وارد کرده بودند؛ شست و به وسیله‌ی عقیده‌ی معصومان علیهم السلام  کسانی که آلودگی را خداوند متعال از آنها پاک فرمود، آن را در باقی مانده‌ی عمرش از آلودگی پاک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 کسی که دوستش دارد محشور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132</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Heading3"/>
        <w:numPr>
          <w:ilvl w:val="2"/>
          <w:numId w:val="1"/>
        </w:numPr>
        <w:rPr/>
      </w:pPr>
      <w:bookmarkStart w:id="1207" w:name="__RefHeading___Toc695233_2035185390"/>
      <w:bookmarkStart w:id="1208" w:name="_Toc488"/>
      <w:bookmarkEnd w:id="1207"/>
      <w:r>
        <w:rPr/>
        <w:t>3-5</w:t>
      </w:r>
      <w:r>
        <w:rPr>
          <w:rtl w:val="true"/>
        </w:rPr>
        <w:t xml:space="preserve">- </w:t>
      </w:r>
      <w:r>
        <w:rPr>
          <w:rtl w:val="true"/>
        </w:rPr>
        <w:t>علت سوم</w:t>
      </w:r>
      <w:r>
        <w:rPr>
          <w:rtl w:val="true"/>
        </w:rPr>
        <w:t xml:space="preserve">: </w:t>
      </w:r>
      <w:r>
        <w:rPr>
          <w:rtl w:val="true"/>
        </w:rPr>
        <w:t>آشنایی با پیروان اهل بیت علیهم السلام</w:t>
      </w:r>
      <w:bookmarkEnd w:id="1208"/>
    </w:p>
    <w:p>
      <w:pPr>
        <w:pStyle w:val="BookText"/>
        <w:rPr/>
      </w:pPr>
      <w:r>
        <w:rPr>
          <w:rFonts w:ascii="IRNazanin" w:hAnsi="IRNazanin" w:eastAsia="IRNazanin"/>
          <w:color w:val="111111"/>
          <w:sz w:val="28"/>
          <w:sz w:val="28"/>
          <w:szCs w:val="28"/>
          <w:rtl w:val="true"/>
          <w:lang w:bidi="fa-IR"/>
        </w:rPr>
        <w:t>دیدار فرد و گفتگویش با کسانی که در رأی و اعتقاد، مخالف وی هستند، کمک می‌کند تا افق‌های ذهن فرد در طی شناختش نسبت به افکار طرف مقابل، باز و گشوده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دیدار منجر به پیوند فکری می‌شود و افق‌های دید دو طرف را وسیع و گسترده می‌کند و معلوماتی به آنها می‌دهد که در گذشته نداشتند و آنها را از این جهت بی نیاز می‌کند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هنگامی که یک شخص سنّی دور از تعصب با یک شخص شیعه‌ی آگاه ملاقات می‌کند، چون شکی نیست در این که این گونه دیدار منجر به نوعی نزدیکی یا تقارب عقلی میان آنها می‌گردد؛ ثمره‌اش این می‌شود که هر کدام از آنها به حقایقی دست می‌یابند که قبلاً آن را نمی‌دانستند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برای بسیاری از اهل سنت هنگام دیدارشان با یک شخصیت شیعه‌ی آگاه اتفاق افتاده است و به مثابه شعله‌ای مقدس بوده که اذهان و قلوب آنها را روشن کرده و آنها را به بحث و پژوهش درباره‌ی حقیقت واداشته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اهل سنتی که بصیرت یافته‌اند، بیان می‌کنند که این دیدار‌ها نقشی فعال در باز گرداندن نظر و اعتقاداتشان از معتقدات سابقشان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دیدارها آمادگی برای ترک مذهب سنّی و پذیرفتن مذهب اهل بیت علیهم السلام  بود، و در بسیاری ازآنها شخص شیعه بر طرف سنی تاثیر می‌گذارد و آنها را وادار می‌کند تا نگاهی جدید به پایه‌های فکری خود بیندازند، پایه‌های فکری که از سوی محیطی که در آن زندگی کرده‌اند به ارث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کتاب‌ها و سخنان بصیرت یافتگان اشاره به این عامل و تاثیرش در بصیرت یافتن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ما این امکان را می‌دهد که در این فرصت به برخی از تصریحات بصیرت یافتگان اشاره کنیم</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صالح وردانی از مستبصرانی است که دیدارهای زیادی با شیعیان قبل از بصیرتش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ارتباط‌های زیادی با طلبه‌های عرب مقیم در مصر داشت که به منظور تحصیل و درس خواندن بود و در میان آنها عده‌ای از شیعیان عراق وجود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بسیاری از آن ارتباط‌ها، در شناختن فکر شیعه از نزدیک، استفاده کرد و برایش ممکن شد تا به عراق سفر کند که به دعوت دوستش که در مصر با وی آشنا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امور زمانی اتفاق افتاد که وی در سال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میلادی در قاهره مشغول گذراندن تحصیلات عالیه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ماندنش در عراق به زیارت مزارات اهل بیت علیهم السلام  و گشتی در مساجد شیعه و گوش دادن دروس و گفتگو با جوانان شیعه که از دوستان دوستش بودند، اقدام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نتیجه‌ی همه‌ی اینها، این شد که از ذهنش بسیاری از اوهام و تصورات غیر صحیح که در باره‌ی شیعه داشت،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او ملاحظات منفی گرا و انفعال گرایی داشت که آنها را نیز کنار 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الوردانی،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عبدالمنعم حسن نیز از جمله مستبصرانی است که هنگام حضورش از یکی از معتقدان مذهب اهل بیت متأثر شد، یعنی هنگامی که درخارطوم مستقر شد تا تحصیلات دانشگاهی را شروع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تصمیم گرفت تا با یکی از پسر عموهایش که به تنهایی زندگی می‌کرد و به تحصیل و کار می‌پرداخت، هم خانه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عمویش فردی متدین بود و زندگی سعادتمندانه‌ای داشت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المنعم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دلیل شگفتی بسیارمان از خلق و خو و زهدش به طور مستمر او را ملاقات کرده با او می‌نشستیم و در بسیاری از قضایای دین و مرگ و آخرت با وی گفتگو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چشمه‌ای از علم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با ما سخن می‌گفت، روحی ایمانی را در ما به وجود می‌آورد و انگیزه‌ی معنوی مضاعف را برای رویارویی زندگی و زهد در دنیا ایجاد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تدین و دینداری‌اش که از اخلاص سرچشمه می‌گرفت، تعجب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در نزد کمتر کسی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این روزگار و زمانه که مادیات بر آن غلبه کرده و دین لقلقه‌ی زبان مردم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اوضاع زندگی شان رو به راه باشد دیندارند اما هرگاه که به بلا ورنج مبتلا شوند و امتحان شوند دینداران کم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ما هنگامی که با وی صحبت می‌کردیم این بود که گویا در برابر یکی از مجاهدان همراه پیامبر’ در جنگ بدر و احد و حنین ایستاده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قلبش خارج می‌شد وآن را در اعماق وجدانمان احساس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بسیار روزه می‌گرفت، و دائم در حال عبادت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او</w:t>
      </w:r>
    </w:p>
    <w:p>
      <w:pPr>
        <w:pStyle w:val="BookText"/>
        <w:rPr/>
      </w:pPr>
      <w:r>
        <w:rPr>
          <w:rFonts w:ascii="IRNazanin" w:hAnsi="IRNazanin" w:eastAsia="IRNazanin"/>
          <w:color w:val="111111"/>
          <w:sz w:val="28"/>
          <w:sz w:val="28"/>
          <w:szCs w:val="28"/>
          <w:rtl w:val="true"/>
          <w:lang w:bidi="fa-IR"/>
        </w:rPr>
        <w:t>شبهای کاملی را بیدار می‌ماندیم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او را قائم به نماز و در حال قنوت می‌دیدیم که خدا را می‌خواند و کتاب خدا را تلاوت می‌کرد و در صبح خداوند را با کلماتی می‌خواند که قبلا آنها را نشنیده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کلماتی که به وسیله‌ی آن با خدا مناجات می‌کرد بدون شک از بشر عادی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از سخنان پیامبر’ است ولی جای تعجب است که قبلا آن را نشنیده بودیم و در ضمن برنامه‌های تحصیلمان در کتاب‌های اسلامی نخواندیم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مجبور شدیم که از وی بپرسیم این چیزی که می‌خوانی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ما جواب داد که آن دعای صباح از حضرت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سخن وی باعث بهت زدگی‌مان شد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مواقع، درباره‌ی اهمیت تدین و دین و جستجو کردن پیرامون راههای نجات قبل از این که اجل حتمی برسد،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سخنان در ما احساس مسئولیت را بر می‌انگیخت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از خواب باز می‌داشت بنابراین ما می‌خواستیم باب گفتگو با وی را از اساس بگشاییم تا این که روزی با او گفتگوی صریحی را آغاز نمودیم و این زمانی بود که برای ما چیزهایی روشن شد که باعث شگفتی 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گفتگوی صریحی درباره‌ی این دین که به وسیله‌ی آن خداوند متعال عبادت می‌شود، کردیم و اولین چیزی که برای ما روشن شد، این بود که وی فردی اثنا عشری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وی وارد گفتگوهای اساسی شدیم به اعتبار این که به مذهب اهل سنت و جماعت متمسک می‌باشیم یا حداقل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ما علیه آباؤنا و نحن علی آثارهم سائرون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حداقل متمسک به مذهبی هستیم که آبا و اجدادمان بر آن اعتقاد داشتند و ما دنباله روی آنها هستیم و بر آثار آنها سیر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مناقشه‌ی ما، ساعات طولانی امتداد می‌یافت و او حجتش قوی و روشن بود و با ادله و برهان‌های عقلی و نقلی حمایت می‌شد و در طی گفتگویش با ما بر کتاب یا مصدر شیعی تکیه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ما را به منابع اهل سنت و جماعت راهنمایی می‌کرد تا صدق و درستی ادعایش را درک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وسیله‌ی سخنش و دلایلش و برخی کتبی که آنها را خواندیم، درونمان آشوبی بر پا شد اما ما تکبر ورزیدیم و چیزی از این آشوب درونمان را آشکار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وی دور می‌شدیم به حالش تأسف می‌خوردیم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تدین و دینداری خالصش او را به خاطر شیعه بودنش، مجنون می‌دانستیم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گفتگو تقریبا به مدت دو سال طول کشید، ثابت شد که ما مجنون و غافلیم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دلیل و حجت بر صحت اعتقادش آورد، بنابراین در نهایت، کاری جز تسلیم نداشتیم آن هم پس از پژوهش و تعمیق و کشف حقایق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المنعم،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علی متوکل از جمله کسانی است که دیدارشان با پیروان اهل بیت علیهم السلام  در پذیرفتن مذهب تشیع در آنها تأثیر گذار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سودان با شخصی شیعی برخورد کرد و از طریق وی به حقایق آگاه شد و در نهایت باعث شد به مذهب اهل بیت علیهم السلام  معتقد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درباره‌ی چگونگی پیوند و ارتباطش با این شخص شیعی بیان می‌کند که وی با آن فرد شیعی در یکی از مسافرخانه‌ها در سودان آشنا شد در حالی که نمی‌دانست او فردی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میان آن دو، سخنانی پیرامون تفکرات اسلامی رد و بدل شد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مستبصر ذکر می‌کند که از وسعت افق آن مرد و دقت معلوماتش دچار حیرت شده و از خلال گفتگویشان دانستم که او احتمالاً فردی شیعی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مقداری رفت و آمد، از وی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w:t>
      </w:r>
    </w:p>
    <w:p>
      <w:pPr>
        <w:pStyle w:val="BookText"/>
        <w:rPr/>
      </w:pPr>
      <w:r>
        <w:rPr>
          <w:rFonts w:ascii="IRNazanin" w:hAnsi="IRNazanin" w:eastAsia="IRNazanin"/>
          <w:color w:val="111111"/>
          <w:sz w:val="28"/>
          <w:sz w:val="28"/>
          <w:szCs w:val="28"/>
          <w:rtl w:val="true"/>
          <w:lang w:bidi="fa-IR"/>
        </w:rPr>
        <w:t>شیعه هستی؟ توقع داشتم که سوالم باعث شود که آرامشش را از دست بدهد و از آرامش خارجش کند و فکر می‌کردم، سوالم آن قدر بد است که گویا همانند این است که از وی پرسیده باشم آیا تو زندیقی؟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بدون پلک زدن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شیعه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او این سخن را بدون احساس گناه و سختی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فکر می‌کند که شیعه است و کار خوبی کرده است؟ برای یک لحظه تلاش کردم میان افکار عمیق و دلایل استوارش که در میان گفتگویش به آن‌ها استناد می‌کرد و میان اعتراف با جراتش به این که شیعه است، ارتباطی ایجاد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سوالی که از من پرسید از حیرت مرا خارج کرد و آن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شیعه چه می‌دانی؟</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چیزی نمی‌دانم جز جدایی شان از اهل سنت و جماعت و جراتشان بر صحابه و غلو کردنشان در تقدیس 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دنبالش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بر آرا و نظرات شیعه و معتقداتشان و نیز مواضع آنها نسبت به صحابه اطلاع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آرزو داشتم تا فرد شیعه‌ای را ملاقات کنم و از صحت و درستی آن چه که به آنها نسبت می‌دهند پرسش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گفتم در حالی که تلاش می‌کردم احساساتم را از او، پنهان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 در روی یک شخص شیعه بودم، آنهم شیعه‌ای که دارای شخصیتی قوی بود، اکنون چه بسا با او بسیاری از قضایای بلاتکلیف را به انجام رسانیدم و چه بسا از حقایق، مسائلی کشف می‌شود که نقیضش را می‌خواستم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شیعه با دلیل ثابت می‌کرد که خلافت حق حضرت علی علیه السلام  بود و به دنبالش ثابت می‌کرد که خلفا حق ایشان را غصب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می‌کرد که عایشه در خروجش بر حضرت علی علیه السلام ، محق و بر حق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بار خون‌های مسلمانان را بر دوش خویش حمل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اثبات می‌کرد که صحابه فهمیدند؛ حق از آن اهل بیت علیهم السلام  می‌باشد با این وجود آن را انکار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نمی‌خواستم امر شبهه برانگیز رابطه‌ی میان حضرت علی علیه السلام  و خلفا را کشف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آرزو می‌کردم واقعه‌ی 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شبیه به نمایشنامه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بازیگران در روی صحنه‌ی نمایش کشته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پشت پرده، برخی به برخی دیگر تبریک می‌گویند به خاطر موفقیتی که در ایفای نقش‌ها محقق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بود که انسان در هر کجا که باشد فرزند مذهبش است و اگر اطمینانش نسبت به مذهبش دچار جنبش و تزلزل شود، این مسئله را برای مردم دارای مذاهب مخالف و رقیب آشکار نمی‌کند و پرده بر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 مناظره متوکل فردی خبره و سخنور و دارای فکری مرتب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ذکاوت و حکمتش توانست، هواخواهی شدید متوکل را در خود فرو برد و تعصبش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تمام وجود به او گوش فرا داد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که سخنش پیرامون روش‌های بحث و اصول فکر تمام شد، متوکل کوشید تا وی را نسبت به مسئله‌ی خود و مسئله‌ی همراهانش و نیز حیرت و آشفتگی فکری که در میان آنها ایجاد شده بود، آگاه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گفتگو، طرف مناظره متوکل را نصیحت کرد که به جستجوی حقیقت محض برود و عقل را از اسارت تقلید و چیز‌های به ارث رسیده آزاد و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نیز به او وعده داد که به این گفته‌اش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انتظار نداشت که بعد از این ملاقات، دیگر وی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از وی خواست که لیستی از کتب ضروری برای پژوهش در مسائل تاریخی و اعتقادی برایش آماده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گفت دو کتاب وجود دارد که هریک از آن دو، مراجعی کامل برای پژوهش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هر دوی آنها از قوی‌ترین کتابها در حوزه‌ی امامت و مذاهب به 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حاصل نامه‌هایی است که میان عالم شیعی یعنی سید شرف الدین موسوی از جبل عامل در لبنان و شیخ سلیم بشری که عالم مصری و یکی از شیوخ الازهراست، مبادله شده و بسیار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طرف شیعی،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سید شرف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کامل در احتجاجاتش بر مصادر معتمد در نزد اهل سنت تکیه کرده و حتی یک دلیل نیز از غیر منابع معتمد اهل سنت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بشری نیز در حالی که خودش در علم حدیث خبره و ماهربود؛ به درستی همه‌ی این ادله که سید شرف الدین آورده، اقرار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نگاری‌هامیان آن دو پایان نیافت تا آن که شیخ سلیم بشری به ولایت اهل بیت علیهم السلام  و امامتشان یقین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دوم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موسوعه‌ای در تاریخ و عقاید در یازده جلد است که پیرامون محور یک حدیث نبوی مشهور و متواتر است که حضرت رسول’ هنگام بازگشتنش از حجه الوداع برای اطاعت از این قول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الرسول بلغ ما انزل الیک من ربک و ان لم تفعل فما بلّغت رسالته و الله یعصمک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فرمود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مهمترین مسائلی که در این حدیث، پیامبر’ در مقابل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 یا بیشتر ایراد فرمود، به این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نسبت به مومنان از خودشان شایسته تر و اولا تر نیستم؟ مردم جواب دادند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هذا علی مولاه، اللهم وال من والاه و عاد من عاداه، و انصر من نصره و 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من مولایش هستم پس علی مولایش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از پرداختن به مسائلی که باعث بر انگیخته شدن احساساتمان می‌گشت، پرهیز می‌کرد اما در مقابل درباره‌ی اهل بیت علیهم السلام  با شرح و بسط زیاد، توضیح می‌داد و ما هم خسته نمی‌شدیم بلکه خواستار مطالب و سخنان بیشتری درباره‌ی اهل بیت علیهم السلام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چیزی درباره‌ی آنها نمی‌دانستیم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هرکسی که از اهل بیت علیهم السلام  نداند چیزی از اسلام را نشناخته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احیاناً احادیث بسیاری از اهل بیت علیهم السلام  با احادیث صحابه برخورد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ما شروع کرده بودیم که برخی جوانب عظمت شخصیت حضرت زهرا سلام الله علیها  را کشف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ذهنمان یک رابطه‌ی طبیعی میان حضرت زهرا سلام الله علیها  و اصحاب نزدیک پیامبر’ ترسیم بود و اینکه حتما اصحاب پیامبر’ همچنان که پدرشان، پیامبر’ را دوست داشتند، حضرت زهرا سلام الله علیها  را نیز دوست داشتند و به حق حضرت زهرا سلام الله علیها  آگاهی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قصور و خیال ما بود و مشتاق بودیم که تصدیق این ذهنیتمان را از سوی شیخ، بشنویم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شیخ در گفتن آن تردید می‌کرد و غلاف مطلوب را نمی‌گشود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وی اصرار کردیم که بازگو کند، شیخ آنچه را که می‌دانست، بازگو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بود که درد بر قلب‌هایمان فشار آورد درحالی که میان تصدیق مطالب شیخ و شک درباره آنها مردد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حضرت زهرا سلام الله علیها  با آن عظمت و منزلتش، درحالی که از بزرگان صحابه غضبناک بود،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 از کجا آن صحابه جرات یافتند که حضرت زهرا سلام الله علیها  را خشمگین کنند؟</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انتظار داریم صحابه که از نظرمان محترم بودند کاملاً همراه و همدم حضرت علی علیه السلام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حقیقت عکس آنچه که می‌خواستیم را منعکس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عواطف و احساساتمان، درگیری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همه‌ی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 متحد فرض می‌کردیم در حالی که برخی بر برخی دیگر ظلم کرده و برخی از آنها، با حضرت علی علیه السلام  دشمن بودند و این در حالی بود که انگارسخن پیامبر’ را نشنیده بودند که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مومن، علی علیه السلام  را دوست دارد و فقط منافق با علی علیه السلام  دشمنی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ادامه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کم دانستم که حقایق بسیاری وجود دارد که نمی‌توان آنهارا پذیرفت مگر بعد از تخلیه کردن مسلمات گذشته از وجودمان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تصمیم گرفتی که به تکیه‌های جدیدی در دین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در حالتی به سر می‌برد که میان باورهای گذشته‌اش و مسائل تازه مطرح شده دچار چالش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قدر سخت است فقهی که در طی سالهای طولانی به آن عمل می‌شد، به خاطر نقص‌هایی که در برخی جوانبش دارد؛ مضطرب و مشوش به نظر برسد و به سختی با احکام جدید هماهنگ و همساز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جدیدی که حتی تصورش را نمی‌کرده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او تفاوتی را که میان فقه شیعه و سنی مشاهده می‌شد، انکار می‌کرد اما ناگهان با کارها و چیزهایی غریب در وضوی شیخ و نمازش مواجه شد که در باره‌ی آنها از شیخ سوال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هم برای هرکدام از آن کارها، دلیلی و حجتی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وجود در پذیرفتن آنها خودداری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معتقد بود هرگاه منبع حکمی از جانب حضرت رسول’ و اهل بیت علیهم السلام  باشد صحیح است و باید ازآن پیروی کرد حتی اگر عقل نتواند حکم آن را درک کند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بعد از یک ماه گفتگوی دائم متوکل با شیخ و محقق شدن صحت دلایلی که شیخ آنها را از منابع سنی ایراد می‌کرد شبهاتش از بین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المتوکل،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bookmarkStart w:id="1209" w:name="pg4680_48071"/>
    </w:p>
    <w:p>
      <w:pPr>
        <w:pStyle w:val="Heading3"/>
        <w:numPr>
          <w:ilvl w:val="2"/>
          <w:numId w:val="1"/>
        </w:numPr>
        <w:rPr/>
      </w:pPr>
      <w:bookmarkStart w:id="1210" w:name="__RefHeading___Toc695235_2035185390"/>
      <w:bookmarkStart w:id="1211" w:name="_Toc489"/>
      <w:bookmarkEnd w:id="1209"/>
      <w:bookmarkEnd w:id="1210"/>
      <w:r>
        <w:rPr/>
        <w:t>4-5</w:t>
      </w:r>
      <w:r>
        <w:rPr>
          <w:rtl w:val="true"/>
        </w:rPr>
        <w:t xml:space="preserve">- </w:t>
      </w:r>
      <w:r>
        <w:rPr>
          <w:rtl w:val="true"/>
        </w:rPr>
        <w:t>دلیل چهارم</w:t>
      </w:r>
      <w:r>
        <w:rPr>
          <w:rtl w:val="true"/>
        </w:rPr>
        <w:t xml:space="preserve">: </w:t>
      </w:r>
      <w:r>
        <w:rPr>
          <w:rtl w:val="true"/>
        </w:rPr>
        <w:t>شناخت شیعه و استواری استدلال‌های آن</w:t>
      </w:r>
      <w:bookmarkEnd w:id="1211"/>
    </w:p>
    <w:p>
      <w:pPr>
        <w:pStyle w:val="BookText"/>
        <w:rPr/>
      </w:pPr>
      <w:r>
        <w:rPr>
          <w:rFonts w:ascii="IRNazanin" w:hAnsi="IRNazanin" w:eastAsia="IRNazanin"/>
          <w:color w:val="111111"/>
          <w:sz w:val="28"/>
          <w:sz w:val="28"/>
          <w:szCs w:val="28"/>
          <w:rtl w:val="true"/>
          <w:lang w:bidi="fa-IR"/>
        </w:rPr>
        <w:t>در بررسی‌های به عمل آمده مشخص شد یکی از مهم‌ترین عواملی که پژوهشگر سنّی را هنگام ملاقاتش با یکی از پیروان مذهب اهل بیت علیهم السلام  به قبول کردن گفته‌هایش بر می‌انگیزد؛ همان دلایلی است که شیعه آنها را از کتاب و سنّت در بیان معتقداتش جمع آوری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این دلایل را به کار می‌گیرد تا فرد سنّی را به مرحله‌ی قبول کامل نسبت به حقانیت مذهب اهل بیت علیهم السلام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سببهایی که محمد مرعی انطاکی را به تشیع فرا خواند، ایجاد بسیاری از مناظره‌هایی است که بین او و برخی علمای شیعه به وقوع پیوست، او با اینکه در مناظره‌ها شکست می‌خورد با این حال بر عقاید خویش باقی می‌ماند اما سرانجام خود را در برابر حقایق ناتوان یافت و آنها را پذیرفت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الانطاکی،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تیجانی دلایل محکم شیعه، دلایلی سست یا ضعیف نیست تا بشود آن را نادیده گرفت و به آسانی به فراموشی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خود به قرآن حکیم مربوط می‌شود که آیاتی از آن در خصوص پیروی از اهل بیت نازل شد و پیامبر’ توجه و اهمیت به آن دادند و به پیروی از اهل بیت توصیه فرمودند و خاص و عام این توصیه‌ها را منتقل کردند تا این که کتب تاریخ و حدیث، پر شد و راویان نسل به نسل آن را نگاشتند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تیجانی السماوی،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تیجانی سماوی در این عرصه می‌گوید آنچه که پذیرشش را نسبت به این که شیعه‌ی امامیه همان فرقه‌ی ناجیه است زیاد تر کرد همان عقاید محکم عقلانی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برای هر مسئله‌ای از مسائل وبرای هر</w:t>
      </w:r>
    </w:p>
    <w:p>
      <w:pPr>
        <w:pStyle w:val="BookText"/>
        <w:rPr/>
      </w:pPr>
      <w:r>
        <w:rPr>
          <w:rFonts w:ascii="IRNazanin" w:hAnsi="IRNazanin" w:eastAsia="IRNazanin"/>
          <w:color w:val="111111"/>
          <w:sz w:val="28"/>
          <w:sz w:val="28"/>
          <w:szCs w:val="28"/>
          <w:rtl w:val="true"/>
          <w:lang w:bidi="fa-IR"/>
        </w:rPr>
        <w:t>عقیده‌ای از عقاید، تفسیری شفا دهنده و کافی نزد هریک از ائمه‌ی اهل بیت علیهم السلام  یافت که در نزد اهل سنت و فرقه‌های دیگر، راه حلی برای این مسائل نیافت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تیجانی سماوی در کتاب کل الحلول عند آل الرسول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تفحص در کتابهای گذشته گان و مباحث تاریخی دانستیم که شیعه‌ی امامیه اثنی عشری همان فرقه‌ی ناجیه است که خط اسلام صحیح را دنبال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مولود اوضاع و محیطی که در آن زندگی کردیم و تاثیر گذاشته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حقیقتی است که شریعت آن را از میان قرآن و سنت ثابت کرده است همچنان که تاریخ که از جعل و تحریف سالم گردید آن را اثبات کرده است و عقل به این مسئله هدایت می‌کند چرا که خداوند متعال قدرت تشخیص و اثبات دلیل را به عقل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فبشر عباد الذین یستمعون القول فیتبعون احسنه اولئک الذین هداهم الله و اولئک هم اولوا الالباب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 کسانی که عقل‌هایشان راتعطیل کرده‌اند و مستحق عذاب شده‌اند،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وقالو لو کنّا نسمع او نعقل ما کنّا فی اصحاب السعیر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تیجانی السماوی،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الکثیری نیز بر آن است که عقاید شیعه به اندازه‌ای محکم است که هرگاه آنها را بر سلفیه متعصب عرضه کنید به ناچار تسلیم شده و گردن می‌نهند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الکثیری،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 عقیده یا فکری وجود ندارد که شیعه‌ی امامیه بدون ادله‌ی قوی به آن فرا بخواند و تنها در قرآن و سنت بلکه می‌توان در آثار دشمنان آنها ادله‌ای بر این امر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دیده می‌شود که سلفیه یا اهل سنت که امروز، شیعه شده‌اند در استدلال بر عقاید شیعه که آن را</w:t>
      </w:r>
    </w:p>
    <w:p>
      <w:pPr>
        <w:pStyle w:val="BookText"/>
        <w:rPr/>
      </w:pPr>
      <w:r>
        <w:rPr>
          <w:rFonts w:ascii="IRNazanin" w:hAnsi="IRNazanin" w:eastAsia="IRNazanin"/>
          <w:color w:val="111111"/>
          <w:sz w:val="28"/>
          <w:sz w:val="28"/>
          <w:szCs w:val="28"/>
          <w:rtl w:val="true"/>
          <w:lang w:bidi="fa-IR"/>
        </w:rPr>
        <w:t>پذیرفته‌اند به منابع تاریخی و حدیثی شیعه بر نمی‌گردند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ادله شان را در میراث اهل سنت و سلفیه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نشان دهنده‌ی اطمینان و ایمان زیاد آنها به درستی عقاید شیعه و آنچه که به آن دعوت می‌کنند،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615</w:t>
      </w:r>
      <w:r>
        <w:rPr>
          <w:rFonts w:eastAsia="IRNazanin" w:cs="IRNazanin"/>
          <w:color w:val="111111"/>
          <w:sz w:val="28"/>
          <w:szCs w:val="28"/>
          <w:rtl w:val="true"/>
          <w:lang w:bidi="fa-IR"/>
        </w:rPr>
        <w:t>-</w:t>
      </w:r>
      <w:r>
        <w:rPr>
          <w:rFonts w:eastAsia="IRNazanin" w:cs="IRNazanin"/>
          <w:color w:val="111111"/>
          <w:sz w:val="28"/>
          <w:szCs w:val="28"/>
          <w:lang w:bidi="fa-IR"/>
        </w:rPr>
        <w:t>616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مرعی الانطاکی با تأکید بر نیروی ادله شیعه، اموری را که سبب تشیع او شدند چنین توصیف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عمل کردن بر طبق مذهب شیعه، جایز است و بدون شک عمل کردن بر طبق مذهب چیزی بر گردنم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بسیاری از علمای اهل سنت از اسلاف و اخلاف، به جواز عمل کردن بر طبق مذهب شیعه، فتوا داده‌اند و اخیرا از میان آنها، دوستم شیخ اکبر، شیخ محمود شلتوت، شیخ دانشگاه الازهر، با فتوای مشهورش که در جهان اسلام منتشر شد به این مسئله، فتوا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وسیله‌ی ادله‌ی قوی و برهان‌های قاطع حجت‌های قطعی حقانیت اهل بیت علیهم السلام  برایم ثابت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که آن مذهب حق است و شیعه آن را از ائمه‌ی اهل بیت علیهم السلام  از جدشان پیامبر’ از جبرئیل از پروردگار متعال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در خانه‌ی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اهل بیت علیهم السلام  نسبت به آنچه که در خانه شان است، آگاه‌ترند تا غیر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عقل دارای تدبیر، شایسته</w:t>
      </w:r>
    </w:p>
    <w:p>
      <w:pPr>
        <w:pStyle w:val="BookText"/>
        <w:rPr/>
      </w:pPr>
      <w:r>
        <w:rPr>
          <w:rFonts w:ascii="IRNazanin" w:hAnsi="IRNazanin" w:eastAsia="IRNazanin"/>
          <w:color w:val="111111"/>
          <w:sz w:val="28"/>
          <w:sz w:val="28"/>
          <w:szCs w:val="28"/>
          <w:rtl w:val="true"/>
          <w:lang w:bidi="fa-IR"/>
        </w:rPr>
        <w:t>است که ادله‌ی اهل‌بیت علیهم السلام  را که به صحتش معتقد است را ترک نکند و از بیگانه‌ها، آنها را اخذ نکند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آیات وارده در قرآن حکیم بر ادعای ما دلالت می‌کنند</w:t>
      </w:r>
      <w:r>
        <w:rPr>
          <w:rFonts w:eastAsia="IRNazanin" w:cs="IRNazanin"/>
          <w:color w:val="111111"/>
          <w:sz w:val="28"/>
          <w:szCs w:val="28"/>
          <w:rtl w:val="true"/>
          <w:lang w:bidi="fa-IR"/>
        </w:rPr>
        <w:t>.</w:t>
      </w:r>
      <w:bookmarkStart w:id="1212" w:name="pg4680_48074"/>
    </w:p>
    <w:p>
      <w:pPr>
        <w:pStyle w:val="BookText"/>
        <w:rPr/>
      </w:pPr>
      <w:bookmarkEnd w:id="1212"/>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احادیث ماثوره و اخبار وارده از جانب پیامبر’ برحقانیت مذهب اهل بیت دلالت می‌کند چنانکه دو فرقه سنی و شیعه در کتابهایشان این مسئله را ذکر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الانطاکی،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Heading3"/>
        <w:numPr>
          <w:ilvl w:val="2"/>
          <w:numId w:val="1"/>
        </w:numPr>
        <w:rPr/>
      </w:pPr>
      <w:bookmarkStart w:id="1213" w:name="__RefHeading___Toc695237_2035185390"/>
      <w:bookmarkStart w:id="1214" w:name="_Toc490"/>
      <w:bookmarkEnd w:id="1213"/>
      <w:r>
        <w:rPr/>
        <w:t>5</w:t>
      </w:r>
      <w:r>
        <w:rPr>
          <w:rtl w:val="true"/>
        </w:rPr>
        <w:t xml:space="preserve">- </w:t>
      </w:r>
      <w:r>
        <w:rPr/>
        <w:t>5</w:t>
      </w:r>
      <w:r>
        <w:rPr>
          <w:rtl w:val="true"/>
        </w:rPr>
        <w:t xml:space="preserve"> - </w:t>
      </w:r>
      <w:r>
        <w:rPr>
          <w:rtl w:val="true"/>
        </w:rPr>
        <w:t>دلیل پنجم</w:t>
      </w:r>
      <w:r>
        <w:rPr>
          <w:rtl w:val="true"/>
        </w:rPr>
        <w:t xml:space="preserve">: </w:t>
      </w:r>
      <w:r>
        <w:rPr>
          <w:rtl w:val="true"/>
        </w:rPr>
        <w:t>کتب شیعه و کتب مستبصرین</w:t>
      </w:r>
      <w:bookmarkEnd w:id="1214"/>
    </w:p>
    <w:p>
      <w:pPr>
        <w:pStyle w:val="Heading4"/>
        <w:numPr>
          <w:ilvl w:val="3"/>
          <w:numId w:val="1"/>
        </w:numPr>
        <w:rPr/>
      </w:pPr>
      <w:bookmarkStart w:id="1215" w:name="__RefHeading___Toc695239_2035185390"/>
      <w:bookmarkStart w:id="1216" w:name="_Toc491"/>
      <w:bookmarkEnd w:id="1215"/>
      <w:r>
        <w:rPr>
          <w:rtl w:val="true"/>
        </w:rPr>
        <w:t>اشاره</w:t>
      </w:r>
      <w:bookmarkEnd w:id="1216"/>
    </w:p>
    <w:p>
      <w:pPr>
        <w:pStyle w:val="BookText"/>
        <w:rPr/>
      </w:pPr>
      <w:r>
        <w:rPr>
          <w:rFonts w:ascii="IRNazanin" w:hAnsi="IRNazanin" w:eastAsia="IRNazanin"/>
          <w:color w:val="111111"/>
          <w:sz w:val="28"/>
          <w:sz w:val="28"/>
          <w:szCs w:val="28"/>
          <w:rtl w:val="true"/>
          <w:lang w:bidi="fa-IR"/>
        </w:rPr>
        <w:t>مطالعه و آشنا شدن با میراث شیعه، یکی از سببهای بصیرت یافتن برخی از مستبصرین و پذیرفتن مذهب اهل بیت علیهم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ادریس حسینی است که به صورت مستقیم، از طریق پژوهش و بررسی و اصرار بر شناختن و معرفت، با این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الحسینی، مجله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کتبی که بصیرت یافتگان به وسیله‌ی آن تحت تاثیر قرار گرفتند از این قرار است</w:t>
      </w:r>
      <w:r>
        <w:rPr>
          <w:rFonts w:eastAsia="IRNazanin" w:cs="IRNazanin"/>
          <w:color w:val="111111"/>
          <w:sz w:val="28"/>
          <w:szCs w:val="28"/>
          <w:rtl w:val="true"/>
          <w:lang w:bidi="fa-IR"/>
        </w:rPr>
        <w:t>:</w:t>
      </w:r>
    </w:p>
    <w:p>
      <w:pPr>
        <w:pStyle w:val="Heading4"/>
        <w:numPr>
          <w:ilvl w:val="3"/>
          <w:numId w:val="1"/>
        </w:numPr>
        <w:rPr/>
      </w:pPr>
      <w:bookmarkStart w:id="1217" w:name="__RefHeading___Toc695241_2035185390"/>
      <w:bookmarkStart w:id="1218" w:name="_Toc492"/>
      <w:bookmarkEnd w:id="1217"/>
      <w:r>
        <w:rPr/>
        <w:t>1</w:t>
      </w:r>
      <w:r>
        <w:rPr>
          <w:rtl w:val="true"/>
        </w:rPr>
        <w:t xml:space="preserve">- </w:t>
      </w:r>
      <w:r>
        <w:rPr>
          <w:rtl w:val="true"/>
        </w:rPr>
        <w:t>کتاب المراجعات</w:t>
      </w:r>
      <w:bookmarkEnd w:id="1218"/>
    </w:p>
    <w:p>
      <w:pPr>
        <w:pStyle w:val="BookText"/>
        <w:rPr/>
      </w:pPr>
      <w:r>
        <w:rPr>
          <w:rFonts w:ascii="IRNazanin" w:hAnsi="IRNazanin" w:eastAsia="IRNazanin"/>
          <w:color w:val="111111"/>
          <w:sz w:val="28"/>
          <w:sz w:val="28"/>
          <w:szCs w:val="28"/>
          <w:rtl w:val="true"/>
          <w:lang w:bidi="fa-IR"/>
        </w:rPr>
        <w:t>کتاب المراجعات اثر سید عبدالحسین شریف الدین</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از مهمترین کتبی به شمار می‌آید که تاثیر روشنی بر بصیرت یافتگان باقی گذاشته و در قانع کردن بسیاری از مردم نسبت به حقانیت اهل بیت علیهم السلام  دارای برتری و تقدم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بصیرت یافتگان، پیرامون این کتاب با ارزش و این اثر جاودان آمده است که میزان تاثیرشان از این کتاب عظیم را بیان کرده‌اند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تیجانی سماوی، پیرامون کتاب المراجعات در کتاب ثم اهتدیت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المراجعات به سبب صراحتی که نویسنده‌اش داشت و روش متمایز او در حل مسائلی که برای علمای سنی دشوار بود، مرا به خود جذب و مبهوت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خواسته‌ام را یافتم زیرا این کتاب، همانند کتاب‌های دیگرنیست که مولف هر آنچه را که می‌خواهد بدون هرگونه معارضه‌ای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المراجعات، گفتگو میان دو عالم از دو مذهب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دوی آنها دو مرجع اساسی برای همه‌ی مسلمانان را در نظر گرفتند و آن قرآن کریم و سنت است که در صحاح اهل سنت بر صحت آن اتفاق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حقیقت، نقش یک پژوهشگر را بازی می‌کند که درباره حقیقت تحقیق می‌کند و هر کجا که آن را بیابد قبول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التیجانی السماوی،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تیجانی سماوی در جای دیگری از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اهتدیت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نقش اساسی کتاب المراجعات در گردن نهادنش به مذهب شیعه تصریح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المراجعات را چندین بار خوانده و مرور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مقابلم افق‌هایی باز شد که باعث هدایتم شد و سینه‌ام برای حب اهل بیت علیهم السلام  و دوست داشتنشان باز و گشوده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170</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مرعی انطاکی از احساسات جوشانش پیرامون کتاب المراجعات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خاطر خداوند، نصیحتی خالص و بدون آلودگی به ریا به هر یک از برادران اهل سنتم تقدیم می‌کنم و آن این که به کتاب المراجعات و سایر کتب شیعه‌ی امامیه رجوع کنند و با دقت و انصاف از ابتدا تا پایانش را مطالعه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در آن، چیزی را که قانع کننده است خواهند یافت و هیچ عذر یا مجالی برای این که شیعه را متهم کند،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آشنایی محمد مرعی الانطاکی چنانکه خود او تصریح می‌کند گفتگو با فردی شیعی به نام سید عبد القادر حاج موسی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 کتاب المراجعات را به او قرض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این رو الانطاکی در اثر مطالعه کتاب و مشاهده روش نویسنده و ادله‌ی او شگفت زده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الانطاکی،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مرعی انطاکی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به مراجعه‌ی چهارم رسیدم؛ شگفتی‌ام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آن، قول فصل بود برای کسانی که عقل دارند و گوش فرا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بخش از کتاب، اکتفا نکردم بلکه سایر</w:t>
      </w:r>
    </w:p>
    <w:p>
      <w:pPr>
        <w:pStyle w:val="BookText"/>
        <w:rPr/>
      </w:pPr>
      <w:r>
        <w:rPr>
          <w:rFonts w:ascii="IRNazanin" w:hAnsi="IRNazanin" w:eastAsia="IRNazanin"/>
          <w:color w:val="111111"/>
          <w:sz w:val="28"/>
          <w:sz w:val="28"/>
          <w:szCs w:val="28"/>
          <w:rtl w:val="true"/>
          <w:lang w:bidi="fa-IR"/>
        </w:rPr>
        <w:t xml:space="preserve">قسمتهای کتاب را نیز خواندم، و این چنین بود تا این که دو سوم شب گذشت و من احساس خستگی نکردم چرا که الفاظش را شیرین و عباراتش را زیبا یافتم و در این هنگام بود که در مقابلم درهای صدق و راستی که شبه‌ای در آن نبود، گشوده شد و چیز عجیبی نیست اگر بگویم که گویا من در رگبار تند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ذوب شدم و عقلم را از دست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کتاب مرا به تدریج با خود می‌برد و هدایتم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با اختیار یا بدون اختیار به دنبالش رفتم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439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کاملاً راضی شده بود که حق با شیعه است و آنها مذهب حق می‌باشند که از جانب رسول خدا’ و اهل بیت طاهرینش علیهم السلام  آمده است و سرانجام اعتماد پیدا کرد که مذهب شیعه بر خلاف افتراها، اتهامات ومخالفینش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او نیز کتاب را به یکی از علمای شافعی مذهب به نام احمد امین الانطاکی می‌دهد که او نیز در اثر مطالع‌ی آن به مذهب شیعه ایمان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آل قطیط نیز تغییر مذهبش را به وسیله‌ی کتاب المراجعات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شروع به خواندن کتاب کردم درحالی که به خودم اطمینان داشتم که این کتاب، کتاب گمراهی است و من آن را رد خواهم نمود و به شیعه می‌فهمانم که مذهب تسنن چگونه 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بیش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از کتاب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غافلگیر شدم و به لرزه افتادم و از این معلومات عجیب</w:t>
      </w:r>
    </w:p>
    <w:p>
      <w:pPr>
        <w:pStyle w:val="BookText"/>
        <w:rPr/>
      </w:pPr>
      <w:r>
        <w:rPr>
          <w:rFonts w:ascii="IRNazanin" w:hAnsi="IRNazanin" w:eastAsia="IRNazanin"/>
          <w:color w:val="111111"/>
          <w:sz w:val="28"/>
          <w:sz w:val="28"/>
          <w:szCs w:val="28"/>
          <w:rtl w:val="true"/>
          <w:lang w:bidi="fa-IR"/>
        </w:rPr>
        <w:t>که برای اولین بار به ذهنم راه یافته بود؛ شگفت زده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علمای ما، دائما ما را از خواندن کتب شیعی بر حذر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 اگر به خواندن این کتاب ادامه دهم، بدون شک مرا منحرف می‌کند و اگر می‌خواستم دلایل را جستجو کنم، منابع و فراغت کافی هم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کتاب را بستم زیرا فکرم را مشوّش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قطیط،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کتاب المراجعات را کتابی دقیق و شگفت انگیز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منابع مراجعه کردم و بر آن تامل کردم و درستی آن چه راکه این عالم شیعی آورده بود دریافتم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قدرت استدلال این عالم و احاطه‌ی دقیقش به تاریخ و سیره و صحاح شگفت زده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کتاب با اسلوب جذّاب و جامه‌ی لطیف و زربافش مرا به خود جذب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فکر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علمای ما، از این کتاب، آگاهی دارند؟آیا علمای ما با این دلایل آشنا هستند؟ چرا پژوهش در دین، فقط منحصر به شیوخ و علما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آنها حقیقت این کتاب را نمی‌دانند؟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39</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عبدالمنعم حسن، درباره‌ی اعجابش از این کتاب و رد‌ها و تکذیب‌هایی که وی به خاطر تاثیر پذیرفتنش از این کتاب، با آن روبه رو شده بود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نمی‌کنم بتوان کتابی بر روی زمین از نظر دلیل و برهان و منطق قوی‌تر از کتاب المراجعات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المراجعات کتابی است که پرده را کنار زد و همه‌ی حجت‌ها و دلایل شیخ بشری را با ادب و وقار باطل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دارم، روزی یکی از افراد، کتاب المراجعات را از یکی از دوستان، به امانت گرفت و بعد از مدت کوتاهی کتاب را آورد و در حالی که تلاش می‌کرد کتاب را مسخره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جعلی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مناظره اساسا برپا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به او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 ما، اگر فرض کنیم این مناظره نبوده و این شخصیت‌ها وجود حقیقی ندارند، نظرت درباره‌ی ادله‌ای که در کتاب آمده چیست؟ سخن ما، درباره‌ی شخصیت‌ها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مهم محتوای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پاسخی بر این کتاب دارید، بفرمایید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هاتوا برهانکم ان کنتم 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ندارید سکوت اختیار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ما اطمینان داریم که این مناظره و گفتگو بین سید عبدالحسین و شیخ سلیم بشری، حقیقتاً اتفاق افتاده است و هردو، دو شخصیت علمی بارز در نزد شیعه و سنی می‌باشند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المنعم حسن،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اسعد وحید القاسم درباره‌ی پرداختن به این کتاب و چاپ کردن این اثر جاودان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المراجعات، با وجود این که نویسنده‌اش شیعه می‌باشد، تعجب مرا برانگیخت، چرا که وی از میان کتب حدیث اهل سنت، خصوصا صحیحین، دلایلی بر حقانیت شیعه می‌آورد و با آن احتجاج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آنچه که در این کتاب خواند رخدادی شگفت انگیز برایش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گمان نمی‌کرد اختلافات میان شیعه و سنی به این گستردگی باشد و در نهایت دانست که او نسبت به تاریخ اسلام و احادیث جاهل و بی اطلاع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القاسم،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معتصم سید احمد درباره‌ی نقش اساسی که این کتاب در بصیرت یافتنش داشته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خواندن کتاب المراجعات و معالم المدرستین و برخی کتب دیگر، حق برایم آشکار شد و پرده باطل کنار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این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 و معالم المدرستین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ادله و برهان‌های درخشانی بر حقانیت مذهب اهل بیت علیهم السلام  وجود داشت و باعث شد که نیرویم در مناقشه و پژوهش</w:t>
      </w:r>
      <w:bookmarkStart w:id="1219" w:name="pg4680_48079"/>
    </w:p>
    <w:p>
      <w:pPr>
        <w:pStyle w:val="BookText"/>
        <w:rPr/>
      </w:pPr>
      <w:bookmarkEnd w:id="1219"/>
      <w:r>
        <w:rPr>
          <w:rFonts w:ascii="IRNazanin" w:hAnsi="IRNazanin" w:eastAsia="IRNazanin"/>
          <w:color w:val="111111"/>
          <w:sz w:val="28"/>
          <w:sz w:val="28"/>
          <w:szCs w:val="28"/>
          <w:rtl w:val="true"/>
          <w:lang w:bidi="fa-IR"/>
        </w:rPr>
        <w:t xml:space="preserve">زیاد شود تا این که خداوند متعال، نور حق را در قلبم قرار داد و شیعه بودنم را آشکار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معتصم،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سامرائی نیز از متأثران کتاب المراجعات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که، این کتاب از اولین کتاب‌هایی بود که در راه شناخت مذهب اهل بیت علیهم السلام  خوانده بود، تاثیری که بحث‌های سید شرف الدین بر وی گذاشت، بیش از سایر کتاب‌ها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السامرائی،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4"/>
        <w:numPr>
          <w:ilvl w:val="3"/>
          <w:numId w:val="1"/>
        </w:numPr>
        <w:rPr/>
      </w:pPr>
      <w:bookmarkStart w:id="1220" w:name="__RefHeading___Toc695243_2035185390"/>
      <w:bookmarkStart w:id="1221" w:name="_Toc493"/>
      <w:bookmarkEnd w:id="1220"/>
      <w:r>
        <w:rPr/>
        <w:t>2</w:t>
      </w:r>
      <w:r>
        <w:rPr>
          <w:rtl w:val="true"/>
        </w:rPr>
        <w:t xml:space="preserve">- </w:t>
      </w:r>
      <w:r>
        <w:rPr>
          <w:rtl w:val="true"/>
        </w:rPr>
        <w:t>کتاب ثم اهتدیت</w:t>
      </w:r>
      <w:bookmarkEnd w:id="1221"/>
    </w:p>
    <w:p>
      <w:pPr>
        <w:pStyle w:val="BookText"/>
        <w:rPr/>
      </w:pPr>
      <w:r>
        <w:rPr>
          <w:rFonts w:ascii="IRNazanin" w:hAnsi="IRNazanin" w:eastAsia="IRNazanin"/>
          <w:color w:val="111111"/>
          <w:sz w:val="28"/>
          <w:sz w:val="28"/>
          <w:szCs w:val="28"/>
          <w:rtl w:val="true"/>
          <w:lang w:bidi="fa-IR"/>
        </w:rPr>
        <w:t xml:space="preserve">این کتاب ارزشمند، تاکنون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چاپ شده و 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در جهان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وسیله‌ی آن، هزاران مسلمان در نقاط مختلف از جهان به سوی حق هدایت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تیجانی سماوی نویسنده کتاب، که خود از مستبصرین معروف و صاحب قلم می‌باشد، درباره‌ی سبب‌های موفقیت این کتاب،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علیهم السلام ، بدون شک راز موفقیت این کتاب هستند و انسانی را نمی‌بینی جز اینکه تعجبش نسبت به این کتاب، آشکار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تیجانی السماوی،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تیجانی سماوی درباره‌ی برخورد‌هایی که اهل سنت با این کتاب نمود،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متعصبان در میان اهل سنت شایع کردند که کتاب ثم اهتدیت شبیه به کتاب سلمان رشدی است و این کار به این دلیل بود تا مردم را از خواندن این کتاب باز دارند بلکه آنها را بر لعن کردن نویسنده‌اش، تشویق کنند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تیجانی آن را تهمت بزرگی از جانب مخالفان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چگونه کتاب ثم اهتدیت که به عصمت پیامبر’، اقتدا به ائمه‌ی اهل بیت علیهم السلام  اشاره دارد با</w:t>
      </w:r>
    </w:p>
    <w:p>
      <w:pPr>
        <w:pStyle w:val="BookText"/>
        <w:rPr/>
      </w:pPr>
      <w:r>
        <w:rPr>
          <w:rFonts w:ascii="IRNazanin" w:hAnsi="IRNazanin" w:eastAsia="IRNazanin"/>
          <w:color w:val="111111"/>
          <w:sz w:val="28"/>
          <w:sz w:val="28"/>
          <w:szCs w:val="28"/>
          <w:rtl w:val="true"/>
          <w:lang w:bidi="fa-IR"/>
        </w:rPr>
        <w:t xml:space="preserve">کتاب آیات شیطانی سلمان رشدی که در آن نویسنده‌ی ملعونش به اسلام و پیامبر’ دشنام می‌دهد برابر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تیجانی السماوی،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تکذیب‌هایی که این کتاب با آن روبه رو شد، این است که در برخی مراکز اهل سنت شایع گردید که مولف این کتاب، شخصیتی خیالی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آل قطیط ذکر می‌کند که یکی از مشایخ اهل سنت، قبل از اینکه با کتاب ثم اهتدیت آشنا شوم،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کتاب ثم اهتدیت را از آن گمراه تونسی خوانده‌ای؟ اگر آن را خوانده‌ای یا نزدت موجود است، آن را بسوزان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بار است که نام این کتاب را می‌شنوم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مولفش مردی خیالی است اسمش تیجانی سماوی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با نام او، این کتاب را منتشر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قطیط،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هاشمی بن علی در کتابش حوار مع صدیقی الشیعی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گفتگویی با دوست شیعه‌ام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امر اشاره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چیزهای عجیبی که اطلاع پیدا کردم سخن کسانی بود که می‌گفتند تیجانی تونسی، کسی که به شیعه گراییده شخصیتی خیالی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الهاشمی، بی تا،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چیزهای خارق العاده‌ای که تیجانی سماوی درباره‌ی کتاب ثم اهتدیت ذکر می‌کند،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راننده‌ی ماشینی که سوارش شده بود، گفتگو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راننده فهمید وی از تونس است،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که از شما در باره‌ی یک فرد تونسی سوال کنم؟ تیجانی سماوی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کسی است؟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تیجانی سماوی</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تیجانی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قلبم لرزید درحالی که گوش به سخن مردی می‌دادم که از من سوال می‌کرد در حالی که من در کنارش بودم و او مرا نمی‌شناخت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w:t>
      </w:r>
      <w:bookmarkStart w:id="1222" w:name="pg4680_48081"/>
    </w:p>
    <w:p>
      <w:pPr>
        <w:pStyle w:val="BookText"/>
        <w:rPr/>
      </w:pPr>
      <w:bookmarkEnd w:id="1222"/>
      <w:r>
        <w:rPr>
          <w:rFonts w:ascii="IRNazanin" w:hAnsi="IRNazanin" w:eastAsia="IRNazanin"/>
          <w:color w:val="111111"/>
          <w:sz w:val="28"/>
          <w:sz w:val="28"/>
          <w:szCs w:val="28"/>
          <w:rtl w:val="true"/>
          <w:lang w:bidi="fa-IR"/>
        </w:rPr>
        <w:t>کردم که او از شیعیان لبنان باشد که از خلال کتابهایم مرا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هیچگونه تردیدی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دکتر تیجانی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معقول 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گفته شده که او شخصی خیالی است و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او را می‌شناسی و از او سوال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کتاب ثم اهتدیت با او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کتابی با عظمت است و مملؤ از حقایق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شیخ ما گفت که این شخص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قلبم با سخنش آرام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چه بسا تصادفی بهتر از هزار وعده‌ی دیدار است، ای برادرم، تو با دکتر تیجانی سخن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مقابلت با گوشت و خون و استخوانش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تصدیقت کنم در حالی که تو جوان هستی و با این لباس می‌باشی؟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او پاسپورت سفرم را بیرون آوردم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پاسپورت را باز کرد و هویتم را خواند و به صورتم 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شیعه شدم، و با گرمی با من مصافحه کرد و شروع کرد به بوسیدنم و از من عذر خواهی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تیجانی السماوی،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Heading4"/>
        <w:numPr>
          <w:ilvl w:val="3"/>
          <w:numId w:val="1"/>
        </w:numPr>
        <w:rPr/>
      </w:pPr>
      <w:bookmarkStart w:id="1223" w:name="__RefHeading___Toc695245_2035185390"/>
      <w:bookmarkStart w:id="1224" w:name="_Toc494"/>
      <w:bookmarkEnd w:id="1223"/>
      <w:r>
        <w:rPr/>
        <w:t>3</w:t>
      </w:r>
      <w:r>
        <w:rPr>
          <w:rtl w:val="true"/>
        </w:rPr>
        <w:t xml:space="preserve">- </w:t>
      </w:r>
      <w:r>
        <w:rPr>
          <w:rtl w:val="true"/>
        </w:rPr>
        <w:t>سایر کتب</w:t>
      </w:r>
      <w:bookmarkEnd w:id="1224"/>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کتاب‌های دیگری که اثری عمیق در پذیرفتن مذهب اهل بیت علیهم السلام  توسط بصیرت یافتگان، داشته، کتاب‌هایی است که تیجانی سماوی از آنها نام برده است، و از جمله آنها می‌توان به کتبی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الغدیر از علامه امینی و کتاب فدک در تاریخ اثر سید محمد باقر صدر، کتاب السقیفه از شیخ محمد رضا مظفر،</w:t>
      </w:r>
    </w:p>
    <w:p>
      <w:pPr>
        <w:pStyle w:val="BookText"/>
        <w:rPr/>
      </w:pPr>
      <w:r>
        <w:rPr>
          <w:rFonts w:ascii="IRNazanin" w:hAnsi="IRNazanin" w:eastAsia="IRNazanin"/>
          <w:color w:val="111111"/>
          <w:sz w:val="28"/>
          <w:sz w:val="28"/>
          <w:szCs w:val="28"/>
          <w:rtl w:val="true"/>
          <w:lang w:bidi="fa-IR"/>
        </w:rPr>
        <w:t>کتاب النص و الاجتهاد، کتاب ابوهریره از شرف الدین و کتاب شیخ المضیره از محمود ابوریّه مصری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تیجانی بعدها کتاب امام صادق و مذاهب اربعه از اسد حیدر و کتابهای متعدد دیگری از سید جعفر مرتضی عاملی، سید مرتضی عسکری، سید خوئی، سید طباطبایی، شیخ محمد امین زین الدین و از فیروز آبادی مطالعه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تیجانی السماوی،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 نیز از کتابهای موثر بوده که در شرح حال صباح علی البیاتی این مستبصر عراقی و پروفسور لگنهاوزن ره‌یافته آمریکایی آورده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کتابهای دیگری که به وسیله‌ی آن، بصیرت یافتگان تحت تاثیر قرار گرفته‌اند، کتاب لماذا اخترت مذهب الشیعه، مذهب اهل بیت اثر محمد مرعی انطاکی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راسم نفیس از جمله کسانی است که از این کتاب تأثیر پذیرفته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راسم النفیس،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جالب اینکه سید ادریس حسینی معتقد است که برای روی آوردن به تشیع همان مطالعه کتب اهل سنت از جمله صحیح بخاری و سایر صحاح کافی است؛ زیرا در این کتاب‌های آنقدر تناقض وجود دارد که جوینده حقیقت در مسیر یافتن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عللی که ادریس حسینی را به پیروی کردن از این منهج و پژوهش درباره‌ی حقیقت از دل کتب اهل سنت سوق داد، کمی منابع شیعه در دسترسش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علی متوکل، از دیگر کسانی است که به وجود کمی منابع شیعه در دسترس خود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به تنها کتابی که دسترسی داشته‌اند الغدیر علامه</w:t>
      </w:r>
    </w:p>
    <w:p>
      <w:pPr>
        <w:pStyle w:val="BookText"/>
        <w:rPr/>
      </w:pPr>
      <w:r>
        <w:rPr>
          <w:rFonts w:ascii="IRNazanin" w:hAnsi="IRNazanin" w:eastAsia="IRNazanin"/>
          <w:color w:val="111111"/>
          <w:sz w:val="28"/>
          <w:sz w:val="28"/>
          <w:szCs w:val="28"/>
          <w:rtl w:val="true"/>
          <w:lang w:bidi="fa-IR"/>
        </w:rPr>
        <w:t xml:space="preserve">امینی بوده است که در برخی موارد تا ماه‌ها دسترسی به آن برایشان دشوار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المتوکل،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معتصم سید احمد از جمله کسانی بود که در اثر گفتگو با پسر عمه‌اش به تشیع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پسر عمه‌اش او را به کتاب‌های اهل سنت رهنمون شد زیرا در کتاب‌های اهل سنت دلایلی بر وجود پیروی از اهل بیت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معتصم با تحقیقاتی که انجام می‌دهد در می‌یابد که در کتب اهل سنت بیش از همه دلایلی بر حقانیت شیعه و اهل بیت علیهم السلام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معتصم،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معتصم سید احمد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مراجعه کردن به احادیث اهل سنت صحاح در بخاری و مسلم و 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کتابخانه‌ی دانشگاهمان، درستی سخنانش برایم موکّد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ناگهان به احادیث دیگری رسیدم که بیشتر از آنها بر وجوب پیروی کردن از اهل بیت علیهم السلام  دلالت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باعث شد که دچار یک تکان روحی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احادیث را قبلا نشنیده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احادیث را برای برخی از همکلاسی‌هایم در دانشکده، عرضه کردم تا با من در این بحران مشارکت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برخی تاثیر گذاشت و برخی دیگر از آن متاثر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بر ادامه‌ی پژوهش مصمم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روز پنجشنبه رسید، به سمت عبدالمنعم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خوش آمد گویی و آرامش مرا استقبال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واجب است که عجله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پژوهش را با تمام هوشیاری، ادامه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معتصم سید احمد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صورت و بیشتر از طریق پژوهش، در مقابلم بسیاری از حقایق کشف شد که توقع آن ر ا نداشتم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معتصم،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bookmarkStart w:id="1225" w:name="pg4680_48084"/>
    </w:p>
    <w:p>
      <w:pPr>
        <w:pStyle w:val="Heading3"/>
        <w:numPr>
          <w:ilvl w:val="2"/>
          <w:numId w:val="1"/>
        </w:numPr>
        <w:rPr/>
      </w:pPr>
      <w:bookmarkStart w:id="1226" w:name="__RefHeading___Toc695247_2035185390"/>
      <w:bookmarkStart w:id="1227" w:name="_Toc495"/>
      <w:bookmarkEnd w:id="1225"/>
      <w:bookmarkEnd w:id="1226"/>
      <w:r>
        <w:rPr/>
        <w:t>6-5</w:t>
      </w:r>
      <w:r>
        <w:rPr>
          <w:rtl w:val="true"/>
        </w:rPr>
        <w:t xml:space="preserve">- </w:t>
      </w:r>
      <w:r>
        <w:rPr>
          <w:rtl w:val="true"/>
        </w:rPr>
        <w:t>سایر علل</w:t>
      </w:r>
      <w:bookmarkEnd w:id="1227"/>
    </w:p>
    <w:p>
      <w:pPr>
        <w:pStyle w:val="Heading4"/>
        <w:numPr>
          <w:ilvl w:val="3"/>
          <w:numId w:val="1"/>
        </w:numPr>
        <w:rPr/>
      </w:pPr>
      <w:bookmarkStart w:id="1228" w:name="__RefHeading___Toc695249_2035185390"/>
      <w:bookmarkStart w:id="1229" w:name="_Toc496"/>
      <w:bookmarkEnd w:id="1228"/>
      <w:r>
        <w:rPr>
          <w:rtl w:val="true"/>
        </w:rPr>
        <w:t>اشاره</w:t>
      </w:r>
      <w:bookmarkEnd w:id="1229"/>
    </w:p>
    <w:p>
      <w:pPr>
        <w:pStyle w:val="BookText"/>
        <w:rPr/>
      </w:pPr>
      <w:r>
        <w:rPr>
          <w:rFonts w:ascii="IRNazanin" w:hAnsi="IRNazanin" w:eastAsia="IRNazanin"/>
          <w:color w:val="111111"/>
          <w:sz w:val="28"/>
          <w:sz w:val="28"/>
          <w:szCs w:val="28"/>
          <w:rtl w:val="true"/>
          <w:lang w:bidi="fa-IR"/>
        </w:rPr>
        <w:t>برخی از علل مشترک و عمومی مستبصران که در تغییر مذهب آنها موثر بوده به شرح ذیل می‌توان اشاره کرد</w:t>
      </w:r>
      <w:r>
        <w:rPr>
          <w:rFonts w:eastAsia="IRNazanin" w:cs="IRNazanin"/>
          <w:color w:val="111111"/>
          <w:sz w:val="28"/>
          <w:szCs w:val="28"/>
          <w:rtl w:val="true"/>
          <w:lang w:bidi="fa-IR"/>
        </w:rPr>
        <w:t>:</w:t>
      </w:r>
    </w:p>
    <w:p>
      <w:pPr>
        <w:pStyle w:val="Heading4"/>
        <w:numPr>
          <w:ilvl w:val="3"/>
          <w:numId w:val="1"/>
        </w:numPr>
        <w:rPr/>
      </w:pPr>
      <w:bookmarkStart w:id="1230" w:name="__RefHeading___Toc695251_2035185390"/>
      <w:bookmarkStart w:id="1231" w:name="_Toc497"/>
      <w:bookmarkEnd w:id="1230"/>
      <w:r>
        <w:rPr/>
        <w:t>1</w:t>
      </w:r>
      <w:r>
        <w:rPr>
          <w:rtl w:val="true"/>
        </w:rPr>
        <w:t xml:space="preserve">- </w:t>
      </w:r>
      <w:r>
        <w:rPr>
          <w:rtl w:val="true"/>
        </w:rPr>
        <w:t>مسئله جانشینی پیامبر</w:t>
      </w:r>
      <w:r>
        <w:rPr>
          <w:rtl w:val="true"/>
        </w:rPr>
        <w:t>:</w:t>
      </w:r>
      <w:bookmarkEnd w:id="1231"/>
    </w:p>
    <w:p>
      <w:pPr>
        <w:pStyle w:val="BookText"/>
        <w:rPr/>
      </w:pPr>
      <w:r>
        <w:rPr>
          <w:rFonts w:ascii="IRNazanin" w:hAnsi="IRNazanin" w:eastAsia="IRNazanin"/>
          <w:color w:val="111111"/>
          <w:sz w:val="28"/>
          <w:sz w:val="28"/>
          <w:szCs w:val="28"/>
          <w:rtl w:val="true"/>
          <w:lang w:bidi="fa-IR"/>
        </w:rPr>
        <w:t>همواره در بین محققان این سوال مطرح بوده است آیا پیامبر جانشینی برای خویش انتخاب کرده بود یا مسئله جانشینی را مهمل باقی گذاشت؟ از نظر محمد عبدالحفیظ مسئله خلافت، همان رهبری است که مصالح اسلام و مسلمانان به آن متعلق است و صلاح نیست که نسبت به آن سکوت کرده زیرا عموم مردم، صلاحیت‌ها و قابلیت‌های خودشان را نمی‌دانند و آگاه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کسانی که نفس این مسئولیت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برایشان پیش آمده و اتفاق افتاده، به این صلاحیت‌ها و قابلیت‌های مردم آگاه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هنگامی که دو خلیفه به این حد به مصلحت اسلام و مسلمانان، توجه و اهتمام ورزیده‌اند، آیا صحیح است که پیامبر’ نسبت به این مسئولیت سهل انگاری و غفلت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پیامبر’ همان کسی است که هنگامی که قصد خروج از مدینه داشت، بر آن امیری قرار داد تا مردم را رهبری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ارتشی را گسیل می‌داشتند، رهبری بر آن سپاه قرار می‌دادند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عبدالحفیظ،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جهت دیگر، صالح وردانی به صورت مفصّل به مجموعه‌ای از انگیزه‌ها و علل اشاره می‌کند که وی را به سمت بصیرت یافتن، سوق داد و به ما این امکان را می‌دهد که بگوییم، این علل و انگیزه‌ها عمومی است که در کناره گیری برخی از اهل سنت از مذهبشان و جذب ایشان به سمت مذهب اهل بیت علیهم السلام  دخالت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الوردانی،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w:t>
      </w:r>
      <w:bookmarkStart w:id="1232" w:name="pg4680_48085"/>
    </w:p>
    <w:p>
      <w:pPr>
        <w:pStyle w:val="Heading4"/>
        <w:numPr>
          <w:ilvl w:val="3"/>
          <w:numId w:val="1"/>
        </w:numPr>
        <w:rPr/>
      </w:pPr>
      <w:bookmarkStart w:id="1233" w:name="__RefHeading___Toc695253_2035185390"/>
      <w:bookmarkStart w:id="1234" w:name="_Toc498"/>
      <w:bookmarkEnd w:id="1232"/>
      <w:bookmarkEnd w:id="1233"/>
      <w:r>
        <w:rPr/>
        <w:t>2</w:t>
      </w:r>
      <w:r>
        <w:rPr>
          <w:rtl w:val="true"/>
        </w:rPr>
        <w:t xml:space="preserve">- </w:t>
      </w:r>
      <w:r>
        <w:rPr>
          <w:rtl w:val="true"/>
        </w:rPr>
        <w:t>قرآن و عقل</w:t>
      </w:r>
      <w:bookmarkEnd w:id="1234"/>
    </w:p>
    <w:p>
      <w:pPr>
        <w:pStyle w:val="BookText"/>
        <w:rPr/>
      </w:pPr>
      <w:r>
        <w:rPr>
          <w:rFonts w:ascii="IRNazanin" w:hAnsi="IRNazanin" w:eastAsia="IRNazanin"/>
          <w:color w:val="111111"/>
          <w:sz w:val="28"/>
          <w:sz w:val="28"/>
          <w:szCs w:val="28"/>
          <w:rtl w:val="true"/>
          <w:lang w:bidi="fa-IR"/>
        </w:rPr>
        <w:t>حکم دادن قرآن و عقل در دایره‌ی طرح شیعه، این قدرت را به شیعه می‌دهد که محتویات اعتقادات و طرح خود را اصلاح و بررسی و با واقعیت و تغییرات همراهی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اهل سنت حکم عقل را رد و در برابر آن خاضع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قداستی برای همه‌ی اندیشه‌های اهل سنت ایجاد و تولید می شود که در صف مقدم آن، کتب احادیث مخصوصاً دو کتاب صحیح بخاری و صحیح مسلم‌اند که نسبت به دیگر کتبها از قداست بیشتری برخوردارند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الوردانی،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Heading4"/>
        <w:numPr>
          <w:ilvl w:val="3"/>
          <w:numId w:val="1"/>
        </w:numPr>
        <w:rPr/>
      </w:pPr>
      <w:bookmarkStart w:id="1235" w:name="__RefHeading___Toc695255_2035185390"/>
      <w:bookmarkStart w:id="1236" w:name="_Toc499"/>
      <w:bookmarkEnd w:id="1235"/>
      <w:r>
        <w:rPr/>
        <w:t>3</w:t>
      </w:r>
      <w:r>
        <w:rPr>
          <w:rtl w:val="true"/>
        </w:rPr>
        <w:t xml:space="preserve">- </w:t>
      </w:r>
      <w:r>
        <w:rPr>
          <w:rtl w:val="true"/>
        </w:rPr>
        <w:t>باز بودن باب اجتهاد نزد شیعه</w:t>
      </w:r>
      <w:r>
        <w:rPr>
          <w:rtl w:val="true"/>
        </w:rPr>
        <w:t>:</w:t>
      </w:r>
      <w:bookmarkEnd w:id="1236"/>
    </w:p>
    <w:p>
      <w:pPr>
        <w:pStyle w:val="BookText"/>
        <w:rPr/>
      </w:pPr>
      <w:r>
        <w:rPr>
          <w:rFonts w:ascii="IRNazanin" w:hAnsi="IRNazanin" w:eastAsia="IRNazanin"/>
          <w:color w:val="111111"/>
          <w:sz w:val="28"/>
          <w:sz w:val="28"/>
          <w:szCs w:val="28"/>
          <w:rtl w:val="true"/>
          <w:lang w:bidi="fa-IR"/>
        </w:rPr>
        <w:t>آنچه در اندیشه شیعه بیش از همه مورد توجه است مسئله‌ی باز بودن باب اجتهاد است که در نزد گروه دیگر یعنی اهل سنت، از قرن‌ها پیش، بسته تلقی شده است</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موسسه‌های دینی معاصر شیعه با داشتن تعدادی از مجتهدان که در بسیاری از مسائل اضطراری و کنونی دست به اجتهاد می‌زنند با مکتب اهل سنت، متفاوت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این تقلید، مربوط به دوران حیات مجتهد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هرگاه این مجتهداز دنیا برود، بر مقلّد واجب است که از میان مجتهدان زنده به اعلم آنها رجوع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مقلّد همراه با مسائل جدید زندگی نگاهش را به طور دائم به سمت امروز و فردا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تقلید از فرد مرده یعنی متحجر شدن بر یک خط ثابت است که ابهام و پیچیدگی و تعصب را</w:t>
      </w:r>
      <w:bookmarkStart w:id="1237" w:name="pg4680_48086"/>
    </w:p>
    <w:p>
      <w:pPr>
        <w:pStyle w:val="BookText"/>
        <w:rPr/>
      </w:pPr>
      <w:bookmarkEnd w:id="1237"/>
      <w:r>
        <w:rPr>
          <w:rFonts w:ascii="IRNazanin" w:hAnsi="IRNazanin" w:eastAsia="IRNazanin"/>
          <w:color w:val="111111"/>
          <w:sz w:val="28"/>
          <w:sz w:val="28"/>
          <w:szCs w:val="28"/>
          <w:rtl w:val="true"/>
          <w:lang w:bidi="fa-IR"/>
        </w:rPr>
        <w:t>به ارث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همان چیزی است که واقعا در نزد اهل سنت وجود دارد و آنها همواره از اهل قبور طلب فتوا می‌کنند و با این روش زندگی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مهمترین نتایج باز بودن باب اجتهاد در نزد شیعه، انعطاف پذیر شدن در مواجهه و رویارویی با واقعیت موجود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دیده می‌شود که شیعه بر خلاف اهل سنت کمتر به مسائل حاشیه‌ای و سطحی می‌پردازد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Heading4"/>
        <w:numPr>
          <w:ilvl w:val="3"/>
          <w:numId w:val="1"/>
        </w:numPr>
        <w:rPr/>
      </w:pPr>
      <w:bookmarkStart w:id="1238" w:name="__RefHeading___Toc695257_2035185390"/>
      <w:bookmarkStart w:id="1239" w:name="_Toc500"/>
      <w:bookmarkEnd w:id="1238"/>
      <w:r>
        <w:rPr/>
        <w:t>4</w:t>
      </w:r>
      <w:r>
        <w:rPr>
          <w:rtl w:val="true"/>
        </w:rPr>
        <w:t xml:space="preserve">- </w:t>
      </w:r>
      <w:r>
        <w:rPr>
          <w:rtl w:val="true"/>
        </w:rPr>
        <w:t>استقلال علما شیعه از حکومت ها</w:t>
      </w:r>
      <w:bookmarkEnd w:id="1239"/>
    </w:p>
    <w:p>
      <w:pPr>
        <w:pStyle w:val="BookText"/>
        <w:rPr/>
      </w:pPr>
      <w:r>
        <w:rPr>
          <w:rFonts w:ascii="IRNazanin" w:hAnsi="IRNazanin" w:eastAsia="IRNazanin"/>
          <w:color w:val="111111"/>
          <w:sz w:val="28"/>
          <w:sz w:val="28"/>
          <w:szCs w:val="28"/>
          <w:rtl w:val="true"/>
          <w:lang w:bidi="fa-IR"/>
        </w:rPr>
        <w:t>اساساً موسسات دینی نزد شیعه از حاکمان مستقل و از سیطره حاکمان، دور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آنهامواضع وسیاستی شجاعانه اتخاذ کرده و در ایجاد تغییرات فعّال در جامعه سهیم‌اند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استقلال، سببش ارتباط این مراکز با شارع و مردم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به اطاعت و دوستی آنان تن در دادند و اموالشان را به این موسسه‌ی دینی تسلیم کردند و به احکام این موسسه دینی عمل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آنجایی که علما دین در نزد شیعه، مزدشان را از مردم می‌طلبند نه از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این جاست که این مراکز دینی بر مردم تکیه می‌کند و از آنها به شمار می‌آید و از حاکم نمی‌ترسد، زیرا حکم حاکمی بر این موسسه اثر ندارد تا بر آن حکومت کند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موقعیت مراکز و موسسات دینی در نزد اهل سنت بر عکس موسسه‌ی دینی در نزد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و موسسات اهل سنت مرتبط با حکام و در دایره‌ی نفوذ آنها می‌باشد و علما اهل سنت از حکام مزدشان را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دوستی‌شان همواره به سمت حکام است و به سمت مردم نیست و فتواهایشان، به خواست حاکم صادر می‌شود نه به خواست دین و مردم و این همان چیزی</w:t>
      </w:r>
      <w:bookmarkStart w:id="1240" w:name="pg4680_48087"/>
    </w:p>
    <w:p>
      <w:pPr>
        <w:pStyle w:val="BookText"/>
        <w:rPr/>
      </w:pPr>
      <w:bookmarkEnd w:id="1240"/>
      <w:r>
        <w:rPr>
          <w:rFonts w:ascii="IRNazanin" w:hAnsi="IRNazanin" w:eastAsia="IRNazanin"/>
          <w:color w:val="111111"/>
          <w:sz w:val="28"/>
          <w:sz w:val="28"/>
          <w:szCs w:val="28"/>
          <w:rtl w:val="true"/>
          <w:lang w:bidi="fa-IR"/>
        </w:rPr>
        <w:t>است که گروه‌های اسلامی و جریان‌های حرکت اسلامی مختلف را تحریک می‌کند تا این موسسه‌ی دینی را به کناری بزنند به خاطر این که این موسسه، یک موسسه و بنیان حکومتی است که در خدمت حاکم است نه در خدمت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موسسه‌ی دینی سنی در یک تنگنا‌ی مهمی زندگی می‌کند که وجود و آینده‌اش را، موانع بصیرت یافتن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مراکز دینی اهل سنت، اعتماد مردم مسلمان و جریان‌های اسلامی به خودش را از دست می‌دهد و از جهت دیگر، قدرت بر انجام کار و مبادرت بر امری را ندارد چرا که اسیر حکومت و اسیر فقه گذشته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149</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Heading4"/>
        <w:numPr>
          <w:ilvl w:val="3"/>
          <w:numId w:val="1"/>
        </w:numPr>
        <w:rPr/>
      </w:pPr>
      <w:bookmarkStart w:id="1241" w:name="__RefHeading___Toc695259_2035185390"/>
      <w:bookmarkStart w:id="1242" w:name="_Toc501"/>
      <w:bookmarkEnd w:id="1241"/>
      <w:r>
        <w:rPr/>
        <w:t>5</w:t>
      </w:r>
      <w:r>
        <w:rPr>
          <w:rtl w:val="true"/>
        </w:rPr>
        <w:t xml:space="preserve"> – </w:t>
      </w:r>
      <w:r>
        <w:rPr>
          <w:rtl w:val="true"/>
        </w:rPr>
        <w:t>آگاهی از برخی از وقایع مهم تاریخی</w:t>
      </w:r>
      <w:r>
        <w:rPr>
          <w:rtl w:val="true"/>
        </w:rPr>
        <w:t>:</w:t>
      </w:r>
      <w:bookmarkEnd w:id="1242"/>
    </w:p>
    <w:p>
      <w:pPr>
        <w:pStyle w:val="Heading5"/>
        <w:numPr>
          <w:ilvl w:val="4"/>
          <w:numId w:val="1"/>
        </w:numPr>
        <w:rPr/>
      </w:pPr>
      <w:bookmarkStart w:id="1243" w:name="__RefHeading___Toc695261_2035185390"/>
      <w:bookmarkStart w:id="1244" w:name="_Toc502"/>
      <w:bookmarkEnd w:id="1243"/>
      <w:r>
        <w:rPr>
          <w:rtl w:val="true"/>
        </w:rPr>
        <w:t>اشاره</w:t>
      </w:r>
      <w:bookmarkEnd w:id="1244"/>
    </w:p>
    <w:p>
      <w:pPr>
        <w:pStyle w:val="BookText"/>
        <w:rPr/>
      </w:pPr>
      <w:r>
        <w:rPr>
          <w:rFonts w:ascii="IRNazanin" w:hAnsi="IRNazanin" w:eastAsia="IRNazanin"/>
          <w:color w:val="111111"/>
          <w:sz w:val="28"/>
          <w:sz w:val="28"/>
          <w:szCs w:val="28"/>
          <w:rtl w:val="true"/>
          <w:lang w:bidi="fa-IR"/>
        </w:rPr>
        <w:t>یکی از علل بسیار قوی و موثر در تغییر مذهب مستبصرین وقایع مهم تاریخی است که در کتب معتبر ثبت شده، ومورد تایید اهل سنت وشیعه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می‌توان موارد زیر اشاره نمود</w:t>
      </w:r>
      <w:r>
        <w:rPr>
          <w:rFonts w:eastAsia="IRNazanin" w:cs="IRNazanin"/>
          <w:color w:val="111111"/>
          <w:sz w:val="28"/>
          <w:szCs w:val="28"/>
          <w:rtl w:val="true"/>
          <w:lang w:bidi="fa-IR"/>
        </w:rPr>
        <w:t>:</w:t>
      </w:r>
    </w:p>
    <w:p>
      <w:pPr>
        <w:pStyle w:val="Heading5"/>
        <w:numPr>
          <w:ilvl w:val="4"/>
          <w:numId w:val="1"/>
        </w:numPr>
        <w:rPr/>
      </w:pPr>
      <w:bookmarkStart w:id="1245" w:name="__RefHeading___Toc695263_2035185390"/>
      <w:bookmarkStart w:id="1246" w:name="_Toc503"/>
      <w:bookmarkEnd w:id="1245"/>
      <w:r>
        <w:rPr>
          <w:rtl w:val="true"/>
        </w:rPr>
        <w:t xml:space="preserve">الف </w:t>
      </w:r>
      <w:r>
        <w:rPr>
          <w:rtl w:val="true"/>
        </w:rPr>
        <w:t xml:space="preserve">- </w:t>
      </w:r>
      <w:r>
        <w:rPr>
          <w:rtl w:val="true"/>
        </w:rPr>
        <w:t>مصیبت یوم الخمیس</w:t>
      </w:r>
      <w:bookmarkEnd w:id="1246"/>
    </w:p>
    <w:p>
      <w:pPr>
        <w:pStyle w:val="BookText"/>
        <w:rPr/>
      </w:pPr>
      <w:r>
        <w:rPr>
          <w:rFonts w:ascii="IRNazanin" w:hAnsi="IRNazanin" w:eastAsia="IRNazanin"/>
          <w:color w:val="111111"/>
          <w:sz w:val="28"/>
          <w:sz w:val="28"/>
          <w:szCs w:val="28"/>
          <w:rtl w:val="true"/>
          <w:lang w:bidi="fa-IR"/>
        </w:rPr>
        <w:t>در خصوص ره یافتگانی مانند مروان خلیفات و خانم لمیاء حماده و چگونگی تاثیر واقعه‌ی یوم الخمیس در آنها آورده‌اند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موضوعات اساسی که نقش مهمی در استبصار مروان خلیفات داشت، توجه به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 روز پنجشنبه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قبلاً از آن غافل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دوستش هنگامی که شور و شوق او را در تمجید از عمر دید، ماجرای مصیبت پنجشنبه را برای او نقل کرد و موضع عمر را در قبال پیامبر’ به خاطرش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پیامبر’ چند روز پیش از وفاتش به اصحابش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 و</w:t>
      </w:r>
    </w:p>
    <w:p>
      <w:pPr>
        <w:pStyle w:val="BookText"/>
        <w:rPr/>
      </w:pPr>
      <w:r>
        <w:rPr>
          <w:rFonts w:ascii="IRNazanin" w:hAnsi="IRNazanin" w:eastAsia="IRNazanin"/>
          <w:color w:val="111111"/>
          <w:sz w:val="28"/>
          <w:sz w:val="28"/>
          <w:szCs w:val="28"/>
          <w:rtl w:val="true"/>
          <w:lang w:bidi="fa-IR"/>
        </w:rPr>
        <w:t>کاغذی برایم بیاورید تا برایتان چیزی بنویسم که بعد از آن هرگز گمراه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 بر پیامبر’ غلبه کرده است و هذیان می‌گوید، قرآن برای 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نتوانست علت این ماجرا را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شروع به انکار</w:t>
      </w:r>
    </w:p>
    <w:p>
      <w:pPr>
        <w:pStyle w:val="BookText"/>
        <w:rPr/>
      </w:pPr>
      <w:r>
        <w:rPr>
          <w:rFonts w:ascii="IRNazanin" w:hAnsi="IRNazanin" w:eastAsia="IRNazanin"/>
          <w:color w:val="111111"/>
          <w:sz w:val="28"/>
          <w:sz w:val="28"/>
          <w:szCs w:val="28"/>
          <w:rtl w:val="true"/>
          <w:lang w:bidi="fa-IR"/>
        </w:rPr>
        <w:t>و تکذیب این موضوع کرد و به دوستش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کار را به جایی رسانده‌اید که این سخن را به فاروقی نسبت می‌دهید که هرگز پیامبر’ را نافرمانی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دوستش آدرس این حدیث را در صحیح مسلم و بخاری به او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وی نتوانست این حقیقت را بپذیرد و سعی کرد چنین توجیه کند که اگر هم چنین گفته باشد باز هم صحابی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دوستش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این حدیث در کتب صحاح دست یافته است؟ از این رو دوستش او را به کتاب ثم اهتدیت تیجانی رهنمون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خلیفات با کمال تعجب از شیعه شدن یکی از علمای اهل سنت، تصمیم به مطالعه کتاب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موسوعه،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w:t>
      </w:r>
      <w:r>
        <w:rPr>
          <w:rFonts w:eastAsia="IRNazanin" w:cs="IRNazanin"/>
          <w:color w:val="111111"/>
          <w:sz w:val="28"/>
          <w:szCs w:val="28"/>
          <w:lang w:bidi="fa-IR"/>
        </w:rPr>
        <w:t>437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لمیاءحماده در مقاطع فراغتش به خواندن کتاب‌های دینی با تامل و بررسی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آنها را می‌خواند علم و شناخت دینی تازه‌ای کسب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بیشترین قضیه‌ای که بعد از شناخت آن، اهتمامش را بر انگیخت، قضیه مصیبت روز پنج شنبه و موضع صحابه در قبال آن بود و اینکه پیامبر’ قبل از وفاتشان در حالی که در بستر بیماری بود از آنها خواست تا دوات و قلم بیاورند تا اینکه بعد از آن حضرت هرگز گمراه نگردند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 لمیاء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از طریق کتب افرادی که به بصیرت رسیده‌اند از آن مطلع گشتم از موضع صحابه در شگفت ماندم،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دوست داشتم تا زمانی که به یقین نرسیده‌ام در قضاوت عجله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کتب اهل سنتی که</w:t>
      </w:r>
      <w:bookmarkStart w:id="1247" w:name="pg4680_48089"/>
    </w:p>
    <w:p>
      <w:pPr>
        <w:pStyle w:val="BookText"/>
        <w:rPr/>
      </w:pPr>
      <w:bookmarkEnd w:id="1247"/>
      <w:r>
        <w:rPr>
          <w:rFonts w:ascii="IRNazanin" w:hAnsi="IRNazanin" w:eastAsia="IRNazanin"/>
          <w:color w:val="111111"/>
          <w:sz w:val="28"/>
          <w:sz w:val="28"/>
          <w:szCs w:val="28"/>
          <w:rtl w:val="true"/>
          <w:lang w:bidi="fa-IR"/>
        </w:rPr>
        <w:t>این قضیه تاریخی را ذکر کرده‌اند از جمله صحیح بخاری و صحیح مسلم و مسند امام احمد و تاریخ طبری و تاریخ ابن اثیر مراجعه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تلاش صحت آن را در کتب معتبر خودمان یافتم، و فهمیدم که بایستی خیلی از اعتقاداتم را پاکسازی کنم و از طریق بررسی، درست و غلط بودن آن را مشخص سازم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Heading5"/>
        <w:numPr>
          <w:ilvl w:val="4"/>
          <w:numId w:val="1"/>
        </w:numPr>
        <w:rPr/>
      </w:pPr>
      <w:bookmarkStart w:id="1248" w:name="__RefHeading___Toc695265_2035185390"/>
      <w:bookmarkStart w:id="1249" w:name="_Toc504"/>
      <w:bookmarkEnd w:id="1248"/>
      <w:r>
        <w:rPr>
          <w:rtl w:val="true"/>
        </w:rPr>
        <w:t xml:space="preserve">ب </w:t>
      </w:r>
      <w:r>
        <w:rPr>
          <w:rtl w:val="true"/>
        </w:rPr>
        <w:t xml:space="preserve">- </w:t>
      </w:r>
      <w:r>
        <w:rPr>
          <w:rtl w:val="true"/>
        </w:rPr>
        <w:t>واقعه غدیر خم</w:t>
      </w:r>
      <w:bookmarkEnd w:id="1249"/>
    </w:p>
    <w:p>
      <w:pPr>
        <w:pStyle w:val="BookText"/>
        <w:rPr/>
      </w:pPr>
      <w:r>
        <w:rPr>
          <w:rFonts w:ascii="IRNazanin" w:hAnsi="IRNazanin" w:eastAsia="IRNazanin"/>
          <w:color w:val="111111"/>
          <w:sz w:val="28"/>
          <w:sz w:val="28"/>
          <w:szCs w:val="28"/>
          <w:rtl w:val="true"/>
          <w:lang w:bidi="fa-IR"/>
        </w:rPr>
        <w:t>یکی دیگر از وقایع بسیار معتبر تاریخی واقعه غدیر خم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این رویدادمهم تاریخی چیزی جزذکر آن توسط راویان مورد اعتماد زیادی از صحابی پیامبر’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نیز توانسته تاثیر بسزایی در استبصار مستبصرین بگذارد که از جمله در خصوص سعید ایوب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دانست که پیامبر’ زمینه را پس از خود، برای اهل بیتش مهیا کرد و این موضوع با دستور خداوند متعال بود و از مهمترین نشانه‌های این موضوع، ماجرای حجهًْ الوداع و غدیر خم است که در آن به صراحت بر ولایت و نص بر جانشینی پیامبر اعلام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محض آن که پیامبر’ رحلت فرمود، عده بسیاری از صحابه نص را رها کرد و عمل به مصلحتی را که بدان عقیده داشتند ترجیح دادند و به این سبب آل محمد’ را از امامت خارج ساخته و خلافت را به پادشاهی و جباریت تبدیل نمودند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ترتیب تصویری واضح در مقابل ایوب شکل گرفت و گریزی برای او جز پذیرفتن مذهب تشیع باقی نماند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موسوعه،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eastAsia="IRNazanin" w:cs="IRNazanin"/>
          <w:color w:val="111111"/>
          <w:sz w:val="28"/>
          <w:szCs w:val="28"/>
          <w:lang w:bidi="fa-IR"/>
        </w:rPr>
        <w:t>2/339</w:t>
      </w:r>
      <w:r>
        <w:rPr>
          <w:rFonts w:eastAsia="IRNazanin" w:cs="IRNazanin"/>
          <w:color w:val="111111"/>
          <w:sz w:val="28"/>
          <w:szCs w:val="28"/>
          <w:rtl w:val="true"/>
          <w:lang w:bidi="fa-IR"/>
        </w:rPr>
        <w:t>).</w:t>
      </w:r>
      <w:bookmarkStart w:id="1250" w:name="pg4680_48090"/>
    </w:p>
    <w:p>
      <w:pPr>
        <w:pStyle w:val="Heading2"/>
        <w:numPr>
          <w:ilvl w:val="1"/>
          <w:numId w:val="1"/>
        </w:numPr>
        <w:rPr/>
      </w:pPr>
      <w:bookmarkStart w:id="1251" w:name="__RefHeading___Toc695267_2035185390"/>
      <w:bookmarkStart w:id="1252" w:name="_Toc505"/>
      <w:bookmarkEnd w:id="1250"/>
      <w:bookmarkEnd w:id="1251"/>
      <w:r>
        <w:rPr>
          <w:rtl w:val="true"/>
        </w:rPr>
        <w:t>فهرست منابع</w:t>
      </w:r>
      <w:r>
        <w:rPr>
          <w:rtl w:val="true"/>
        </w:rPr>
        <w:t>:</w:t>
      </w:r>
      <w:bookmarkEnd w:id="125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قران کریم</w:t>
      </w:r>
    </w:p>
    <w:p>
      <w:pPr>
        <w:pStyle w:val="BookText"/>
        <w:rPr/>
      </w:pPr>
      <w:r>
        <w:rPr>
          <w:rFonts w:ascii="IRNazanin" w:hAnsi="IRNazanin" w:eastAsia="IRNazanin"/>
          <w:color w:val="111111"/>
          <w:sz w:val="28"/>
          <w:sz w:val="28"/>
          <w:szCs w:val="28"/>
          <w:rtl w:val="true"/>
          <w:lang w:bidi="fa-IR"/>
        </w:rPr>
        <w:t xml:space="preserve">آل قطیط هشام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وقفهْ مع الدکتور البوطی فی مسائلهْ،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الرسول الأکرم، دار المحجّهْ البیضاء، الطبعهْ الأولی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الحوار اکتشفت الحقیقهْ،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المنتظر، الطبعهْ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آمدی، سیف الدین </w:t>
      </w:r>
      <w:r>
        <w:rPr>
          <w:rFonts w:eastAsia="IRNazanin" w:cs="IRNazanin"/>
          <w:color w:val="111111"/>
          <w:sz w:val="28"/>
          <w:szCs w:val="28"/>
          <w:rtl w:val="true"/>
          <w:lang w:bidi="fa-IR"/>
        </w:rPr>
        <w:t>(</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ابکار الافکار فی اصول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کوشش احمد محمد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بابویه قمی، ابوجعفر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به کوشش سید هاشم حسینی طهرانی،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النشر الاسلامی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جوزی، ابوالفرج عبد الرحمن </w:t>
      </w:r>
      <w:r>
        <w:rPr>
          <w:rFonts w:eastAsia="IRNazanin" w:cs="IRNazanin"/>
          <w:color w:val="111111"/>
          <w:sz w:val="28"/>
          <w:szCs w:val="28"/>
          <w:rtl w:val="true"/>
          <w:lang w:bidi="fa-IR"/>
        </w:rPr>
        <w:t>(</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العقائد و الدیانات، ضبط و علّق علیه موفق فوزی الجبر،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التلوین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مناقب الامام احمد بن حنبل، منشورات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الآفاق الجدیده</w:t>
      </w:r>
    </w:p>
    <w:p>
      <w:pPr>
        <w:pStyle w:val="BookText"/>
        <w:rPr/>
      </w:pPr>
      <w:r>
        <w:rPr>
          <w:rFonts w:ascii="IRNazanin" w:hAnsi="IRNazanin" w:eastAsia="IRNazanin"/>
          <w:color w:val="111111"/>
          <w:sz w:val="28"/>
          <w:sz w:val="28"/>
          <w:szCs w:val="28"/>
          <w:rtl w:val="true"/>
          <w:lang w:bidi="fa-IR"/>
        </w:rPr>
        <w:t xml:space="preserve">ابن حزم اندلسی ظاهری،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الفصل فی الملل و الاهواء و النحل،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تحقیق یوسف البقاعی،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دارالاحیاء التراث العربی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منظور، محمد بن مکرم </w:t>
      </w:r>
      <w:r>
        <w:rPr>
          <w:rFonts w:eastAsia="IRNazanin" w:cs="IRNazanin"/>
          <w:color w:val="111111"/>
          <w:sz w:val="28"/>
          <w:szCs w:val="28"/>
          <w:rtl w:val="true"/>
          <w:lang w:bidi="fa-IR"/>
        </w:rPr>
        <w:t>(</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لسان العرب،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ندیم، محمد بن اسحاق </w:t>
      </w:r>
      <w:r>
        <w:rPr>
          <w:rFonts w:eastAsia="IRNazanin" w:cs="IRNazanin"/>
          <w:color w:val="111111"/>
          <w:sz w:val="28"/>
          <w:szCs w:val="28"/>
          <w:rtl w:val="true"/>
          <w:lang w:bidi="fa-IR"/>
        </w:rPr>
        <w:t>(</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الفهرست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و تحقیق محمدرضا تجدّد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امیرکبیر</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ابوزهره، محمد </w:t>
      </w:r>
      <w:r>
        <w:rPr>
          <w:rFonts w:eastAsia="IRNazanin" w:cs="IRNazanin"/>
          <w:color w:val="111111"/>
          <w:sz w:val="28"/>
          <w:szCs w:val="28"/>
          <w:rtl w:val="true"/>
          <w:lang w:bidi="fa-IR"/>
        </w:rPr>
        <w:t>(</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حیاته و عصره آرائه و فقهه، دارالفکر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1902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مالک حیاته و عصره آرائه و فقهه،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 النجلو المصریهْ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تاریخ المذاهب الفقهیه،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مطبعهْ المدنی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حنبل حیاته و عصره آرائه و فقهه، دارالفکر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الشافعی حیاته و عصره آرائه و فقهه، دارالفکر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المذاهب الاسلامیهًْ،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 العربی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ابی یعلی، محمد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طبقات الفقهاء الحنابله، ج</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علی محمد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 الثقافهْ الدینیه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اسفراینی، ابومظفر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1955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التبصیر فی الدین و تمییز الفرقهْ الناجیهْ عن الفرق الهالکین، مکتبهْ الخانجی بمصر و مکتب المثنّی ببغداد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نیا، فریدون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سیر تاریخ مذاهب اهل سنت و جماعت، ترببت 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الاسلام احمد 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اشترومن، ردولف،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دائره المعارف الاسلامیه،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به اهتمام و ترجمه محمد ثابت افندی و دیگران، تهران، انتشارات جهان، بی تا</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اشعری قمی </w:t>
      </w:r>
      <w:r>
        <w:rPr>
          <w:rFonts w:eastAsia="IRNazanin" w:cs="IRNazanin"/>
          <w:color w:val="111111"/>
          <w:sz w:val="28"/>
          <w:szCs w:val="28"/>
          <w:rtl w:val="true"/>
          <w:lang w:bidi="fa-IR"/>
        </w:rPr>
        <w:t>(</w:t>
      </w:r>
      <w:r>
        <w:rPr>
          <w:rFonts w:eastAsia="IRNazanin" w:cs="IRNazanin"/>
          <w:color w:val="111111"/>
          <w:sz w:val="28"/>
          <w:szCs w:val="28"/>
          <w:lang w:bidi="fa-IR"/>
        </w:rPr>
        <w:t>1963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المقالات و الفرق، صحح و قدّم له و علّق علیه محمدجواد مشکور،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مطبوعاتی عطائی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اشعری، ابوالحسن </w:t>
      </w:r>
      <w:r>
        <w:rPr>
          <w:rFonts w:eastAsia="IRNazanin" w:cs="IRNazanin"/>
          <w:color w:val="111111"/>
          <w:sz w:val="28"/>
          <w:szCs w:val="28"/>
          <w:rtl w:val="true"/>
          <w:lang w:bidi="fa-IR"/>
        </w:rPr>
        <w:t>(</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مقالات الاسلامیین، عنی بتصحیحه هلموت ریتر،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مطبعه المتوسط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اصفهانی، راغب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مفردات الفاظ القرآن، تحقیق صفوان عدنان داوودی، دمشق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 احمد </w:t>
      </w:r>
      <w:r>
        <w:rPr>
          <w:rFonts w:eastAsia="IRNazanin" w:cs="IRNazanin"/>
          <w:color w:val="111111"/>
          <w:sz w:val="28"/>
          <w:szCs w:val="28"/>
          <w:rtl w:val="true"/>
          <w:lang w:bidi="fa-IR"/>
        </w:rPr>
        <w:t>(</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ضحی الاسلام،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لجنه التالیف و الترجمه و النشر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انصاری، حسن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دایرهْ المعارف بزرگ اسلامی،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زیر نظر کاظم موسوی بجنوردی،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دایرهْ المعارف بزرگ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الإنطاکی، محمّد مرعی الأمین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لماذا اخترت مذهب الشیعهْ مذهب أهل البیت علیهم السلام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الکریم العُقیلی،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النشر التابع لمکتب الإعلام الإسلامی، الطبعهْ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بغدادی، عبدالقاهر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الفرق بین الفرق، به کوشش محمد جواد مشکور،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اشراقی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پاکتچی، احمد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دایره المعارف بزرگ اسلامی،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زیر نظر کاظم موسوی بجنوردی،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دائره المعارف بزرگ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پوناوالا، اسماعیل ک</w:t>
      </w:r>
      <w:r>
        <w:rPr>
          <w:rFonts w:eastAsia="IRNazanin" w:cs="IRNazanin"/>
          <w:color w:val="111111"/>
          <w:sz w:val="28"/>
          <w:szCs w:val="28"/>
          <w:rtl w:val="true"/>
          <w:lang w:bidi="fa-IR"/>
        </w:rPr>
        <w:t>. (</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نعمان و فقه اسماعیلی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و اندیشه‌های اسماعیلی در سده‌های میانه، تنظیم و تدوین دکتر فرهاد دفتری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فریدون بدره‌ای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فرزان، صص</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تیجانی السماوی، محمّد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فسیروا فی الأرض فانظروا، بیروت دار المحجهْ البیضاء للطباعهْ و النشر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محمودی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 الحلول عند آل الرسول،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دارالمجتبی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الشیعهْ هم أهل السنّهْ،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مؤسّسهْ أنصاریان للطباعهْ والنشر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فاسألوا أهل الذّکر،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أنصاریان للطباعهْ والنشر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لأکون مع الصادقین،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أنصاریان للطباعهًْ والنشر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اهتدیت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محمد جواد مهری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مؤسّسهْ أنصاریان للطباعهْ والنشر، الطبعهْ الثانیهْ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ثابت افندی و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دائرهْ المعارف الاسلامیهْ،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جهان،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جعفری لنگرودی، محمد جعفر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ترمینولوژی حقوق،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جعفریان، رسول،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اطلس شیعه، نشر سازمان جغرافیایی نیروهای مسلح، 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الجندی، عبدالحکیم </w:t>
      </w:r>
      <w:r>
        <w:rPr>
          <w:rFonts w:eastAsia="IRNazanin" w:cs="IRNazanin"/>
          <w:color w:val="111111"/>
          <w:sz w:val="28"/>
          <w:szCs w:val="28"/>
          <w:rtl w:val="true"/>
          <w:lang w:bidi="fa-IR"/>
        </w:rPr>
        <w:t>(</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الامام الشافعی،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جوهری فارابی، ابی نصر اسماعیل بن حماد </w:t>
      </w:r>
      <w:r>
        <w:rPr>
          <w:rFonts w:eastAsia="IRNazanin" w:cs="IRNazanin"/>
          <w:color w:val="111111"/>
          <w:sz w:val="28"/>
          <w:szCs w:val="28"/>
          <w:rtl w:val="true"/>
          <w:lang w:bidi="fa-IR"/>
        </w:rPr>
        <w:t>(</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تاج اللغهْ و صحاح العربیهْ المسمی الصحاح،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داراحیا التراث العربی</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حجوری، محمد بن حسن </w:t>
      </w:r>
      <w:r>
        <w:rPr>
          <w:rFonts w:eastAsia="IRNazanin" w:cs="IRNazanin"/>
          <w:color w:val="111111"/>
          <w:sz w:val="28"/>
          <w:szCs w:val="28"/>
          <w:rtl w:val="true"/>
          <w:lang w:bidi="fa-IR"/>
        </w:rPr>
        <w:t>(</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الفکر السامی فی التاریخ الفقه الاسلامی،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دارالتراث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الحسنی، باسل بن خضراء </w:t>
      </w:r>
      <w:r>
        <w:rPr>
          <w:rFonts w:eastAsia="IRNazanin" w:cs="IRNazanin"/>
          <w:color w:val="111111"/>
          <w:sz w:val="28"/>
          <w:szCs w:val="28"/>
          <w:rtl w:val="true"/>
          <w:lang w:bidi="fa-IR"/>
        </w:rPr>
        <w:t>(</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النهایه کانت البداعه،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الابحاث العقائدیه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حسنی رازی، سید مرتضی بن داعی </w:t>
      </w:r>
      <w:r>
        <w:rPr>
          <w:rFonts w:eastAsia="IRNazanin" w:cs="IRNazanin"/>
          <w:color w:val="111111"/>
          <w:sz w:val="28"/>
          <w:szCs w:val="28"/>
          <w:rtl w:val="true"/>
          <w:lang w:bidi="fa-IR"/>
        </w:rPr>
        <w:t>(</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تبصرهْ العوام فی معرفهْ مقالات الانام، به تصحیح عباس اقبال،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اساطیر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یعقوب، أحمد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 إلی مذهب أهل البیت،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الغدیر للدراسات الإسلامیهْ، الطبعهْ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یعقوب، احمد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عدالهْ صحابه و المرجعیهْ السیاسیهْ فی الاسلام، ترجمه محمد قاضی زاده،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امید</w:t>
      </w:r>
    </w:p>
    <w:p>
      <w:pPr>
        <w:pStyle w:val="BookText"/>
        <w:rPr/>
      </w:pPr>
      <w:r>
        <w:rPr>
          <w:rFonts w:ascii="IRNazanin" w:hAnsi="IRNazanin" w:eastAsia="IRNazanin"/>
          <w:color w:val="111111"/>
          <w:sz w:val="28"/>
          <w:sz w:val="28"/>
          <w:szCs w:val="28"/>
          <w:rtl w:val="true"/>
          <w:lang w:bidi="fa-IR"/>
        </w:rPr>
        <w:t xml:space="preserve">حسینی، ابوالمعالی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 الادیان، تصحیح عباس اقبال آشتیانی و محمد تقی دانش پژوه،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روزنه</w:t>
      </w:r>
    </w:p>
    <w:p>
      <w:pPr>
        <w:pStyle w:val="BookText"/>
        <w:rPr/>
      </w:pPr>
      <w:r>
        <w:rPr>
          <w:rFonts w:ascii="IRNazanin" w:hAnsi="IRNazanin" w:eastAsia="IRNazanin"/>
          <w:color w:val="111111"/>
          <w:sz w:val="28"/>
          <w:sz w:val="28"/>
          <w:szCs w:val="28"/>
          <w:rtl w:val="true"/>
          <w:lang w:bidi="fa-IR"/>
        </w:rPr>
        <w:t xml:space="preserve">الحسینی، إدریس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لقد شیعنی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الانتقال الصعب فی رحاب المعتقد والمذهب،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النخیل للطباعهْ والنشر، الطبعهْ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خلیفات، مروان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ورکبت السفینهْ، قم المقدّسهْ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الغدیر للدراسات الإسلامیهْ، الطبعهْ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دفتری، فرهاد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و عقاید اسماعیلیه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فریدون بدره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فرزان روز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دائره المعارف بزرگ اسلامی،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زیر نظر کاظم موسوی بجنوردی،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دائرهْ المعارف بزرگ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ذهبی، محمد بن احمد </w:t>
      </w:r>
      <w:r>
        <w:rPr>
          <w:rFonts w:eastAsia="IRNazanin" w:cs="IRNazanin"/>
          <w:color w:val="111111"/>
          <w:sz w:val="28"/>
          <w:szCs w:val="28"/>
          <w:rtl w:val="true"/>
          <w:lang w:bidi="fa-IR"/>
        </w:rPr>
        <w:t>(</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میزان الاعتدال،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رازی، ابوحاتم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گرایش‌ها و مذاهب اسلامی در سه قرن نخست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علی آقا 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ادیان و مذاهب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راسم النفیس، احمد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اخبار شیعیان، شماره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راسم النفیس، احمد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الطریق الی مذهب اهل البیت،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الغدیر للدراسات الاسلامیه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الطبعهًْ الاولی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معرفت، شماره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زبیدی، محب الدین ابی فیض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تاج العروس،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الزلمی، مصطفی ابراهیم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خاستگاه‌های اختلاف در فقه مذاهب، ترجمه حسین صابری،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آستان قدس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زمیزم، سعید رشید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الفرق و الجماعات الاسلامیهْ،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البلاغ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سازمان جغرافیایی نیروهای مسلح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ژئوپلتیک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خلیج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تاکید برشیعیان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السامرائی، سعید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حجج النهج المختار من نهج البلاغه،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الفجر، الطبعهْ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السایس، محمدعلی </w:t>
      </w:r>
      <w:r>
        <w:rPr>
          <w:rFonts w:eastAsia="IRNazanin" w:cs="IRNazanin"/>
          <w:color w:val="111111"/>
          <w:sz w:val="28"/>
          <w:szCs w:val="28"/>
          <w:rtl w:val="true"/>
          <w:lang w:bidi="fa-IR"/>
        </w:rPr>
        <w:t>(</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الفقه الاسلامی،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سبحانی، جعفر </w:t>
      </w:r>
      <w:r>
        <w:rPr>
          <w:rFonts w:eastAsia="IRNazanin" w:cs="IRNazanin"/>
          <w:color w:val="111111"/>
          <w:sz w:val="28"/>
          <w:szCs w:val="28"/>
          <w:rtl w:val="true"/>
          <w:lang w:bidi="fa-IR"/>
        </w:rPr>
        <w:t>(</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المذاهب الاسلامیهًْ،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دارالولاء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سلطانی، مصطفی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و عقاید زیدیه،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ادیان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السلماسی الفقیهه، قاضی ابوزکریا یحیی بن ابراهیم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فیه منازل الائمه</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الاربعه، ضبط النص و علّق علیه ابویحیی عبدالله الکندری،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دارابن حزم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الشرباصی، احمد، الأئمهْ الأربعهْ،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دارالجیل،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شریف یحیی، امین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معجم الفرق الاسلامیهْ،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دارلأضواء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الشکعه، مصطفی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اسلام بلا مذاهب،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دارالمصریهْ اللبنانیهْ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شهرستانی، عبدالکریم </w:t>
      </w:r>
      <w:r>
        <w:rPr>
          <w:rFonts w:eastAsia="IRNazanin" w:cs="IRNazanin"/>
          <w:color w:val="111111"/>
          <w:sz w:val="28"/>
          <w:szCs w:val="28"/>
          <w:rtl w:val="true"/>
          <w:lang w:bidi="fa-IR"/>
        </w:rPr>
        <w:t>(</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الملل و النحل،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قدم له و علّق حواشیه الدکتور صلاح الدین الهواری،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دارمکتبه الهلال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شیبی، کامل مصطفی، الصله بین التصوف و التشیع،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دارالمعارف بمصر،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صابری، حسین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فرق اسلامی</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صفری، نعمت اله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راهنمای فرقه شناسی اسلامی، هفت آسمان، سال سوم، شماره نهم و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ضمیری، محمدرضا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جستاری در اندیشه فقهی مذاهب،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گلستان معرفت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طباطبائی، محمد حسین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شیعه در اسلام،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طباطبائی، محمد حسین </w:t>
      </w:r>
      <w:r>
        <w:rPr>
          <w:rFonts w:eastAsia="IRNazanin" w:cs="IRNazanin"/>
          <w:color w:val="111111"/>
          <w:sz w:val="28"/>
          <w:szCs w:val="28"/>
          <w:rtl w:val="true"/>
          <w:lang w:bidi="fa-IR"/>
        </w:rPr>
        <w:t>(</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ظهور شیعه،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فقیه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رسالت تشیع در دنیای امروز،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کتاب</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الحفیظ، محمّد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أنا جعفری،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الأعلمی للمطبوعات، الطبعهْ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الحمید، صائب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منهج فی الانتماء المذهبی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حبیب روحانی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الغدیر للدراسات الاسلامیه، الطبعهْ الخامسه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المنعم حسن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بنور فاطمهْ اهتدیت،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الخلیج العربی للطباعهْ والنشر، الطبعهْ الثانیهْ، ترجمه سید حسین محفوظی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عبدالحمید، 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دراسات فی الفرق و العقائد الاسلامیه،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مطبعه 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عرفه، سلیم </w:t>
      </w:r>
      <w:r>
        <w:rPr>
          <w:rFonts w:eastAsia="IRNazanin" w:cs="IRNazanin"/>
          <w:color w:val="111111"/>
          <w:sz w:val="28"/>
          <w:szCs w:val="28"/>
          <w:rtl w:val="true"/>
          <w:lang w:bidi="fa-IR"/>
        </w:rPr>
        <w:t>(</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افادات من ملفات التاریخ،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الابحاث العقائدیه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امینی، عبدالحسین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الغدیر،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العماد، عصام علی یحیی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پرسمان، شماره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الغریری، سامی </w:t>
      </w:r>
      <w:r>
        <w:rPr>
          <w:rFonts w:eastAsia="IRNazanin" w:cs="IRNazanin"/>
          <w:color w:val="111111"/>
          <w:sz w:val="28"/>
          <w:szCs w:val="28"/>
          <w:rtl w:val="true"/>
          <w:lang w:bidi="fa-IR"/>
        </w:rPr>
        <w:t>(</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الزیدیه، بین الإمامیهْ و اهل السنّهْ، دارالکتاب الاسلامی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غزالی، محمد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فضائح الباطنیه، بیروت، مکتبهْ العصریهْ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فراهیدی، خلیل احمد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ترتیب کتاب العین،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تصحیح اسعد الطیب،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فرمانیان مهدی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سید علی موسوی نژاد، درسنامه تاریخ و عقاید زیدیه،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ادیان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درسنامه تاریخ و عقاید اسماعیلیان،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ادیان</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فرق تسنن،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ادیان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آشنایی با فرق تسنن،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مدیریت حوزه علمیه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فضلی، عبدالهادی و دیگران </w:t>
      </w:r>
      <w:r>
        <w:rPr>
          <w:rFonts w:eastAsia="IRNazanin" w:cs="IRNazanin"/>
          <w:color w:val="111111"/>
          <w:sz w:val="28"/>
          <w:szCs w:val="28"/>
          <w:rtl w:val="true"/>
          <w:lang w:bidi="fa-IR"/>
        </w:rPr>
        <w:t>(</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المذاهب الاسلامیهْ الخمسهْ،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فضیل، شرف الدین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بن عبدالکریم، الزیدیه نظریه و تطبیق،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 الاسلام، سید علی نقی،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القاسم، أسعد وحید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أزمهْ الخلافهْ والإمامهْ وآثارها المعاصرهْ، عرض ودراسهْ،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المصطفی لإحیاء التراث، الطبعهْ الأولی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حقیقهْ الشیعه الاثنی عشریه،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المعارف الاسلامیه، الطبعهْ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قمی، شیخ عباس، مفاتیح الجنان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الکثیری، سیدمحمد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السلفیهْ بین اهل السنهْ و الامامیهْ،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ابی جعفر محمد بن یعقوب بن اسحاق، اصول کافی، ج</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ترجمه و شرح حاج سیدجواد مصطفوی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فرهنگ اهل بیت علیهم السلام ،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گرجی، ابوالقاسم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فقه و فقها،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گنزالس، رائول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اخبار شیعیان، شماره </w:t>
      </w:r>
      <w:r>
        <w:rPr>
          <w:rFonts w:eastAsia="IRNazanin" w:cs="IRNazanin"/>
          <w:color w:val="111111"/>
          <w:sz w:val="28"/>
          <w:szCs w:val="28"/>
          <w:lang w:bidi="fa-IR"/>
        </w:rPr>
        <w:t>53</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مادلونگ، ویلفرد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فرقه‌های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ابوالقاسم 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اساطیر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ماهنامه اخبار شیعیان، شماره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المتوکل، محمّد علی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ودخلنا التشیع سجّداً،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الخلیج العربی للطباعهًْ والنشر، الطبعهًْ الثانیهْ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مشکور، محمد جواد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شیعه و فرقه‌های اسلامی،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معتصم، سید احمد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الحقیقهْ الضائعهْ رحلتی نحو مذهب آل البیت علیهم السلام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المعارف الإسلامیهْ، الطبعهْ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معوض، علی محمد و عبدالموجود عادل احمد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التشریع الاسلامی، دارالکتب العلمیه،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معین، محمد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ساحل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المعیوف البدرانی، یاسین،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یالیت قومی یعلمون،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العارف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مفید، محمد بن محمد بن نعمان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الارشاد،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ترجمه سید هاشم رسولی محلاتی،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فرهنگ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اوائل المقالات فی المذاهب و المختارات، به کوشش مهدی محقق،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النکت الاعتقادیه، به کوشش رضا مختاری،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الئوتمر العالی لألفیه الشیخ مفید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مقری فیومی، احمد بن محمد بن علی </w:t>
      </w:r>
      <w:r>
        <w:rPr>
          <w:rFonts w:eastAsia="IRNazanin" w:cs="IRNazanin"/>
          <w:color w:val="111111"/>
          <w:sz w:val="28"/>
          <w:szCs w:val="28"/>
          <w:rtl w:val="true"/>
          <w:lang w:bidi="fa-IR"/>
        </w:rPr>
        <w:t>(</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المصباح المنیر، الجزء الاول،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دارالهجره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ملطی شافعی، محمد بن احمد بن عبدالرحمن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التنبیه والرد علی اهل الاهواء البدع، قدم له و علّق علیه محمد زاهد بن الحسن الکوثری،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 المثنی و مکتبه المعارف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مرکز الغدیر الدراسات الاسلامیه، لبنان</w:t>
      </w:r>
    </w:p>
    <w:p>
      <w:pPr>
        <w:pStyle w:val="BookText"/>
        <w:rPr/>
      </w:pPr>
      <w:r>
        <w:rPr>
          <w:rFonts w:ascii="IRNazanin" w:hAnsi="IRNazanin" w:eastAsia="IRNazanin"/>
          <w:color w:val="111111"/>
          <w:sz w:val="28"/>
          <w:sz w:val="28"/>
          <w:szCs w:val="28"/>
          <w:rtl w:val="true"/>
          <w:lang w:bidi="fa-IR"/>
        </w:rPr>
        <w:t xml:space="preserve">موسوعه، مرکزالابحاث العقائدیه </w:t>
      </w:r>
      <w:r>
        <w:rPr>
          <w:rFonts w:eastAsia="IRNazanin" w:cs="IRNazanin"/>
          <w:color w:val="111111"/>
          <w:sz w:val="28"/>
          <w:szCs w:val="28"/>
          <w:rtl w:val="true"/>
          <w:lang w:bidi="fa-IR"/>
        </w:rPr>
        <w:t>(</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موسوعه من حیاه المستبصرین،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ستاره</w:t>
      </w:r>
    </w:p>
    <w:p>
      <w:pPr>
        <w:pStyle w:val="BookText"/>
        <w:rPr/>
      </w:pPr>
      <w:r>
        <w:rPr>
          <w:rFonts w:ascii="IRNazanin" w:hAnsi="IRNazanin" w:eastAsia="IRNazanin"/>
          <w:color w:val="111111"/>
          <w:sz w:val="28"/>
          <w:sz w:val="28"/>
          <w:szCs w:val="28"/>
          <w:rtl w:val="true"/>
          <w:lang w:bidi="fa-IR"/>
        </w:rPr>
        <w:t xml:space="preserve">مهاجری کردستانی، رحمت اله </w:t>
      </w:r>
      <w:r>
        <w:rPr>
          <w:rFonts w:eastAsia="IRNazanin" w:cs="IRNazanin"/>
          <w:color w:val="111111"/>
          <w:sz w:val="28"/>
          <w:szCs w:val="28"/>
          <w:rtl w:val="true"/>
          <w:lang w:bidi="fa-IR"/>
        </w:rPr>
        <w:t>(</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به ولایت معتقد شدم،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w:t>
      </w:r>
    </w:p>
    <w:p>
      <w:pPr>
        <w:pStyle w:val="BookText"/>
        <w:rPr/>
      </w:pPr>
      <w:r>
        <w:rPr>
          <w:rFonts w:ascii="IRNazanin" w:hAnsi="IRNazanin" w:eastAsia="IRNazanin"/>
          <w:color w:val="111111"/>
          <w:sz w:val="28"/>
          <w:sz w:val="28"/>
          <w:szCs w:val="28"/>
          <w:rtl w:val="true"/>
          <w:lang w:bidi="fa-IR"/>
        </w:rPr>
        <w:t xml:space="preserve">نوبختی، حسن بن موسی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فرق الشیعهْ،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دارالأضواء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الوردانی، صالح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الکلمهْ والسیف محنهْ الرأی فی تاریخ المسلمین،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 السنه شعب الله المختار، مدبولی الصغیر، الطبعهْ الاولی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الخدعه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رحلتی من السنهْ الی الشیعه،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النخیل للطباعهْ والنشر و التوزیع، الطبعهْ الاولی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التقارب والتباعد، عقائد السنّهًْ وعقائد الشیعهْ، بیروت، الغدیر للدراسات والنشر، الطبعهًْ الأولی</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الشیعهْ فی مصر من الامام علی حتی الامام الخمینی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مدبولی الصغیر، ترجمه عبد الحسین بینش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السیف والسیاسهْ، صراع بین الإسلام النبوی والإسلام الأموی القاهرهْ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الجسام، الطبعهْ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ولوی، علی محمد </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علم کلام و مذاهب اسلامی،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انتشاراتی بعثت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الهاشمی بن علی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حوار مع صدیقی الشیعی،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الابحاث العقائدیه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الهامی، داود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ره یافتگان به تشیع،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هجرت، چاپ اول</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هورویتر، نیمرود </w:t>
      </w:r>
      <w:r>
        <w:rPr>
          <w:rFonts w:eastAsia="IRNazanin" w:cs="IRNazanin"/>
          <w:color w:val="111111"/>
          <w:sz w:val="28"/>
          <w:szCs w:val="28"/>
          <w:rtl w:val="true"/>
          <w:lang w:bidi="fa-IR"/>
        </w:rPr>
        <w:t>(</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 بن حنبل و تشکل المذاهب الحنبلی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عنان علم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راجع النص علی المصادر و قدّم له رضوان السید،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الشبکه العربیه الابحاث و النشر</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 الانوار، ج</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احسن التقاسیم، ویراستۀ دخویه، لیدن، </w:t>
      </w:r>
      <w:r>
        <w:rPr>
          <w:rFonts w:eastAsia="IRNazanin" w:cs="IRNazanin"/>
          <w:b w:val="false"/>
          <w:bCs w:val="false"/>
          <w:i w:val="false"/>
          <w:iCs w:val="false"/>
          <w:color w:val="333333"/>
          <w:sz w:val="20"/>
          <w:szCs w:val="20"/>
        </w:rPr>
        <w:t>1906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شیخ عبدالفتاح صقر، از اساتید شعبه الازهر در 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دارالفتوی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دانشکده دینی و خطیب جمعه در مسجد دارالفتوی بیروت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سعید رمضان البوطی متولد </w:t>
      </w:r>
      <w:r>
        <w:rPr>
          <w:rFonts w:ascii="IRNazanin" w:hAnsi="IRNazanin" w:eastAsia="IRNazanin"/>
          <w:b w:val="false"/>
          <w:b w:val="false"/>
          <w:bCs w:val="false"/>
          <w:i w:val="false"/>
          <w:i w:val="false"/>
          <w:iCs w:val="false"/>
          <w:color w:val="333333"/>
          <w:sz w:val="20"/>
          <w:sz w:val="20"/>
          <w:szCs w:val="20"/>
        </w:rPr>
        <w:t>۱۹۲۹</w:t>
      </w:r>
      <w:r>
        <w:rPr>
          <w:rFonts w:ascii="IRNazanin" w:hAnsi="IRNazanin" w:eastAsia="IRNazanin"/>
          <w:b w:val="false"/>
          <w:b w:val="false"/>
          <w:bCs w:val="false"/>
          <w:i w:val="false"/>
          <w:i w:val="false"/>
          <w:iCs w:val="false"/>
          <w:color w:val="333333"/>
          <w:sz w:val="20"/>
          <w:sz w:val="20"/>
          <w:szCs w:val="20"/>
          <w:rtl w:val="true"/>
        </w:rPr>
        <w:t xml:space="preserve"> و رییس اتحادیه علمای بلاد شام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متخصص علوم اسلامی و یکی از عالمان دینی برجسته در سطح جهان اسلام بشمار می‌آمد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تحصیل علوم دینی را از مدارس دینی دمشق آغاز و در سال </w:t>
      </w:r>
      <w:r>
        <w:rPr>
          <w:rFonts w:ascii="IRNazanin" w:hAnsi="IRNazanin" w:eastAsia="IRNazanin"/>
          <w:b w:val="false"/>
          <w:b w:val="false"/>
          <w:bCs w:val="false"/>
          <w:i w:val="false"/>
          <w:i w:val="false"/>
          <w:iCs w:val="false"/>
          <w:color w:val="333333"/>
          <w:sz w:val="20"/>
          <w:sz w:val="20"/>
          <w:szCs w:val="20"/>
        </w:rPr>
        <w:t>۱۹۶۵</w:t>
      </w:r>
      <w:r>
        <w:rPr>
          <w:rFonts w:ascii="IRNazanin" w:hAnsi="IRNazanin" w:eastAsia="IRNazanin"/>
          <w:b w:val="false"/>
          <w:b w:val="false"/>
          <w:bCs w:val="false"/>
          <w:i w:val="false"/>
          <w:i w:val="false"/>
          <w:iCs w:val="false"/>
          <w:color w:val="333333"/>
          <w:sz w:val="20"/>
          <w:sz w:val="20"/>
          <w:szCs w:val="20"/>
          <w:rtl w:val="true"/>
        </w:rPr>
        <w:t xml:space="preserve"> از دانشکده‌ی شریعت دانشگاه ازهر در رشته اصول شریعت دکتری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سال‌ها به تدریس در دانشگاه دمشق اشتغال داشت و سرانجام به ریاست دانشکده شریعت دانشگاه دمشق رسید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برادر عامر پیرامون اسباب نامگذاری یزیدیه به این اسم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کتب آیین ما ذکر کرده است که سبب نامگذاری آن در ستایش به یزد، شهری در ایران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نیز نسبت آن را به یزید بن معاویه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لعنت خدا بر او 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داده‌اند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حقیقت چنین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یزیدیان معتقدند شیطان پیامبری بود که خدا برای کل عالم مبعوث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مسلمانان آن را لعنت می‌کرده و از او پیروی نمی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خاطر همین مسلمانان منحرف شده‌اند و یزیدیون پیوسته از این پیامبر خرافی تبعیت می‌کنند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ذکر است که مولف به چاپ آن اقدام نکرد بلکه پس از روی آوردن به مذهب اهل البیت علیهم السلام  آن را از بین برد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شلتوت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۱۳۸۳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 عنوان مشهور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شلتوت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بزرگان اهل سنت، محقق، مفسر، فقیه اصولی، ادیب لغوی مصری، و از رؤسای دانشگاه الازهر و از مؤسسان دارالتقریب بین المذاهب الاسلامیه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مدافعان و از فعالان وحدت بین شیعه و سنی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فتوای معروف شیخ محمود شلتوت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مسند امام احمد بن حنبل،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العالمین امام غزالی،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الخواص ابن الجوزی،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النظره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البدایه و النهایه ابن کثیر،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عساکر،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رازی،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الحاوی للفتاوی و سیوطی،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تاریخ طبری، تاریخ ابن اثیر، تاریخ الحلفاء تاریخ الخمیس، الاستیعاب و تمام کسانی که بیعت ابوبکر را یادآوری کرده‌اند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خوارزمی،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خلفاء سیوطی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صواعق المحرقه،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صلی الله علیه و آله وسلم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حسکانی حنفی،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ریاض النظره، طبری،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صواعق المحرقه،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72</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کثیر،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احمد بن حنبل در مناقب</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سنن ابن ماجه،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خصائص نسّائی،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الاصول ابن کثیر،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جامع الصغیر سیوطی،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النظره،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تاریخ دمشق ابن عساکره،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کنوز الحقائق مناوی،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ی حلبیه،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حسکانی،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عساکر،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تفاسیر خازن نوشته علاءالدین شافعی،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حیاه محمد، نوشته حسنین هیکل، چاپ اول،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انذر عشیرتک الاقربین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آیه‌ی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سوره‌ی انبیا، آیه‌ی </w:t>
      </w:r>
      <w:r>
        <w:rPr>
          <w:rFonts w:eastAsia="IRNazanin" w:cs="IRNazanin"/>
          <w:b w:val="false"/>
          <w:bCs w:val="false"/>
          <w:i w:val="false"/>
          <w:iCs w:val="false"/>
          <w:color w:val="333333"/>
          <w:sz w:val="20"/>
          <w:szCs w:val="20"/>
        </w:rPr>
        <w:t>7</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image" Target="media/image2.jpeg"/><Relationship Id="rId414" Type="http://schemas.openxmlformats.org/officeDocument/2006/relationships/image" Target="media/image2.jpeg"/><Relationship Id="rId415" Type="http://schemas.openxmlformats.org/officeDocument/2006/relationships/footer" Target="footer408.xml"/><Relationship Id="rId416" Type="http://schemas.openxmlformats.org/officeDocument/2006/relationships/footnotes" Target="footnotes.xml"/><Relationship Id="rId417" Type="http://schemas.openxmlformats.org/officeDocument/2006/relationships/numbering" Target="numbering.xml"/><Relationship Id="rId418" Type="http://schemas.openxmlformats.org/officeDocument/2006/relationships/fontTable" Target="fontTable.xml"/><Relationship Id="rId419" Type="http://schemas.openxmlformats.org/officeDocument/2006/relationships/settings" Target="settings.xml"/><Relationship Id="rId42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421</Pages>
  <Words>53452</Words>
  <Characters>210922</Characters>
  <CharactersWithSpaces>263177</CharactersWithSpaces>
  <Paragraphs>1476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2026-08-18T18:47:58Z</dcterms:created>
  <dc:creator>ghaemiyeh.com</dc:creator>
  <dc:description/>
  <dc:language>en-US</dc:language>
  <cp:lastModifiedBy/>
  <dcterms:modified xsi:type="dcterms:W3CDTF">2026-08-18T22:18:07Z</dcterms:modified>
  <cp:revision>1</cp:revision>
  <dc:subject/>
  <dc:title>بررسی علل گرایش مستبصرین به تشیع در پنجاه سال اخیر 1390 - 1340ھ ش</dc:title>
</cp:coreProperties>
</file>

<file path=docProps/custom.xml><?xml version="1.0" encoding="utf-8"?>
<Properties xmlns="http://schemas.openxmlformats.org/officeDocument/2006/custom-properties" xmlns:vt="http://schemas.openxmlformats.org/officeDocument/2006/docPropsVTypes"/>
</file>