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پاسخی به پرسش های دخترانه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3253_4250412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55_4250412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57_425041290">
            <w:r>
              <w:rPr>
                <w:webHidden/>
                <w:rStyle w:val="IndexLink"/>
                <w:rtl w:val="true"/>
              </w:rPr>
              <w:t>پاسخی به پرسش‌های دخترانه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59_4250412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61_4250412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به دختر‌بودنِ خود ببالید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63_4250412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فرصت‌ها سود جویید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65_4250412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حیا را پاس دارید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67_4250412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پوشش مناسب انتخاب کنید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69_4250412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هماره دانش بجویید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71_425041290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حقوق خود آگاه باشید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73_425041290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مشورت غافل نشوید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75_425041290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درخت دوستی بنشانید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77_425041290">
            <w:r>
              <w:rPr>
                <w:webHidden/>
                <w:rStyle w:val="IndexLink"/>
              </w:rPr>
              <w:t>۹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قدردان والدین خود باشید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79_425041290">
            <w:r>
              <w:rPr>
                <w:webHidden/>
                <w:rStyle w:val="IndexLink"/>
              </w:rPr>
              <w:t>۱۰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 زنان نامْوَر آشنا شوید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81_425041290">
            <w:r>
              <w:rPr>
                <w:webHidden/>
                <w:rStyle w:val="IndexLink"/>
              </w:rPr>
              <w:t>۱۱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مطالعه را دست‌کم نگیرید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83_425041290">
            <w:r>
              <w:rPr>
                <w:webHidden/>
                <w:rStyle w:val="IndexLink"/>
              </w:rPr>
              <w:t>۱۲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خود را آمادۀ ازدواج کنید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85_425041290">
            <w:r>
              <w:rPr>
                <w:webHidden/>
                <w:rStyle w:val="IndexLink"/>
              </w:rPr>
              <w:t>۱۳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از ارزیابی خود غفلت نکنید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287_425041290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599_42179"/>
      <w:bookmarkStart w:id="1" w:name="pg4599_421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599_42179"/>
      <w:bookmarkStart w:id="3" w:name="__RefHeading___Toc103253_4250412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پاسخی به پرسش های دخترانه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محمد باقر پور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 ، معاونت تبلیغات و ارتباطات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۱۷۹۴۶۹۹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3255_4250412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599_42183"/>
    </w:p>
    <w:p>
      <w:pPr>
        <w:pStyle w:val="Heading2"/>
        <w:numPr>
          <w:ilvl w:val="1"/>
          <w:numId w:val="1"/>
        </w:numPr>
        <w:rPr/>
      </w:pPr>
      <w:bookmarkStart w:id="8" w:name="__RefHeading___Toc103257_425041290"/>
      <w:bookmarkStart w:id="9" w:name="_Toc3"/>
      <w:bookmarkEnd w:id="7"/>
      <w:bookmarkEnd w:id="8"/>
      <w:r>
        <w:rPr>
          <w:rtl w:val="true"/>
        </w:rPr>
        <w:t>پاسخی به پرسش‌های دخترانه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پرسش‌ها پیشِ روی نویسنده بوده است و برای دادن پاسخی به آن‌ها، نوشتۀ حاضر را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دختران باید به دختربودن خود ببالند؟ مگر دختربودن افتخار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لحظه‌ها را چگونه برای خود مهم سازیم؟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حجاب در قرآن و روایات چه معنا و مصداقی دارند؟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 باید از حقوق خود آگاه باشد و چگونه راه مشورت در پیش گیرد؟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ناموَر کیان‌اند؟ کتابی برای معرفی شخصیت و سبک زندگیِ این عزیزان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مطالعه‌ای دلچسب، چند کتاب شسته‌رفته معرفی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ازدواج و خطرات مجردماندن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599_42185"/>
    </w:p>
    <w:p>
      <w:pPr>
        <w:pStyle w:val="Heading2"/>
        <w:numPr>
          <w:ilvl w:val="1"/>
          <w:numId w:val="1"/>
        </w:numPr>
        <w:rPr/>
      </w:pPr>
      <w:bookmarkStart w:id="11" w:name="__RefHeading___Toc103259_4250412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همچون مرد، تکامل‌پذیر است و قرآن هرگاه از ارزش‌های والای انسانی سخن می‌گوید، از زنان، همسانِ مردان یاد می‌کند؛ بدان‌حدکه هر دو می‌توانند به مقامات انسانی و معنوی دست یابند؛ مقاماتی همچون اسلام، ایمان، طاعت، راست‌گویی، شکیبایی، انس با خدا، خویشتن‌داری و یاد خدا برای هر زنی به‌دست‌آمدنی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است که عمل صالحِ او نیز، همچون مرد، پیامد و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ره‌آوردی این‌دنیایی و آن‌سرایی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مَنْ عَمِلَ صَالِحًا مِّن ذَکرٍ أَوْ أُنثَی وَهُوَ مُؤْمِنٌ فَلَنُحْیینَّهُ حَیاة طَیبَة وَ لَنَجْزِینَّهُمْ أَجْرَهُم بِأَحْسَنِ مَا کانُواْ یعْمَلُونَ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 و زنی که کاری نیکو انجام دهد، اگر ایمان آورده باشد، زندگی خوش و پاکیزه‌ای به او خواهیم داد و پاداشی بهتر از کردارشان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همچون همۀ انبیا، هدایت مردم را با دو هدف آغاز و دنبال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آشناساختن مردم با معارف الهی و دوم، کامل‌کردن اخلاق جامعه؛ یعنی تعلیم کتاب و حکمت ازیک‌سو و تزکیۀ نفوس مردم ازسوی‌دیگر؛ ازاین‌رو، می‌توان رسالت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این‌گونه بیان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تعلیم و تربیت و تزکیه آمد تا در بخش نظری، جامعه را به علوم الهی و صحیح رهنمون سازد و در بخش عملی، مردم را به طهارت روح برساند؛ آن‌گونه که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یعَلِّمُهُمُ الْکتَابَ وَ الْحِکمَة وَ یزَکیهِمْ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مخاطبِ چنین حرکت هدایت‌بخشی، جانِ انسان خواهد بود، نه بدن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زن و مرد، هر دو همسانِ هم، مخاطب پیام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تعلیم و تعلّم، جان آدمی است، نه بدن و نه مجموع جان و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عالم می‌شود، روح است و روح نه مذکر است</w:t>
      </w:r>
      <w:bookmarkStart w:id="13" w:name="pg4599_42187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مؤنث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آنچه با کمال آدمی سروکار دارد، نظیر مسائل علمی، اعتقادی و اخلاقی، در آن، میانِ مرد و زن تفاوتی نیست؛ اما چون از مسائل اِجرایی و تقسیم کار سخن به‌میان می‌آید، به‌دلیل خصوصیات طبیعی و بدنیِ هریک، وظایف مشترک و مختَص معنا پیدا می‌کند؛ ولی تفاوت وظایف، نقشی در میزان تکامل آن دو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درآمد، مسائل مهم دختران مسلمان را با محور پیام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03261_425041290"/>
      <w:bookmarkStart w:id="15" w:name="_Toc5"/>
      <w:bookmarkEnd w:id="14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به دختر‌بودنِ خود ببالید</w:t>
      </w:r>
      <w:r>
        <w:rPr>
          <w:rtl w:val="true"/>
        </w:rPr>
        <w:t>.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زمانی، غالب جامعۀ عرب، زن را مایۀ عار می‌دانست و از دختر، نفرت داشت و حتی او را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زنده‌به‌گور می‌ساخت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محیطی، اسلام جایگاه انسانیِ زن را اِحیا کرد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ریحانه، یعنی شاخه‌گلی ظریف،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ارمغان‌های زیبای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شخصیت‌دادن به دختر و زن است؛ بدان‌حدکه ایشان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خجسته‌اند و دوست‌داشتنی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فرزندان شما،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دخترانتان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خوش‌قدمی زن این است که نخستین فرزندش، دختر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خوب فرزندی است مهربان، مددکار، مونس، بابرکت و دورکنندۀ حسرت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دختر دارد، مشمول نصرت و برکت و آمرزش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نبیّ 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دختر می‌دادند،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است که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روزی‌اش می‌دهد و تأمین او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دختر بودن خود ببالید و برای رشد و زیبایی معنوی خود</w:t>
      </w:r>
      <w:bookmarkStart w:id="16" w:name="pg4599_42189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کنید و از آن‌دسته دخترانی باشید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فرزندانی‌اند، دختران محجوب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pStyle w:val="Heading2"/>
        <w:numPr>
          <w:ilvl w:val="1"/>
          <w:numId w:val="1"/>
        </w:numPr>
        <w:rPr/>
      </w:pPr>
      <w:bookmarkStart w:id="17" w:name="__RefHeading___Toc103263_425041290"/>
      <w:bookmarkStart w:id="18" w:name="_Toc6"/>
      <w:bookmarkEnd w:id="17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از فرصت‌ها سود جویید</w:t>
      </w:r>
      <w:r>
        <w:rPr>
          <w:rtl w:val="true"/>
        </w:rPr>
        <w:t>.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را هر لحظه مرگ و رجعتی است مصطفی فرمود دنیا ساعتی است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فرصتی که از دست می‌رود، شانس رسیدن به پیروزی کمتر می‌شود و درنتیجه، زمینه برای رکود و ایستایی فراهم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کنیم زندگی کوتاه‌تر از آن است که دست‌کم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 برای هر روز از ایام عمر بندگان،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پرونده به‌تعداد ساعت‌های شبانه‌روز می‌گشایند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بنده، پرونده‌ای را پُر از روشنی و سرور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می‌یابد و از دیدنش چنان حدی از شادی و سرور به وی دست می‌دهد که اگر بر دوزخیان تقسیم شود، احساس‌کردنِ رنج آتش را از آنان می‌ستانَد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این، ساعتی است که پروردگارش را در آن، اطاعت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پرونده‌ای دیگر می‌گشایند و بنده، آن‌را تاریک و بدبو و ترس‌آور می‌بیند و از مشاهده‌اش چنان بی‌تابی و ترسی به وی دست می‌دهد که اگر بر بهشتیان تقسیم شود، خوشی را از آنان باز می‌ستاند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این، لحظه‌ای است که پروردگارش را در آن، نافرمانی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پرونده‌ای دیگر برایش می‌گشایند و آن‌را تهی می‌بیند؛ نه چیزی در آن است که او را شادمان کند و نه چیزی که ناراحتش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این، ساعتی است که خوابیده یا به کارهای مُباح دنیایی، سرگرم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به‌جهتِ ازدست‌دادنِ این لحظه‌ها، احساس حسرت و تأسف به وی دست می‌دهد؛ چراکه می‌توانست آن‌را از نیکی‌های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بی‌شمار پُر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حسرت‌خوردن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فرصت‌ها راهی برای رسیدن به قلۀ کمال است و بیشترین تلاش باید برای رصد و مهار و استفاده از فرصت‌ها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فرصتِ جوانی غنیمتی زودگذر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 زندگی را جدی بگیرید و فرصت جوانی را دریابید؛ جوانی نسیم رحمت است؛ آن‌گونه که محمد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لِربّکم فی أیّام دَهرِکُم نَفَحاتٌ ألا فَتَعرّضوا 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ایام زندگی‌تان، نسیم‌های رحمتی می‌وزد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باشید خود را در معرض آن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 که نفحت‌های حق اندرین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می‌آرد سَب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و هش دارید این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را در ربایید این‌چنین نفْحات را</w:t>
      </w:r>
      <w:bookmarkStart w:id="19" w:name="pg4599_42192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نفحه آمد مر شما را دید و رفت هرکه را می‌خواست جان بخشید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نفحۀ دیگر رسید، آگ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 باش تا ازین هم وانمانی، خواج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20" w:name="__RefHeading___Toc103265_425041290"/>
      <w:bookmarkStart w:id="21" w:name="_Toc7"/>
      <w:bookmarkEnd w:id="20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حیا را پاس دارید</w:t>
      </w:r>
      <w:r>
        <w:rPr>
          <w:rtl w:val="true"/>
        </w:rPr>
        <w:t>.</w:t>
      </w:r>
      <w:bookmarkEnd w:id="21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سرچشمۀ همۀ زیبایی‌هاست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نبودِ حیا، هیچ کار زیبایی انجام نشده و هیچ کار زشتی تَرک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ألإسلام عُریانٌ فَلِباسُه الحیاء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عریان است و حیا لباس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همان دگرگونیِ حال و اِنکسار و دوری‌گزینی از کار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به‌خصوص آنکه انسان، احساس کند که ناظری او را می‌بیند و آگاهی و نظارت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برانگیختن حیاست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فَاسْتَحیُوا الیَوْمَ أنْ یَطّلع الله عَلی شی‌ءٍ مِنْ أمرِکُم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کنید امروز، از اینکه خداوند از تمام امورِ شما مطلع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بزرگ‌ترین سرمایۀ دختر و زن مسلمان، حیای اوست که ثمرۀ آن، مهار شهوت و تضمین عفّت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مظاهر حیا را می‌توان در آمدوشدِ دختران و زنان در جامعه دانست و بی‌شک، اختلاط، برای عفت و پاکی خطرساز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شنیدند که در راه‌ها و مسیرها، زنان و مردان به‌صورت مختلط آمدوشد می‌کنند، به زنان توصیه فرمودند که در کنارِ راه حرکت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در نوع برخورد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دختر شعیب و</w:t>
      </w:r>
      <w:bookmarkStart w:id="22" w:name="pg4599_42194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شیوۀ راه‌رفتنِ این دختر که با حیا آمیخته بود نیز برای زنان الهام‌بخش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Heading2"/>
        <w:numPr>
          <w:ilvl w:val="1"/>
          <w:numId w:val="1"/>
        </w:numPr>
        <w:rPr/>
      </w:pPr>
      <w:bookmarkStart w:id="23" w:name="__RefHeading___Toc103267_425041290"/>
      <w:bookmarkStart w:id="24" w:name="_Toc8"/>
      <w:bookmarkEnd w:id="23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پوشش مناسب انتخاب کنید</w:t>
      </w:r>
      <w:r>
        <w:rPr>
          <w:rtl w:val="true"/>
        </w:rPr>
        <w:t>.</w:t>
      </w:r>
      <w:bookmarkEnd w:id="24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پوشیدگیِ زن درمقابل نامحرم و دوری از جلوه‌گری و خودنمایی، تضمین‌کنندۀ سلامت زن و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همپای توصیه به مردان در دوری از چشم‌چرانی و رعایت پوشش بدن از نامحرم، به زنان نیز توصیه می‌کند که دیدگان خود را فروخوابانند و عفت پیشه سازند و لباسی مناسب بر تن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دو آیه دقت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پیامبر، به همسران و دخترانت و زنان مؤمن بگو، پوشش‌های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 خویش فرو افکنند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 مؤمن بگو، دیدگان خود را فرو خوابانند و عفت پیشه سازند و دامن خود را از 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بپوشانند و زیور خویش را جز برای شوهران و سایر محارم، آشکار نکنند، مگر آنچه پیداست؛ و روسری‌های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خُمُر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به گریبان‌ها اندازند تا سر و گردن و سینه و گوش‌ها پوشیده باشد و پاهایشان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زمین نکوبند که آنچه از زینت پنهان می‌کنند، معلوم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این دو آیه، به چند نکته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جلباب، پوششی چادرمانند، گشاد و پارچه‌ای است و با روسریِ کوچک و خُمار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 همچون مقنعه‌ها و روسری‌های بزرگ، سر و همۀ بدن را می‌پوشانیده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آیۀ نخست، با بیان جلباب، به پوشاندنِ سر و گردن و بدنِ زنان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خُمُر جمع خمار و به‌معنای روسری و سرپوش است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آیۀ دوم،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و زنان مؤمن خواسته است که به‌وسیلۀ خمار، سینه و گریبان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جِیْب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مرحوم‌طبرسی دربارۀ این آیه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مدینه، اطراف روسری‌های خود را به پشت سر می‌انداختند و سینه، گردن و گوش‌های آنان آشکار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این آیه، آنان موظف شدند اطراف روسریِ خود را به گریبان‌ها بیندازند تا این مواضع نیز مستور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ابن‌عباس نیز دربارۀ تفسیر این آیه،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زن باید مو، سینه، دورِ گردن و زیرِ گلوی خود را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پاسخ به ضرورتِ پوشش نیز چنین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أدْنی أنْ یُعرِفْنَ فَلا یؤذین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بدین‌وسیله شناخته می‌شوند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اصالت خانوادگی دارند؛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با آزار و تعقیب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هوس‌رانان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روبه‌رو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أسماء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اسماء، وقتی زن بالغ شد، شایسته نیست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دربرابر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صورت و دست‌هایش دیده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اسلامی به‌معنای زندانی‌کردن و قراردادنِ زن در پشت پرده و درنتیجه، مشارکت‌نکردن در فعالیت‌های اجتماعی نیست؛ بلکه پوشش بدان معناست که شما به‌عنوان دختر و زن مؤمن، در معاشرت با مردان، بدن خود را بپوشانید و به جلوه‌گری و خودنمایی نپردازید و مشارکتتان در فعالیت‌ها، بر اصول انسانی و اسلامی استوار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جامعه‌شناسان، حجاب زن را مقتضای طبیعیِ جامعۀ بشری معرفی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مونتسکیو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طبیعت حکم می‌کند که زن، خوددار باشد؛ زیرا مرد را باتهوّر آفریده‌اند و زن، نیروی خودداریِ بیشتری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تضادّ بین آنان را می‌توان با حجاب از بین بُرد و براساس همین اصل، تمام ملل جهان معتقدند که زنان باید حیا و حجاب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پوشش مهم است، رعایت عفت، حیا، دوری از معاشرت با مردان بیگانه و پرهیز از نگاه چشم‌های نامحرم است؛ در غیراین‌صورت اگر نوع دوخت و جنس پارچه، دختران و زنان را به پوشیدنِ لباس‌های نازک و چسبان سوق دهد و جلوه‌گری و خودنمایی را ترویج کند، با پدیده‌ای به‌نام پوشیده‌های برهنه روبه‌رو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گاه، در جامعه، دختران و زنانی دیده می‌شوند که به‌ظاهر، چادر یا مانتو، پوشیده‌اند؛ ولی درواقع برهنه‌اند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زنانی</w:t>
      </w:r>
      <w:bookmarkStart w:id="25" w:name="pg4599_42200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کاسیات عاریات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می‌نامند و در وصفشان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زنانی‌اند که پوشش دارند، اما برهنه‌اند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کج‌راهه می‌روند و دیگران را به کج‌رَوی تشویق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منهای عفت و حیا، همان پوشیدگیِ برهنه را به‌دنبال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شهیدمطهری در تبیین این پدیده 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حرکات و سَکنات انسان گاهی زبان‌دار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وضع لباس و راه‌رفتن و سخن‌گفتن زن، معنادار است و به‌زبان بی‌زبانی می‌گوید که دلت را به من بده، در آرزوی من باش و مرا تعقیب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6"/>
      </w:r>
    </w:p>
    <w:p>
      <w:pPr>
        <w:pStyle w:val="Heading2"/>
        <w:numPr>
          <w:ilvl w:val="1"/>
          <w:numId w:val="1"/>
        </w:numPr>
        <w:rPr/>
      </w:pPr>
      <w:bookmarkStart w:id="26" w:name="__RefHeading___Toc103269_425041290"/>
      <w:bookmarkStart w:id="27" w:name="_Toc9"/>
      <w:bookmarkEnd w:id="26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هماره دانش بجویید</w:t>
      </w:r>
      <w:r>
        <w:rPr>
          <w:rtl w:val="true"/>
        </w:rPr>
        <w:t>.</w:t>
      </w:r>
      <w:bookmarkEnd w:id="27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با دانش و علم مأنوس باشید؛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درجۀ آنانی را بالا می‌برد که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 و از علم بهره‌مند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هیچ‌وقت از یادگیری و دانش‌آموزی خسته نشوید و به‌فکر دانش‌آموختگی نیفتید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توصیۀ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همواره به‌یاد داشته باشید که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چیز است که هر باهوش و خردمندی، باید به آن پایبند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 دانش، حفظ‌کردن، نشردادن و عمل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ظرفی وقتی چیزی در آن می‌گذارند، گنجایش خود را از دست می‌دهد؛ مگر ظرف دانش که با افزودن آن، گنجایشش 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علم‌آموزی همگانی است و دختران، همسان پسران، در کسب این فضیلت برابرند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انصار، خوب زنانی‌اند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و مانعِ فقاهت آنان در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مطالبی که شایسته است جوانان یاد بگیرند، چیزهایی است که در بزرگ‌سالی بدان نیاز دارند تا بتوانند در زندگیِ اجتماعی، از آموخته‌های دوران جوانی خود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بال است مرغِ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را بر سپهر او بَرد روانت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دل را به‌جای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باشد سرِ بی‌علم بدگمان باشد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نور است و جهل، تاریکی علم راهت بَرد ز تاریکی</w:t>
      </w:r>
      <w:r>
        <w:rPr>
          <w:rStyle w:val="FootnoteAnchor"/>
          <w:rtl w:val="true"/>
        </w:rPr>
        <w:footnoteReference w:id="42"/>
      </w:r>
      <w:bookmarkStart w:id="28" w:name="pg4599_42203"/>
    </w:p>
    <w:p>
      <w:pPr>
        <w:pStyle w:val="Heading2"/>
        <w:numPr>
          <w:ilvl w:val="1"/>
          <w:numId w:val="1"/>
        </w:numPr>
        <w:rPr/>
      </w:pPr>
      <w:bookmarkStart w:id="29" w:name="__RefHeading___Toc103271_425041290"/>
      <w:bookmarkStart w:id="30" w:name="_Toc10"/>
      <w:bookmarkEnd w:id="28"/>
      <w:bookmarkEnd w:id="29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از حقوق خود آگاه باشید</w:t>
      </w:r>
      <w:r>
        <w:rPr>
          <w:rtl w:val="true"/>
        </w:rPr>
        <w:t>.</w:t>
      </w:r>
      <w:bookmarkEnd w:id="30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خودآگاه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به‌عنوان دختر و زن مسلمان، در محیط خود نقش‌های مشخص‌شده‌ای دارید؛ زن به‌مانندِ مرد، مسئولیت اجتماعی دارد و در فرهنگ قرآن، به هدایتگری، امربه‌معروف، بازدارندگی از زشتی‌ها و ناهنجاری‌ها، در همۀ زمینه‌ها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الْمُؤْمِنُونَ وَ الْمُؤْمِنَاتُ بَعْضُهُمْ أَوْلِیاء بَعْضٍ یأْمُرُونَ بِالْمَعْرُوفِ وَ ینْهَوْنَ عَنِ الْمُنکرِ وَ یقِیمُونَ الصَّلاَة وَ یؤْتُونَ الزَّکاة وَ یطِیعُونَ اللّهَ وَ رَسُولَهُ أُوْلَئِک سَیرْحَمُهُمُ اللّهُ اِنَّ اللّهَ عَزِیزٌ حَکیمٌ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باایمان، دوستان یکدیگرند که به کارهای پسندیده وامی‌دارند و از کارهای ناپسند، باز می‌دارند و نماز برپا می‌کنند و زکات می‌دهند و از خدا و پیامبرش فرمان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آنان‌اند که خدا به‌زودی مشمول رحمتشان قرار خواهد داد که خدا توانا و حکیم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اِحیای این حق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تأمل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وقتی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می‌کند، به زندگی زوج جوان حضرت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کرده و پس از بیان ویژگی این دو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روز جزا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انفاقشان در راه خدا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یُطْعِمُونَ الطَّعامَ عَلی حُبِّهِ مِسْکِیناً وَ یَتِیماً وَ أَسِیراً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اِنَّما نُطْعِمُکُمْ لِوَجْهِ اللَّهِ، لا نُرِیدُ مِنْکُمْ جَزاءً وَ لا شُکُوراً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دوستی خدا، به فقیر و اسیر و طفل یتیم طعام می‌دهند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برای رضای خدا به شما طعام می‌دهیم و از شما هیچ پاداش و سپاسی هم نمی‌طلبیم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4"/>
      </w:r>
      <w:bookmarkStart w:id="31" w:name="pg4599_42205"/>
    </w:p>
    <w:p>
      <w:pPr>
        <w:pStyle w:val="Heading2"/>
        <w:numPr>
          <w:ilvl w:val="1"/>
          <w:numId w:val="1"/>
        </w:numPr>
        <w:rPr/>
      </w:pPr>
      <w:bookmarkStart w:id="32" w:name="__RefHeading___Toc103273_425041290"/>
      <w:bookmarkStart w:id="33" w:name="_Toc11"/>
      <w:bookmarkEnd w:id="31"/>
      <w:bookmarkEnd w:id="32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از مشورت غافل نشوید</w:t>
      </w:r>
      <w:r>
        <w:rPr>
          <w:rtl w:val="true"/>
        </w:rPr>
        <w:t>.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داشتن مشاوری دانا خود را محروم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انسان‌های موفق، مشاوری اعتماد‌پذیر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به‌هرحال، راهی که شما می‌خواهید طی کنید و هدفی که می‌خواهید به آن برسید، احتمالاً پیش از شما هم دیگرانی در آن راه، رفته‌اند و به آن هدف رسیده‌اند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با رفته‌ها و رسیده‌ها، کمک شایانی برای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پدرم را با عقول بقیۀ مردم نمی‌شد سنجید؛ بااین‌حال، گاهی با غلامان خود مشورت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 می‌گفتند که با چنین فردی مشورت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 که چه بسا خداوند زبان او را به مصلحت می‌گشاید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که آنان چیزهایی به حضرت تذکّر می‌دادند و حضرت آن‌ها را در کشت‌وزرع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به‌کار می‌بست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پیامبر را فراموش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کسی از مشورت، بدبخت شده و نه خودرأی، خوشبخت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اتهام نادانی در مشورت نترسید و بدانید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پشتیبانی اعتمادپذیرتر از مشورت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ادراک و هشیاری دهد عقل‌ها مَر عقل را یاری دهد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ای رأی‌زن مشورت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کالمُسْتشار المُؤتَمَن</w:t>
      </w:r>
      <w:r>
        <w:rPr>
          <w:rStyle w:val="FootnoteAnchor"/>
          <w:rtl w:val="true"/>
        </w:rPr>
        <w:footnoteReference w:id="48"/>
      </w:r>
      <w:bookmarkStart w:id="34" w:name="pg4599_42207"/>
    </w:p>
    <w:p>
      <w:pPr>
        <w:pStyle w:val="Heading2"/>
        <w:numPr>
          <w:ilvl w:val="1"/>
          <w:numId w:val="1"/>
        </w:numPr>
        <w:rPr/>
      </w:pPr>
      <w:bookmarkStart w:id="35" w:name="__RefHeading___Toc103275_425041290"/>
      <w:bookmarkStart w:id="36" w:name="_Toc12"/>
      <w:bookmarkEnd w:id="34"/>
      <w:bookmarkEnd w:id="35"/>
      <w:r>
        <w:rPr/>
        <w:t>۸</w:t>
      </w:r>
      <w:r>
        <w:rPr>
          <w:rtl w:val="true"/>
        </w:rPr>
        <w:t xml:space="preserve">. </w:t>
      </w:r>
      <w:r>
        <w:rPr>
          <w:rtl w:val="true"/>
        </w:rPr>
        <w:t>درخت دوستی بنشانید</w:t>
      </w:r>
      <w:r>
        <w:rPr>
          <w:rtl w:val="true"/>
        </w:rPr>
        <w:t>.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آینۀ تمام‌نمای دوست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 دوستان دقت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پاک را برگزینید و از دوستان ناپاک فرار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دوستی بنشان که کام دل به‌بار آرَد نهال دشمنی بَرکَن که رنج بی‌شمار آرَد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کسانی آمدوشد کنید که خداباور و خودباور و خودساخته‌اند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این است که انرژیِ مثبت و نیروی درونی آدم‌ها، تاحدّی مُسری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آن است که کنارشان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اینکه چیزهای بسیاری می‌شود از همین همنشینی‌های ساده،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اول بگو با کِیان زیستی پس آنگه بگویم که تو کیستی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به آیینِ دوست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باید هرکدام از شما بنگرد که با چه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بیان جمله‌ای مهم، از ویژگی‌های دوست خوب، چنین یاد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رأیتَ مِنْ أخیک ثَلاثَ خِصالٍ فَارجِه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و الأمانَة و الصدق و اذا لَمْ تَرها فلا ترجِه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دوست خود این سه خصلت را دیدی، به او امید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و امانت و راستی؛ در غیراین‌صورت، به او امیدوار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ویژگی‌ها را برای شناخت دوست در نظر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در همۀ امور؛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همراز و محرم اسرار؛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و اهل مدارا؛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صمیمی و نزدیک،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و 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این نکته هم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دوستیِ خود مرزی قرار دهید؛</w:t>
      </w:r>
      <w:bookmarkStart w:id="37" w:name="pg4599_42210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از همنشین بد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بَد چون رست در تو مهر او هین ازو بگریز و کم کن گفت‌وگو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برکَن از بیخش که گر سر برزند مر تو را و مسج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دت را برکن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Style w:val="FootnoteAnchor"/>
          <w:rtl w:val="true"/>
        </w:rPr>
        <w:footnoteReference w:id="54"/>
      </w:r>
    </w:p>
    <w:p>
      <w:pPr>
        <w:pStyle w:val="Heading2"/>
        <w:numPr>
          <w:ilvl w:val="1"/>
          <w:numId w:val="1"/>
        </w:numPr>
        <w:rPr/>
      </w:pPr>
      <w:bookmarkStart w:id="38" w:name="__RefHeading___Toc103277_425041290"/>
      <w:bookmarkStart w:id="39" w:name="_Toc13"/>
      <w:bookmarkEnd w:id="38"/>
      <w:r>
        <w:rPr/>
        <w:t>۹</w:t>
      </w:r>
      <w:r>
        <w:rPr>
          <w:rtl w:val="true"/>
        </w:rPr>
        <w:t xml:space="preserve">. </w:t>
      </w:r>
      <w:r>
        <w:rPr>
          <w:rtl w:val="true"/>
        </w:rPr>
        <w:t>قدردان والدین خود باشید</w:t>
      </w:r>
      <w:r>
        <w:rPr>
          <w:rtl w:val="true"/>
        </w:rPr>
        <w:t>.</w:t>
      </w:r>
      <w:bookmarkEnd w:id="39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خوبی‌کردن و کُرنش و فروتنی به پدر و مادر خود، کوتاهی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والدین مهم‌ترین تکیف الهی تلقی می‌شود؛ به‌گونه‌ای که بعد از توحید از آن یاد می‌شود؛ همچنان‌که مسئلۀ عقوق، بعد از شرک‌ورزیدن به خدا، از گناهان بزرگ کبیره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دوست‌داشتنی‌ترین کار از نظر ایشان سؤال کرد و آن حضرت، نخست به گزاردنِ نماز اول‌وقت اشاره فرمودند و آنگاه، از نیکویی به پدر و مادر یاد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خواهر رضاعیِ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آن حضرت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وقتی به او نگریستند، از او شادمان شدند و ملحفه‌شان را گستردند و او را بر آن نشاندند؛ سپس روی کردند و با او با گشادگیِ چهره سخن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خواهرِ رضاعی برخاست و رفت و برادر رضاعی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رفتاری که با خواهر کرده بودند، با او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حضورش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خواهر رفتاری کردی که با او، درحالی‌که مرد است، نکردی؟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به پدر و مادرش، نیکوکارتر از برادرش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6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شکر والدین را مانند شکر خویش، واجب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والدین شکر خداست؛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منتهی به سفارش و امر خدای تعالی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شکر پدر و مادر عبادت خدا و شکر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از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پدر بر فرزند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او را با نام صدا نکند؛ دوم، در راه رفتن از او جلو نیفتد؛ سوم، قبل از او ننشیند؛ چهارم، کاری انجام ندهد که مردم پدرش را فحش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نیز شایان‌توجه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شکرکردنِ مادر و توجه ویژه به او غفلت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به حضور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دربارۀ نیکی به پدر و مادر، از آن حضرت پرسش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 نیکی کن، به مادر نیکی کن، به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نیکی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سه بار نیز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پدرت نیز نیکی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آنکه نیکی‌کردن به پدر را ذکر کنند، از مادر آغاز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  <w:bookmarkStart w:id="40" w:name="pg4599_42213"/>
    </w:p>
    <w:p>
      <w:pPr>
        <w:pStyle w:val="Heading2"/>
        <w:numPr>
          <w:ilvl w:val="1"/>
          <w:numId w:val="1"/>
        </w:numPr>
        <w:rPr/>
      </w:pPr>
      <w:bookmarkStart w:id="41" w:name="__RefHeading___Toc103279_425041290"/>
      <w:bookmarkStart w:id="42" w:name="_Toc14"/>
      <w:bookmarkEnd w:id="40"/>
      <w:bookmarkEnd w:id="41"/>
      <w:r>
        <w:rPr/>
        <w:t>۱۰</w:t>
      </w:r>
      <w:r>
        <w:rPr>
          <w:rtl w:val="true"/>
        </w:rPr>
        <w:t xml:space="preserve">. </w:t>
      </w:r>
      <w:r>
        <w:rPr>
          <w:rtl w:val="true"/>
        </w:rPr>
        <w:t>با زنان نامْوَر آشنا شوید</w:t>
      </w:r>
      <w:r>
        <w:rPr>
          <w:rtl w:val="true"/>
        </w:rPr>
        <w:t>.</w:t>
      </w:r>
      <w:bookmarkEnd w:id="42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فصل الگوگیری و قهرمان‌پرستی است و این ویژگی، با تحسین و تمجید شدید الگو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در زندگی در پی یافتن گمشدۀ خود هستند و با یافتن الگوی دلخواه، خود را با او مقایسه می‌کنند و می‌خواهند به رنگ وی درآیند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به‌واقع، قهرمان‌پرستی دختر جوان ریشه در ارزش‌پرستی او دارد و قرآن، با توجه به این نیاز، به زندگی جوانانی چون حضرت ابراهیم،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اسماعیل،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موسی،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یحیی و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Style w:val="FootnoteAnchor"/>
          <w:rtl w:val="true"/>
        </w:rPr>
        <w:footnoteReference w:id="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پیامبران دیگر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و نمونه‌هایی از زندگی جوانان و شیوۀ جوانی‌کردن آنان را به نسل نو می‌آموزد و همگان را به سرمشق‌گیری از زندگی آنان ترغیب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زندگی زنان بزرگ و موفق تاریخ که الگوهای کامل و مطلق زندگیِ زنان هستند، گامی برای تضمین سلامت زندگی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والایی نظیر آسیه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زینب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معصومه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چهره‌های شاخصِ عالَم‌اند که مطالعۀ حیات معنوی و اجتماعی ایشان، راز و رمز موفقیت در زندگی را به شما نشان می‌دهد و انگیزۀ لازم را برای بهترزیستن، در دل و ذهنتان تقویت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مجموعۀ یازده جلدی بانوان ابرار را به شما توصیه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مجموعه، از ده چهرۀ زن ناموَر تاریخ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هاجر، فاطمه‌بِنت‌اَسد، نرگس، فضّه، حمیۀ مصفا، مریم، آسیه، اُمّ‌سلمه، فاطمه‌بنت‌حسن، حوا و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bookmarkStart w:id="43" w:name="pg4599_42215"/>
    </w:p>
    <w:p>
      <w:pPr>
        <w:pStyle w:val="BookText"/>
        <w:rPr/>
      </w:pPr>
      <w:bookmarkEnd w:id="43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03281_425041290"/>
      <w:bookmarkStart w:id="45" w:name="_Toc15"/>
      <w:bookmarkEnd w:id="44"/>
      <w:r>
        <w:rPr/>
        <w:t>۱۱</w:t>
      </w:r>
      <w:r>
        <w:rPr>
          <w:rtl w:val="true"/>
        </w:rPr>
        <w:t xml:space="preserve">. </w:t>
      </w:r>
      <w:r>
        <w:rPr>
          <w:rtl w:val="true"/>
        </w:rPr>
        <w:t>مطالعه را دست‌کم نگیرید</w:t>
      </w:r>
      <w:r>
        <w:rPr>
          <w:rtl w:val="true"/>
        </w:rPr>
        <w:t>.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کتاب‌خوانی را جزئی از برنامۀ خودتان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دست‌به‌کار شوید و برای کتاب‌خواندن، البته کتاب‌های غیردرسی، جای مناسبی در زندگی‌تان باز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اصل زیر را سرلوحۀ این اقدام بدانید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کتاب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کتاب، هم به‌صورت انفرادی مطلوب است و هم به‌صورت تیمی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صورت دوم، توصیه می‌کنیم که چند نفر از دوستان خوب و هم‌سن‌و‌سالِ خودتان را گِرد هم آورید و تیمی تشکیل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انتخاب کتاب‌های مدنظرتان، برای مطالعۀ آن‌ها برنامه‌ریزی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تعداد اعضای تیم شما سه تا پنج نفر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بخش‌های مختلف هر کتاب را بین اعضای این گروه تقسیم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هرکدام از اعضا، بخش مربوط به‌خود را علاوه بر مطالعۀ بخش‌های دیگر، دقیق‌تر مطالعه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به‌ترتیب، بخش‌های مختلف کتاب را در جلسه، بحث و بررسی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همخوانی، همۀ اعضای تیم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مطالب کتاب را با کمک یکدیگر، به‌خوبی دریافت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کتابِ خوب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 کتاب خوب، دقت کنید و هر کتابی را شایستۀ مطالعه ندانید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مشورت، بهترین راهنمای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آثار را در دو بخشِ مطالعات زنان و عمومی، برای مطالعه سفارش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مطالعات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پژوهشی در فرهنگ حیا، عباس پسندیده،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از دیدگاه 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محمدتقی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آیینۀ جلال و جمال، عبدالله جوادی آملی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حقوق زن در اسلام، مرتضی مطهری،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بازیابی هویت حقیقی، گزیدۀ بیانات 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 زن از دیدگاه قرآن، هادی دوست‌محمدی،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بین‌الملل،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زن، از مجموعۀ چلچراغ حکمت، علی‌محمد آشنانی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پوشش، حسن ابراهیم‌زاده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ژرفای نماز، آیت‌الله خامنه‌ای،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برهنگی و برهنگی فرهنگی، غلامعلی حداد عادل،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بهشت آمده‌ای، فریبا کلهر،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گناه‌شناسی، محسن قرائتی،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همنامِ گل‌های بهاری، دربارۀ شخصیت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حسین سیّدی،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اندیشه،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4599_42219"/>
    </w:p>
    <w:p>
      <w:pPr>
        <w:pStyle w:val="BookText"/>
        <w:rPr/>
      </w:pPr>
      <w:bookmarkEnd w:id="46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جلوه‌های رفتاری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عذرا انصاری،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بوستان کتاب،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در حجاب، دربارۀ زندگی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سیّدمهدی شجاعی،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کانون پرورش فکری کودکان و نوجوانان،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اعتصامی، مهناز بهمن،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بیداری، حمید انصاری،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مؤسسۀ تنظیم و نشر آثار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.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عشق، ایرج حسابی،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103283_425041290"/>
      <w:bookmarkStart w:id="48" w:name="_Toc16"/>
      <w:bookmarkEnd w:id="47"/>
      <w:r>
        <w:rPr/>
        <w:t>۱۲</w:t>
      </w:r>
      <w:r>
        <w:rPr>
          <w:rtl w:val="true"/>
        </w:rPr>
        <w:t xml:space="preserve">. </w:t>
      </w:r>
      <w:r>
        <w:rPr>
          <w:rtl w:val="true"/>
        </w:rPr>
        <w:t>خود را آمادۀ ازدواج کنید</w:t>
      </w:r>
      <w:r>
        <w:rPr>
          <w:rtl w:val="true"/>
        </w:rPr>
        <w:t>.</w:t>
      </w:r>
      <w:bookmarkEnd w:id="48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را به‌تأخیر نیاندازید و مقهورِ گذر زمان نشوید؛ زیرا ازدواج حادثۀ شیرین و تحول به‌یادماندنیِ دوران جوانی شماست و به‌فرموده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هیچ بنیادی در اسلام،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محبوب‌تر از ازدواج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ازدواج، صفا، محبت و شیدایی می‌شکفد و حیاتی سبز، همراه با مسرّات معنوی و لذت‌های سالم، آغاز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چنان آفریده شده است که به‌طورفطری، به ازدواج و سامان‌دادنِ خانواده رهنمون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کسانی‌که تن به ازدواج نمی‌دهند و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 الاهی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سرپیچی می‌کنند، نوعی خامی در وجودشان باقی می‌مانَد و بسیاری از گونه‌های وجودی‌شان شکوفا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به‌گفتۀ استاد مطهری،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پختگی هست که جز در پرتو ازدواج، پیدا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6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اولین مرحلۀ خروج از خودِ طبیعی فردی و توسعه‌پیدا‌کردنِ شخصیت انسان است و کسانی‌که این دوران را نگذرانده‌اند، تا آخرِ عمر نوعی خامی و بچگی در آن‌ها وجود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کنید؛ زیرا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دوست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سنّت من پیروی کند، به ازدواج روی آورَد؛ زیرا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سنّت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خود از گشوده‌شدنِ درهای رحمت آسمانی و وزش نسیم احسان و فیض الاهی، به‌هنگام ازدواج، خبر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جوان به‌دلیل مصونیت از آلودگی‌ها و انحراف شهوانی، جایگاه والایی نزد خداوند دارند؛ تاجایی‌که خوابشان برتر از انسان مجردی است که روزها روزه می‌دارد و شب‌ها برای عبادت بیدار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پسر و دختر ازدواج‌کرده را برتر از نماز مجردی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می‌دانند که شب و روز خود را به پرستش سپری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ازاین‌رو هرگاه یکی از یارانشان ازدواج می‌کرد،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کامل‌شدن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بشارت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بی‌تردید، کامل‌شدنِ دین فرد را نیز می‌توان جلوه‌ای از لطف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مصاحبت و دستیابی به انتظارات را سه دلیل مهم برای ازدواج شمرده‌اند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هشدار، به والدین محترمِ شما و پیامی به خودتان است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 فراز منبر رفتند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مردم، جبرئیل ازسوی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 آگاه، نزدم آمد و گفت که دوشیزگان، به‌سانِ میوه‌ها بر درخت‌اند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میوه پخته شود، اما آن را نچینند، آفتاب تباهش می‌سازد و باد، آن‌را می‌پراکند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همچنین، اگر دوشیزگان به سنّی رسند که آنچه را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مسائل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می‌فهمند، دریابند، دارویی جز ازدواج برای آنان نیست؛ در غیراین‌صورت، از</w:t>
      </w:r>
      <w:bookmarkStart w:id="49" w:name="pg4599_42223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فاسدشدن آنان در امان نباشید، زیرا آن‌ها انسان‌اند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3"/>
      </w:r>
    </w:p>
    <w:p>
      <w:pPr>
        <w:pStyle w:val="Heading2"/>
        <w:numPr>
          <w:ilvl w:val="1"/>
          <w:numId w:val="1"/>
        </w:numPr>
        <w:rPr/>
      </w:pPr>
      <w:bookmarkStart w:id="50" w:name="__RefHeading___Toc103285_425041290"/>
      <w:bookmarkStart w:id="51" w:name="_Toc17"/>
      <w:bookmarkEnd w:id="50"/>
      <w:r>
        <w:rPr/>
        <w:t>۱۳</w:t>
      </w:r>
      <w:r>
        <w:rPr>
          <w:rtl w:val="true"/>
        </w:rPr>
        <w:t xml:space="preserve">. </w:t>
      </w:r>
      <w:r>
        <w:rPr>
          <w:rtl w:val="true"/>
        </w:rPr>
        <w:t>از ارزیابی خود غفلت نکنید</w:t>
      </w:r>
      <w:r>
        <w:rPr>
          <w:rtl w:val="true"/>
        </w:rPr>
        <w:t>.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به ارزیابی خود بپردازید و پیش از آنکه دیگران، شما را ارزیابی و نقد کنند، خویشتن را محاسبه کنید؛ زیرا، زیرک‌ترینِ زیرکان کسی است که پیوسته خود را ارزیابی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حاسِبوا أنفُسَکم قبلَ أنْ تُحاسِبوا و زِنُوا مِن قبل أن تُوزَنوا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خود رسیدگی کنید، قبل از اینکه به حسابتان رسیدگی شود و خود را ارزیابی کنید، قبل از اینکه شما را ارزیابی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ارزیابی خویشتن و دست‌یافتن به زوایای پنهان شخصیت،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می‌شود که نسبت به خود، احساس اطمینانِ بیشتری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نقطه‌ضعفی دارید، به آن توجه کنید و در ازبین‌بردنِ آن، بکوشید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حلقۀ ضعیف در زنجیر خطر بزرگی برای تمام زنجیر است؛ پس خود را ارزیابی کنید و حلقه‌های قوی را به هم متصل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براساس معیارهایی که در اختیار دارید، خود را بسنجید؛ مثلاً تعیین میزان وفاداری به قول‌ها و وعده‌ها، پایان‌دادن به کارها در وقت مقرر، عمل به تعهدات، به‌پایان‌رساندن اموری که نیمه‌کاره رها شده‌اند، وارسیِ کردارها و رفتارها و اَعمال فردی و عبادی و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2" w:name="pg4599_42225"/>
    </w:p>
    <w:p>
      <w:pPr>
        <w:pStyle w:val="Heading2"/>
        <w:numPr>
          <w:ilvl w:val="1"/>
          <w:numId w:val="1"/>
        </w:numPr>
        <w:rPr/>
      </w:pPr>
      <w:bookmarkStart w:id="53" w:name="__RefHeading___Toc103287_425041290"/>
      <w:bookmarkStart w:id="54" w:name="_Toc18"/>
      <w:bookmarkEnd w:id="52"/>
      <w:bookmarkEnd w:id="53"/>
      <w:r>
        <w:rPr>
          <w:rtl w:val="true"/>
        </w:rPr>
        <w:t>برای مطالعۀ بیشتر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بازیابی هویت حقیقی، آیت‌الله خامنه‌ای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یک جوان باید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ویژۀ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رضا فرهادیان و بتول فرهادیان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مرتضی مطهری، از مجموعۀ چلچراغ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و حجاب، مرتضی مطهری، از مجموعۀ چلچراع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ویژۀ بانوان، سیدمجتبی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عبدالله جوادی آملی، توصیه‌ها، پرسش‌ها و پاسخ‌ها،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حرّ عاملی، وسایل‌الشیعه،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وسایل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شوشتری، انوارالنُعمانیه،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تغابن،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ابن‌فهد حلّی، عدة‌الداعی،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حرّانی،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آمدی، غررالحکم،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فخرالدین طریحی، مجمع البحرین،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متقی هندی، کنزالعمال،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شیخ‌طوسی، التبیان،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المیزان،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راغب اصفهانی، المفردات فی غرائب القرآن،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امین‌الاسلام طبرسی، مجمع البیان،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ابی‌داود،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مسئلۀ حجاب،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تفسیر نمونه،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علی‌اکبر علویقی، زن در آیینۀ تاریخ،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محمدی ری‌شهری، میزان الحکمه،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مسئلۀ حجاب،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مجادله،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حکمت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 محمد، المراة فی القرآن و السنة،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ابن‌ابی‌الحدید، شرح نهج البلاغه،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اوحدی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انسان،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اسماعیل‌بن‌محمدالعجلونی، کشف‌الخفاء،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برقی، المحاسن،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حافظ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حرّ عاملی، 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کنزالعُمّال،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محمدرضا کاشفی، نگاهی قرآنی به دوست و دشمن،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نیشابوری، مستدرک حاکم،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معنوی، دفتر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قُلْ تَعالَوْا أَتْلُ ما حَرَّمَ رَبُّکُمْ عَلَیْکُمْ أَلاَّ تُشْرِکُوا بِهِ شَیْئاً وَ بِالْوالِدَیْنِ إِحْساناً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انعام،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کلینی،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المیزان،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انبیا،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صافات،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وسایل‌الشیعه،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تعلیم و تربیت در 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یُفتّح اَبواب السّماء بِالرّحمة عند النکاح، نوری، مستدرک 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: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اَلْمُتَزَوَّجُ النَّائِمُ اَفْضَلُ عِنْدَاللَّهِ مِنَ الصَّائِمِ الْقائِمِ العزب، سفینةالبحار،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رَکْعَتَانِ یُصَلیهِمَا مُتَزَّوِجٌ اَفْضَلُ مِنْ صَلاة رَجُلٍ عَزب، یَقُوُم لَیْلَهُ وَ یَصُومُ نَهارَه، شیخ طوسی، التهذیب،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امیرمؤمنان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: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لَمْ یَکُنْ اَحَدٌ مِنْ أَصْحابِ رَسُولِ‌اللَّهِ یَتزوجُ اِلاَّ قَالَ رَسُولُ‌اللَّهَ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کَملَ دَینَه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تمیمی مغربی، دعائم الاسلام،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طوسی، تهذیب الاحکام،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ابن‌طاووس، محاسبة‌النفس،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چگونه بر خویشتن مدیریت کنیم؟،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image" Target="media/image5.jpeg"/><Relationship Id="rId26" Type="http://schemas.openxmlformats.org/officeDocument/2006/relationships/image" Target="media/image5.jpeg"/><Relationship Id="rId27" Type="http://schemas.openxmlformats.org/officeDocument/2006/relationships/footer" Target="footer16.xml"/><Relationship Id="rId28" Type="http://schemas.openxmlformats.org/officeDocument/2006/relationships/footer" Target="footer17.xml"/><Relationship Id="rId29" Type="http://schemas.openxmlformats.org/officeDocument/2006/relationships/footer" Target="footer18.xml"/><Relationship Id="rId30" Type="http://schemas.openxmlformats.org/officeDocument/2006/relationships/footer" Target="footer19.xml"/><Relationship Id="rId31" Type="http://schemas.openxmlformats.org/officeDocument/2006/relationships/footer" Target="footer20.xml"/><Relationship Id="rId32" Type="http://schemas.openxmlformats.org/officeDocument/2006/relationships/footer" Target="footer21.xml"/><Relationship Id="rId33" Type="http://schemas.openxmlformats.org/officeDocument/2006/relationships/footer" Target="footer22.xml"/><Relationship Id="rId34" Type="http://schemas.openxmlformats.org/officeDocument/2006/relationships/footer" Target="footer23.xml"/><Relationship Id="rId35" Type="http://schemas.openxmlformats.org/officeDocument/2006/relationships/footer" Target="footer24.xml"/><Relationship Id="rId36" Type="http://schemas.openxmlformats.org/officeDocument/2006/relationships/footer" Target="footer25.xml"/><Relationship Id="rId37" Type="http://schemas.openxmlformats.org/officeDocument/2006/relationships/footer" Target="footer26.xml"/><Relationship Id="rId38" Type="http://schemas.openxmlformats.org/officeDocument/2006/relationships/footer" Target="footer27.xml"/><Relationship Id="rId39" Type="http://schemas.openxmlformats.org/officeDocument/2006/relationships/image" Target="media/image6.jpeg"/><Relationship Id="rId40" Type="http://schemas.openxmlformats.org/officeDocument/2006/relationships/image" Target="media/image6.jpeg"/><Relationship Id="rId41" Type="http://schemas.openxmlformats.org/officeDocument/2006/relationships/footer" Target="footer28.xml"/><Relationship Id="rId42" Type="http://schemas.openxmlformats.org/officeDocument/2006/relationships/footer" Target="footer29.xml"/><Relationship Id="rId43" Type="http://schemas.openxmlformats.org/officeDocument/2006/relationships/footer" Target="footer30.xml"/><Relationship Id="rId44" Type="http://schemas.openxmlformats.org/officeDocument/2006/relationships/footer" Target="footer31.xml"/><Relationship Id="rId45" Type="http://schemas.openxmlformats.org/officeDocument/2006/relationships/footer" Target="footer32.xml"/><Relationship Id="rId46" Type="http://schemas.openxmlformats.org/officeDocument/2006/relationships/footer" Target="footer33.xml"/><Relationship Id="rId47" Type="http://schemas.openxmlformats.org/officeDocument/2006/relationships/footer" Target="footer34.xml"/><Relationship Id="rId48" Type="http://schemas.openxmlformats.org/officeDocument/2006/relationships/footer" Target="footer35.xml"/><Relationship Id="rId49" Type="http://schemas.openxmlformats.org/officeDocument/2006/relationships/footer" Target="footer36.xml"/><Relationship Id="rId50" Type="http://schemas.openxmlformats.org/officeDocument/2006/relationships/footer" Target="footer37.xml"/><Relationship Id="rId51" Type="http://schemas.openxmlformats.org/officeDocument/2006/relationships/image" Target="media/image7.jpeg"/><Relationship Id="rId52" Type="http://schemas.openxmlformats.org/officeDocument/2006/relationships/image" Target="media/image7.jpeg"/><Relationship Id="rId53" Type="http://schemas.openxmlformats.org/officeDocument/2006/relationships/footer" Target="footer38.xml"/><Relationship Id="rId54" Type="http://schemas.openxmlformats.org/officeDocument/2006/relationships/footer" Target="footer39.xml"/><Relationship Id="rId55" Type="http://schemas.openxmlformats.org/officeDocument/2006/relationships/footer" Target="footer40.xml"/><Relationship Id="rId56" Type="http://schemas.openxmlformats.org/officeDocument/2006/relationships/footer" Target="footer41.xml"/><Relationship Id="rId57" Type="http://schemas.openxmlformats.org/officeDocument/2006/relationships/footer" Target="footer42.xml"/><Relationship Id="rId58" Type="http://schemas.openxmlformats.org/officeDocument/2006/relationships/footer" Target="footer43.xml"/><Relationship Id="rId59" Type="http://schemas.openxmlformats.org/officeDocument/2006/relationships/footer" Target="footer44.xml"/><Relationship Id="rId60" Type="http://schemas.openxmlformats.org/officeDocument/2006/relationships/footer" Target="footer45.xml"/><Relationship Id="rId61" Type="http://schemas.openxmlformats.org/officeDocument/2006/relationships/image" Target="media/image8.jpeg"/><Relationship Id="rId62" Type="http://schemas.openxmlformats.org/officeDocument/2006/relationships/image" Target="media/image8.jpeg"/><Relationship Id="rId63" Type="http://schemas.openxmlformats.org/officeDocument/2006/relationships/footer" Target="footer46.xml"/><Relationship Id="rId64" Type="http://schemas.openxmlformats.org/officeDocument/2006/relationships/image" Target="media/image2.jpeg"/><Relationship Id="rId65" Type="http://schemas.openxmlformats.org/officeDocument/2006/relationships/image" Target="media/image2.jpeg"/><Relationship Id="rId66" Type="http://schemas.openxmlformats.org/officeDocument/2006/relationships/footer" Target="footer47.xml"/><Relationship Id="rId67" Type="http://schemas.openxmlformats.org/officeDocument/2006/relationships/footnotes" Target="footnotes.xml"/><Relationship Id="rId68" Type="http://schemas.openxmlformats.org/officeDocument/2006/relationships/numbering" Target="numbering.xml"/><Relationship Id="rId69" Type="http://schemas.openxmlformats.org/officeDocument/2006/relationships/fontTable" Target="fontTable.xml"/><Relationship Id="rId70" Type="http://schemas.openxmlformats.org/officeDocument/2006/relationships/settings" Target="settings.xml"/><Relationship Id="rId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4623</Words>
  <Characters>19619</Characters>
  <CharactersWithSpaces>24009</CharactersWithSpaces>
  <Paragraphs>331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2026-08-18T15:27:37Z</dcterms:created>
  <dc:creator>ghaemiyeh.com</dc:creator>
  <dc:description/>
  <dc:language>en-US</dc:language>
  <cp:lastModifiedBy/>
  <dcterms:modified xsi:type="dcterms:W3CDTF">2026-08-18T18:57:39Z</dcterms:modified>
  <cp:revision>1</cp:revision>
  <dc:subject/>
  <dc:title>رهنما 3 پاسخی به پرسش های دخترانه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