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طرح و تحقیق فیلم نامه امام حسین علیه السلام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031_1479056682">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223033_1479056682">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1223035_1479056682">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223037_1479056682">
            <w:r>
              <w:rPr>
                <w:webHidden/>
                <w:rStyle w:val="IndexLink"/>
                <w:rtl w:val="true"/>
              </w:rPr>
              <w:t>خلاصه</w:t>
            </w:r>
            <w:r>
              <w:rPr>
                <w:rStyle w:val="IndexLink"/>
                <w:rtl w:val="true"/>
              </w:rPr>
              <w:tab/>
            </w:r>
            <w:r>
              <w:rPr>
                <w:rStyle w:val="IndexLink"/>
              </w:rPr>
              <w:t>20</w:t>
            </w:r>
          </w:hyperlink>
        </w:p>
        <w:p>
          <w:pPr>
            <w:pStyle w:val="Contents2"/>
            <w:tabs>
              <w:tab w:val="clear" w:pos="8743"/>
              <w:tab w:val="right" w:pos="9026" w:leader="dot"/>
            </w:tabs>
            <w:rPr/>
          </w:pPr>
          <w:hyperlink w:anchor="__RefHeading___Toc1223039_1479056682">
            <w:r>
              <w:rPr>
                <w:webHidden/>
                <w:rStyle w:val="IndexLink"/>
                <w:rtl w:val="true"/>
              </w:rPr>
              <w:t>بخش اول</w:t>
            </w:r>
            <w:r>
              <w:rPr>
                <w:rStyle w:val="IndexLink"/>
                <w:rtl w:val="true"/>
              </w:rPr>
              <w:t xml:space="preserve">: </w:t>
            </w:r>
            <w:r>
              <w:rPr>
                <w:rStyle w:val="IndexLink"/>
                <w:rtl w:val="true"/>
              </w:rPr>
              <w:t>نگاهی گذرا به رویدادهای صدر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1223041_147905668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23043_1479056682">
            <w:r>
              <w:rPr>
                <w:webHidden/>
                <w:rStyle w:val="IndexLink"/>
                <w:rtl w:val="true"/>
              </w:rPr>
              <w:t>پیش درآمد</w:t>
            </w:r>
            <w:r>
              <w:rPr>
                <w:rStyle w:val="IndexLink"/>
                <w:rtl w:val="true"/>
              </w:rPr>
              <w:tab/>
            </w:r>
            <w:r>
              <w:rPr>
                <w:rStyle w:val="IndexLink"/>
              </w:rPr>
              <w:t>23</w:t>
            </w:r>
          </w:hyperlink>
        </w:p>
        <w:p>
          <w:pPr>
            <w:pStyle w:val="Contents3"/>
            <w:tabs>
              <w:tab w:val="clear" w:pos="8459"/>
              <w:tab w:val="right" w:pos="9026" w:leader="dot"/>
            </w:tabs>
            <w:rPr/>
          </w:pPr>
          <w:hyperlink w:anchor="__RefHeading___Toc1223045_1479056682">
            <w:r>
              <w:rPr>
                <w:webHidden/>
                <w:rStyle w:val="IndexLink"/>
              </w:rPr>
              <w:t>1</w:t>
            </w:r>
            <w:r>
              <w:rPr>
                <w:rStyle w:val="IndexLink"/>
                <w:rtl w:val="true"/>
              </w:rPr>
              <w:t xml:space="preserve">. </w:t>
            </w:r>
            <w:r>
              <w:rPr>
                <w:rStyle w:val="IndexLink"/>
                <w:rtl w:val="true"/>
              </w:rPr>
              <w:t>یثرب پیش از هجرت</w:t>
            </w:r>
            <w:r>
              <w:rPr>
                <w:rStyle w:val="IndexLink"/>
                <w:rtl w:val="true"/>
              </w:rPr>
              <w:tab/>
            </w:r>
            <w:r>
              <w:rPr>
                <w:rStyle w:val="IndexLink"/>
              </w:rPr>
              <w:t>24</w:t>
            </w:r>
          </w:hyperlink>
        </w:p>
        <w:p>
          <w:pPr>
            <w:pStyle w:val="Contents3"/>
            <w:tabs>
              <w:tab w:val="clear" w:pos="8459"/>
              <w:tab w:val="right" w:pos="9026" w:leader="dot"/>
            </w:tabs>
            <w:rPr/>
          </w:pPr>
          <w:hyperlink w:anchor="__RefHeading___Toc1223047_1479056682">
            <w:r>
              <w:rPr>
                <w:webHidden/>
                <w:rStyle w:val="IndexLink"/>
              </w:rPr>
              <w:t>2</w:t>
            </w:r>
            <w:r>
              <w:rPr>
                <w:rStyle w:val="IndexLink"/>
                <w:rtl w:val="true"/>
              </w:rPr>
              <w:t xml:space="preserve">. </w:t>
            </w:r>
            <w:r>
              <w:rPr>
                <w:rStyle w:val="IndexLink"/>
                <w:rtl w:val="true"/>
              </w:rPr>
              <w:t>مکه پیش از هجرت</w:t>
            </w:r>
            <w:r>
              <w:rPr>
                <w:rStyle w:val="IndexLink"/>
                <w:rtl w:val="true"/>
              </w:rPr>
              <w:tab/>
            </w:r>
            <w:r>
              <w:rPr>
                <w:rStyle w:val="IndexLink"/>
              </w:rPr>
              <w:t>24</w:t>
            </w:r>
          </w:hyperlink>
        </w:p>
        <w:p>
          <w:pPr>
            <w:pStyle w:val="Contents3"/>
            <w:tabs>
              <w:tab w:val="clear" w:pos="8459"/>
              <w:tab w:val="right" w:pos="9026" w:leader="dot"/>
            </w:tabs>
            <w:rPr/>
          </w:pPr>
          <w:hyperlink w:anchor="__RefHeading___Toc1223049_1479056682">
            <w:r>
              <w:rPr>
                <w:webHidden/>
                <w:rStyle w:val="IndexLink"/>
              </w:rPr>
              <w:t>3</w:t>
            </w:r>
            <w:r>
              <w:rPr>
                <w:rStyle w:val="IndexLink"/>
                <w:rtl w:val="true"/>
              </w:rPr>
              <w:t xml:space="preserve">. </w:t>
            </w:r>
            <w:r>
              <w:rPr>
                <w:rStyle w:val="IndexLink"/>
                <w:rtl w:val="true"/>
              </w:rPr>
              <w:t>هجرت به مدینه و رویدادهای پس از هجرت</w:t>
            </w:r>
            <w:r>
              <w:rPr>
                <w:rStyle w:val="IndexLink"/>
                <w:rtl w:val="true"/>
              </w:rPr>
              <w:tab/>
            </w:r>
            <w:r>
              <w:rPr>
                <w:rStyle w:val="IndexLink"/>
              </w:rPr>
              <w:t>25</w:t>
            </w:r>
          </w:hyperlink>
        </w:p>
        <w:p>
          <w:pPr>
            <w:pStyle w:val="Contents4"/>
            <w:tabs>
              <w:tab w:val="clear" w:pos="8176"/>
              <w:tab w:val="right" w:pos="9026" w:leader="dot"/>
            </w:tabs>
            <w:rPr/>
          </w:pPr>
          <w:hyperlink w:anchor="__RefHeading___Toc1223051_1479056682">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223053_1479056682">
            <w:r>
              <w:rPr>
                <w:webHidden/>
                <w:rStyle w:val="IndexLink"/>
                <w:rtl w:val="true"/>
              </w:rPr>
              <w:t>سال اول</w:t>
            </w:r>
            <w:r>
              <w:rPr>
                <w:rStyle w:val="IndexLink"/>
                <w:rtl w:val="true"/>
              </w:rPr>
              <w:t xml:space="preserve">: </w:t>
            </w:r>
            <w:r>
              <w:rPr>
                <w:rStyle w:val="IndexLink"/>
                <w:rtl w:val="true"/>
              </w:rPr>
              <w:t>دولت پیامبر</w:t>
            </w:r>
            <w:r>
              <w:rPr>
                <w:rStyle w:val="IndexLink"/>
                <w:rtl w:val="true"/>
              </w:rPr>
              <w:tab/>
            </w:r>
            <w:r>
              <w:rPr>
                <w:rStyle w:val="IndexLink"/>
              </w:rPr>
              <w:t>25</w:t>
            </w:r>
          </w:hyperlink>
        </w:p>
        <w:p>
          <w:pPr>
            <w:pStyle w:val="Contents4"/>
            <w:tabs>
              <w:tab w:val="clear" w:pos="8176"/>
              <w:tab w:val="right" w:pos="9026" w:leader="dot"/>
            </w:tabs>
            <w:rPr/>
          </w:pPr>
          <w:hyperlink w:anchor="__RefHeading___Toc1223055_1479056682">
            <w:r>
              <w:rPr>
                <w:webHidden/>
                <w:rStyle w:val="IndexLink"/>
                <w:rtl w:val="true"/>
              </w:rPr>
              <w:t>سال دوم</w:t>
            </w:r>
            <w:r>
              <w:rPr>
                <w:rStyle w:val="IndexLink"/>
                <w:rtl w:val="true"/>
              </w:rPr>
              <w:t xml:space="preserve">: </w:t>
            </w:r>
            <w:r>
              <w:rPr>
                <w:rStyle w:val="IndexLink"/>
                <w:rtl w:val="true"/>
              </w:rPr>
              <w:t>جنگ بدر و بیرون راندن بنی قینقاع</w:t>
            </w:r>
            <w:r>
              <w:rPr>
                <w:rStyle w:val="IndexLink"/>
                <w:rtl w:val="true"/>
              </w:rPr>
              <w:tab/>
            </w:r>
            <w:r>
              <w:rPr>
                <w:rStyle w:val="IndexLink"/>
              </w:rPr>
              <w:t>26</w:t>
            </w:r>
          </w:hyperlink>
        </w:p>
        <w:p>
          <w:pPr>
            <w:pStyle w:val="Contents4"/>
            <w:tabs>
              <w:tab w:val="clear" w:pos="8176"/>
              <w:tab w:val="right" w:pos="9026" w:leader="dot"/>
            </w:tabs>
            <w:rPr/>
          </w:pPr>
          <w:hyperlink w:anchor="__RefHeading___Toc1223057_1479056682">
            <w:r>
              <w:rPr>
                <w:webHidden/>
                <w:rStyle w:val="IndexLink"/>
                <w:rtl w:val="true"/>
              </w:rPr>
              <w:t>سال سوم</w:t>
            </w:r>
            <w:r>
              <w:rPr>
                <w:rStyle w:val="IndexLink"/>
                <w:rtl w:val="true"/>
              </w:rPr>
              <w:t xml:space="preserve">: </w:t>
            </w:r>
            <w:r>
              <w:rPr>
                <w:rStyle w:val="IndexLink"/>
                <w:rtl w:val="true"/>
              </w:rPr>
              <w:t>سرکوب قبایل اطراف مدینه و جنگ احد</w:t>
            </w:r>
            <w:r>
              <w:rPr>
                <w:rStyle w:val="IndexLink"/>
                <w:rtl w:val="true"/>
              </w:rPr>
              <w:tab/>
            </w:r>
            <w:r>
              <w:rPr>
                <w:rStyle w:val="IndexLink"/>
              </w:rPr>
              <w:t>26</w:t>
            </w:r>
          </w:hyperlink>
        </w:p>
        <w:p>
          <w:pPr>
            <w:pStyle w:val="Contents5"/>
            <w:tabs>
              <w:tab w:val="clear" w:pos="7892"/>
              <w:tab w:val="right" w:pos="9026" w:leader="dot"/>
            </w:tabs>
            <w:rPr/>
          </w:pPr>
          <w:hyperlink w:anchor="__RefHeading___Toc1223059_147905668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223061_1479056682">
            <w:r>
              <w:rPr>
                <w:webHidden/>
                <w:rStyle w:val="IndexLink"/>
                <w:rtl w:val="true"/>
              </w:rPr>
              <w:t>ماجرای هند و حمزه</w:t>
            </w:r>
            <w:r>
              <w:rPr>
                <w:rStyle w:val="IndexLink"/>
                <w:rtl w:val="true"/>
              </w:rPr>
              <w:tab/>
            </w:r>
            <w:r>
              <w:rPr>
                <w:rStyle w:val="IndexLink"/>
              </w:rPr>
              <w:t>27</w:t>
            </w:r>
          </w:hyperlink>
        </w:p>
        <w:p>
          <w:pPr>
            <w:pStyle w:val="Contents4"/>
            <w:tabs>
              <w:tab w:val="clear" w:pos="8176"/>
              <w:tab w:val="right" w:pos="9026" w:leader="dot"/>
            </w:tabs>
            <w:rPr/>
          </w:pPr>
          <w:hyperlink w:anchor="__RefHeading___Toc1223063_1479056682">
            <w:r>
              <w:rPr>
                <w:webHidden/>
                <w:rStyle w:val="IndexLink"/>
                <w:rtl w:val="true"/>
              </w:rPr>
              <w:t>سال چهارم</w:t>
            </w:r>
            <w:r>
              <w:rPr>
                <w:rStyle w:val="IndexLink"/>
                <w:rtl w:val="true"/>
              </w:rPr>
              <w:t xml:space="preserve">: </w:t>
            </w:r>
            <w:r>
              <w:rPr>
                <w:rStyle w:val="IndexLink"/>
                <w:rtl w:val="true"/>
              </w:rPr>
              <w:t>طرح ترور پیامبر</w:t>
            </w:r>
            <w:r>
              <w:rPr>
                <w:rStyle w:val="IndexLink"/>
                <w:rtl w:val="true"/>
              </w:rPr>
              <w:tab/>
            </w:r>
            <w:r>
              <w:rPr>
                <w:rStyle w:val="IndexLink"/>
              </w:rPr>
              <w:t>27</w:t>
            </w:r>
          </w:hyperlink>
        </w:p>
        <w:p>
          <w:pPr>
            <w:pStyle w:val="Contents4"/>
            <w:tabs>
              <w:tab w:val="clear" w:pos="8176"/>
              <w:tab w:val="right" w:pos="9026" w:leader="dot"/>
            </w:tabs>
            <w:rPr/>
          </w:pPr>
          <w:hyperlink w:anchor="__RefHeading___Toc1223065_1479056682">
            <w:r>
              <w:rPr>
                <w:webHidden/>
                <w:rStyle w:val="IndexLink"/>
                <w:rtl w:val="true"/>
              </w:rPr>
              <w:t>سال پنجم</w:t>
            </w:r>
            <w:r>
              <w:rPr>
                <w:rStyle w:val="IndexLink"/>
                <w:rtl w:val="true"/>
              </w:rPr>
              <w:t xml:space="preserve">: </w:t>
            </w:r>
            <w:r>
              <w:rPr>
                <w:rStyle w:val="IndexLink"/>
                <w:rtl w:val="true"/>
              </w:rPr>
              <w:t>جنگ خندق</w:t>
            </w:r>
            <w:r>
              <w:rPr>
                <w:rStyle w:val="IndexLink"/>
                <w:rtl w:val="true"/>
              </w:rPr>
              <w:tab/>
            </w:r>
            <w:r>
              <w:rPr>
                <w:rStyle w:val="IndexLink"/>
              </w:rPr>
              <w:t>28</w:t>
            </w:r>
          </w:hyperlink>
        </w:p>
        <w:p>
          <w:pPr>
            <w:pStyle w:val="Contents4"/>
            <w:tabs>
              <w:tab w:val="clear" w:pos="8176"/>
              <w:tab w:val="right" w:pos="9026" w:leader="dot"/>
            </w:tabs>
            <w:rPr/>
          </w:pPr>
          <w:hyperlink w:anchor="__RefHeading___Toc1223067_1479056682">
            <w:r>
              <w:rPr>
                <w:webHidden/>
                <w:rStyle w:val="IndexLink"/>
                <w:rtl w:val="true"/>
              </w:rPr>
              <w:t>سال ششم</w:t>
            </w:r>
            <w:r>
              <w:rPr>
                <w:rStyle w:val="IndexLink"/>
                <w:rtl w:val="true"/>
              </w:rPr>
              <w:t xml:space="preserve">: </w:t>
            </w:r>
            <w:r>
              <w:rPr>
                <w:rStyle w:val="IndexLink"/>
                <w:rtl w:val="true"/>
              </w:rPr>
              <w:t>صلح حدیبیه</w:t>
            </w:r>
            <w:r>
              <w:rPr>
                <w:rStyle w:val="IndexLink"/>
                <w:rtl w:val="true"/>
              </w:rPr>
              <w:tab/>
            </w:r>
            <w:r>
              <w:rPr>
                <w:rStyle w:val="IndexLink"/>
              </w:rPr>
              <w:t>29</w:t>
            </w:r>
          </w:hyperlink>
        </w:p>
        <w:p>
          <w:pPr>
            <w:pStyle w:val="Contents4"/>
            <w:tabs>
              <w:tab w:val="clear" w:pos="8176"/>
              <w:tab w:val="right" w:pos="9026" w:leader="dot"/>
            </w:tabs>
            <w:rPr/>
          </w:pPr>
          <w:hyperlink w:anchor="__RefHeading___Toc1223069_1479056682">
            <w:r>
              <w:rPr>
                <w:webHidden/>
                <w:rStyle w:val="IndexLink"/>
                <w:rtl w:val="true"/>
              </w:rPr>
              <w:t>سال هفتم</w:t>
            </w:r>
            <w:r>
              <w:rPr>
                <w:rStyle w:val="IndexLink"/>
                <w:rtl w:val="true"/>
              </w:rPr>
              <w:t xml:space="preserve">: </w:t>
            </w:r>
            <w:r>
              <w:rPr>
                <w:rStyle w:val="IndexLink"/>
                <w:rtl w:val="true"/>
              </w:rPr>
              <w:t>فتح خیبر</w:t>
            </w:r>
            <w:r>
              <w:rPr>
                <w:rStyle w:val="IndexLink"/>
                <w:rtl w:val="true"/>
              </w:rPr>
              <w:tab/>
            </w:r>
            <w:r>
              <w:rPr>
                <w:rStyle w:val="IndexLink"/>
              </w:rPr>
              <w:t>30</w:t>
            </w:r>
          </w:hyperlink>
        </w:p>
        <w:p>
          <w:pPr>
            <w:pStyle w:val="Contents5"/>
            <w:tabs>
              <w:tab w:val="clear" w:pos="7892"/>
              <w:tab w:val="right" w:pos="9026" w:leader="dot"/>
            </w:tabs>
            <w:rPr/>
          </w:pPr>
          <w:hyperlink w:anchor="__RefHeading___Toc1223071_147905668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223073_1479056682">
            <w:r>
              <w:rPr>
                <w:webHidden/>
                <w:rStyle w:val="IndexLink"/>
                <w:rtl w:val="true"/>
              </w:rPr>
              <w:t>سرفرازی امیرالمؤمنین، علی</w:t>
            </w:r>
            <w:r>
              <w:rPr>
                <w:rStyle w:val="IndexLink"/>
                <w:rtl w:val="true"/>
              </w:rPr>
              <w:t>(</w:t>
            </w:r>
            <w:r>
              <w:rPr>
                <w:rStyle w:val="IndexLink"/>
                <w:rtl w:val="true"/>
              </w:rPr>
              <w:t>ع</w:t>
            </w:r>
            <w:r>
              <w:rPr>
                <w:rStyle w:val="IndexLink"/>
                <w:rtl w:val="true"/>
              </w:rPr>
              <w:t>)</w:t>
              <w:tab/>
            </w:r>
            <w:r>
              <w:rPr>
                <w:rStyle w:val="IndexLink"/>
              </w:rPr>
              <w:t>30</w:t>
            </w:r>
          </w:hyperlink>
        </w:p>
        <w:p>
          <w:pPr>
            <w:pStyle w:val="Contents5"/>
            <w:tabs>
              <w:tab w:val="clear" w:pos="7892"/>
              <w:tab w:val="right" w:pos="9026" w:leader="dot"/>
            </w:tabs>
            <w:rPr/>
          </w:pPr>
          <w:hyperlink w:anchor="__RefHeading___Toc1223075_1479056682">
            <w:r>
              <w:rPr>
                <w:webHidden/>
                <w:rStyle w:val="IndexLink"/>
                <w:rtl w:val="true"/>
              </w:rPr>
              <w:t>نزول سوره دهر در ذی حجة</w:t>
            </w:r>
            <w:r>
              <w:rPr>
                <w:rStyle w:val="IndexLink"/>
                <w:rtl w:val="true"/>
              </w:rPr>
              <w:tab/>
            </w:r>
            <w:r>
              <w:rPr>
                <w:rStyle w:val="IndexLink"/>
              </w:rPr>
              <w:t>31</w:t>
            </w:r>
          </w:hyperlink>
        </w:p>
        <w:p>
          <w:pPr>
            <w:pStyle w:val="Contents5"/>
            <w:tabs>
              <w:tab w:val="clear" w:pos="7892"/>
              <w:tab w:val="right" w:pos="9026" w:leader="dot"/>
            </w:tabs>
            <w:rPr/>
          </w:pPr>
          <w:hyperlink w:anchor="__RefHeading___Toc1223077_1479056682">
            <w:r>
              <w:rPr>
                <w:webHidden/>
                <w:rStyle w:val="IndexLink"/>
                <w:rtl w:val="true"/>
              </w:rPr>
              <w:t>تسلیم شدن قلعه فدک</w:t>
            </w:r>
            <w:r>
              <w:rPr>
                <w:rStyle w:val="IndexLink"/>
                <w:rtl w:val="true"/>
              </w:rPr>
              <w:tab/>
            </w:r>
            <w:r>
              <w:rPr>
                <w:rStyle w:val="IndexLink"/>
              </w:rPr>
              <w:t>35</w:t>
            </w:r>
          </w:hyperlink>
        </w:p>
        <w:p>
          <w:pPr>
            <w:pStyle w:val="Contents5"/>
            <w:tabs>
              <w:tab w:val="clear" w:pos="7892"/>
              <w:tab w:val="right" w:pos="9026" w:leader="dot"/>
            </w:tabs>
            <w:rPr/>
          </w:pPr>
          <w:hyperlink w:anchor="__RefHeading___Toc1223079_1479056682">
            <w:r>
              <w:rPr>
                <w:webHidden/>
                <w:rStyle w:val="IndexLink"/>
                <w:rtl w:val="true"/>
              </w:rPr>
              <w:t>دعوت سران کشورها و طوایف به اسلام</w:t>
            </w:r>
            <w:r>
              <w:rPr>
                <w:rStyle w:val="IndexLink"/>
                <w:rtl w:val="true"/>
              </w:rPr>
              <w:tab/>
            </w:r>
            <w:r>
              <w:rPr>
                <w:rStyle w:val="IndexLink"/>
              </w:rPr>
              <w:t>36</w:t>
            </w:r>
          </w:hyperlink>
        </w:p>
        <w:p>
          <w:pPr>
            <w:pStyle w:val="Contents5"/>
            <w:tabs>
              <w:tab w:val="clear" w:pos="7892"/>
              <w:tab w:val="right" w:pos="9026" w:leader="dot"/>
            </w:tabs>
            <w:rPr/>
          </w:pPr>
          <w:hyperlink w:anchor="__RefHeading___Toc1223081_1479056682">
            <w:r>
              <w:rPr>
                <w:webHidden/>
                <w:rStyle w:val="IndexLink"/>
                <w:rtl w:val="true"/>
              </w:rPr>
              <w:t>عمره القضا</w:t>
            </w:r>
            <w:r>
              <w:rPr>
                <w:rStyle w:val="IndexLink"/>
                <w:rtl w:val="true"/>
              </w:rPr>
              <w:tab/>
            </w:r>
            <w:r>
              <w:rPr>
                <w:rStyle w:val="IndexLink"/>
              </w:rPr>
              <w:t>36</w:t>
            </w:r>
          </w:hyperlink>
        </w:p>
        <w:p>
          <w:pPr>
            <w:pStyle w:val="Contents4"/>
            <w:tabs>
              <w:tab w:val="clear" w:pos="8176"/>
              <w:tab w:val="right" w:pos="9026" w:leader="dot"/>
            </w:tabs>
            <w:rPr/>
          </w:pPr>
          <w:hyperlink w:anchor="__RefHeading___Toc1223083_1479056682">
            <w:r>
              <w:rPr>
                <w:webHidden/>
                <w:rStyle w:val="IndexLink"/>
                <w:rtl w:val="true"/>
              </w:rPr>
              <w:t>سال هشتم</w:t>
            </w:r>
            <w:r>
              <w:rPr>
                <w:rStyle w:val="IndexLink"/>
                <w:rtl w:val="true"/>
              </w:rPr>
              <w:t xml:space="preserve">: </w:t>
            </w:r>
            <w:r>
              <w:rPr>
                <w:rStyle w:val="IndexLink"/>
                <w:rtl w:val="true"/>
              </w:rPr>
              <w:t>جنگ مؤته</w:t>
            </w:r>
            <w:r>
              <w:rPr>
                <w:rStyle w:val="IndexLink"/>
                <w:rtl w:val="true"/>
              </w:rPr>
              <w:tab/>
            </w:r>
            <w:r>
              <w:rPr>
                <w:rStyle w:val="IndexLink"/>
              </w:rPr>
              <w:t>36</w:t>
            </w:r>
          </w:hyperlink>
        </w:p>
        <w:p>
          <w:pPr>
            <w:pStyle w:val="Contents5"/>
            <w:tabs>
              <w:tab w:val="clear" w:pos="7892"/>
              <w:tab w:val="right" w:pos="9026" w:leader="dot"/>
            </w:tabs>
            <w:rPr/>
          </w:pPr>
          <w:hyperlink w:anchor="__RefHeading___Toc1223085_1479056682">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223087_1479056682">
            <w:r>
              <w:rPr>
                <w:webHidden/>
                <w:rStyle w:val="IndexLink"/>
                <w:rtl w:val="true"/>
              </w:rPr>
              <w:t>فتح مکه و پایان قدرت سیاسی مشرکان در حجاز</w:t>
            </w:r>
            <w:r>
              <w:rPr>
                <w:rStyle w:val="IndexLink"/>
                <w:rtl w:val="true"/>
              </w:rPr>
              <w:tab/>
            </w:r>
            <w:r>
              <w:rPr>
                <w:rStyle w:val="IndexLink"/>
              </w:rPr>
              <w:t>37</w:t>
            </w:r>
          </w:hyperlink>
        </w:p>
        <w:p>
          <w:pPr>
            <w:pStyle w:val="Contents5"/>
            <w:tabs>
              <w:tab w:val="clear" w:pos="7892"/>
              <w:tab w:val="right" w:pos="9026" w:leader="dot"/>
            </w:tabs>
            <w:rPr/>
          </w:pPr>
          <w:hyperlink w:anchor="__RefHeading___Toc1223089_1479056682">
            <w:r>
              <w:rPr>
                <w:webHidden/>
                <w:rStyle w:val="IndexLink"/>
                <w:rtl w:val="true"/>
              </w:rPr>
              <w:t>نزول آیه تطهیر در اواخر سال هشتم</w:t>
            </w:r>
            <w:r>
              <w:rPr>
                <w:rStyle w:val="IndexLink"/>
                <w:rtl w:val="true"/>
              </w:rPr>
              <w:tab/>
            </w:r>
            <w:r>
              <w:rPr>
                <w:rStyle w:val="IndexLink"/>
              </w:rPr>
              <w:t>38</w:t>
            </w:r>
          </w:hyperlink>
        </w:p>
        <w:p>
          <w:pPr>
            <w:pStyle w:val="Contents4"/>
            <w:tabs>
              <w:tab w:val="clear" w:pos="8176"/>
              <w:tab w:val="right" w:pos="9026" w:leader="dot"/>
            </w:tabs>
            <w:rPr/>
          </w:pPr>
          <w:hyperlink w:anchor="__RefHeading___Toc1223091_1479056682">
            <w:r>
              <w:rPr>
                <w:webHidden/>
                <w:rStyle w:val="IndexLink"/>
                <w:rtl w:val="true"/>
              </w:rPr>
              <w:t>سال نهم</w:t>
            </w:r>
            <w:r>
              <w:rPr>
                <w:rStyle w:val="IndexLink"/>
                <w:rtl w:val="true"/>
              </w:rPr>
              <w:t xml:space="preserve">: </w:t>
            </w:r>
            <w:r>
              <w:rPr>
                <w:rStyle w:val="IndexLink"/>
                <w:rtl w:val="true"/>
              </w:rPr>
              <w:t>غزوه تبوک</w:t>
            </w:r>
            <w:r>
              <w:rPr>
                <w:rStyle w:val="IndexLink"/>
                <w:rtl w:val="true"/>
              </w:rPr>
              <w:tab/>
            </w:r>
            <w:r>
              <w:rPr>
                <w:rStyle w:val="IndexLink"/>
              </w:rPr>
              <w:t>39</w:t>
            </w:r>
          </w:hyperlink>
        </w:p>
        <w:p>
          <w:pPr>
            <w:pStyle w:val="Contents5"/>
            <w:tabs>
              <w:tab w:val="clear" w:pos="7892"/>
              <w:tab w:val="right" w:pos="9026" w:leader="dot"/>
            </w:tabs>
            <w:rPr/>
          </w:pPr>
          <w:hyperlink w:anchor="__RefHeading___Toc1223093_147905668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223095_1479056682">
            <w:r>
              <w:rPr>
                <w:webHidden/>
                <w:rStyle w:val="IndexLink"/>
                <w:rtl w:val="true"/>
              </w:rPr>
              <w:t>گسترش اسلام و آمدن گروه هایی به مدینه</w:t>
            </w:r>
            <w:r>
              <w:rPr>
                <w:rStyle w:val="IndexLink"/>
                <w:rtl w:val="true"/>
              </w:rPr>
              <w:tab/>
            </w:r>
            <w:r>
              <w:rPr>
                <w:rStyle w:val="IndexLink"/>
              </w:rPr>
              <w:t>39</w:t>
            </w:r>
          </w:hyperlink>
        </w:p>
        <w:p>
          <w:pPr>
            <w:pStyle w:val="Contents5"/>
            <w:tabs>
              <w:tab w:val="clear" w:pos="7892"/>
              <w:tab w:val="right" w:pos="9026" w:leader="dot"/>
            </w:tabs>
            <w:rPr/>
          </w:pPr>
          <w:hyperlink w:anchor="__RefHeading___Toc1223097_1479056682">
            <w:r>
              <w:rPr>
                <w:webHidden/>
                <w:rStyle w:val="IndexLink"/>
                <w:rtl w:val="true"/>
              </w:rPr>
              <w:t>فرصت چهار ماهه برای اسلام آوردن باقی مانده مشرکان</w:t>
            </w:r>
            <w:r>
              <w:rPr>
                <w:rStyle w:val="IndexLink"/>
                <w:rtl w:val="true"/>
              </w:rPr>
              <w:tab/>
            </w:r>
            <w:r>
              <w:rPr>
                <w:rStyle w:val="IndexLink"/>
              </w:rPr>
              <w:t>39</w:t>
            </w:r>
          </w:hyperlink>
        </w:p>
        <w:p>
          <w:pPr>
            <w:pStyle w:val="Contents5"/>
            <w:tabs>
              <w:tab w:val="clear" w:pos="7892"/>
              <w:tab w:val="right" w:pos="9026" w:leader="dot"/>
            </w:tabs>
            <w:rPr/>
          </w:pPr>
          <w:hyperlink w:anchor="__RefHeading___Toc1223099_1479056682">
            <w:r>
              <w:rPr>
                <w:webHidden/>
                <w:rStyle w:val="IndexLink"/>
                <w:rtl w:val="true"/>
              </w:rPr>
              <w:t>مباهله رسول خدا صلی الله علیه و آله با مسیحیان</w:t>
            </w:r>
            <w:r>
              <w:rPr>
                <w:rStyle w:val="IndexLink"/>
                <w:rtl w:val="true"/>
              </w:rPr>
              <w:tab/>
            </w:r>
            <w:r>
              <w:rPr>
                <w:rStyle w:val="IndexLink"/>
              </w:rPr>
              <w:t>40</w:t>
            </w:r>
          </w:hyperlink>
        </w:p>
        <w:p>
          <w:pPr>
            <w:pStyle w:val="Contents5"/>
            <w:tabs>
              <w:tab w:val="clear" w:pos="7892"/>
              <w:tab w:val="right" w:pos="9026" w:leader="dot"/>
            </w:tabs>
            <w:rPr/>
          </w:pPr>
          <w:hyperlink w:anchor="__RefHeading___Toc1223101_1479056682">
            <w:r>
              <w:rPr>
                <w:webHidden/>
                <w:rStyle w:val="IndexLink"/>
                <w:rtl w:val="true"/>
              </w:rPr>
              <w:t>اعزام علی</w:t>
            </w:r>
            <w:r>
              <w:rPr>
                <w:rStyle w:val="IndexLink"/>
                <w:rtl w:val="true"/>
              </w:rPr>
              <w:t>(</w:t>
            </w:r>
            <w:r>
              <w:rPr>
                <w:rStyle w:val="IndexLink"/>
                <w:rtl w:val="true"/>
              </w:rPr>
              <w:t>ع</w:t>
            </w:r>
            <w:r>
              <w:rPr>
                <w:rStyle w:val="IndexLink"/>
                <w:rtl w:val="true"/>
              </w:rPr>
              <w:t xml:space="preserve">) </w:t>
            </w:r>
            <w:r>
              <w:rPr>
                <w:rStyle w:val="IndexLink"/>
                <w:rtl w:val="true"/>
              </w:rPr>
              <w:t>به یمن</w:t>
            </w:r>
            <w:r>
              <w:rPr>
                <w:rStyle w:val="IndexLink"/>
                <w:rtl w:val="true"/>
              </w:rPr>
              <w:tab/>
            </w:r>
            <w:r>
              <w:rPr>
                <w:rStyle w:val="IndexLink"/>
              </w:rPr>
              <w:t>40</w:t>
            </w:r>
          </w:hyperlink>
        </w:p>
        <w:p>
          <w:pPr>
            <w:pStyle w:val="Contents4"/>
            <w:tabs>
              <w:tab w:val="clear" w:pos="8176"/>
              <w:tab w:val="right" w:pos="9026" w:leader="dot"/>
            </w:tabs>
            <w:rPr/>
          </w:pPr>
          <w:hyperlink w:anchor="__RefHeading___Toc1223103_1479056682">
            <w:r>
              <w:rPr>
                <w:webHidden/>
                <w:rStyle w:val="IndexLink"/>
                <w:rtl w:val="true"/>
              </w:rPr>
              <w:t>سال دهم</w:t>
            </w:r>
            <w:r>
              <w:rPr>
                <w:rStyle w:val="IndexLink"/>
                <w:rtl w:val="true"/>
              </w:rPr>
              <w:t xml:space="preserve">: </w:t>
            </w:r>
            <w:r>
              <w:rPr>
                <w:rStyle w:val="IndexLink"/>
                <w:rtl w:val="true"/>
              </w:rPr>
              <w:t>حجة الوداع و غدیر خم</w:t>
            </w:r>
            <w:r>
              <w:rPr>
                <w:rStyle w:val="IndexLink"/>
                <w:rtl w:val="true"/>
              </w:rPr>
              <w:tab/>
            </w:r>
            <w:r>
              <w:rPr>
                <w:rStyle w:val="IndexLink"/>
              </w:rPr>
              <w:t>40</w:t>
            </w:r>
          </w:hyperlink>
        </w:p>
        <w:p>
          <w:pPr>
            <w:pStyle w:val="Contents5"/>
            <w:tabs>
              <w:tab w:val="clear" w:pos="7892"/>
              <w:tab w:val="right" w:pos="9026" w:leader="dot"/>
            </w:tabs>
            <w:rPr/>
          </w:pPr>
          <w:hyperlink w:anchor="__RefHeading___Toc1223105_147905668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223107_1479056682">
            <w:r>
              <w:rPr>
                <w:webHidden/>
                <w:rStyle w:val="IndexLink"/>
                <w:rtl w:val="true"/>
              </w:rPr>
              <w:t>مشکلات دولت اسلامی در سال دهم هجرت</w:t>
            </w:r>
            <w:r>
              <w:rPr>
                <w:rStyle w:val="IndexLink"/>
                <w:rtl w:val="true"/>
              </w:rPr>
              <w:tab/>
            </w:r>
            <w:r>
              <w:rPr>
                <w:rStyle w:val="IndexLink"/>
              </w:rPr>
              <w:t>41</w:t>
            </w:r>
          </w:hyperlink>
        </w:p>
        <w:p>
          <w:pPr>
            <w:pStyle w:val="Contents4"/>
            <w:tabs>
              <w:tab w:val="clear" w:pos="8176"/>
              <w:tab w:val="right" w:pos="9026" w:leader="dot"/>
            </w:tabs>
            <w:rPr/>
          </w:pPr>
          <w:hyperlink w:anchor="__RefHeading___Toc1223109_1479056682">
            <w:r>
              <w:rPr>
                <w:webHidden/>
                <w:rStyle w:val="IndexLink"/>
                <w:rtl w:val="true"/>
              </w:rPr>
              <w:t>سال یازدهم</w:t>
            </w:r>
            <w:r>
              <w:rPr>
                <w:rStyle w:val="IndexLink"/>
                <w:rtl w:val="true"/>
              </w:rPr>
              <w:t xml:space="preserve">: </w:t>
            </w:r>
            <w:r>
              <w:rPr>
                <w:rStyle w:val="IndexLink"/>
                <w:rtl w:val="true"/>
              </w:rPr>
              <w:t>اوج گیری نافرمانی از پیامبر اسلام</w:t>
            </w:r>
            <w:r>
              <w:rPr>
                <w:rStyle w:val="IndexLink"/>
                <w:rtl w:val="true"/>
              </w:rPr>
              <w:tab/>
            </w:r>
            <w:r>
              <w:rPr>
                <w:rStyle w:val="IndexLink"/>
              </w:rPr>
              <w:t>41</w:t>
            </w:r>
          </w:hyperlink>
        </w:p>
        <w:p>
          <w:pPr>
            <w:pStyle w:val="Contents5"/>
            <w:tabs>
              <w:tab w:val="clear" w:pos="7892"/>
              <w:tab w:val="right" w:pos="9026" w:leader="dot"/>
            </w:tabs>
            <w:rPr/>
          </w:pPr>
          <w:hyperlink w:anchor="__RefHeading___Toc1223111_1479056682">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223113_1479056682">
            <w:r>
              <w:rPr>
                <w:webHidden/>
                <w:rStyle w:val="IndexLink"/>
                <w:rtl w:val="true"/>
              </w:rPr>
              <w:t>اهل بیت در دوران رسول اکرم صلی الله علیه و آله</w:t>
            </w:r>
            <w:r>
              <w:rPr>
                <w:rStyle w:val="IndexLink"/>
                <w:rtl w:val="true"/>
              </w:rPr>
              <w:tab/>
            </w:r>
            <w:r>
              <w:rPr>
                <w:rStyle w:val="IndexLink"/>
              </w:rPr>
              <w:t>42</w:t>
            </w:r>
          </w:hyperlink>
        </w:p>
        <w:p>
          <w:pPr>
            <w:pStyle w:val="Contents2"/>
            <w:tabs>
              <w:tab w:val="clear" w:pos="8743"/>
              <w:tab w:val="right" w:pos="9026" w:leader="dot"/>
            </w:tabs>
            <w:rPr/>
          </w:pPr>
          <w:hyperlink w:anchor="__RefHeading___Toc1223115_1479056682">
            <w:r>
              <w:rPr>
                <w:webHidden/>
                <w:rStyle w:val="IndexLink"/>
                <w:rtl w:val="true"/>
              </w:rPr>
              <w:t>بخش دوم</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1223117_147905668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23119_1479056682">
            <w:r>
              <w:rPr>
                <w:webHidden/>
                <w:rStyle w:val="IndexLink"/>
                <w:rtl w:val="true"/>
              </w:rPr>
              <w:t>فصل اول</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 xml:space="preserve">) </w:t>
            </w:r>
            <w:r>
              <w:rPr>
                <w:rStyle w:val="IndexLink"/>
                <w:rtl w:val="true"/>
              </w:rPr>
              <w:t>در دوران رسول اکرم</w:t>
            </w:r>
            <w:r>
              <w:rPr>
                <w:rStyle w:val="IndexLink"/>
                <w:rtl w:val="true"/>
              </w:rPr>
              <w:t>(</w:t>
            </w:r>
            <w:r>
              <w:rPr>
                <w:rStyle w:val="IndexLink"/>
                <w:rtl w:val="true"/>
              </w:rPr>
              <w:t>ع</w:t>
            </w:r>
            <w:r>
              <w:rPr>
                <w:rStyle w:val="IndexLink"/>
                <w:rtl w:val="true"/>
              </w:rPr>
              <w:t>)</w:t>
              <w:tab/>
            </w:r>
            <w:r>
              <w:rPr>
                <w:rStyle w:val="IndexLink"/>
              </w:rPr>
              <w:t>44</w:t>
            </w:r>
          </w:hyperlink>
        </w:p>
        <w:p>
          <w:pPr>
            <w:pStyle w:val="Contents4"/>
            <w:tabs>
              <w:tab w:val="clear" w:pos="8176"/>
              <w:tab w:val="right" w:pos="9026" w:leader="dot"/>
            </w:tabs>
            <w:rPr/>
          </w:pPr>
          <w:hyperlink w:anchor="__RefHeading___Toc1223121_147905668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23123_1479056682">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45</w:t>
            </w:r>
          </w:hyperlink>
        </w:p>
        <w:p>
          <w:pPr>
            <w:pStyle w:val="Contents4"/>
            <w:tabs>
              <w:tab w:val="clear" w:pos="8176"/>
              <w:tab w:val="right" w:pos="9026" w:leader="dot"/>
            </w:tabs>
            <w:rPr/>
          </w:pPr>
          <w:hyperlink w:anchor="__RefHeading___Toc1223125_1479056682">
            <w:r>
              <w:rPr>
                <w:webHidden/>
                <w:rStyle w:val="IndexLink"/>
              </w:rPr>
              <w:t>2</w:t>
            </w:r>
            <w:r>
              <w:rPr>
                <w:rStyle w:val="IndexLink"/>
                <w:rtl w:val="true"/>
              </w:rPr>
              <w:t xml:space="preserve">. </w:t>
            </w:r>
            <w:r>
              <w:rPr>
                <w:rStyle w:val="IndexLink"/>
                <w:rtl w:val="true"/>
              </w:rPr>
              <w:t>واکنش پیامبر اکرم صلی الله علیه و آله پس از تولد امام حسین</w:t>
            </w:r>
            <w:r>
              <w:rPr>
                <w:rStyle w:val="IndexLink"/>
                <w:rtl w:val="true"/>
              </w:rPr>
              <w:t>(</w:t>
            </w:r>
            <w:r>
              <w:rPr>
                <w:rStyle w:val="IndexLink"/>
                <w:rtl w:val="true"/>
              </w:rPr>
              <w:t>ع</w:t>
            </w:r>
            <w:r>
              <w:rPr>
                <w:rStyle w:val="IndexLink"/>
                <w:rtl w:val="true"/>
              </w:rPr>
              <w:t>)</w:t>
              <w:tab/>
            </w:r>
            <w:r>
              <w:rPr>
                <w:rStyle w:val="IndexLink"/>
              </w:rPr>
              <w:t>45</w:t>
            </w:r>
          </w:hyperlink>
        </w:p>
        <w:p>
          <w:pPr>
            <w:pStyle w:val="Contents5"/>
            <w:tabs>
              <w:tab w:val="clear" w:pos="7892"/>
              <w:tab w:val="right" w:pos="9026" w:leader="dot"/>
            </w:tabs>
            <w:rPr/>
          </w:pPr>
          <w:hyperlink w:anchor="__RefHeading___Toc1223127_1479056682">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223129_1479056682">
            <w:r>
              <w:rPr>
                <w:webHidden/>
                <w:rStyle w:val="IndexLink"/>
                <w:rtl w:val="true"/>
              </w:rPr>
              <w:t>الف</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w:t>
            </w:r>
            <w:r>
              <w:rPr>
                <w:rStyle w:val="IndexLink"/>
                <w:rtl w:val="true"/>
              </w:rPr>
              <w:t>، طاهر و نظیف</w:t>
            </w:r>
            <w:r>
              <w:rPr>
                <w:rStyle w:val="IndexLink"/>
                <w:rtl w:val="true"/>
              </w:rPr>
              <w:tab/>
            </w:r>
            <w:r>
              <w:rPr>
                <w:rStyle w:val="IndexLink"/>
              </w:rPr>
              <w:t>45</w:t>
            </w:r>
          </w:hyperlink>
        </w:p>
        <w:p>
          <w:pPr>
            <w:pStyle w:val="Contents5"/>
            <w:tabs>
              <w:tab w:val="clear" w:pos="7892"/>
              <w:tab w:val="right" w:pos="9026" w:leader="dot"/>
            </w:tabs>
            <w:rPr/>
          </w:pPr>
          <w:hyperlink w:anchor="__RefHeading___Toc1223131_1479056682">
            <w:r>
              <w:rPr>
                <w:webHidden/>
                <w:rStyle w:val="IndexLink"/>
                <w:rtl w:val="true"/>
              </w:rPr>
              <w:t>ب</w:t>
            </w:r>
            <w:r>
              <w:rPr>
                <w:rStyle w:val="IndexLink"/>
                <w:rtl w:val="true"/>
              </w:rPr>
              <w:t xml:space="preserve">) </w:t>
            </w:r>
            <w:r>
              <w:rPr>
                <w:rStyle w:val="IndexLink"/>
                <w:rtl w:val="true"/>
              </w:rPr>
              <w:t>محروم ماندن قاتلان حسین</w:t>
            </w:r>
            <w:r>
              <w:rPr>
                <w:rStyle w:val="IndexLink"/>
                <w:rtl w:val="true"/>
              </w:rPr>
              <w:t>(</w:t>
            </w:r>
            <w:r>
              <w:rPr>
                <w:rStyle w:val="IndexLink"/>
                <w:rtl w:val="true"/>
              </w:rPr>
              <w:t>ع</w:t>
            </w:r>
            <w:r>
              <w:rPr>
                <w:rStyle w:val="IndexLink"/>
                <w:rtl w:val="true"/>
              </w:rPr>
              <w:t xml:space="preserve">) </w:t>
            </w:r>
            <w:r>
              <w:rPr>
                <w:rStyle w:val="IndexLink"/>
                <w:rtl w:val="true"/>
              </w:rPr>
              <w:t>از شفاعت پیامبر</w:t>
            </w:r>
            <w:r>
              <w:rPr>
                <w:rStyle w:val="IndexLink"/>
                <w:rtl w:val="true"/>
              </w:rPr>
              <w:tab/>
            </w:r>
            <w:r>
              <w:rPr>
                <w:rStyle w:val="IndexLink"/>
              </w:rPr>
              <w:t>45</w:t>
            </w:r>
          </w:hyperlink>
        </w:p>
        <w:p>
          <w:pPr>
            <w:pStyle w:val="Contents5"/>
            <w:tabs>
              <w:tab w:val="clear" w:pos="7892"/>
              <w:tab w:val="right" w:pos="9026" w:leader="dot"/>
            </w:tabs>
            <w:rPr/>
          </w:pPr>
          <w:hyperlink w:anchor="__RefHeading___Toc1223133_1479056682">
            <w:r>
              <w:rPr>
                <w:webHidden/>
                <w:rStyle w:val="IndexLink"/>
                <w:rtl w:val="true"/>
              </w:rPr>
              <w:t>ج</w:t>
            </w:r>
            <w:r>
              <w:rPr>
                <w:rStyle w:val="IndexLink"/>
                <w:rtl w:val="true"/>
              </w:rPr>
              <w:t xml:space="preserve">) </w:t>
            </w:r>
            <w:r>
              <w:rPr>
                <w:rStyle w:val="IndexLink"/>
                <w:rtl w:val="true"/>
              </w:rPr>
              <w:t>ستمگران بنی امیه، قاتلان حسین</w:t>
            </w:r>
            <w:r>
              <w:rPr>
                <w:rStyle w:val="IndexLink"/>
                <w:rtl w:val="true"/>
              </w:rPr>
              <w:t>(</w:t>
            </w:r>
            <w:r>
              <w:rPr>
                <w:rStyle w:val="IndexLink"/>
                <w:rtl w:val="true"/>
              </w:rPr>
              <w:t>ع</w:t>
            </w:r>
            <w:r>
              <w:rPr>
                <w:rStyle w:val="IndexLink"/>
                <w:rtl w:val="true"/>
              </w:rPr>
              <w:t>)</w:t>
              <w:tab/>
            </w:r>
            <w:r>
              <w:rPr>
                <w:rStyle w:val="IndexLink"/>
              </w:rPr>
              <w:t>46</w:t>
            </w:r>
          </w:hyperlink>
        </w:p>
        <w:p>
          <w:pPr>
            <w:pStyle w:val="Contents5"/>
            <w:tabs>
              <w:tab w:val="clear" w:pos="7892"/>
              <w:tab w:val="right" w:pos="9026" w:leader="dot"/>
            </w:tabs>
            <w:rPr/>
          </w:pPr>
          <w:hyperlink w:anchor="__RefHeading___Toc1223135_1479056682">
            <w:r>
              <w:rPr>
                <w:webHidden/>
                <w:rStyle w:val="IndexLink"/>
                <w:rtl w:val="true"/>
              </w:rPr>
              <w:t>د</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w:t>
            </w:r>
            <w:r>
              <w:rPr>
                <w:rStyle w:val="IndexLink"/>
                <w:rtl w:val="true"/>
              </w:rPr>
              <w:t>، هم نام فرزند هارون</w:t>
            </w:r>
            <w:r>
              <w:rPr>
                <w:rStyle w:val="IndexLink"/>
                <w:rtl w:val="true"/>
              </w:rPr>
              <w:tab/>
            </w:r>
            <w:r>
              <w:rPr>
                <w:rStyle w:val="IndexLink"/>
              </w:rPr>
              <w:t>46</w:t>
            </w:r>
          </w:hyperlink>
        </w:p>
        <w:p>
          <w:pPr>
            <w:pStyle w:val="Contents5"/>
            <w:tabs>
              <w:tab w:val="clear" w:pos="7892"/>
              <w:tab w:val="right" w:pos="9026" w:leader="dot"/>
            </w:tabs>
            <w:rPr/>
          </w:pPr>
          <w:hyperlink w:anchor="__RefHeading___Toc1223137_1479056682">
            <w:r>
              <w:rPr>
                <w:webHidden/>
                <w:rStyle w:val="IndexLink"/>
                <w:rtl w:val="true"/>
              </w:rPr>
              <w:t>ه</w:t>
            </w:r>
            <w:r>
              <w:rPr>
                <w:rStyle w:val="IndexLink"/>
                <w:rtl w:val="true"/>
              </w:rPr>
              <w:t xml:space="preserve">-) </w:t>
            </w:r>
            <w:r>
              <w:rPr>
                <w:rStyle w:val="IndexLink"/>
                <w:rtl w:val="true"/>
              </w:rPr>
              <w:t>صدقه ویژه</w:t>
            </w:r>
            <w:r>
              <w:rPr>
                <w:rStyle w:val="IndexLink"/>
                <w:rtl w:val="true"/>
              </w:rPr>
              <w:tab/>
            </w:r>
            <w:r>
              <w:rPr>
                <w:rStyle w:val="IndexLink"/>
              </w:rPr>
              <w:t>46</w:t>
            </w:r>
          </w:hyperlink>
        </w:p>
        <w:p>
          <w:pPr>
            <w:pStyle w:val="Contents5"/>
            <w:tabs>
              <w:tab w:val="clear" w:pos="7892"/>
              <w:tab w:val="right" w:pos="9026" w:leader="dot"/>
            </w:tabs>
            <w:rPr/>
          </w:pPr>
          <w:hyperlink w:anchor="__RefHeading___Toc1223139_1479056682">
            <w:r>
              <w:rPr>
                <w:webHidden/>
                <w:rStyle w:val="IndexLink"/>
                <w:rtl w:val="true"/>
              </w:rPr>
              <w:t>و</w:t>
            </w:r>
            <w:r>
              <w:rPr>
                <w:rStyle w:val="IndexLink"/>
                <w:rtl w:val="true"/>
              </w:rPr>
              <w:t xml:space="preserve">) </w:t>
            </w:r>
            <w:r>
              <w:rPr>
                <w:rStyle w:val="IndexLink"/>
                <w:rtl w:val="true"/>
              </w:rPr>
              <w:t>گریه حسین</w:t>
            </w:r>
            <w:r>
              <w:rPr>
                <w:rStyle w:val="IndexLink"/>
                <w:rtl w:val="true"/>
              </w:rPr>
              <w:t>(</w:t>
            </w:r>
            <w:r>
              <w:rPr>
                <w:rStyle w:val="IndexLink"/>
                <w:rtl w:val="true"/>
              </w:rPr>
              <w:t>ع</w:t>
            </w:r>
            <w:r>
              <w:rPr>
                <w:rStyle w:val="IndexLink"/>
                <w:rtl w:val="true"/>
              </w:rPr>
              <w:t xml:space="preserve">) </w:t>
            </w:r>
            <w:r>
              <w:rPr>
                <w:rStyle w:val="IndexLink"/>
                <w:rtl w:val="true"/>
              </w:rPr>
              <w:t>پیامبر را می آزارد</w:t>
            </w:r>
            <w:r>
              <w:rPr>
                <w:rStyle w:val="IndexLink"/>
                <w:rtl w:val="true"/>
              </w:rPr>
              <w:tab/>
            </w:r>
            <w:r>
              <w:rPr>
                <w:rStyle w:val="IndexLink"/>
              </w:rPr>
              <w:t>47</w:t>
            </w:r>
          </w:hyperlink>
        </w:p>
        <w:p>
          <w:pPr>
            <w:pStyle w:val="Contents5"/>
            <w:tabs>
              <w:tab w:val="clear" w:pos="7892"/>
              <w:tab w:val="right" w:pos="9026" w:leader="dot"/>
            </w:tabs>
            <w:rPr/>
          </w:pPr>
          <w:hyperlink w:anchor="__RefHeading___Toc1223141_1479056682">
            <w:r>
              <w:rPr>
                <w:webHidden/>
                <w:rStyle w:val="IndexLink"/>
                <w:rtl w:val="true"/>
              </w:rPr>
              <w:t>ز</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w:t>
            </w:r>
            <w:r>
              <w:rPr>
                <w:rStyle w:val="IndexLink"/>
                <w:rtl w:val="true"/>
              </w:rPr>
              <w:t>، نور خدا</w:t>
            </w:r>
            <w:r>
              <w:rPr>
                <w:rStyle w:val="IndexLink"/>
                <w:rtl w:val="true"/>
              </w:rPr>
              <w:tab/>
            </w:r>
            <w:r>
              <w:rPr>
                <w:rStyle w:val="IndexLink"/>
              </w:rPr>
              <w:t>47</w:t>
            </w:r>
          </w:hyperlink>
        </w:p>
        <w:p>
          <w:pPr>
            <w:pStyle w:val="Contents5"/>
            <w:tabs>
              <w:tab w:val="clear" w:pos="7892"/>
              <w:tab w:val="right" w:pos="9026" w:leader="dot"/>
            </w:tabs>
            <w:rPr/>
          </w:pPr>
          <w:hyperlink w:anchor="__RefHeading___Toc1223143_1479056682">
            <w:r>
              <w:rPr>
                <w:webHidden/>
                <w:rStyle w:val="IndexLink"/>
                <w:rtl w:val="true"/>
              </w:rPr>
              <w:t>ح</w:t>
            </w:r>
            <w:r>
              <w:rPr>
                <w:rStyle w:val="IndexLink"/>
                <w:rtl w:val="true"/>
              </w:rPr>
              <w:t xml:space="preserve">) </w:t>
            </w:r>
            <w:r>
              <w:rPr>
                <w:rStyle w:val="IndexLink"/>
                <w:rtl w:val="true"/>
              </w:rPr>
              <w:t>دوری یاری گر دشمنان حسین</w:t>
            </w:r>
            <w:r>
              <w:rPr>
                <w:rStyle w:val="IndexLink"/>
                <w:rtl w:val="true"/>
              </w:rPr>
              <w:t>(</w:t>
            </w:r>
            <w:r>
              <w:rPr>
                <w:rStyle w:val="IndexLink"/>
                <w:rtl w:val="true"/>
              </w:rPr>
              <w:t>ع</w:t>
            </w:r>
            <w:r>
              <w:rPr>
                <w:rStyle w:val="IndexLink"/>
                <w:rtl w:val="true"/>
              </w:rPr>
              <w:t xml:space="preserve">) </w:t>
            </w:r>
            <w:r>
              <w:rPr>
                <w:rStyle w:val="IndexLink"/>
                <w:rtl w:val="true"/>
              </w:rPr>
              <w:t>از رحمت حق</w:t>
            </w:r>
            <w:r>
              <w:rPr>
                <w:rStyle w:val="IndexLink"/>
                <w:rtl w:val="true"/>
              </w:rPr>
              <w:tab/>
            </w:r>
            <w:r>
              <w:rPr>
                <w:rStyle w:val="IndexLink"/>
              </w:rPr>
              <w:t>47</w:t>
            </w:r>
          </w:hyperlink>
        </w:p>
        <w:p>
          <w:pPr>
            <w:pStyle w:val="Contents4"/>
            <w:tabs>
              <w:tab w:val="clear" w:pos="8176"/>
              <w:tab w:val="right" w:pos="9026" w:leader="dot"/>
            </w:tabs>
            <w:rPr/>
          </w:pPr>
          <w:hyperlink w:anchor="__RefHeading___Toc1223145_1479056682">
            <w:r>
              <w:rPr>
                <w:webHidden/>
                <w:rStyle w:val="IndexLink"/>
              </w:rPr>
              <w:t>3</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 xml:space="preserve">) </w:t>
            </w:r>
            <w:r>
              <w:rPr>
                <w:rStyle w:val="IndexLink"/>
                <w:rtl w:val="true"/>
              </w:rPr>
              <w:t xml:space="preserve">از دو سالگی تا رحلت رسول اکرم صلی الله علیه و آله </w:t>
            </w:r>
            <w:r>
              <w:rPr>
                <w:rStyle w:val="IndexLink"/>
                <w:rtl w:val="true"/>
              </w:rPr>
              <w:t>(</w:t>
            </w:r>
            <w:r>
              <w:rPr>
                <w:rStyle w:val="IndexLink"/>
              </w:rPr>
              <w:t>6</w:t>
            </w:r>
            <w:r>
              <w:rPr>
                <w:rStyle w:val="IndexLink"/>
                <w:rtl w:val="true"/>
              </w:rPr>
              <w:t xml:space="preserve"> </w:t>
            </w:r>
            <w:r>
              <w:rPr>
                <w:rStyle w:val="IndexLink"/>
                <w:rtl w:val="true"/>
              </w:rPr>
              <w:t>سالگی</w:t>
            </w:r>
            <w:r>
              <w:rPr>
                <w:rStyle w:val="IndexLink"/>
                <w:rtl w:val="true"/>
              </w:rPr>
              <w:t>)</w:t>
              <w:tab/>
            </w:r>
            <w:r>
              <w:rPr>
                <w:rStyle w:val="IndexLink"/>
              </w:rPr>
              <w:t>50</w:t>
            </w:r>
          </w:hyperlink>
        </w:p>
        <w:p>
          <w:pPr>
            <w:pStyle w:val="Contents4"/>
            <w:tabs>
              <w:tab w:val="clear" w:pos="8176"/>
              <w:tab w:val="right" w:pos="9026" w:leader="dot"/>
            </w:tabs>
            <w:rPr/>
          </w:pPr>
          <w:hyperlink w:anchor="__RefHeading___Toc1223147_1479056682">
            <w:r>
              <w:rPr>
                <w:webHidden/>
                <w:rStyle w:val="IndexLink"/>
              </w:rPr>
              <w:t>4</w:t>
            </w:r>
            <w:r>
              <w:rPr>
                <w:rStyle w:val="IndexLink"/>
                <w:rtl w:val="true"/>
              </w:rPr>
              <w:t xml:space="preserve">. </w:t>
            </w:r>
            <w:r>
              <w:rPr>
                <w:rStyle w:val="IndexLink"/>
                <w:rtl w:val="true"/>
              </w:rPr>
              <w:t>ویژگی های امام حسین</w:t>
            </w:r>
            <w:r>
              <w:rPr>
                <w:rStyle w:val="IndexLink"/>
                <w:rtl w:val="true"/>
              </w:rPr>
              <w:t>(</w:t>
            </w:r>
            <w:r>
              <w:rPr>
                <w:rStyle w:val="IndexLink"/>
                <w:rtl w:val="true"/>
              </w:rPr>
              <w:t>ع</w:t>
            </w:r>
            <w:r>
              <w:rPr>
                <w:rStyle w:val="IndexLink"/>
                <w:rtl w:val="true"/>
              </w:rPr>
              <w:t xml:space="preserve">) </w:t>
            </w:r>
            <w:r>
              <w:rPr>
                <w:rStyle w:val="IndexLink"/>
                <w:rtl w:val="true"/>
              </w:rPr>
              <w:t>از زبان پیامبر اکرم صلی الله علیه و آله</w:t>
            </w:r>
            <w:r>
              <w:rPr>
                <w:rStyle w:val="IndexLink"/>
                <w:rtl w:val="true"/>
              </w:rPr>
              <w:tab/>
            </w:r>
            <w:r>
              <w:rPr>
                <w:rStyle w:val="IndexLink"/>
              </w:rPr>
              <w:t>50</w:t>
            </w:r>
          </w:hyperlink>
        </w:p>
        <w:p>
          <w:pPr>
            <w:pStyle w:val="Contents5"/>
            <w:tabs>
              <w:tab w:val="clear" w:pos="7892"/>
              <w:tab w:val="right" w:pos="9026" w:leader="dot"/>
            </w:tabs>
            <w:rPr/>
          </w:pPr>
          <w:hyperlink w:anchor="__RefHeading___Toc1223149_1479056682">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223151_1479056682">
            <w:r>
              <w:rPr>
                <w:webHidden/>
                <w:rStyle w:val="IndexLink"/>
                <w:rtl w:val="true"/>
              </w:rPr>
              <w:t>الف</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 xml:space="preserve">) </w:t>
            </w:r>
            <w:r>
              <w:rPr>
                <w:rStyle w:val="IndexLink"/>
                <w:rtl w:val="true"/>
              </w:rPr>
              <w:t>از من است</w:t>
            </w:r>
            <w:r>
              <w:rPr>
                <w:rStyle w:val="IndexLink"/>
                <w:rtl w:val="true"/>
              </w:rPr>
              <w:tab/>
            </w:r>
            <w:r>
              <w:rPr>
                <w:rStyle w:val="IndexLink"/>
              </w:rPr>
              <w:t>50</w:t>
            </w:r>
          </w:hyperlink>
        </w:p>
        <w:p>
          <w:pPr>
            <w:pStyle w:val="Contents5"/>
            <w:tabs>
              <w:tab w:val="clear" w:pos="7892"/>
              <w:tab w:val="right" w:pos="9026" w:leader="dot"/>
            </w:tabs>
            <w:rPr/>
          </w:pPr>
          <w:hyperlink w:anchor="__RefHeading___Toc1223153_1479056682">
            <w:r>
              <w:rPr>
                <w:webHidden/>
                <w:rStyle w:val="IndexLink"/>
                <w:rtl w:val="true"/>
              </w:rPr>
              <w:t>ب</w:t>
            </w:r>
            <w:r>
              <w:rPr>
                <w:rStyle w:val="IndexLink"/>
                <w:rtl w:val="true"/>
              </w:rPr>
              <w:t xml:space="preserve">) </w:t>
            </w:r>
            <w:r>
              <w:rPr>
                <w:rStyle w:val="IndexLink"/>
                <w:rtl w:val="true"/>
              </w:rPr>
              <w:t>دوستی با حسین</w:t>
            </w:r>
            <w:r>
              <w:rPr>
                <w:rStyle w:val="IndexLink"/>
                <w:rtl w:val="true"/>
              </w:rPr>
              <w:t>(</w:t>
            </w:r>
            <w:r>
              <w:rPr>
                <w:rStyle w:val="IndexLink"/>
                <w:rtl w:val="true"/>
              </w:rPr>
              <w:t>ع</w:t>
            </w:r>
            <w:r>
              <w:rPr>
                <w:rStyle w:val="IndexLink"/>
                <w:rtl w:val="true"/>
              </w:rPr>
              <w:t>)</w:t>
            </w:r>
            <w:r>
              <w:rPr>
                <w:rStyle w:val="IndexLink"/>
                <w:rtl w:val="true"/>
              </w:rPr>
              <w:t>، دوستی با پیامبر است</w:t>
            </w:r>
            <w:r>
              <w:rPr>
                <w:rStyle w:val="IndexLink"/>
                <w:rtl w:val="true"/>
              </w:rPr>
              <w:tab/>
            </w:r>
            <w:r>
              <w:rPr>
                <w:rStyle w:val="IndexLink"/>
              </w:rPr>
              <w:t>52</w:t>
            </w:r>
          </w:hyperlink>
        </w:p>
        <w:p>
          <w:pPr>
            <w:pStyle w:val="Contents5"/>
            <w:tabs>
              <w:tab w:val="clear" w:pos="7892"/>
              <w:tab w:val="right" w:pos="9026" w:leader="dot"/>
            </w:tabs>
            <w:rPr/>
          </w:pPr>
          <w:hyperlink w:anchor="__RefHeading___Toc1223155_1479056682">
            <w:r>
              <w:rPr>
                <w:webHidden/>
                <w:rStyle w:val="IndexLink"/>
                <w:rtl w:val="true"/>
              </w:rPr>
              <w:t>ج</w:t>
            </w:r>
            <w:r>
              <w:rPr>
                <w:rStyle w:val="IndexLink"/>
                <w:rtl w:val="true"/>
              </w:rPr>
              <w:t xml:space="preserve">) </w:t>
            </w:r>
            <w:r>
              <w:rPr>
                <w:rStyle w:val="IndexLink"/>
                <w:rtl w:val="true"/>
              </w:rPr>
              <w:t>حسنین</w:t>
            </w:r>
            <w:r>
              <w:rPr>
                <w:rStyle w:val="IndexLink"/>
                <w:rtl w:val="true"/>
              </w:rPr>
              <w:t>(</w:t>
            </w:r>
            <w:r>
              <w:rPr>
                <w:rStyle w:val="IndexLink"/>
                <w:rtl w:val="true"/>
              </w:rPr>
              <w:t>ع</w:t>
            </w:r>
            <w:r>
              <w:rPr>
                <w:rStyle w:val="IndexLink"/>
                <w:rtl w:val="true"/>
              </w:rPr>
              <w:t>)</w:t>
            </w:r>
            <w:r>
              <w:rPr>
                <w:rStyle w:val="IndexLink"/>
                <w:rtl w:val="true"/>
              </w:rPr>
              <w:t>، حضرت محمّد صلی الله علیه و آله را پدر می خواندند</w:t>
            </w:r>
            <w:r>
              <w:rPr>
                <w:rStyle w:val="IndexLink"/>
                <w:rtl w:val="true"/>
              </w:rPr>
              <w:tab/>
            </w:r>
            <w:r>
              <w:rPr>
                <w:rStyle w:val="IndexLink"/>
              </w:rPr>
              <w:t>52</w:t>
            </w:r>
          </w:hyperlink>
        </w:p>
        <w:p>
          <w:pPr>
            <w:pStyle w:val="Contents5"/>
            <w:tabs>
              <w:tab w:val="clear" w:pos="7892"/>
              <w:tab w:val="right" w:pos="9026" w:leader="dot"/>
            </w:tabs>
            <w:rPr/>
          </w:pPr>
          <w:hyperlink w:anchor="__RefHeading___Toc1223157_1479056682">
            <w:r>
              <w:rPr>
                <w:webHidden/>
                <w:rStyle w:val="IndexLink"/>
                <w:rtl w:val="true"/>
              </w:rPr>
              <w:t>د</w:t>
            </w:r>
            <w:r>
              <w:rPr>
                <w:rStyle w:val="IndexLink"/>
                <w:rtl w:val="true"/>
              </w:rPr>
              <w:t xml:space="preserve">) </w:t>
            </w:r>
            <w:r>
              <w:rPr>
                <w:rStyle w:val="IndexLink"/>
                <w:rtl w:val="true"/>
              </w:rPr>
              <w:t>پیامبر بر حسین</w:t>
            </w:r>
            <w:r>
              <w:rPr>
                <w:rStyle w:val="IndexLink"/>
                <w:rtl w:val="true"/>
              </w:rPr>
              <w:t>(</w:t>
            </w:r>
            <w:r>
              <w:rPr>
                <w:rStyle w:val="IndexLink"/>
                <w:rtl w:val="true"/>
              </w:rPr>
              <w:t>ع</w:t>
            </w:r>
            <w:r>
              <w:rPr>
                <w:rStyle w:val="IndexLink"/>
                <w:rtl w:val="true"/>
              </w:rPr>
              <w:t xml:space="preserve">) </w:t>
            </w:r>
            <w:r>
              <w:rPr>
                <w:rStyle w:val="IndexLink"/>
                <w:rtl w:val="true"/>
              </w:rPr>
              <w:t>گریست</w:t>
            </w:r>
            <w:r>
              <w:rPr>
                <w:rStyle w:val="IndexLink"/>
                <w:rtl w:val="true"/>
              </w:rPr>
              <w:tab/>
            </w:r>
            <w:r>
              <w:rPr>
                <w:rStyle w:val="IndexLink"/>
              </w:rPr>
              <w:t>52</w:t>
            </w:r>
          </w:hyperlink>
        </w:p>
        <w:p>
          <w:pPr>
            <w:pStyle w:val="Contents5"/>
            <w:tabs>
              <w:tab w:val="clear" w:pos="7892"/>
              <w:tab w:val="right" w:pos="9026" w:leader="dot"/>
            </w:tabs>
            <w:rPr/>
          </w:pPr>
          <w:hyperlink w:anchor="__RefHeading___Toc1223159_1479056682">
            <w:r>
              <w:rPr>
                <w:webHidden/>
                <w:rStyle w:val="IndexLink"/>
                <w:rtl w:val="true"/>
              </w:rPr>
              <w:t>ه</w:t>
            </w:r>
            <w:r>
              <w:rPr>
                <w:rStyle w:val="IndexLink"/>
                <w:rtl w:val="true"/>
              </w:rPr>
              <w:t xml:space="preserve">-) </w:t>
            </w:r>
            <w:r>
              <w:rPr>
                <w:rStyle w:val="IndexLink"/>
                <w:rtl w:val="true"/>
              </w:rPr>
              <w:t>پروردگار به دوستی حسین</w:t>
            </w:r>
            <w:r>
              <w:rPr>
                <w:rStyle w:val="IndexLink"/>
                <w:rtl w:val="true"/>
              </w:rPr>
              <w:t>(</w:t>
            </w:r>
            <w:r>
              <w:rPr>
                <w:rStyle w:val="IndexLink"/>
                <w:rtl w:val="true"/>
              </w:rPr>
              <w:t>ع</w:t>
            </w:r>
            <w:r>
              <w:rPr>
                <w:rStyle w:val="IndexLink"/>
                <w:rtl w:val="true"/>
              </w:rPr>
              <w:t xml:space="preserve">) </w:t>
            </w:r>
            <w:r>
              <w:rPr>
                <w:rStyle w:val="IndexLink"/>
                <w:rtl w:val="true"/>
              </w:rPr>
              <w:t>فرمان داده است</w:t>
            </w:r>
            <w:r>
              <w:rPr>
                <w:rStyle w:val="IndexLink"/>
                <w:rtl w:val="true"/>
              </w:rPr>
              <w:tab/>
            </w:r>
            <w:r>
              <w:rPr>
                <w:rStyle w:val="IndexLink"/>
              </w:rPr>
              <w:t>52</w:t>
            </w:r>
          </w:hyperlink>
        </w:p>
        <w:p>
          <w:pPr>
            <w:pStyle w:val="Contents5"/>
            <w:tabs>
              <w:tab w:val="clear" w:pos="7892"/>
              <w:tab w:val="right" w:pos="9026" w:leader="dot"/>
            </w:tabs>
            <w:rPr/>
          </w:pPr>
          <w:hyperlink w:anchor="__RefHeading___Toc1223161_1479056682">
            <w:r>
              <w:rPr>
                <w:webHidden/>
                <w:rStyle w:val="IndexLink"/>
                <w:rtl w:val="true"/>
              </w:rPr>
              <w:t>و</w:t>
            </w:r>
            <w:r>
              <w:rPr>
                <w:rStyle w:val="IndexLink"/>
                <w:rtl w:val="true"/>
              </w:rPr>
              <w:t xml:space="preserve">) </w:t>
            </w:r>
            <w:r>
              <w:rPr>
                <w:rStyle w:val="IndexLink"/>
                <w:rtl w:val="true"/>
              </w:rPr>
              <w:t>شفاعت حسین</w:t>
            </w:r>
            <w:r>
              <w:rPr>
                <w:rStyle w:val="IndexLink"/>
                <w:rtl w:val="true"/>
              </w:rPr>
              <w:t>(</w:t>
            </w:r>
            <w:r>
              <w:rPr>
                <w:rStyle w:val="IndexLink"/>
                <w:rtl w:val="true"/>
              </w:rPr>
              <w:t>ع</w:t>
            </w:r>
            <w:r>
              <w:rPr>
                <w:rStyle w:val="IndexLink"/>
                <w:rtl w:val="true"/>
              </w:rPr>
              <w:t xml:space="preserve">) </w:t>
            </w:r>
            <w:r>
              <w:rPr>
                <w:rStyle w:val="IndexLink"/>
                <w:rtl w:val="true"/>
              </w:rPr>
              <w:t>رد نمی شود</w:t>
            </w:r>
            <w:r>
              <w:rPr>
                <w:rStyle w:val="IndexLink"/>
                <w:rtl w:val="true"/>
              </w:rPr>
              <w:tab/>
            </w:r>
            <w:r>
              <w:rPr>
                <w:rStyle w:val="IndexLink"/>
              </w:rPr>
              <w:t>53</w:t>
            </w:r>
          </w:hyperlink>
        </w:p>
        <w:p>
          <w:pPr>
            <w:pStyle w:val="Contents5"/>
            <w:tabs>
              <w:tab w:val="clear" w:pos="7892"/>
              <w:tab w:val="right" w:pos="9026" w:leader="dot"/>
            </w:tabs>
            <w:rPr/>
          </w:pPr>
          <w:hyperlink w:anchor="__RefHeading___Toc1223163_1479056682">
            <w:r>
              <w:rPr>
                <w:webHidden/>
                <w:rStyle w:val="IndexLink"/>
                <w:rtl w:val="true"/>
              </w:rPr>
              <w:t>ز</w:t>
            </w:r>
            <w:r>
              <w:rPr>
                <w:rStyle w:val="IndexLink"/>
                <w:rtl w:val="true"/>
              </w:rPr>
              <w:t xml:space="preserve">) </w:t>
            </w:r>
            <w:r>
              <w:rPr>
                <w:rStyle w:val="IndexLink"/>
                <w:rtl w:val="true"/>
              </w:rPr>
              <w:t>حسن و حسین</w:t>
            </w:r>
            <w:r>
              <w:rPr>
                <w:rStyle w:val="IndexLink"/>
                <w:rtl w:val="true"/>
              </w:rPr>
              <w:t>(</w:t>
            </w:r>
            <w:r>
              <w:rPr>
                <w:rStyle w:val="IndexLink"/>
                <w:rtl w:val="true"/>
              </w:rPr>
              <w:t>ع</w:t>
            </w:r>
            <w:r>
              <w:rPr>
                <w:rStyle w:val="IndexLink"/>
                <w:rtl w:val="true"/>
              </w:rPr>
              <w:t>)</w:t>
            </w:r>
            <w:r>
              <w:rPr>
                <w:rStyle w:val="IndexLink"/>
                <w:rtl w:val="true"/>
              </w:rPr>
              <w:t>، بهترین مردمند</w:t>
            </w:r>
            <w:r>
              <w:rPr>
                <w:rStyle w:val="IndexLink"/>
                <w:rtl w:val="true"/>
              </w:rPr>
              <w:tab/>
            </w:r>
            <w:r>
              <w:rPr>
                <w:rStyle w:val="IndexLink"/>
              </w:rPr>
              <w:t>53</w:t>
            </w:r>
          </w:hyperlink>
        </w:p>
        <w:p>
          <w:pPr>
            <w:pStyle w:val="Contents5"/>
            <w:tabs>
              <w:tab w:val="clear" w:pos="7892"/>
              <w:tab w:val="right" w:pos="9026" w:leader="dot"/>
            </w:tabs>
            <w:rPr/>
          </w:pPr>
          <w:hyperlink w:anchor="__RefHeading___Toc1223165_1479056682">
            <w:r>
              <w:rPr>
                <w:webHidden/>
                <w:rStyle w:val="IndexLink"/>
                <w:rtl w:val="true"/>
              </w:rPr>
              <w:t>ح</w:t>
            </w:r>
            <w:r>
              <w:rPr>
                <w:rStyle w:val="IndexLink"/>
                <w:rtl w:val="true"/>
              </w:rPr>
              <w:t xml:space="preserve">) </w:t>
            </w:r>
            <w:r>
              <w:rPr>
                <w:rStyle w:val="IndexLink"/>
                <w:rtl w:val="true"/>
              </w:rPr>
              <w:t>پس از خورشید، ماه و زهره، به حسنین</w:t>
            </w:r>
            <w:r>
              <w:rPr>
                <w:rStyle w:val="IndexLink"/>
                <w:rtl w:val="true"/>
              </w:rPr>
              <w:t>(</w:t>
            </w:r>
            <w:r>
              <w:rPr>
                <w:rStyle w:val="IndexLink"/>
                <w:rtl w:val="true"/>
              </w:rPr>
              <w:t>ع</w:t>
            </w:r>
            <w:r>
              <w:rPr>
                <w:rStyle w:val="IndexLink"/>
                <w:rtl w:val="true"/>
              </w:rPr>
              <w:t xml:space="preserve">) </w:t>
            </w:r>
            <w:r>
              <w:rPr>
                <w:rStyle w:val="IndexLink"/>
                <w:rtl w:val="true"/>
              </w:rPr>
              <w:t>روی آورید</w:t>
            </w:r>
            <w:r>
              <w:rPr>
                <w:rStyle w:val="IndexLink"/>
                <w:rtl w:val="true"/>
              </w:rPr>
              <w:tab/>
            </w:r>
            <w:r>
              <w:rPr>
                <w:rStyle w:val="IndexLink"/>
              </w:rPr>
              <w:t>54</w:t>
            </w:r>
          </w:hyperlink>
        </w:p>
        <w:p>
          <w:pPr>
            <w:pStyle w:val="Contents5"/>
            <w:tabs>
              <w:tab w:val="clear" w:pos="7892"/>
              <w:tab w:val="right" w:pos="9026" w:leader="dot"/>
            </w:tabs>
            <w:rPr/>
          </w:pPr>
          <w:hyperlink w:anchor="__RefHeading___Toc1223167_1479056682">
            <w:r>
              <w:rPr>
                <w:webHidden/>
                <w:rStyle w:val="IndexLink"/>
                <w:rtl w:val="true"/>
              </w:rPr>
              <w:t>ط</w:t>
            </w:r>
            <w:r>
              <w:rPr>
                <w:rStyle w:val="IndexLink"/>
                <w:rtl w:val="true"/>
              </w:rPr>
              <w:t xml:space="preserve">) </w:t>
            </w:r>
            <w:r>
              <w:rPr>
                <w:rStyle w:val="IndexLink"/>
                <w:rtl w:val="true"/>
              </w:rPr>
              <w:t>رسول خدا صلی الله علیه و آله ، گلوی حسین</w:t>
            </w:r>
            <w:r>
              <w:rPr>
                <w:rStyle w:val="IndexLink"/>
                <w:rtl w:val="true"/>
              </w:rPr>
              <w:t>(</w:t>
            </w:r>
            <w:r>
              <w:rPr>
                <w:rStyle w:val="IndexLink"/>
                <w:rtl w:val="true"/>
              </w:rPr>
              <w:t>ع</w:t>
            </w:r>
            <w:r>
              <w:rPr>
                <w:rStyle w:val="IndexLink"/>
                <w:rtl w:val="true"/>
              </w:rPr>
              <w:t xml:space="preserve">) </w:t>
            </w:r>
            <w:r>
              <w:rPr>
                <w:rStyle w:val="IndexLink"/>
                <w:rtl w:val="true"/>
              </w:rPr>
              <w:t>را بوسید</w:t>
            </w:r>
            <w:r>
              <w:rPr>
                <w:rStyle w:val="IndexLink"/>
                <w:rtl w:val="true"/>
              </w:rPr>
              <w:tab/>
            </w:r>
            <w:r>
              <w:rPr>
                <w:rStyle w:val="IndexLink"/>
              </w:rPr>
              <w:t>54</w:t>
            </w:r>
          </w:hyperlink>
        </w:p>
        <w:p>
          <w:pPr>
            <w:pStyle w:val="Contents5"/>
            <w:tabs>
              <w:tab w:val="clear" w:pos="7892"/>
              <w:tab w:val="right" w:pos="9026" w:leader="dot"/>
            </w:tabs>
            <w:rPr/>
          </w:pPr>
          <w:hyperlink w:anchor="__RefHeading___Toc1223169_1479056682">
            <w:r>
              <w:rPr>
                <w:webHidden/>
                <w:rStyle w:val="IndexLink"/>
                <w:rtl w:val="true"/>
              </w:rPr>
              <w:t>ی</w:t>
            </w:r>
            <w:r>
              <w:rPr>
                <w:rStyle w:val="IndexLink"/>
                <w:rtl w:val="true"/>
              </w:rPr>
              <w:t xml:space="preserve">) </w:t>
            </w:r>
            <w:r>
              <w:rPr>
                <w:rStyle w:val="IndexLink"/>
                <w:rtl w:val="true"/>
              </w:rPr>
              <w:t>حسنین</w:t>
            </w:r>
            <w:r>
              <w:rPr>
                <w:rStyle w:val="IndexLink"/>
                <w:rtl w:val="true"/>
              </w:rPr>
              <w:t>(</w:t>
            </w:r>
            <w:r>
              <w:rPr>
                <w:rStyle w:val="IndexLink"/>
                <w:rtl w:val="true"/>
              </w:rPr>
              <w:t>ع</w:t>
            </w:r>
            <w:r>
              <w:rPr>
                <w:rStyle w:val="IndexLink"/>
                <w:rtl w:val="true"/>
              </w:rPr>
              <w:t>)</w:t>
            </w:r>
            <w:r>
              <w:rPr>
                <w:rStyle w:val="IndexLink"/>
                <w:rtl w:val="true"/>
              </w:rPr>
              <w:t>؛ ریحانه های پیامبر اکرم صلی الله علیه و آله</w:t>
            </w:r>
            <w:r>
              <w:rPr>
                <w:rStyle w:val="IndexLink"/>
                <w:rtl w:val="true"/>
              </w:rPr>
              <w:tab/>
            </w:r>
            <w:r>
              <w:rPr>
                <w:rStyle w:val="IndexLink"/>
              </w:rPr>
              <w:t>55</w:t>
            </w:r>
          </w:hyperlink>
        </w:p>
        <w:p>
          <w:pPr>
            <w:pStyle w:val="Contents5"/>
            <w:tabs>
              <w:tab w:val="clear" w:pos="7892"/>
              <w:tab w:val="right" w:pos="9026" w:leader="dot"/>
            </w:tabs>
            <w:rPr/>
          </w:pPr>
          <w:hyperlink w:anchor="__RefHeading___Toc1223171_1479056682">
            <w:r>
              <w:rPr>
                <w:webHidden/>
                <w:rStyle w:val="IndexLink"/>
                <w:rtl w:val="true"/>
              </w:rPr>
              <w:t>ک</w:t>
            </w:r>
            <w:r>
              <w:rPr>
                <w:rStyle w:val="IndexLink"/>
                <w:rtl w:val="true"/>
              </w:rPr>
              <w:t xml:space="preserve">) </w:t>
            </w:r>
            <w:r>
              <w:rPr>
                <w:rStyle w:val="IndexLink"/>
                <w:rtl w:val="true"/>
              </w:rPr>
              <w:t>نام حسین</w:t>
            </w:r>
            <w:r>
              <w:rPr>
                <w:rStyle w:val="IndexLink"/>
                <w:rtl w:val="true"/>
              </w:rPr>
              <w:t>(</w:t>
            </w:r>
            <w:r>
              <w:rPr>
                <w:rStyle w:val="IndexLink"/>
                <w:rtl w:val="true"/>
              </w:rPr>
              <w:t>ع</w:t>
            </w:r>
            <w:r>
              <w:rPr>
                <w:rStyle w:val="IndexLink"/>
                <w:rtl w:val="true"/>
              </w:rPr>
              <w:t xml:space="preserve">) </w:t>
            </w:r>
            <w:r>
              <w:rPr>
                <w:rStyle w:val="IndexLink"/>
                <w:rtl w:val="true"/>
              </w:rPr>
              <w:t>در تورات و انجیل، شبیر و طاب است</w:t>
            </w:r>
            <w:r>
              <w:rPr>
                <w:rStyle w:val="IndexLink"/>
                <w:rtl w:val="true"/>
              </w:rPr>
              <w:tab/>
            </w:r>
            <w:r>
              <w:rPr>
                <w:rStyle w:val="IndexLink"/>
              </w:rPr>
              <w:t>55</w:t>
            </w:r>
          </w:hyperlink>
        </w:p>
        <w:p>
          <w:pPr>
            <w:pStyle w:val="Contents5"/>
            <w:tabs>
              <w:tab w:val="clear" w:pos="7892"/>
              <w:tab w:val="right" w:pos="9026" w:leader="dot"/>
            </w:tabs>
            <w:rPr/>
          </w:pPr>
          <w:hyperlink w:anchor="__RefHeading___Toc1223173_1479056682">
            <w:r>
              <w:rPr>
                <w:webHidden/>
                <w:rStyle w:val="IndexLink"/>
                <w:rtl w:val="true"/>
              </w:rPr>
              <w:t>ل</w:t>
            </w:r>
            <w:r>
              <w:rPr>
                <w:rStyle w:val="IndexLink"/>
                <w:rtl w:val="true"/>
              </w:rPr>
              <w:t xml:space="preserve">) </w:t>
            </w:r>
            <w:r>
              <w:rPr>
                <w:rStyle w:val="IndexLink"/>
                <w:rtl w:val="true"/>
              </w:rPr>
              <w:t>پاداش حج پیامبر برای زایر حسین</w:t>
            </w:r>
            <w:r>
              <w:rPr>
                <w:rStyle w:val="IndexLink"/>
                <w:rtl w:val="true"/>
              </w:rPr>
              <w:t>(</w:t>
            </w:r>
            <w:r>
              <w:rPr>
                <w:rStyle w:val="IndexLink"/>
                <w:rtl w:val="true"/>
              </w:rPr>
              <w:t>ع</w:t>
            </w:r>
            <w:r>
              <w:rPr>
                <w:rStyle w:val="IndexLink"/>
                <w:rtl w:val="true"/>
              </w:rPr>
              <w:t>)</w:t>
              <w:tab/>
            </w:r>
            <w:r>
              <w:rPr>
                <w:rStyle w:val="IndexLink"/>
              </w:rPr>
              <w:t>56</w:t>
            </w:r>
          </w:hyperlink>
        </w:p>
        <w:p>
          <w:pPr>
            <w:pStyle w:val="Contents5"/>
            <w:tabs>
              <w:tab w:val="clear" w:pos="7892"/>
              <w:tab w:val="right" w:pos="9026" w:leader="dot"/>
            </w:tabs>
            <w:rPr/>
          </w:pPr>
          <w:hyperlink w:anchor="__RefHeading___Toc1223175_1479056682">
            <w:r>
              <w:rPr>
                <w:webHidden/>
                <w:rStyle w:val="IndexLink"/>
                <w:rtl w:val="true"/>
              </w:rPr>
              <w:t>م</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w:t>
            </w:r>
            <w:r>
              <w:rPr>
                <w:rStyle w:val="IndexLink"/>
                <w:rtl w:val="true"/>
              </w:rPr>
              <w:t>، چراغ هدایت و کشتی نجات</w:t>
            </w:r>
            <w:r>
              <w:rPr>
                <w:rStyle w:val="IndexLink"/>
                <w:rtl w:val="true"/>
              </w:rPr>
              <w:tab/>
            </w:r>
            <w:r>
              <w:rPr>
                <w:rStyle w:val="IndexLink"/>
              </w:rPr>
              <w:t>56</w:t>
            </w:r>
          </w:hyperlink>
        </w:p>
        <w:p>
          <w:pPr>
            <w:pStyle w:val="Contents5"/>
            <w:tabs>
              <w:tab w:val="clear" w:pos="7892"/>
              <w:tab w:val="right" w:pos="9026" w:leader="dot"/>
            </w:tabs>
            <w:rPr/>
          </w:pPr>
          <w:hyperlink w:anchor="__RefHeading___Toc1223177_1479056682">
            <w:r>
              <w:rPr>
                <w:webHidden/>
                <w:rStyle w:val="IndexLink"/>
                <w:rtl w:val="true"/>
              </w:rPr>
              <w:t>ن</w:t>
            </w:r>
            <w:r>
              <w:rPr>
                <w:rStyle w:val="IndexLink"/>
                <w:rtl w:val="true"/>
              </w:rPr>
              <w:t xml:space="preserve">) </w:t>
            </w:r>
            <w:r>
              <w:rPr>
                <w:rStyle w:val="IndexLink"/>
                <w:rtl w:val="true"/>
              </w:rPr>
              <w:t xml:space="preserve">فرو فرستادن سوره </w:t>
            </w:r>
            <w:r>
              <w:rPr>
                <w:rStyle w:val="IndexLink"/>
                <w:rtl w:val="true"/>
              </w:rPr>
              <w:t>«</w:t>
            </w:r>
            <w:r>
              <w:rPr>
                <w:rStyle w:val="IndexLink"/>
                <w:rtl w:val="true"/>
              </w:rPr>
              <w:t>هل اتی</w:t>
            </w:r>
            <w:r>
              <w:rPr>
                <w:rStyle w:val="IndexLink"/>
                <w:rtl w:val="true"/>
              </w:rPr>
              <w:t xml:space="preserve">» </w:t>
            </w:r>
            <w:r>
              <w:rPr>
                <w:rStyle w:val="IndexLink"/>
                <w:rtl w:val="true"/>
              </w:rPr>
              <w:t>در شأن حسین</w:t>
            </w:r>
            <w:r>
              <w:rPr>
                <w:rStyle w:val="IndexLink"/>
                <w:rtl w:val="true"/>
              </w:rPr>
              <w:t>(</w:t>
            </w:r>
            <w:r>
              <w:rPr>
                <w:rStyle w:val="IndexLink"/>
                <w:rtl w:val="true"/>
              </w:rPr>
              <w:t>ع</w:t>
            </w:r>
            <w:r>
              <w:rPr>
                <w:rStyle w:val="IndexLink"/>
                <w:rtl w:val="true"/>
              </w:rPr>
              <w:t>)</w:t>
              <w:tab/>
            </w:r>
            <w:r>
              <w:rPr>
                <w:rStyle w:val="IndexLink"/>
              </w:rPr>
              <w:t>57</w:t>
            </w:r>
          </w:hyperlink>
        </w:p>
        <w:p>
          <w:pPr>
            <w:pStyle w:val="Contents5"/>
            <w:tabs>
              <w:tab w:val="clear" w:pos="7892"/>
              <w:tab w:val="right" w:pos="9026" w:leader="dot"/>
            </w:tabs>
            <w:rPr/>
          </w:pPr>
          <w:hyperlink w:anchor="__RefHeading___Toc1223179_1479056682">
            <w:r>
              <w:rPr>
                <w:webHidden/>
                <w:rStyle w:val="IndexLink"/>
                <w:rtl w:val="true"/>
              </w:rPr>
              <w:t>س</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 xml:space="preserve">) </w:t>
            </w:r>
            <w:r>
              <w:rPr>
                <w:rStyle w:val="IndexLink"/>
                <w:rtl w:val="true"/>
              </w:rPr>
              <w:t>و غذای بهشتی</w:t>
            </w:r>
            <w:r>
              <w:rPr>
                <w:rStyle w:val="IndexLink"/>
                <w:rtl w:val="true"/>
              </w:rPr>
              <w:tab/>
            </w:r>
            <w:r>
              <w:rPr>
                <w:rStyle w:val="IndexLink"/>
              </w:rPr>
              <w:t>58</w:t>
            </w:r>
          </w:hyperlink>
        </w:p>
        <w:p>
          <w:pPr>
            <w:pStyle w:val="Contents5"/>
            <w:tabs>
              <w:tab w:val="clear" w:pos="7892"/>
              <w:tab w:val="right" w:pos="9026" w:leader="dot"/>
            </w:tabs>
            <w:rPr/>
          </w:pPr>
          <w:hyperlink w:anchor="__RefHeading___Toc1223181_1479056682">
            <w:r>
              <w:rPr>
                <w:webHidden/>
                <w:rStyle w:val="IndexLink"/>
                <w:rtl w:val="true"/>
              </w:rPr>
              <w:t>ع</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 xml:space="preserve">) </w:t>
            </w:r>
            <w:r>
              <w:rPr>
                <w:rStyle w:val="IndexLink"/>
                <w:rtl w:val="true"/>
              </w:rPr>
              <w:t>در شمار اهل کسا</w:t>
            </w:r>
            <w:r>
              <w:rPr>
                <w:rStyle w:val="IndexLink"/>
                <w:rtl w:val="true"/>
              </w:rPr>
              <w:tab/>
            </w:r>
            <w:r>
              <w:rPr>
                <w:rStyle w:val="IndexLink"/>
              </w:rPr>
              <w:t>58</w:t>
            </w:r>
          </w:hyperlink>
        </w:p>
        <w:p>
          <w:pPr>
            <w:pStyle w:val="Contents5"/>
            <w:tabs>
              <w:tab w:val="clear" w:pos="7892"/>
              <w:tab w:val="right" w:pos="9026" w:leader="dot"/>
            </w:tabs>
            <w:rPr/>
          </w:pPr>
          <w:hyperlink w:anchor="__RefHeading___Toc1223183_1479056682">
            <w:r>
              <w:rPr>
                <w:webHidden/>
                <w:rStyle w:val="IndexLink"/>
                <w:rtl w:val="true"/>
              </w:rPr>
              <w:t>ف</w:t>
            </w:r>
            <w:r>
              <w:rPr>
                <w:rStyle w:val="IndexLink"/>
                <w:rtl w:val="true"/>
              </w:rPr>
              <w:t xml:space="preserve">) </w:t>
            </w:r>
            <w:r>
              <w:rPr>
                <w:rStyle w:val="IndexLink"/>
                <w:rtl w:val="true"/>
              </w:rPr>
              <w:t>علم حسین</w:t>
            </w:r>
            <w:r>
              <w:rPr>
                <w:rStyle w:val="IndexLink"/>
                <w:rtl w:val="true"/>
              </w:rPr>
              <w:t>(</w:t>
            </w:r>
            <w:r>
              <w:rPr>
                <w:rStyle w:val="IndexLink"/>
                <w:rtl w:val="true"/>
              </w:rPr>
              <w:t>ع</w:t>
            </w:r>
            <w:r>
              <w:rPr>
                <w:rStyle w:val="IndexLink"/>
                <w:rtl w:val="true"/>
              </w:rPr>
              <w:t>)</w:t>
            </w:r>
            <w:r>
              <w:rPr>
                <w:rStyle w:val="IndexLink"/>
                <w:rtl w:val="true"/>
              </w:rPr>
              <w:t>، علم رسول خدا صلی الله علیه و آله</w:t>
            </w:r>
            <w:r>
              <w:rPr>
                <w:rStyle w:val="IndexLink"/>
                <w:rtl w:val="true"/>
              </w:rPr>
              <w:tab/>
            </w:r>
            <w:r>
              <w:rPr>
                <w:rStyle w:val="IndexLink"/>
              </w:rPr>
              <w:t>59</w:t>
            </w:r>
          </w:hyperlink>
        </w:p>
        <w:p>
          <w:pPr>
            <w:pStyle w:val="Contents5"/>
            <w:tabs>
              <w:tab w:val="clear" w:pos="7892"/>
              <w:tab w:val="right" w:pos="9026" w:leader="dot"/>
            </w:tabs>
            <w:rPr/>
          </w:pPr>
          <w:hyperlink w:anchor="__RefHeading___Toc1223185_1479056682">
            <w:r>
              <w:rPr>
                <w:webHidden/>
                <w:rStyle w:val="IndexLink"/>
                <w:rtl w:val="true"/>
              </w:rPr>
              <w:t>ص</w:t>
            </w:r>
            <w:r>
              <w:rPr>
                <w:rStyle w:val="IndexLink"/>
                <w:rtl w:val="true"/>
              </w:rPr>
              <w:t xml:space="preserve">) </w:t>
            </w:r>
            <w:r>
              <w:rPr>
                <w:rStyle w:val="IndexLink"/>
                <w:rtl w:val="true"/>
              </w:rPr>
              <w:t>رسول خدا صلی الله علیه و آله وظیفه دارد به حسین</w:t>
            </w:r>
            <w:r>
              <w:rPr>
                <w:rStyle w:val="IndexLink"/>
                <w:rtl w:val="true"/>
              </w:rPr>
              <w:t>(</w:t>
            </w:r>
            <w:r>
              <w:rPr>
                <w:rStyle w:val="IndexLink"/>
                <w:rtl w:val="true"/>
              </w:rPr>
              <w:t>ع</w:t>
            </w:r>
            <w:r>
              <w:rPr>
                <w:rStyle w:val="IndexLink"/>
                <w:rtl w:val="true"/>
              </w:rPr>
              <w:t xml:space="preserve">) </w:t>
            </w:r>
            <w:r>
              <w:rPr>
                <w:rStyle w:val="IndexLink"/>
                <w:rtl w:val="true"/>
              </w:rPr>
              <w:t>مهر بورزد</w:t>
            </w:r>
            <w:r>
              <w:rPr>
                <w:rStyle w:val="IndexLink"/>
                <w:rtl w:val="true"/>
              </w:rPr>
              <w:tab/>
            </w:r>
            <w:r>
              <w:rPr>
                <w:rStyle w:val="IndexLink"/>
              </w:rPr>
              <w:t>59</w:t>
            </w:r>
          </w:hyperlink>
        </w:p>
        <w:p>
          <w:pPr>
            <w:pStyle w:val="Contents5"/>
            <w:tabs>
              <w:tab w:val="clear" w:pos="7892"/>
              <w:tab w:val="right" w:pos="9026" w:leader="dot"/>
            </w:tabs>
            <w:rPr/>
          </w:pPr>
          <w:hyperlink w:anchor="__RefHeading___Toc1223187_1479056682">
            <w:r>
              <w:rPr>
                <w:webHidden/>
                <w:rStyle w:val="IndexLink"/>
                <w:rtl w:val="true"/>
              </w:rPr>
              <w:t>ث</w:t>
            </w:r>
            <w:r>
              <w:rPr>
                <w:rStyle w:val="IndexLink"/>
                <w:rtl w:val="true"/>
              </w:rPr>
              <w:t xml:space="preserve">) </w:t>
            </w:r>
            <w:r>
              <w:rPr>
                <w:rStyle w:val="IndexLink"/>
                <w:rtl w:val="true"/>
              </w:rPr>
              <w:t>حسنین</w:t>
            </w:r>
            <w:r>
              <w:rPr>
                <w:rStyle w:val="IndexLink"/>
                <w:rtl w:val="true"/>
              </w:rPr>
              <w:t>(</w:t>
            </w:r>
            <w:r>
              <w:rPr>
                <w:rStyle w:val="IndexLink"/>
                <w:rtl w:val="true"/>
              </w:rPr>
              <w:t>ع</w:t>
            </w:r>
            <w:r>
              <w:rPr>
                <w:rStyle w:val="IndexLink"/>
                <w:rtl w:val="true"/>
              </w:rPr>
              <w:t>)</w:t>
            </w:r>
            <w:r>
              <w:rPr>
                <w:rStyle w:val="IndexLink"/>
                <w:rtl w:val="true"/>
              </w:rPr>
              <w:t>، سروران بهشتیان</w:t>
            </w:r>
            <w:r>
              <w:rPr>
                <w:rStyle w:val="IndexLink"/>
                <w:rtl w:val="true"/>
              </w:rPr>
              <w:tab/>
            </w:r>
            <w:r>
              <w:rPr>
                <w:rStyle w:val="IndexLink"/>
              </w:rPr>
              <w:t>59</w:t>
            </w:r>
          </w:hyperlink>
        </w:p>
        <w:p>
          <w:pPr>
            <w:pStyle w:val="Contents5"/>
            <w:tabs>
              <w:tab w:val="clear" w:pos="7892"/>
              <w:tab w:val="right" w:pos="9026" w:leader="dot"/>
            </w:tabs>
            <w:rPr/>
          </w:pPr>
          <w:hyperlink w:anchor="__RefHeading___Toc1223189_1479056682">
            <w:r>
              <w:rPr>
                <w:webHidden/>
                <w:rStyle w:val="IndexLink"/>
                <w:rtl w:val="true"/>
              </w:rPr>
              <w:t>خ</w:t>
            </w:r>
            <w:r>
              <w:rPr>
                <w:rStyle w:val="IndexLink"/>
                <w:rtl w:val="true"/>
              </w:rPr>
              <w:t xml:space="preserve">) </w:t>
            </w:r>
            <w:r>
              <w:rPr>
                <w:rStyle w:val="IndexLink"/>
                <w:rtl w:val="true"/>
              </w:rPr>
              <w:t>حسنین</w:t>
            </w:r>
            <w:r>
              <w:rPr>
                <w:rStyle w:val="IndexLink"/>
                <w:rtl w:val="true"/>
              </w:rPr>
              <w:t>(</w:t>
            </w:r>
            <w:r>
              <w:rPr>
                <w:rStyle w:val="IndexLink"/>
                <w:rtl w:val="true"/>
              </w:rPr>
              <w:t>ع</w:t>
            </w:r>
            <w:r>
              <w:rPr>
                <w:rStyle w:val="IndexLink"/>
                <w:rtl w:val="true"/>
              </w:rPr>
              <w:t>)</w:t>
            </w:r>
            <w:r>
              <w:rPr>
                <w:rStyle w:val="IndexLink"/>
                <w:rtl w:val="true"/>
              </w:rPr>
              <w:t>، گل های پیامبر اکرم صلی الله علیه و آله</w:t>
            </w:r>
            <w:r>
              <w:rPr>
                <w:rStyle w:val="IndexLink"/>
                <w:rtl w:val="true"/>
              </w:rPr>
              <w:tab/>
            </w:r>
            <w:r>
              <w:rPr>
                <w:rStyle w:val="IndexLink"/>
              </w:rPr>
              <w:t>59</w:t>
            </w:r>
          </w:hyperlink>
        </w:p>
        <w:p>
          <w:pPr>
            <w:pStyle w:val="Contents5"/>
            <w:tabs>
              <w:tab w:val="clear" w:pos="7892"/>
              <w:tab w:val="right" w:pos="9026" w:leader="dot"/>
            </w:tabs>
            <w:rPr/>
          </w:pPr>
          <w:hyperlink w:anchor="__RefHeading___Toc1223191_1479056682">
            <w:r>
              <w:rPr>
                <w:webHidden/>
                <w:rStyle w:val="IndexLink"/>
                <w:rtl w:val="true"/>
              </w:rPr>
              <w:t>ذ</w:t>
            </w:r>
            <w:r>
              <w:rPr>
                <w:rStyle w:val="IndexLink"/>
                <w:rtl w:val="true"/>
              </w:rPr>
              <w:t xml:space="preserve">) </w:t>
            </w:r>
            <w:r>
              <w:rPr>
                <w:rStyle w:val="IndexLink"/>
                <w:rtl w:val="true"/>
              </w:rPr>
              <w:t>حسنین</w:t>
            </w:r>
            <w:r>
              <w:rPr>
                <w:rStyle w:val="IndexLink"/>
                <w:rtl w:val="true"/>
              </w:rPr>
              <w:t>(</w:t>
            </w:r>
            <w:r>
              <w:rPr>
                <w:rStyle w:val="IndexLink"/>
                <w:rtl w:val="true"/>
              </w:rPr>
              <w:t>ع</w:t>
            </w:r>
            <w:r>
              <w:rPr>
                <w:rStyle w:val="IndexLink"/>
                <w:rtl w:val="true"/>
              </w:rPr>
              <w:t xml:space="preserve">) </w:t>
            </w:r>
            <w:r>
              <w:rPr>
                <w:rStyle w:val="IndexLink"/>
                <w:rtl w:val="true"/>
              </w:rPr>
              <w:t>پس از رسول خدا و علی</w:t>
            </w:r>
            <w:r>
              <w:rPr>
                <w:rStyle w:val="IndexLink"/>
                <w:rtl w:val="true"/>
              </w:rPr>
              <w:t>(</w:t>
            </w:r>
            <w:r>
              <w:rPr>
                <w:rStyle w:val="IndexLink"/>
                <w:rtl w:val="true"/>
              </w:rPr>
              <w:t>ع</w:t>
            </w:r>
            <w:r>
              <w:rPr>
                <w:rStyle w:val="IndexLink"/>
                <w:rtl w:val="true"/>
              </w:rPr>
              <w:t xml:space="preserve">) </w:t>
            </w:r>
            <w:r>
              <w:rPr>
                <w:rStyle w:val="IndexLink"/>
                <w:rtl w:val="true"/>
              </w:rPr>
              <w:t>برترین مردمند</w:t>
            </w:r>
            <w:r>
              <w:rPr>
                <w:rStyle w:val="IndexLink"/>
                <w:rtl w:val="true"/>
              </w:rPr>
              <w:tab/>
            </w:r>
            <w:r>
              <w:rPr>
                <w:rStyle w:val="IndexLink"/>
              </w:rPr>
              <w:t>59</w:t>
            </w:r>
          </w:hyperlink>
        </w:p>
        <w:p>
          <w:pPr>
            <w:pStyle w:val="Contents5"/>
            <w:tabs>
              <w:tab w:val="clear" w:pos="7892"/>
              <w:tab w:val="right" w:pos="9026" w:leader="dot"/>
            </w:tabs>
            <w:rPr/>
          </w:pPr>
          <w:hyperlink w:anchor="__RefHeading___Toc1223193_1479056682">
            <w:r>
              <w:rPr>
                <w:webHidden/>
                <w:rStyle w:val="IndexLink"/>
                <w:rtl w:val="true"/>
              </w:rPr>
              <w:t>ق</w:t>
            </w:r>
            <w:r>
              <w:rPr>
                <w:rStyle w:val="IndexLink"/>
                <w:rtl w:val="true"/>
              </w:rPr>
              <w:t xml:space="preserve">) </w:t>
            </w:r>
            <w:r>
              <w:rPr>
                <w:rStyle w:val="IndexLink"/>
                <w:rtl w:val="true"/>
              </w:rPr>
              <w:t>حسین</w:t>
            </w:r>
            <w:r>
              <w:rPr>
                <w:rStyle w:val="IndexLink"/>
                <w:rtl w:val="true"/>
              </w:rPr>
              <w:t>(</w:t>
            </w:r>
            <w:r>
              <w:rPr>
                <w:rStyle w:val="IndexLink"/>
                <w:rtl w:val="true"/>
              </w:rPr>
              <w:t>ع</w:t>
            </w:r>
            <w:r>
              <w:rPr>
                <w:rStyle w:val="IndexLink"/>
                <w:rtl w:val="true"/>
              </w:rPr>
              <w:t>)</w:t>
            </w:r>
            <w:r>
              <w:rPr>
                <w:rStyle w:val="IndexLink"/>
                <w:rtl w:val="true"/>
              </w:rPr>
              <w:t>، محبوب ترین انسان ها در نگاه آسمانیان</w:t>
            </w:r>
            <w:r>
              <w:rPr>
                <w:rStyle w:val="IndexLink"/>
                <w:rtl w:val="true"/>
              </w:rPr>
              <w:tab/>
            </w:r>
            <w:r>
              <w:rPr>
                <w:rStyle w:val="IndexLink"/>
              </w:rPr>
              <w:t>60</w:t>
            </w:r>
          </w:hyperlink>
        </w:p>
        <w:p>
          <w:pPr>
            <w:pStyle w:val="Contents5"/>
            <w:tabs>
              <w:tab w:val="clear" w:pos="7892"/>
              <w:tab w:val="right" w:pos="9026" w:leader="dot"/>
            </w:tabs>
            <w:rPr/>
          </w:pPr>
          <w:hyperlink w:anchor="__RefHeading___Toc1223195_1479056682">
            <w:r>
              <w:rPr>
                <w:webHidden/>
                <w:rStyle w:val="IndexLink"/>
                <w:rtl w:val="true"/>
              </w:rPr>
              <w:t>ر</w:t>
            </w:r>
            <w:r>
              <w:rPr>
                <w:rStyle w:val="IndexLink"/>
                <w:rtl w:val="true"/>
              </w:rPr>
              <w:t xml:space="preserve">) </w:t>
            </w:r>
            <w:r>
              <w:rPr>
                <w:rStyle w:val="IndexLink"/>
                <w:rtl w:val="true"/>
              </w:rPr>
              <w:t>بهشت، مشتاق حسین</w:t>
            </w:r>
            <w:r>
              <w:rPr>
                <w:rStyle w:val="IndexLink"/>
                <w:rtl w:val="true"/>
              </w:rPr>
              <w:t>(</w:t>
            </w:r>
            <w:r>
              <w:rPr>
                <w:rStyle w:val="IndexLink"/>
                <w:rtl w:val="true"/>
              </w:rPr>
              <w:t>ع</w:t>
            </w:r>
            <w:r>
              <w:rPr>
                <w:rStyle w:val="IndexLink"/>
                <w:rtl w:val="true"/>
              </w:rPr>
              <w:t>)</w:t>
              <w:tab/>
            </w:r>
            <w:r>
              <w:rPr>
                <w:rStyle w:val="IndexLink"/>
              </w:rPr>
              <w:t>60</w:t>
            </w:r>
          </w:hyperlink>
        </w:p>
        <w:p>
          <w:pPr>
            <w:pStyle w:val="Contents5"/>
            <w:tabs>
              <w:tab w:val="clear" w:pos="7892"/>
              <w:tab w:val="right" w:pos="9026" w:leader="dot"/>
            </w:tabs>
            <w:rPr/>
          </w:pPr>
          <w:hyperlink w:anchor="__RefHeading___Toc1223197_1479056682">
            <w:r>
              <w:rPr>
                <w:webHidden/>
                <w:rStyle w:val="IndexLink"/>
                <w:rtl w:val="true"/>
              </w:rPr>
              <w:t>ش</w:t>
            </w:r>
            <w:r>
              <w:rPr>
                <w:rStyle w:val="IndexLink"/>
                <w:rtl w:val="true"/>
              </w:rPr>
              <w:t xml:space="preserve">) </w:t>
            </w:r>
            <w:r>
              <w:rPr>
                <w:rStyle w:val="IndexLink"/>
                <w:rtl w:val="true"/>
              </w:rPr>
              <w:t>دشمنی رسول خدا صلی الله علیه و آله با دشمنان حسین</w:t>
            </w:r>
            <w:r>
              <w:rPr>
                <w:rStyle w:val="IndexLink"/>
                <w:rtl w:val="true"/>
              </w:rPr>
              <w:t>(</w:t>
            </w:r>
            <w:r>
              <w:rPr>
                <w:rStyle w:val="IndexLink"/>
                <w:rtl w:val="true"/>
              </w:rPr>
              <w:t>ع</w:t>
            </w:r>
            <w:r>
              <w:rPr>
                <w:rStyle w:val="IndexLink"/>
                <w:rtl w:val="true"/>
              </w:rPr>
              <w:t>)</w:t>
              <w:tab/>
            </w:r>
            <w:r>
              <w:rPr>
                <w:rStyle w:val="IndexLink"/>
              </w:rPr>
              <w:t>60</w:t>
            </w:r>
          </w:hyperlink>
        </w:p>
        <w:p>
          <w:pPr>
            <w:pStyle w:val="Contents4"/>
            <w:tabs>
              <w:tab w:val="clear" w:pos="8176"/>
              <w:tab w:val="right" w:pos="9026" w:leader="dot"/>
            </w:tabs>
            <w:rPr/>
          </w:pPr>
          <w:hyperlink w:anchor="__RefHeading___Toc1223199_1479056682">
            <w:r>
              <w:rPr>
                <w:webHidden/>
                <w:rStyle w:val="IndexLink"/>
              </w:rPr>
              <w:t>5</w:t>
            </w:r>
            <w:r>
              <w:rPr>
                <w:rStyle w:val="IndexLink"/>
                <w:rtl w:val="true"/>
              </w:rPr>
              <w:t xml:space="preserve">. </w:t>
            </w:r>
            <w:r>
              <w:rPr>
                <w:rStyle w:val="IndexLink"/>
                <w:rtl w:val="true"/>
              </w:rPr>
              <w:t>امام حسین</w:t>
            </w:r>
            <w:r>
              <w:rPr>
                <w:rStyle w:val="IndexLink"/>
                <w:rtl w:val="true"/>
              </w:rPr>
              <w:t>(</w:t>
            </w:r>
            <w:r>
              <w:rPr>
                <w:rStyle w:val="IndexLink"/>
                <w:rtl w:val="true"/>
              </w:rPr>
              <w:t>ع</w:t>
            </w:r>
            <w:r>
              <w:rPr>
                <w:rStyle w:val="IndexLink"/>
                <w:rtl w:val="true"/>
              </w:rPr>
              <w:t xml:space="preserve">) </w:t>
            </w:r>
            <w:r>
              <w:rPr>
                <w:rStyle w:val="IndexLink"/>
                <w:rtl w:val="true"/>
              </w:rPr>
              <w:t>هنگام رحلت رسول اکرم صلی الله علیه و آله</w:t>
            </w:r>
            <w:r>
              <w:rPr>
                <w:rStyle w:val="IndexLink"/>
                <w:rtl w:val="true"/>
              </w:rPr>
              <w:tab/>
            </w:r>
            <w:r>
              <w:rPr>
                <w:rStyle w:val="IndexLink"/>
              </w:rPr>
              <w:t>60</w:t>
            </w:r>
          </w:hyperlink>
        </w:p>
        <w:p>
          <w:pPr>
            <w:pStyle w:val="Contents3"/>
            <w:tabs>
              <w:tab w:val="clear" w:pos="8459"/>
              <w:tab w:val="right" w:pos="9026" w:leader="dot"/>
            </w:tabs>
            <w:rPr/>
          </w:pPr>
          <w:hyperlink w:anchor="__RefHeading___Toc1223201_1479056682">
            <w:r>
              <w:rPr>
                <w:webHidden/>
                <w:rStyle w:val="IndexLink"/>
                <w:rtl w:val="true"/>
              </w:rPr>
              <w:t>فصل دوم</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 xml:space="preserve">) </w:t>
            </w:r>
            <w:r>
              <w:rPr>
                <w:rStyle w:val="IndexLink"/>
                <w:rtl w:val="true"/>
              </w:rPr>
              <w:t>در دوران خلفای سه گانه</w:t>
            </w:r>
            <w:r>
              <w:rPr>
                <w:rStyle w:val="IndexLink"/>
                <w:rtl w:val="true"/>
              </w:rPr>
              <w:tab/>
            </w:r>
            <w:r>
              <w:rPr>
                <w:rStyle w:val="IndexLink"/>
              </w:rPr>
              <w:t>62</w:t>
            </w:r>
          </w:hyperlink>
        </w:p>
        <w:p>
          <w:pPr>
            <w:pStyle w:val="Contents4"/>
            <w:tabs>
              <w:tab w:val="clear" w:pos="8176"/>
              <w:tab w:val="right" w:pos="9026" w:leader="dot"/>
            </w:tabs>
            <w:rPr/>
          </w:pPr>
          <w:hyperlink w:anchor="__RefHeading___Toc1223203_147905668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223205_1479056682">
            <w:r>
              <w:rPr>
                <w:webHidden/>
                <w:rStyle w:val="IndexLink"/>
                <w:rtl w:val="true"/>
              </w:rPr>
              <w:t>پیش گفتار</w:t>
            </w:r>
            <w:r>
              <w:rPr>
                <w:rStyle w:val="IndexLink"/>
                <w:rtl w:val="true"/>
              </w:rPr>
              <w:tab/>
            </w:r>
            <w:r>
              <w:rPr>
                <w:rStyle w:val="IndexLink"/>
              </w:rPr>
              <w:t>62</w:t>
            </w:r>
          </w:hyperlink>
        </w:p>
        <w:p>
          <w:pPr>
            <w:pStyle w:val="Contents4"/>
            <w:tabs>
              <w:tab w:val="clear" w:pos="8176"/>
              <w:tab w:val="right" w:pos="9026" w:leader="dot"/>
            </w:tabs>
            <w:rPr/>
          </w:pPr>
          <w:hyperlink w:anchor="__RefHeading___Toc1223207_1479056682">
            <w:r>
              <w:rPr>
                <w:webHidden/>
                <w:rStyle w:val="IndexLink"/>
              </w:rPr>
              <w:t>1</w:t>
            </w:r>
            <w:r>
              <w:rPr>
                <w:rStyle w:val="IndexLink"/>
                <w:rtl w:val="true"/>
              </w:rPr>
              <w:t xml:space="preserve">. </w:t>
            </w:r>
            <w:r>
              <w:rPr>
                <w:rStyle w:val="IndexLink"/>
                <w:rtl w:val="true"/>
              </w:rPr>
              <w:t>دوران خلافت ابوبکر</w:t>
            </w:r>
            <w:r>
              <w:rPr>
                <w:rStyle w:val="IndexLink"/>
                <w:rtl w:val="true"/>
              </w:rPr>
              <w:tab/>
            </w:r>
            <w:r>
              <w:rPr>
                <w:rStyle w:val="IndexLink"/>
              </w:rPr>
              <w:t>62</w:t>
            </w:r>
          </w:hyperlink>
        </w:p>
        <w:p>
          <w:pPr>
            <w:pStyle w:val="Contents5"/>
            <w:tabs>
              <w:tab w:val="clear" w:pos="7892"/>
              <w:tab w:val="right" w:pos="9026" w:leader="dot"/>
            </w:tabs>
            <w:rPr/>
          </w:pPr>
          <w:hyperlink w:anchor="__RefHeading___Toc1223209_1479056682">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223211_1479056682">
            <w:r>
              <w:rPr>
                <w:webHidden/>
                <w:rStyle w:val="IndexLink"/>
                <w:rtl w:val="true"/>
              </w:rPr>
              <w:t>الف</w:t>
            </w:r>
            <w:r>
              <w:rPr>
                <w:rStyle w:val="IndexLink"/>
                <w:rtl w:val="true"/>
              </w:rPr>
              <w:t xml:space="preserve">) </w:t>
            </w:r>
            <w:r>
              <w:rPr>
                <w:rStyle w:val="IndexLink"/>
                <w:rtl w:val="true"/>
              </w:rPr>
              <w:t>ماجرای سقیفه</w:t>
            </w:r>
            <w:r>
              <w:rPr>
                <w:rStyle w:val="IndexLink"/>
                <w:rtl w:val="true"/>
              </w:rPr>
              <w:tab/>
            </w:r>
            <w:r>
              <w:rPr>
                <w:rStyle w:val="IndexLink"/>
              </w:rPr>
              <w:t>63</w:t>
            </w:r>
          </w:hyperlink>
        </w:p>
        <w:p>
          <w:pPr>
            <w:pStyle w:val="Contents5"/>
            <w:tabs>
              <w:tab w:val="clear" w:pos="7892"/>
              <w:tab w:val="right" w:pos="9026" w:leader="dot"/>
            </w:tabs>
            <w:rPr/>
          </w:pPr>
          <w:hyperlink w:anchor="__RefHeading___Toc1223213_1479056682">
            <w:r>
              <w:rPr>
                <w:webHidden/>
                <w:rStyle w:val="IndexLink"/>
                <w:rtl w:val="true"/>
              </w:rPr>
              <w:t>ب</w:t>
            </w:r>
            <w:r>
              <w:rPr>
                <w:rStyle w:val="IndexLink"/>
                <w:rtl w:val="true"/>
              </w:rPr>
              <w:t xml:space="preserve">) </w:t>
            </w:r>
            <w:r>
              <w:rPr>
                <w:rStyle w:val="IndexLink"/>
                <w:rtl w:val="true"/>
              </w:rPr>
              <w:t>ماجرای فدک</w:t>
            </w:r>
            <w:r>
              <w:rPr>
                <w:rStyle w:val="IndexLink"/>
                <w:rtl w:val="true"/>
              </w:rPr>
              <w:tab/>
            </w:r>
            <w:r>
              <w:rPr>
                <w:rStyle w:val="IndexLink"/>
              </w:rPr>
              <w:t>63</w:t>
            </w:r>
          </w:hyperlink>
        </w:p>
        <w:p>
          <w:pPr>
            <w:pStyle w:val="Contents5"/>
            <w:tabs>
              <w:tab w:val="clear" w:pos="7892"/>
              <w:tab w:val="right" w:pos="9026" w:leader="dot"/>
            </w:tabs>
            <w:rPr/>
          </w:pPr>
          <w:hyperlink w:anchor="__RefHeading___Toc1223215_1479056682">
            <w:r>
              <w:rPr>
                <w:webHidden/>
                <w:rStyle w:val="IndexLink"/>
                <w:rtl w:val="true"/>
              </w:rPr>
              <w:t>ج</w:t>
            </w:r>
            <w:r>
              <w:rPr>
                <w:rStyle w:val="IndexLink"/>
                <w:rtl w:val="true"/>
              </w:rPr>
              <w:t xml:space="preserve">) </w:t>
            </w:r>
            <w:r>
              <w:rPr>
                <w:rStyle w:val="IndexLink"/>
                <w:rtl w:val="true"/>
              </w:rPr>
              <w:t>شهادت حضرت زهرا</w:t>
            </w:r>
            <w:r>
              <w:rPr>
                <w:rStyle w:val="IndexLink"/>
                <w:rtl w:val="true"/>
              </w:rPr>
              <w:t>(</w:t>
            </w:r>
            <w:r>
              <w:rPr>
                <w:rStyle w:val="IndexLink"/>
                <w:rtl w:val="true"/>
              </w:rPr>
              <w:t>س</w:t>
            </w:r>
            <w:r>
              <w:rPr>
                <w:rStyle w:val="IndexLink"/>
                <w:rtl w:val="true"/>
              </w:rPr>
              <w:t>)</w:t>
              <w:tab/>
            </w:r>
            <w:r>
              <w:rPr>
                <w:rStyle w:val="IndexLink"/>
              </w:rPr>
              <w:t>64</w:t>
            </w:r>
          </w:hyperlink>
        </w:p>
        <w:p>
          <w:pPr>
            <w:pStyle w:val="Contents5"/>
            <w:tabs>
              <w:tab w:val="clear" w:pos="7892"/>
              <w:tab w:val="right" w:pos="9026" w:leader="dot"/>
            </w:tabs>
            <w:rPr/>
          </w:pPr>
          <w:hyperlink w:anchor="__RefHeading___Toc1223217_1479056682">
            <w:r>
              <w:rPr>
                <w:webHidden/>
                <w:rStyle w:val="IndexLink"/>
                <w:rtl w:val="true"/>
              </w:rPr>
              <w:t>د</w:t>
            </w:r>
            <w:r>
              <w:rPr>
                <w:rStyle w:val="IndexLink"/>
                <w:rtl w:val="true"/>
              </w:rPr>
              <w:t xml:space="preserve">) </w:t>
            </w:r>
            <w:r>
              <w:rPr>
                <w:rStyle w:val="IndexLink"/>
                <w:rtl w:val="true"/>
              </w:rPr>
              <w:t>اذان بلال</w:t>
            </w:r>
            <w:r>
              <w:rPr>
                <w:rStyle w:val="IndexLink"/>
                <w:rtl w:val="true"/>
              </w:rPr>
              <w:tab/>
            </w:r>
            <w:r>
              <w:rPr>
                <w:rStyle w:val="IndexLink"/>
              </w:rPr>
              <w:t>64</w:t>
            </w:r>
          </w:hyperlink>
        </w:p>
        <w:p>
          <w:pPr>
            <w:pStyle w:val="Contents5"/>
            <w:tabs>
              <w:tab w:val="clear" w:pos="7892"/>
              <w:tab w:val="right" w:pos="9026" w:leader="dot"/>
            </w:tabs>
            <w:rPr/>
          </w:pPr>
          <w:hyperlink w:anchor="__RefHeading___Toc1223219_1479056682">
            <w:r>
              <w:rPr>
                <w:webHidden/>
                <w:rStyle w:val="IndexLink"/>
                <w:rtl w:val="true"/>
              </w:rPr>
              <w:t>ه</w:t>
            </w:r>
            <w:r>
              <w:rPr>
                <w:rStyle w:val="IndexLink"/>
                <w:rtl w:val="true"/>
              </w:rPr>
              <w:t xml:space="preserve">-) </w:t>
            </w:r>
            <w:r>
              <w:rPr>
                <w:rStyle w:val="IndexLink"/>
                <w:rtl w:val="true"/>
              </w:rPr>
              <w:t>جنگ با مرتدان</w:t>
            </w:r>
            <w:r>
              <w:rPr>
                <w:rStyle w:val="IndexLink"/>
                <w:rtl w:val="true"/>
              </w:rPr>
              <w:tab/>
            </w:r>
            <w:r>
              <w:rPr>
                <w:rStyle w:val="IndexLink"/>
              </w:rPr>
              <w:t>65</w:t>
            </w:r>
          </w:hyperlink>
        </w:p>
        <w:p>
          <w:pPr>
            <w:pStyle w:val="Contents5"/>
            <w:tabs>
              <w:tab w:val="clear" w:pos="7892"/>
              <w:tab w:val="right" w:pos="9026" w:leader="dot"/>
            </w:tabs>
            <w:rPr/>
          </w:pPr>
          <w:hyperlink w:anchor="__RefHeading___Toc1223221_1479056682">
            <w:r>
              <w:rPr>
                <w:webHidden/>
                <w:rStyle w:val="IndexLink"/>
                <w:rtl w:val="true"/>
              </w:rPr>
              <w:t>و</w:t>
            </w:r>
            <w:r>
              <w:rPr>
                <w:rStyle w:val="IndexLink"/>
                <w:rtl w:val="true"/>
              </w:rPr>
              <w:t xml:space="preserve">) </w:t>
            </w:r>
            <w:r>
              <w:rPr>
                <w:rStyle w:val="IndexLink"/>
                <w:rtl w:val="true"/>
              </w:rPr>
              <w:t>آغاز فتوحات</w:t>
            </w:r>
            <w:r>
              <w:rPr>
                <w:rStyle w:val="IndexLink"/>
                <w:rtl w:val="true"/>
              </w:rPr>
              <w:tab/>
            </w:r>
            <w:r>
              <w:rPr>
                <w:rStyle w:val="IndexLink"/>
              </w:rPr>
              <w:t>66</w:t>
            </w:r>
          </w:hyperlink>
        </w:p>
        <w:p>
          <w:pPr>
            <w:pStyle w:val="Contents4"/>
            <w:tabs>
              <w:tab w:val="clear" w:pos="8176"/>
              <w:tab w:val="right" w:pos="9026" w:leader="dot"/>
            </w:tabs>
            <w:rPr/>
          </w:pPr>
          <w:hyperlink w:anchor="__RefHeading___Toc1223223_1479056682">
            <w:r>
              <w:rPr>
                <w:webHidden/>
                <w:rStyle w:val="IndexLink"/>
              </w:rPr>
              <w:t>2</w:t>
            </w:r>
            <w:r>
              <w:rPr>
                <w:rStyle w:val="IndexLink"/>
                <w:rtl w:val="true"/>
              </w:rPr>
              <w:t xml:space="preserve">. </w:t>
            </w:r>
            <w:r>
              <w:rPr>
                <w:rStyle w:val="IndexLink"/>
                <w:rtl w:val="true"/>
              </w:rPr>
              <w:t>دوران خلافت عمر</w:t>
            </w:r>
            <w:r>
              <w:rPr>
                <w:rStyle w:val="IndexLink"/>
                <w:rtl w:val="true"/>
              </w:rPr>
              <w:tab/>
            </w:r>
            <w:r>
              <w:rPr>
                <w:rStyle w:val="IndexLink"/>
              </w:rPr>
              <w:t>67</w:t>
            </w:r>
          </w:hyperlink>
        </w:p>
        <w:p>
          <w:pPr>
            <w:pStyle w:val="Contents5"/>
            <w:tabs>
              <w:tab w:val="clear" w:pos="7892"/>
              <w:tab w:val="right" w:pos="9026" w:leader="dot"/>
            </w:tabs>
            <w:rPr/>
          </w:pPr>
          <w:hyperlink w:anchor="__RefHeading___Toc1223225_1479056682">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223227_1479056682">
            <w:r>
              <w:rPr>
                <w:webHidden/>
                <w:rStyle w:val="IndexLink"/>
                <w:rtl w:val="true"/>
              </w:rPr>
              <w:t>الف</w:t>
            </w:r>
            <w:r>
              <w:rPr>
                <w:rStyle w:val="IndexLink"/>
                <w:rtl w:val="true"/>
              </w:rPr>
              <w:t xml:space="preserve">) </w:t>
            </w:r>
            <w:r>
              <w:rPr>
                <w:rStyle w:val="IndexLink"/>
                <w:rtl w:val="true"/>
              </w:rPr>
              <w:t>ادامه فتوحات</w:t>
            </w:r>
            <w:r>
              <w:rPr>
                <w:rStyle w:val="IndexLink"/>
                <w:rtl w:val="true"/>
              </w:rPr>
              <w:tab/>
            </w:r>
            <w:r>
              <w:rPr>
                <w:rStyle w:val="IndexLink"/>
              </w:rPr>
              <w:t>67</w:t>
            </w:r>
          </w:hyperlink>
        </w:p>
        <w:p>
          <w:pPr>
            <w:pStyle w:val="Contents5"/>
            <w:tabs>
              <w:tab w:val="clear" w:pos="7892"/>
              <w:tab w:val="right" w:pos="9026" w:leader="dot"/>
            </w:tabs>
            <w:rPr/>
          </w:pPr>
          <w:hyperlink w:anchor="__RefHeading___Toc1223229_1479056682">
            <w:r>
              <w:rPr>
                <w:webHidden/>
                <w:rStyle w:val="IndexLink"/>
                <w:rtl w:val="true"/>
              </w:rPr>
              <w:t>ب</w:t>
            </w:r>
            <w:r>
              <w:rPr>
                <w:rStyle w:val="IndexLink"/>
                <w:rtl w:val="true"/>
              </w:rPr>
              <w:t xml:space="preserve">) </w:t>
            </w:r>
            <w:r>
              <w:rPr>
                <w:rStyle w:val="IndexLink"/>
                <w:rtl w:val="true"/>
              </w:rPr>
              <w:t>آغاز فتوحات در ایران</w:t>
            </w:r>
            <w:r>
              <w:rPr>
                <w:rStyle w:val="IndexLink"/>
                <w:rtl w:val="true"/>
              </w:rPr>
              <w:tab/>
            </w:r>
            <w:r>
              <w:rPr>
                <w:rStyle w:val="IndexLink"/>
              </w:rPr>
              <w:t>67</w:t>
            </w:r>
          </w:hyperlink>
        </w:p>
        <w:p>
          <w:pPr>
            <w:pStyle w:val="Contents5"/>
            <w:tabs>
              <w:tab w:val="clear" w:pos="7892"/>
              <w:tab w:val="right" w:pos="9026" w:leader="dot"/>
            </w:tabs>
            <w:rPr/>
          </w:pPr>
          <w:hyperlink w:anchor="__RefHeading___Toc1223231_1479056682">
            <w:r>
              <w:rPr>
                <w:webHidden/>
                <w:rStyle w:val="IndexLink"/>
                <w:rtl w:val="true"/>
              </w:rPr>
              <w:t>ج</w:t>
            </w:r>
            <w:r>
              <w:rPr>
                <w:rStyle w:val="IndexLink"/>
                <w:rtl w:val="true"/>
              </w:rPr>
              <w:t xml:space="preserve">) </w:t>
            </w:r>
            <w:r>
              <w:rPr>
                <w:rStyle w:val="IndexLink"/>
                <w:rtl w:val="true"/>
              </w:rPr>
              <w:t>نقش امام حسین</w:t>
            </w:r>
            <w:r>
              <w:rPr>
                <w:rStyle w:val="IndexLink"/>
                <w:rtl w:val="true"/>
              </w:rPr>
              <w:t>(</w:t>
            </w:r>
            <w:r>
              <w:rPr>
                <w:rStyle w:val="IndexLink"/>
                <w:rtl w:val="true"/>
              </w:rPr>
              <w:t>ع</w:t>
            </w:r>
            <w:r>
              <w:rPr>
                <w:rStyle w:val="IndexLink"/>
                <w:rtl w:val="true"/>
              </w:rPr>
              <w:t xml:space="preserve">) </w:t>
            </w:r>
            <w:r>
              <w:rPr>
                <w:rStyle w:val="IndexLink"/>
                <w:rtl w:val="true"/>
              </w:rPr>
              <w:t>در دوره خلافت عمر</w:t>
            </w:r>
            <w:r>
              <w:rPr>
                <w:rStyle w:val="IndexLink"/>
                <w:rtl w:val="true"/>
              </w:rPr>
              <w:tab/>
            </w:r>
            <w:r>
              <w:rPr>
                <w:rStyle w:val="IndexLink"/>
              </w:rPr>
              <w:t>68</w:t>
            </w:r>
          </w:hyperlink>
        </w:p>
        <w:p>
          <w:pPr>
            <w:pStyle w:val="Contents5"/>
            <w:tabs>
              <w:tab w:val="clear" w:pos="7892"/>
              <w:tab w:val="right" w:pos="9026" w:leader="dot"/>
            </w:tabs>
            <w:rPr/>
          </w:pPr>
          <w:hyperlink w:anchor="__RefHeading___Toc1223233_1479056682">
            <w:r>
              <w:rPr>
                <w:webHidden/>
                <w:rStyle w:val="IndexLink"/>
                <w:rtl w:val="true"/>
              </w:rPr>
              <w:t>د</w:t>
            </w:r>
            <w:r>
              <w:rPr>
                <w:rStyle w:val="IndexLink"/>
                <w:rtl w:val="true"/>
              </w:rPr>
              <w:t xml:space="preserve">) </w:t>
            </w:r>
            <w:r>
              <w:rPr>
                <w:rStyle w:val="IndexLink"/>
                <w:rtl w:val="true"/>
              </w:rPr>
              <w:t>تولد برادر امام حسین</w:t>
            </w:r>
            <w:r>
              <w:rPr>
                <w:rStyle w:val="IndexLink"/>
                <w:rtl w:val="true"/>
              </w:rPr>
              <w:t>(</w:t>
            </w:r>
            <w:r>
              <w:rPr>
                <w:rStyle w:val="IndexLink"/>
                <w:rtl w:val="true"/>
              </w:rPr>
              <w:t>ع</w:t>
            </w:r>
            <w:r>
              <w:rPr>
                <w:rStyle w:val="IndexLink"/>
                <w:rtl w:val="true"/>
              </w:rPr>
              <w:t>)</w:t>
              <w:tab/>
            </w:r>
            <w:r>
              <w:rPr>
                <w:rStyle w:val="IndexLink"/>
              </w:rPr>
              <w:t>70</w:t>
            </w:r>
          </w:hyperlink>
        </w:p>
        <w:p>
          <w:pPr>
            <w:pStyle w:val="Contents5"/>
            <w:tabs>
              <w:tab w:val="clear" w:pos="7892"/>
              <w:tab w:val="right" w:pos="9026" w:leader="dot"/>
            </w:tabs>
            <w:rPr/>
          </w:pPr>
          <w:hyperlink w:anchor="__RefHeading___Toc1223235_1479056682">
            <w:r>
              <w:rPr>
                <w:webHidden/>
                <w:rStyle w:val="IndexLink"/>
                <w:rtl w:val="true"/>
              </w:rPr>
              <w:t>ه</w:t>
            </w:r>
            <w:r>
              <w:rPr>
                <w:rStyle w:val="IndexLink"/>
                <w:rtl w:val="true"/>
              </w:rPr>
              <w:t xml:space="preserve">-) </w:t>
            </w:r>
            <w:r>
              <w:rPr>
                <w:rStyle w:val="IndexLink"/>
                <w:rtl w:val="true"/>
              </w:rPr>
              <w:t>قتل عمر</w:t>
            </w:r>
            <w:r>
              <w:rPr>
                <w:rStyle w:val="IndexLink"/>
                <w:rtl w:val="true"/>
              </w:rPr>
              <w:tab/>
            </w:r>
            <w:r>
              <w:rPr>
                <w:rStyle w:val="IndexLink"/>
              </w:rPr>
              <w:t>70</w:t>
            </w:r>
          </w:hyperlink>
        </w:p>
        <w:p>
          <w:pPr>
            <w:pStyle w:val="Contents4"/>
            <w:tabs>
              <w:tab w:val="clear" w:pos="8176"/>
              <w:tab w:val="right" w:pos="9026" w:leader="dot"/>
            </w:tabs>
            <w:rPr/>
          </w:pPr>
          <w:hyperlink w:anchor="__RefHeading___Toc1223237_1479056682">
            <w:r>
              <w:rPr>
                <w:webHidden/>
                <w:rStyle w:val="IndexLink"/>
              </w:rPr>
              <w:t>3</w:t>
            </w:r>
            <w:r>
              <w:rPr>
                <w:rStyle w:val="IndexLink"/>
                <w:rtl w:val="true"/>
              </w:rPr>
              <w:t xml:space="preserve">. </w:t>
            </w:r>
            <w:r>
              <w:rPr>
                <w:rStyle w:val="IndexLink"/>
                <w:rtl w:val="true"/>
              </w:rPr>
              <w:t>دوران خلافت عثمان</w:t>
            </w:r>
            <w:r>
              <w:rPr>
                <w:rStyle w:val="IndexLink"/>
                <w:rtl w:val="true"/>
              </w:rPr>
              <w:tab/>
            </w:r>
            <w:r>
              <w:rPr>
                <w:rStyle w:val="IndexLink"/>
              </w:rPr>
              <w:t>70</w:t>
            </w:r>
          </w:hyperlink>
        </w:p>
        <w:p>
          <w:pPr>
            <w:pStyle w:val="Contents5"/>
            <w:tabs>
              <w:tab w:val="clear" w:pos="7892"/>
              <w:tab w:val="right" w:pos="9026" w:leader="dot"/>
            </w:tabs>
            <w:rPr/>
          </w:pPr>
          <w:hyperlink w:anchor="__RefHeading___Toc1223239_1479056682">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223241_1479056682">
            <w:r>
              <w:rPr>
                <w:webHidden/>
                <w:rStyle w:val="IndexLink"/>
                <w:rtl w:val="true"/>
              </w:rPr>
              <w:t>الف</w:t>
            </w:r>
            <w:r>
              <w:rPr>
                <w:rStyle w:val="IndexLink"/>
                <w:rtl w:val="true"/>
              </w:rPr>
              <w:t xml:space="preserve">) </w:t>
            </w:r>
            <w:r>
              <w:rPr>
                <w:rStyle w:val="IndexLink"/>
                <w:rtl w:val="true"/>
              </w:rPr>
              <w:t>آغاز خلافت عثمان</w:t>
            </w:r>
            <w:r>
              <w:rPr>
                <w:rStyle w:val="IndexLink"/>
                <w:rtl w:val="true"/>
              </w:rPr>
              <w:tab/>
            </w:r>
            <w:r>
              <w:rPr>
                <w:rStyle w:val="IndexLink"/>
              </w:rPr>
              <w:t>70</w:t>
            </w:r>
          </w:hyperlink>
        </w:p>
        <w:p>
          <w:pPr>
            <w:pStyle w:val="Contents5"/>
            <w:tabs>
              <w:tab w:val="clear" w:pos="7892"/>
              <w:tab w:val="right" w:pos="9026" w:leader="dot"/>
            </w:tabs>
            <w:rPr/>
          </w:pPr>
          <w:hyperlink w:anchor="__RefHeading___Toc1223243_1479056682">
            <w:r>
              <w:rPr>
                <w:webHidden/>
                <w:rStyle w:val="IndexLink"/>
                <w:rtl w:val="true"/>
              </w:rPr>
              <w:t>ب</w:t>
            </w:r>
            <w:r>
              <w:rPr>
                <w:rStyle w:val="IndexLink"/>
                <w:rtl w:val="true"/>
              </w:rPr>
              <w:t xml:space="preserve">) </w:t>
            </w:r>
            <w:r>
              <w:rPr>
                <w:rStyle w:val="IndexLink"/>
                <w:rtl w:val="true"/>
              </w:rPr>
              <w:t>فتوحات در دوره خلافت عثمان</w:t>
            </w:r>
            <w:r>
              <w:rPr>
                <w:rStyle w:val="IndexLink"/>
                <w:rtl w:val="true"/>
              </w:rPr>
              <w:tab/>
            </w:r>
            <w:r>
              <w:rPr>
                <w:rStyle w:val="IndexLink"/>
              </w:rPr>
              <w:t>71</w:t>
            </w:r>
          </w:hyperlink>
        </w:p>
        <w:p>
          <w:pPr>
            <w:pStyle w:val="Contents5"/>
            <w:tabs>
              <w:tab w:val="clear" w:pos="7892"/>
              <w:tab w:val="right" w:pos="9026" w:leader="dot"/>
            </w:tabs>
            <w:rPr/>
          </w:pPr>
          <w:hyperlink w:anchor="__RefHeading___Toc1223245_1479056682">
            <w:r>
              <w:rPr>
                <w:webHidden/>
                <w:rStyle w:val="IndexLink"/>
                <w:rtl w:val="true"/>
              </w:rPr>
              <w:t>ج</w:t>
            </w:r>
            <w:r>
              <w:rPr>
                <w:rStyle w:val="IndexLink"/>
                <w:rtl w:val="true"/>
              </w:rPr>
              <w:t xml:space="preserve">) </w:t>
            </w:r>
            <w:r>
              <w:rPr>
                <w:rStyle w:val="IndexLink"/>
                <w:rtl w:val="true"/>
              </w:rPr>
              <w:t>انحراف های دوره خلافت عثمان</w:t>
            </w:r>
            <w:r>
              <w:rPr>
                <w:rStyle w:val="IndexLink"/>
                <w:rtl w:val="true"/>
              </w:rPr>
              <w:tab/>
            </w:r>
            <w:r>
              <w:rPr>
                <w:rStyle w:val="IndexLink"/>
              </w:rPr>
              <w:t>71</w:t>
            </w:r>
          </w:hyperlink>
        </w:p>
        <w:p>
          <w:pPr>
            <w:pStyle w:val="Contents5"/>
            <w:tabs>
              <w:tab w:val="clear" w:pos="7892"/>
              <w:tab w:val="right" w:pos="9026" w:leader="dot"/>
            </w:tabs>
            <w:rPr/>
          </w:pPr>
          <w:hyperlink w:anchor="__RefHeading___Toc1223247_1479056682">
            <w:r>
              <w:rPr>
                <w:webHidden/>
                <w:rStyle w:val="IndexLink"/>
                <w:rtl w:val="true"/>
              </w:rPr>
              <w:t>د</w:t>
            </w:r>
            <w:r>
              <w:rPr>
                <w:rStyle w:val="IndexLink"/>
                <w:rtl w:val="true"/>
              </w:rPr>
              <w:t xml:space="preserve">) </w:t>
            </w:r>
            <w:r>
              <w:rPr>
                <w:rStyle w:val="IndexLink"/>
                <w:rtl w:val="true"/>
              </w:rPr>
              <w:t>قتل عثمان</w:t>
            </w:r>
            <w:r>
              <w:rPr>
                <w:rStyle w:val="IndexLink"/>
                <w:rtl w:val="true"/>
              </w:rPr>
              <w:tab/>
            </w:r>
            <w:r>
              <w:rPr>
                <w:rStyle w:val="IndexLink"/>
              </w:rPr>
              <w:t>72</w:t>
            </w:r>
          </w:hyperlink>
        </w:p>
        <w:p>
          <w:pPr>
            <w:pStyle w:val="Contents5"/>
            <w:tabs>
              <w:tab w:val="clear" w:pos="7892"/>
              <w:tab w:val="right" w:pos="9026" w:leader="dot"/>
            </w:tabs>
            <w:rPr/>
          </w:pPr>
          <w:hyperlink w:anchor="__RefHeading___Toc1223249_1479056682">
            <w:r>
              <w:rPr>
                <w:webHidden/>
                <w:rStyle w:val="IndexLink"/>
                <w:rtl w:val="true"/>
              </w:rPr>
              <w:t>ه</w:t>
            </w:r>
            <w:r>
              <w:rPr>
                <w:rStyle w:val="IndexLink"/>
                <w:rtl w:val="true"/>
              </w:rPr>
              <w:t xml:space="preserve">-) </w:t>
            </w:r>
            <w:r>
              <w:rPr>
                <w:rStyle w:val="IndexLink"/>
                <w:rtl w:val="true"/>
              </w:rPr>
              <w:t>ازدواج امام حسین</w:t>
            </w:r>
            <w:r>
              <w:rPr>
                <w:rStyle w:val="IndexLink"/>
                <w:rtl w:val="true"/>
              </w:rPr>
              <w:t>(</w:t>
            </w:r>
            <w:r>
              <w:rPr>
                <w:rStyle w:val="IndexLink"/>
                <w:rtl w:val="true"/>
              </w:rPr>
              <w:t>ع</w:t>
            </w:r>
            <w:r>
              <w:rPr>
                <w:rStyle w:val="IndexLink"/>
                <w:rtl w:val="true"/>
              </w:rPr>
              <w:t>)</w:t>
              <w:tab/>
            </w:r>
            <w:r>
              <w:rPr>
                <w:rStyle w:val="IndexLink"/>
              </w:rPr>
              <w:t>73</w:t>
            </w:r>
          </w:hyperlink>
        </w:p>
        <w:p>
          <w:pPr>
            <w:pStyle w:val="Contents3"/>
            <w:tabs>
              <w:tab w:val="clear" w:pos="8459"/>
              <w:tab w:val="right" w:pos="9026" w:leader="dot"/>
            </w:tabs>
            <w:rPr/>
          </w:pPr>
          <w:hyperlink w:anchor="__RefHeading___Toc1223251_1479056682">
            <w:r>
              <w:rPr>
                <w:webHidden/>
                <w:rStyle w:val="IndexLink"/>
                <w:rtl w:val="true"/>
              </w:rPr>
              <w:t>فصل سوم</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 xml:space="preserve">) </w:t>
            </w:r>
            <w:r>
              <w:rPr>
                <w:rStyle w:val="IndexLink"/>
                <w:rtl w:val="true"/>
              </w:rPr>
              <w:t>در دوران خلافت امیر مؤمنان، علی</w:t>
            </w:r>
            <w:r>
              <w:rPr>
                <w:rStyle w:val="IndexLink"/>
                <w:rtl w:val="true"/>
              </w:rPr>
              <w:t>(</w:t>
            </w:r>
            <w:r>
              <w:rPr>
                <w:rStyle w:val="IndexLink"/>
                <w:rtl w:val="true"/>
              </w:rPr>
              <w:t>ع</w:t>
            </w:r>
            <w:r>
              <w:rPr>
                <w:rStyle w:val="IndexLink"/>
                <w:rtl w:val="true"/>
              </w:rPr>
              <w:t>)</w:t>
              <w:tab/>
            </w:r>
            <w:r>
              <w:rPr>
                <w:rStyle w:val="IndexLink"/>
              </w:rPr>
              <w:t>75</w:t>
            </w:r>
          </w:hyperlink>
        </w:p>
        <w:p>
          <w:pPr>
            <w:pStyle w:val="Contents4"/>
            <w:tabs>
              <w:tab w:val="clear" w:pos="8176"/>
              <w:tab w:val="right" w:pos="9026" w:leader="dot"/>
            </w:tabs>
            <w:rPr/>
          </w:pPr>
          <w:hyperlink w:anchor="__RefHeading___Toc1223253_147905668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23255_1479056682">
            <w:r>
              <w:rPr>
                <w:webHidden/>
                <w:rStyle w:val="IndexLink"/>
              </w:rPr>
              <w:t>1</w:t>
            </w:r>
            <w:r>
              <w:rPr>
                <w:rStyle w:val="IndexLink"/>
                <w:rtl w:val="true"/>
              </w:rPr>
              <w:t xml:space="preserve">. </w:t>
            </w:r>
            <w:r>
              <w:rPr>
                <w:rStyle w:val="IndexLink"/>
                <w:rtl w:val="true"/>
              </w:rPr>
              <w:t>اقدامات اصلاحی امام علی</w:t>
            </w:r>
            <w:r>
              <w:rPr>
                <w:rStyle w:val="IndexLink"/>
                <w:rtl w:val="true"/>
              </w:rPr>
              <w:t>(</w:t>
            </w:r>
            <w:r>
              <w:rPr>
                <w:rStyle w:val="IndexLink"/>
                <w:rtl w:val="true"/>
              </w:rPr>
              <w:t>ع</w:t>
            </w:r>
            <w:r>
              <w:rPr>
                <w:rStyle w:val="IndexLink"/>
                <w:rtl w:val="true"/>
              </w:rPr>
              <w:t>)</w:t>
              <w:tab/>
            </w:r>
            <w:r>
              <w:rPr>
                <w:rStyle w:val="IndexLink"/>
              </w:rPr>
              <w:t>76</w:t>
            </w:r>
          </w:hyperlink>
        </w:p>
        <w:p>
          <w:pPr>
            <w:pStyle w:val="Contents5"/>
            <w:tabs>
              <w:tab w:val="clear" w:pos="7892"/>
              <w:tab w:val="right" w:pos="9026" w:leader="dot"/>
            </w:tabs>
            <w:rPr/>
          </w:pPr>
          <w:hyperlink w:anchor="__RefHeading___Toc1223257_1479056682">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223259_1479056682">
            <w:r>
              <w:rPr>
                <w:webHidden/>
                <w:rStyle w:val="IndexLink"/>
                <w:rtl w:val="true"/>
              </w:rPr>
              <w:t>الف</w:t>
            </w:r>
            <w:r>
              <w:rPr>
                <w:rStyle w:val="IndexLink"/>
                <w:rtl w:val="true"/>
              </w:rPr>
              <w:t xml:space="preserve">) </w:t>
            </w:r>
            <w:r>
              <w:rPr>
                <w:rStyle w:val="IndexLink"/>
                <w:rtl w:val="true"/>
              </w:rPr>
              <w:t>سهم خواهی طلحه و زبیر</w:t>
            </w:r>
            <w:r>
              <w:rPr>
                <w:rStyle w:val="IndexLink"/>
                <w:rtl w:val="true"/>
              </w:rPr>
              <w:tab/>
            </w:r>
            <w:r>
              <w:rPr>
                <w:rStyle w:val="IndexLink"/>
              </w:rPr>
              <w:t>77</w:t>
            </w:r>
          </w:hyperlink>
        </w:p>
        <w:p>
          <w:pPr>
            <w:pStyle w:val="Contents5"/>
            <w:tabs>
              <w:tab w:val="clear" w:pos="7892"/>
              <w:tab w:val="right" w:pos="9026" w:leader="dot"/>
            </w:tabs>
            <w:rPr/>
          </w:pPr>
          <w:hyperlink w:anchor="__RefHeading___Toc1223261_1479056682">
            <w:r>
              <w:rPr>
                <w:webHidden/>
                <w:rStyle w:val="IndexLink"/>
                <w:rtl w:val="true"/>
              </w:rPr>
              <w:t>ب</w:t>
            </w:r>
            <w:r>
              <w:rPr>
                <w:rStyle w:val="IndexLink"/>
                <w:rtl w:val="true"/>
              </w:rPr>
              <w:t xml:space="preserve">) </w:t>
            </w:r>
            <w:r>
              <w:rPr>
                <w:rStyle w:val="IndexLink"/>
                <w:rtl w:val="true"/>
              </w:rPr>
              <w:t>طلحه و زبیر در مکه</w:t>
            </w:r>
            <w:r>
              <w:rPr>
                <w:rStyle w:val="IndexLink"/>
                <w:rtl w:val="true"/>
              </w:rPr>
              <w:tab/>
            </w:r>
            <w:r>
              <w:rPr>
                <w:rStyle w:val="IndexLink"/>
              </w:rPr>
              <w:t>77</w:t>
            </w:r>
          </w:hyperlink>
        </w:p>
        <w:p>
          <w:pPr>
            <w:pStyle w:val="Contents5"/>
            <w:tabs>
              <w:tab w:val="clear" w:pos="7892"/>
              <w:tab w:val="right" w:pos="9026" w:leader="dot"/>
            </w:tabs>
            <w:rPr/>
          </w:pPr>
          <w:hyperlink w:anchor="__RefHeading___Toc1223263_1479056682">
            <w:r>
              <w:rPr>
                <w:webHidden/>
                <w:rStyle w:val="IndexLink"/>
                <w:rtl w:val="true"/>
              </w:rPr>
              <w:t>ج</w:t>
            </w:r>
            <w:r>
              <w:rPr>
                <w:rStyle w:val="IndexLink"/>
                <w:rtl w:val="true"/>
              </w:rPr>
              <w:t xml:space="preserve">) </w:t>
            </w:r>
            <w:r>
              <w:rPr>
                <w:rStyle w:val="IndexLink"/>
                <w:rtl w:val="true"/>
              </w:rPr>
              <w:t>بیعت شکنان در بصره</w:t>
            </w:r>
            <w:r>
              <w:rPr>
                <w:rStyle w:val="IndexLink"/>
                <w:rtl w:val="true"/>
              </w:rPr>
              <w:tab/>
            </w:r>
            <w:r>
              <w:rPr>
                <w:rStyle w:val="IndexLink"/>
              </w:rPr>
              <w:t>77</w:t>
            </w:r>
          </w:hyperlink>
        </w:p>
        <w:p>
          <w:pPr>
            <w:pStyle w:val="Contents5"/>
            <w:tabs>
              <w:tab w:val="clear" w:pos="7892"/>
              <w:tab w:val="right" w:pos="9026" w:leader="dot"/>
            </w:tabs>
            <w:rPr/>
          </w:pPr>
          <w:hyperlink w:anchor="__RefHeading___Toc1223265_1479056682">
            <w:r>
              <w:rPr>
                <w:webHidden/>
                <w:rStyle w:val="IndexLink"/>
                <w:rtl w:val="true"/>
              </w:rPr>
              <w:t>د</w:t>
            </w:r>
            <w:r>
              <w:rPr>
                <w:rStyle w:val="IndexLink"/>
                <w:rtl w:val="true"/>
              </w:rPr>
              <w:t xml:space="preserve">) </w:t>
            </w:r>
            <w:r>
              <w:rPr>
                <w:rStyle w:val="IndexLink"/>
                <w:rtl w:val="true"/>
              </w:rPr>
              <w:t xml:space="preserve">جنگ جمل </w:t>
            </w:r>
            <w:r>
              <w:rPr>
                <w:rStyle w:val="IndexLink"/>
                <w:rtl w:val="true"/>
              </w:rPr>
              <w:t>(</w:t>
            </w:r>
            <w:r>
              <w:rPr>
                <w:rStyle w:val="IndexLink"/>
              </w:rPr>
              <w:t>15</w:t>
            </w:r>
            <w:r>
              <w:rPr>
                <w:rStyle w:val="IndexLink"/>
                <w:rtl w:val="true"/>
              </w:rPr>
              <w:t xml:space="preserve"> </w:t>
            </w:r>
            <w:r>
              <w:rPr>
                <w:rStyle w:val="IndexLink"/>
                <w:rtl w:val="true"/>
              </w:rPr>
              <w:t xml:space="preserve">جمادی الاول سال </w:t>
            </w:r>
            <w:r>
              <w:rPr>
                <w:rStyle w:val="IndexLink"/>
              </w:rPr>
              <w:t>36</w:t>
            </w:r>
            <w:r>
              <w:rPr>
                <w:rStyle w:val="IndexLink"/>
                <w:rtl w:val="true"/>
              </w:rPr>
              <w:t xml:space="preserve"> </w:t>
            </w:r>
            <w:r>
              <w:rPr>
                <w:rStyle w:val="IndexLink"/>
                <w:rtl w:val="true"/>
              </w:rPr>
              <w:t>هجری</w:t>
            </w:r>
            <w:r>
              <w:rPr>
                <w:rStyle w:val="IndexLink"/>
                <w:rtl w:val="true"/>
              </w:rPr>
              <w:t>)</w:t>
              <w:tab/>
            </w:r>
            <w:r>
              <w:rPr>
                <w:rStyle w:val="IndexLink"/>
              </w:rPr>
              <w:t>78</w:t>
            </w:r>
          </w:hyperlink>
        </w:p>
        <w:p>
          <w:pPr>
            <w:pStyle w:val="Contents5"/>
            <w:tabs>
              <w:tab w:val="clear" w:pos="7892"/>
              <w:tab w:val="right" w:pos="9026" w:leader="dot"/>
            </w:tabs>
            <w:rPr/>
          </w:pPr>
          <w:hyperlink w:anchor="__RefHeading___Toc1223267_1479056682">
            <w:r>
              <w:rPr>
                <w:webHidden/>
                <w:rStyle w:val="IndexLink"/>
                <w:rtl w:val="true"/>
              </w:rPr>
              <w:t>ه</w:t>
            </w:r>
            <w:r>
              <w:rPr>
                <w:rStyle w:val="IndexLink"/>
                <w:rtl w:val="true"/>
              </w:rPr>
              <w:t xml:space="preserve">-) </w:t>
            </w:r>
            <w:r>
              <w:rPr>
                <w:rStyle w:val="IndexLink"/>
                <w:rtl w:val="true"/>
              </w:rPr>
              <w:t xml:space="preserve">جنگ صفین </w:t>
            </w:r>
            <w:r>
              <w:rPr>
                <w:rStyle w:val="IndexLink"/>
                <w:rtl w:val="true"/>
              </w:rPr>
              <w:t>(</w:t>
            </w:r>
            <w:r>
              <w:rPr>
                <w:rStyle w:val="IndexLink"/>
                <w:rtl w:val="true"/>
              </w:rPr>
              <w:t xml:space="preserve">محرم سال </w:t>
            </w:r>
            <w:r>
              <w:rPr>
                <w:rStyle w:val="IndexLink"/>
              </w:rPr>
              <w:t>37</w:t>
            </w:r>
            <w:r>
              <w:rPr>
                <w:rStyle w:val="IndexLink"/>
                <w:rtl w:val="true"/>
              </w:rPr>
              <w:t xml:space="preserve"> </w:t>
            </w:r>
            <w:r>
              <w:rPr>
                <w:rStyle w:val="IndexLink"/>
                <w:rtl w:val="true"/>
              </w:rPr>
              <w:t>هجری</w:t>
            </w:r>
            <w:r>
              <w:rPr>
                <w:rStyle w:val="IndexLink"/>
                <w:rtl w:val="true"/>
              </w:rPr>
              <w:t>)</w:t>
              <w:tab/>
            </w:r>
            <w:r>
              <w:rPr>
                <w:rStyle w:val="IndexLink"/>
              </w:rPr>
              <w:t>78</w:t>
            </w:r>
          </w:hyperlink>
        </w:p>
        <w:p>
          <w:pPr>
            <w:pStyle w:val="Contents5"/>
            <w:tabs>
              <w:tab w:val="clear" w:pos="7892"/>
              <w:tab w:val="right" w:pos="9026" w:leader="dot"/>
            </w:tabs>
            <w:rPr/>
          </w:pPr>
          <w:hyperlink w:anchor="__RefHeading___Toc1223269_1479056682">
            <w:r>
              <w:rPr>
                <w:webHidden/>
                <w:rStyle w:val="IndexLink"/>
                <w:rtl w:val="true"/>
              </w:rPr>
              <w:t>و</w:t>
            </w:r>
            <w:r>
              <w:rPr>
                <w:rStyle w:val="IndexLink"/>
                <w:rtl w:val="true"/>
              </w:rPr>
              <w:t xml:space="preserve">) </w:t>
            </w:r>
            <w:r>
              <w:rPr>
                <w:rStyle w:val="IndexLink"/>
                <w:rtl w:val="true"/>
              </w:rPr>
              <w:t xml:space="preserve">جنگ نهروان </w:t>
            </w:r>
            <w:r>
              <w:rPr>
                <w:rStyle w:val="IndexLink"/>
                <w:rtl w:val="true"/>
              </w:rPr>
              <w:t>(</w:t>
            </w:r>
            <w:r>
              <w:rPr>
                <w:rStyle w:val="IndexLink"/>
                <w:rtl w:val="true"/>
              </w:rPr>
              <w:t xml:space="preserve">صفر سال </w:t>
            </w:r>
            <w:r>
              <w:rPr>
                <w:rStyle w:val="IndexLink"/>
              </w:rPr>
              <w:t>38</w:t>
            </w:r>
            <w:r>
              <w:rPr>
                <w:rStyle w:val="IndexLink"/>
                <w:rtl w:val="true"/>
              </w:rPr>
              <w:t xml:space="preserve"> </w:t>
            </w:r>
            <w:r>
              <w:rPr>
                <w:rStyle w:val="IndexLink"/>
                <w:rtl w:val="true"/>
              </w:rPr>
              <w:t>هجری</w:t>
            </w:r>
            <w:r>
              <w:rPr>
                <w:rStyle w:val="IndexLink"/>
                <w:rtl w:val="true"/>
              </w:rPr>
              <w:t>)</w:t>
              <w:tab/>
            </w:r>
            <w:r>
              <w:rPr>
                <w:rStyle w:val="IndexLink"/>
              </w:rPr>
              <w:t>80</w:t>
            </w:r>
          </w:hyperlink>
        </w:p>
        <w:p>
          <w:pPr>
            <w:pStyle w:val="Contents5"/>
            <w:tabs>
              <w:tab w:val="clear" w:pos="7892"/>
              <w:tab w:val="right" w:pos="9026" w:leader="dot"/>
            </w:tabs>
            <w:rPr/>
          </w:pPr>
          <w:hyperlink w:anchor="__RefHeading___Toc1223271_1479056682">
            <w:r>
              <w:rPr>
                <w:webHidden/>
                <w:rStyle w:val="IndexLink"/>
                <w:rtl w:val="true"/>
              </w:rPr>
              <w:t>ز</w:t>
            </w:r>
            <w:r>
              <w:rPr>
                <w:rStyle w:val="IndexLink"/>
                <w:rtl w:val="true"/>
              </w:rPr>
              <w:t xml:space="preserve">) </w:t>
            </w:r>
            <w:r>
              <w:rPr>
                <w:rStyle w:val="IndexLink"/>
                <w:rtl w:val="true"/>
              </w:rPr>
              <w:t>سستی مردم کوفه و غارتگری معاویه</w:t>
            </w:r>
            <w:r>
              <w:rPr>
                <w:rStyle w:val="IndexLink"/>
                <w:rtl w:val="true"/>
              </w:rPr>
              <w:tab/>
            </w:r>
            <w:r>
              <w:rPr>
                <w:rStyle w:val="IndexLink"/>
              </w:rPr>
              <w:t>81</w:t>
            </w:r>
          </w:hyperlink>
        </w:p>
        <w:p>
          <w:pPr>
            <w:pStyle w:val="Contents5"/>
            <w:tabs>
              <w:tab w:val="clear" w:pos="7892"/>
              <w:tab w:val="right" w:pos="9026" w:leader="dot"/>
            </w:tabs>
            <w:rPr/>
          </w:pPr>
          <w:hyperlink w:anchor="__RefHeading___Toc1223273_1479056682">
            <w:r>
              <w:rPr>
                <w:webHidden/>
                <w:rStyle w:val="IndexLink"/>
                <w:rtl w:val="true"/>
              </w:rPr>
              <w:t>ح</w:t>
            </w:r>
            <w:r>
              <w:rPr>
                <w:rStyle w:val="IndexLink"/>
                <w:rtl w:val="true"/>
              </w:rPr>
              <w:t xml:space="preserve">) </w:t>
            </w:r>
            <w:r>
              <w:rPr>
                <w:rStyle w:val="IndexLink"/>
                <w:rtl w:val="true"/>
              </w:rPr>
              <w:t>شهادت امام علی</w:t>
            </w:r>
            <w:r>
              <w:rPr>
                <w:rStyle w:val="IndexLink"/>
                <w:rtl w:val="true"/>
              </w:rPr>
              <w:t>(</w:t>
            </w:r>
            <w:r>
              <w:rPr>
                <w:rStyle w:val="IndexLink"/>
                <w:rtl w:val="true"/>
              </w:rPr>
              <w:t>ع</w:t>
            </w:r>
            <w:r>
              <w:rPr>
                <w:rStyle w:val="IndexLink"/>
                <w:rtl w:val="true"/>
              </w:rPr>
              <w:t>) (</w:t>
            </w:r>
            <w:r>
              <w:rPr>
                <w:rStyle w:val="IndexLink"/>
              </w:rPr>
              <w:t>21</w:t>
            </w:r>
            <w:r>
              <w:rPr>
                <w:rStyle w:val="IndexLink"/>
                <w:rtl w:val="true"/>
              </w:rPr>
              <w:t xml:space="preserve"> </w:t>
            </w:r>
            <w:r>
              <w:rPr>
                <w:rStyle w:val="IndexLink"/>
                <w:rtl w:val="true"/>
              </w:rPr>
              <w:t xml:space="preserve">رمضان سال </w:t>
            </w:r>
            <w:r>
              <w:rPr>
                <w:rStyle w:val="IndexLink"/>
              </w:rPr>
              <w:t>40</w:t>
            </w:r>
            <w:r>
              <w:rPr>
                <w:rStyle w:val="IndexLink"/>
                <w:rtl w:val="true"/>
              </w:rPr>
              <w:t xml:space="preserve"> </w:t>
            </w:r>
            <w:r>
              <w:rPr>
                <w:rStyle w:val="IndexLink"/>
                <w:rtl w:val="true"/>
              </w:rPr>
              <w:t>هجری</w:t>
            </w:r>
            <w:r>
              <w:rPr>
                <w:rStyle w:val="IndexLink"/>
                <w:rtl w:val="true"/>
              </w:rPr>
              <w:t>)</w:t>
              <w:tab/>
            </w:r>
            <w:r>
              <w:rPr>
                <w:rStyle w:val="IndexLink"/>
              </w:rPr>
              <w:t>81</w:t>
            </w:r>
          </w:hyperlink>
        </w:p>
        <w:p>
          <w:pPr>
            <w:pStyle w:val="Contents4"/>
            <w:tabs>
              <w:tab w:val="clear" w:pos="8176"/>
              <w:tab w:val="right" w:pos="9026" w:leader="dot"/>
            </w:tabs>
            <w:rPr/>
          </w:pPr>
          <w:hyperlink w:anchor="__RefHeading___Toc1223275_1479056682">
            <w:r>
              <w:rPr>
                <w:webHidden/>
                <w:rStyle w:val="IndexLink"/>
              </w:rPr>
              <w:t>2</w:t>
            </w:r>
            <w:r>
              <w:rPr>
                <w:rStyle w:val="IndexLink"/>
                <w:rtl w:val="true"/>
              </w:rPr>
              <w:t xml:space="preserve">. </w:t>
            </w:r>
            <w:r>
              <w:rPr>
                <w:rStyle w:val="IndexLink"/>
                <w:rtl w:val="true"/>
              </w:rPr>
              <w:t>نقش امام حسین</w:t>
            </w:r>
            <w:r>
              <w:rPr>
                <w:rStyle w:val="IndexLink"/>
                <w:rtl w:val="true"/>
              </w:rPr>
              <w:t>(</w:t>
            </w:r>
            <w:r>
              <w:rPr>
                <w:rStyle w:val="IndexLink"/>
                <w:rtl w:val="true"/>
              </w:rPr>
              <w:t>ع</w:t>
            </w:r>
            <w:r>
              <w:rPr>
                <w:rStyle w:val="IndexLink"/>
                <w:rtl w:val="true"/>
              </w:rPr>
              <w:t xml:space="preserve">) </w:t>
            </w:r>
            <w:r>
              <w:rPr>
                <w:rStyle w:val="IndexLink"/>
                <w:rtl w:val="true"/>
              </w:rPr>
              <w:t>در دوران امیرالمؤمنین علی</w:t>
            </w:r>
            <w:r>
              <w:rPr>
                <w:rStyle w:val="IndexLink"/>
                <w:rtl w:val="true"/>
              </w:rPr>
              <w:t>(</w:t>
            </w:r>
            <w:r>
              <w:rPr>
                <w:rStyle w:val="IndexLink"/>
                <w:rtl w:val="true"/>
              </w:rPr>
              <w:t>ع</w:t>
            </w:r>
            <w:r>
              <w:rPr>
                <w:rStyle w:val="IndexLink"/>
                <w:rtl w:val="true"/>
              </w:rPr>
              <w:t>)</w:t>
              <w:tab/>
            </w:r>
            <w:r>
              <w:rPr>
                <w:rStyle w:val="IndexLink"/>
              </w:rPr>
              <w:t>81</w:t>
            </w:r>
          </w:hyperlink>
        </w:p>
        <w:p>
          <w:pPr>
            <w:pStyle w:val="Contents5"/>
            <w:tabs>
              <w:tab w:val="clear" w:pos="7892"/>
              <w:tab w:val="right" w:pos="9026" w:leader="dot"/>
            </w:tabs>
            <w:rPr/>
          </w:pPr>
          <w:hyperlink w:anchor="__RefHeading___Toc1223277_1479056682">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223279_1479056682">
            <w:r>
              <w:rPr>
                <w:webHidden/>
                <w:rStyle w:val="IndexLink"/>
                <w:rtl w:val="true"/>
              </w:rPr>
              <w:t>الف</w:t>
            </w:r>
            <w:r>
              <w:rPr>
                <w:rStyle w:val="IndexLink"/>
                <w:rtl w:val="true"/>
              </w:rPr>
              <w:t xml:space="preserve">) </w:t>
            </w:r>
            <w:r>
              <w:rPr>
                <w:rStyle w:val="IndexLink"/>
                <w:rtl w:val="true"/>
              </w:rPr>
              <w:t>هنگام بیعت</w:t>
            </w:r>
            <w:r>
              <w:rPr>
                <w:rStyle w:val="IndexLink"/>
                <w:rtl w:val="true"/>
              </w:rPr>
              <w:tab/>
            </w:r>
            <w:r>
              <w:rPr>
                <w:rStyle w:val="IndexLink"/>
              </w:rPr>
              <w:t>81</w:t>
            </w:r>
          </w:hyperlink>
        </w:p>
        <w:p>
          <w:pPr>
            <w:pStyle w:val="Contents5"/>
            <w:tabs>
              <w:tab w:val="clear" w:pos="7892"/>
              <w:tab w:val="right" w:pos="9026" w:leader="dot"/>
            </w:tabs>
            <w:rPr/>
          </w:pPr>
          <w:hyperlink w:anchor="__RefHeading___Toc1223281_1479056682">
            <w:r>
              <w:rPr>
                <w:webHidden/>
                <w:rStyle w:val="IndexLink"/>
                <w:rtl w:val="true"/>
              </w:rPr>
              <w:t>ب</w:t>
            </w:r>
            <w:r>
              <w:rPr>
                <w:rStyle w:val="IndexLink"/>
                <w:rtl w:val="true"/>
              </w:rPr>
              <w:t xml:space="preserve">) </w:t>
            </w:r>
            <w:r>
              <w:rPr>
                <w:rStyle w:val="IndexLink"/>
                <w:rtl w:val="true"/>
              </w:rPr>
              <w:t>جنگ جمل</w:t>
            </w:r>
            <w:r>
              <w:rPr>
                <w:rStyle w:val="IndexLink"/>
                <w:rtl w:val="true"/>
              </w:rPr>
              <w:tab/>
            </w:r>
            <w:r>
              <w:rPr>
                <w:rStyle w:val="IndexLink"/>
              </w:rPr>
              <w:t>82</w:t>
            </w:r>
          </w:hyperlink>
        </w:p>
        <w:p>
          <w:pPr>
            <w:pStyle w:val="Contents5"/>
            <w:tabs>
              <w:tab w:val="clear" w:pos="7892"/>
              <w:tab w:val="right" w:pos="9026" w:leader="dot"/>
            </w:tabs>
            <w:rPr/>
          </w:pPr>
          <w:hyperlink w:anchor="__RefHeading___Toc1223283_1479056682">
            <w:r>
              <w:rPr>
                <w:webHidden/>
                <w:rStyle w:val="IndexLink"/>
                <w:rtl w:val="true"/>
              </w:rPr>
              <w:t>ج</w:t>
            </w:r>
            <w:r>
              <w:rPr>
                <w:rStyle w:val="IndexLink"/>
                <w:rtl w:val="true"/>
              </w:rPr>
              <w:t xml:space="preserve">) </w:t>
            </w:r>
            <w:r>
              <w:rPr>
                <w:rStyle w:val="IndexLink"/>
                <w:rtl w:val="true"/>
              </w:rPr>
              <w:t>جنگ صفین</w:t>
            </w:r>
            <w:r>
              <w:rPr>
                <w:rStyle w:val="IndexLink"/>
                <w:rtl w:val="true"/>
              </w:rPr>
              <w:tab/>
            </w:r>
            <w:r>
              <w:rPr>
                <w:rStyle w:val="IndexLink"/>
              </w:rPr>
              <w:t>83</w:t>
            </w:r>
          </w:hyperlink>
        </w:p>
        <w:p>
          <w:pPr>
            <w:pStyle w:val="Contents5"/>
            <w:tabs>
              <w:tab w:val="clear" w:pos="7892"/>
              <w:tab w:val="right" w:pos="9026" w:leader="dot"/>
            </w:tabs>
            <w:rPr/>
          </w:pPr>
          <w:hyperlink w:anchor="__RefHeading___Toc1223285_1479056682">
            <w:r>
              <w:rPr>
                <w:webHidden/>
                <w:rStyle w:val="IndexLink"/>
                <w:rtl w:val="true"/>
              </w:rPr>
              <w:t>د</w:t>
            </w:r>
            <w:r>
              <w:rPr>
                <w:rStyle w:val="IndexLink"/>
                <w:rtl w:val="true"/>
              </w:rPr>
              <w:t xml:space="preserve">) </w:t>
            </w:r>
            <w:r>
              <w:rPr>
                <w:rStyle w:val="IndexLink"/>
                <w:rtl w:val="true"/>
              </w:rPr>
              <w:t>بازگشت از صفین</w:t>
            </w:r>
            <w:r>
              <w:rPr>
                <w:rStyle w:val="IndexLink"/>
                <w:rtl w:val="true"/>
              </w:rPr>
              <w:tab/>
            </w:r>
            <w:r>
              <w:rPr>
                <w:rStyle w:val="IndexLink"/>
              </w:rPr>
              <w:t>84</w:t>
            </w:r>
          </w:hyperlink>
        </w:p>
        <w:p>
          <w:pPr>
            <w:pStyle w:val="Contents5"/>
            <w:tabs>
              <w:tab w:val="clear" w:pos="7892"/>
              <w:tab w:val="right" w:pos="9026" w:leader="dot"/>
            </w:tabs>
            <w:rPr/>
          </w:pPr>
          <w:hyperlink w:anchor="__RefHeading___Toc1223287_1479056682">
            <w:r>
              <w:rPr>
                <w:webHidden/>
                <w:rStyle w:val="IndexLink"/>
                <w:rtl w:val="true"/>
              </w:rPr>
              <w:t>ه</w:t>
            </w:r>
            <w:r>
              <w:rPr>
                <w:rStyle w:val="IndexLink"/>
                <w:rtl w:val="true"/>
              </w:rPr>
              <w:t xml:space="preserve">-) </w:t>
            </w:r>
            <w:r>
              <w:rPr>
                <w:rStyle w:val="IndexLink"/>
                <w:rtl w:val="true"/>
              </w:rPr>
              <w:t>پاسداری از امیرالمؤمنین علی</w:t>
            </w:r>
            <w:r>
              <w:rPr>
                <w:rStyle w:val="IndexLink"/>
                <w:rtl w:val="true"/>
              </w:rPr>
              <w:t>(</w:t>
            </w:r>
            <w:r>
              <w:rPr>
                <w:rStyle w:val="IndexLink"/>
                <w:rtl w:val="true"/>
              </w:rPr>
              <w:t>ع</w:t>
            </w:r>
            <w:r>
              <w:rPr>
                <w:rStyle w:val="IndexLink"/>
                <w:rtl w:val="true"/>
              </w:rPr>
              <w:t>)</w:t>
              <w:tab/>
            </w:r>
            <w:r>
              <w:rPr>
                <w:rStyle w:val="IndexLink"/>
              </w:rPr>
              <w:t>85</w:t>
            </w:r>
          </w:hyperlink>
        </w:p>
        <w:p>
          <w:pPr>
            <w:pStyle w:val="Contents5"/>
            <w:tabs>
              <w:tab w:val="clear" w:pos="7892"/>
              <w:tab w:val="right" w:pos="9026" w:leader="dot"/>
            </w:tabs>
            <w:rPr/>
          </w:pPr>
          <w:hyperlink w:anchor="__RefHeading___Toc1223289_1479056682">
            <w:r>
              <w:rPr>
                <w:webHidden/>
                <w:rStyle w:val="IndexLink"/>
                <w:rtl w:val="true"/>
              </w:rPr>
              <w:t>و</w:t>
            </w:r>
            <w:r>
              <w:rPr>
                <w:rStyle w:val="IndexLink"/>
                <w:rtl w:val="true"/>
              </w:rPr>
              <w:t xml:space="preserve">) </w:t>
            </w:r>
            <w:r>
              <w:rPr>
                <w:rStyle w:val="IndexLink"/>
                <w:rtl w:val="true"/>
              </w:rPr>
              <w:t>امام حسین</w:t>
            </w:r>
            <w:r>
              <w:rPr>
                <w:rStyle w:val="IndexLink"/>
                <w:rtl w:val="true"/>
              </w:rPr>
              <w:t>(</w:t>
            </w:r>
            <w:r>
              <w:rPr>
                <w:rStyle w:val="IndexLink"/>
                <w:rtl w:val="true"/>
              </w:rPr>
              <w:t>ع</w:t>
            </w:r>
            <w:r>
              <w:rPr>
                <w:rStyle w:val="IndexLink"/>
                <w:rtl w:val="true"/>
              </w:rPr>
              <w:t xml:space="preserve">) </w:t>
            </w:r>
            <w:r>
              <w:rPr>
                <w:rStyle w:val="IndexLink"/>
                <w:rtl w:val="true"/>
              </w:rPr>
              <w:t>و فرماندهی سپاه</w:t>
            </w:r>
            <w:r>
              <w:rPr>
                <w:rStyle w:val="IndexLink"/>
                <w:rtl w:val="true"/>
              </w:rPr>
              <w:tab/>
            </w:r>
            <w:r>
              <w:rPr>
                <w:rStyle w:val="IndexLink"/>
              </w:rPr>
              <w:t>86</w:t>
            </w:r>
          </w:hyperlink>
        </w:p>
        <w:p>
          <w:pPr>
            <w:pStyle w:val="Contents4"/>
            <w:tabs>
              <w:tab w:val="clear" w:pos="8176"/>
              <w:tab w:val="right" w:pos="9026" w:leader="dot"/>
            </w:tabs>
            <w:rPr/>
          </w:pPr>
          <w:hyperlink w:anchor="__RefHeading___Toc1223291_1479056682">
            <w:r>
              <w:rPr>
                <w:webHidden/>
                <w:rStyle w:val="IndexLink"/>
              </w:rPr>
              <w:t>3</w:t>
            </w:r>
            <w:r>
              <w:rPr>
                <w:rStyle w:val="IndexLink"/>
                <w:rtl w:val="true"/>
              </w:rPr>
              <w:t xml:space="preserve">. </w:t>
            </w:r>
            <w:r>
              <w:rPr>
                <w:rStyle w:val="IndexLink"/>
                <w:rtl w:val="true"/>
              </w:rPr>
              <w:t>روایات مربوط به امام حسین</w:t>
            </w:r>
            <w:r>
              <w:rPr>
                <w:rStyle w:val="IndexLink"/>
                <w:rtl w:val="true"/>
              </w:rPr>
              <w:t>(</w:t>
            </w:r>
            <w:r>
              <w:rPr>
                <w:rStyle w:val="IndexLink"/>
                <w:rtl w:val="true"/>
              </w:rPr>
              <w:t>ع</w:t>
            </w:r>
            <w:r>
              <w:rPr>
                <w:rStyle w:val="IndexLink"/>
                <w:rtl w:val="true"/>
              </w:rPr>
              <w:t>)</w:t>
              <w:tab/>
            </w:r>
            <w:r>
              <w:rPr>
                <w:rStyle w:val="IndexLink"/>
              </w:rPr>
              <w:t>86</w:t>
            </w:r>
          </w:hyperlink>
        </w:p>
        <w:p>
          <w:pPr>
            <w:pStyle w:val="Contents5"/>
            <w:tabs>
              <w:tab w:val="clear" w:pos="7892"/>
              <w:tab w:val="right" w:pos="9026" w:leader="dot"/>
            </w:tabs>
            <w:rPr/>
          </w:pPr>
          <w:hyperlink w:anchor="__RefHeading___Toc1223293_1479056682">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223295_1479056682">
            <w:r>
              <w:rPr>
                <w:webHidden/>
                <w:rStyle w:val="IndexLink"/>
                <w:rtl w:val="true"/>
              </w:rPr>
              <w:t>الف</w:t>
            </w:r>
            <w:r>
              <w:rPr>
                <w:rStyle w:val="IndexLink"/>
                <w:rtl w:val="true"/>
              </w:rPr>
              <w:t xml:space="preserve">) </w:t>
            </w:r>
            <w:r>
              <w:rPr>
                <w:rStyle w:val="IndexLink"/>
                <w:rtl w:val="true"/>
              </w:rPr>
              <w:t>دعای طلب باران</w:t>
            </w:r>
            <w:r>
              <w:rPr>
                <w:rStyle w:val="IndexLink"/>
                <w:rtl w:val="true"/>
              </w:rPr>
              <w:tab/>
            </w:r>
            <w:r>
              <w:rPr>
                <w:rStyle w:val="IndexLink"/>
              </w:rPr>
              <w:t>87</w:t>
            </w:r>
          </w:hyperlink>
        </w:p>
        <w:p>
          <w:pPr>
            <w:pStyle w:val="Contents5"/>
            <w:tabs>
              <w:tab w:val="clear" w:pos="7892"/>
              <w:tab w:val="right" w:pos="9026" w:leader="dot"/>
            </w:tabs>
            <w:rPr/>
          </w:pPr>
          <w:hyperlink w:anchor="__RefHeading___Toc1223297_1479056682">
            <w:r>
              <w:rPr>
                <w:webHidden/>
                <w:rStyle w:val="IndexLink"/>
                <w:rtl w:val="true"/>
              </w:rPr>
              <w:t>ب</w:t>
            </w:r>
            <w:r>
              <w:rPr>
                <w:rStyle w:val="IndexLink"/>
                <w:rtl w:val="true"/>
              </w:rPr>
              <w:t xml:space="preserve">) </w:t>
            </w:r>
            <w:r>
              <w:rPr>
                <w:rStyle w:val="IndexLink"/>
                <w:rtl w:val="true"/>
              </w:rPr>
              <w:t>پیش گویی شهادت امام حسین</w:t>
            </w:r>
            <w:r>
              <w:rPr>
                <w:rStyle w:val="IndexLink"/>
                <w:rtl w:val="true"/>
              </w:rPr>
              <w:t>(</w:t>
            </w:r>
            <w:r>
              <w:rPr>
                <w:rStyle w:val="IndexLink"/>
                <w:rtl w:val="true"/>
              </w:rPr>
              <w:t>ع</w:t>
            </w:r>
            <w:r>
              <w:rPr>
                <w:rStyle w:val="IndexLink"/>
                <w:rtl w:val="true"/>
              </w:rPr>
              <w:t>)</w:t>
              <w:tab/>
            </w:r>
            <w:r>
              <w:rPr>
                <w:rStyle w:val="IndexLink"/>
              </w:rPr>
              <w:t>87</w:t>
            </w:r>
          </w:hyperlink>
        </w:p>
        <w:p>
          <w:pPr>
            <w:pStyle w:val="Contents5"/>
            <w:tabs>
              <w:tab w:val="clear" w:pos="7892"/>
              <w:tab w:val="right" w:pos="9026" w:leader="dot"/>
            </w:tabs>
            <w:rPr/>
          </w:pPr>
          <w:hyperlink w:anchor="__RefHeading___Toc1223299_1479056682">
            <w:r>
              <w:rPr>
                <w:webHidden/>
                <w:rStyle w:val="IndexLink"/>
                <w:rtl w:val="true"/>
              </w:rPr>
              <w:t>ج</w:t>
            </w:r>
            <w:r>
              <w:rPr>
                <w:rStyle w:val="IndexLink"/>
                <w:rtl w:val="true"/>
              </w:rPr>
              <w:t xml:space="preserve">) </w:t>
            </w:r>
            <w:r>
              <w:rPr>
                <w:rStyle w:val="IndexLink"/>
                <w:rtl w:val="true"/>
              </w:rPr>
              <w:t>مهدی موعود عج الله تعالی فرجه الشریف از نسل حسین</w:t>
            </w:r>
            <w:r>
              <w:rPr>
                <w:rStyle w:val="IndexLink"/>
                <w:rtl w:val="true"/>
              </w:rPr>
              <w:t>(</w:t>
            </w:r>
            <w:r>
              <w:rPr>
                <w:rStyle w:val="IndexLink"/>
                <w:rtl w:val="true"/>
              </w:rPr>
              <w:t>ع</w:t>
            </w:r>
            <w:r>
              <w:rPr>
                <w:rStyle w:val="IndexLink"/>
                <w:rtl w:val="true"/>
              </w:rPr>
              <w:t>)</w:t>
              <w:tab/>
            </w:r>
            <w:r>
              <w:rPr>
                <w:rStyle w:val="IndexLink"/>
              </w:rPr>
              <w:t>88</w:t>
            </w:r>
          </w:hyperlink>
        </w:p>
        <w:p>
          <w:pPr>
            <w:pStyle w:val="Contents3"/>
            <w:tabs>
              <w:tab w:val="clear" w:pos="8459"/>
              <w:tab w:val="right" w:pos="9026" w:leader="dot"/>
            </w:tabs>
            <w:rPr/>
          </w:pPr>
          <w:hyperlink w:anchor="__RefHeading___Toc1223301_1479056682">
            <w:r>
              <w:rPr>
                <w:webHidden/>
                <w:rStyle w:val="IndexLink"/>
                <w:rtl w:val="true"/>
              </w:rPr>
              <w:t>فصل چهارم</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 xml:space="preserve">) </w:t>
            </w:r>
            <w:r>
              <w:rPr>
                <w:rStyle w:val="IndexLink"/>
                <w:rtl w:val="true"/>
              </w:rPr>
              <w:t>در دوران امامت امام حسن</w:t>
            </w:r>
            <w:r>
              <w:rPr>
                <w:rStyle w:val="IndexLink"/>
                <w:rtl w:val="true"/>
              </w:rPr>
              <w:t>(</w:t>
            </w:r>
            <w:r>
              <w:rPr>
                <w:rStyle w:val="IndexLink"/>
                <w:rtl w:val="true"/>
              </w:rPr>
              <w:t>ع</w:t>
            </w:r>
            <w:r>
              <w:rPr>
                <w:rStyle w:val="IndexLink"/>
                <w:rtl w:val="true"/>
              </w:rPr>
              <w:t>)</w:t>
              <w:tab/>
            </w:r>
            <w:r>
              <w:rPr>
                <w:rStyle w:val="IndexLink"/>
              </w:rPr>
              <w:t>91</w:t>
            </w:r>
          </w:hyperlink>
        </w:p>
        <w:p>
          <w:pPr>
            <w:pStyle w:val="Contents4"/>
            <w:tabs>
              <w:tab w:val="clear" w:pos="8176"/>
              <w:tab w:val="right" w:pos="9026" w:leader="dot"/>
            </w:tabs>
            <w:rPr/>
          </w:pPr>
          <w:hyperlink w:anchor="__RefHeading___Toc1223303_1479056682">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223305_1479056682">
            <w:r>
              <w:rPr>
                <w:webHidden/>
                <w:rStyle w:val="IndexLink"/>
              </w:rPr>
              <w:t>1</w:t>
            </w:r>
            <w:r>
              <w:rPr>
                <w:rStyle w:val="IndexLink"/>
                <w:rtl w:val="true"/>
              </w:rPr>
              <w:t xml:space="preserve">. </w:t>
            </w:r>
            <w:r>
              <w:rPr>
                <w:rStyle w:val="IndexLink"/>
                <w:rtl w:val="true"/>
              </w:rPr>
              <w:t>بیعت با امام حسن</w:t>
            </w:r>
            <w:r>
              <w:rPr>
                <w:rStyle w:val="IndexLink"/>
                <w:rtl w:val="true"/>
              </w:rPr>
              <w:t>(</w:t>
            </w:r>
            <w:r>
              <w:rPr>
                <w:rStyle w:val="IndexLink"/>
                <w:rtl w:val="true"/>
              </w:rPr>
              <w:t>ع</w:t>
            </w:r>
            <w:r>
              <w:rPr>
                <w:rStyle w:val="IndexLink"/>
                <w:rtl w:val="true"/>
              </w:rPr>
              <w:t>) (</w:t>
            </w:r>
            <w:r>
              <w:rPr>
                <w:rStyle w:val="IndexLink"/>
              </w:rPr>
              <w:t>23</w:t>
            </w:r>
            <w:r>
              <w:rPr>
                <w:rStyle w:val="IndexLink"/>
                <w:rtl w:val="true"/>
              </w:rPr>
              <w:t xml:space="preserve"> </w:t>
            </w:r>
            <w:r>
              <w:rPr>
                <w:rStyle w:val="IndexLink"/>
                <w:rtl w:val="true"/>
              </w:rPr>
              <w:t xml:space="preserve">رمضان سال </w:t>
            </w:r>
            <w:r>
              <w:rPr>
                <w:rStyle w:val="IndexLink"/>
              </w:rPr>
              <w:t>40</w:t>
            </w:r>
            <w:r>
              <w:rPr>
                <w:rStyle w:val="IndexLink"/>
                <w:rtl w:val="true"/>
              </w:rPr>
              <w:t xml:space="preserve"> </w:t>
            </w:r>
            <w:r>
              <w:rPr>
                <w:rStyle w:val="IndexLink"/>
                <w:rtl w:val="true"/>
              </w:rPr>
              <w:t>هجری</w:t>
            </w:r>
            <w:r>
              <w:rPr>
                <w:rStyle w:val="IndexLink"/>
                <w:rtl w:val="true"/>
              </w:rPr>
              <w:t>)</w:t>
              <w:tab/>
            </w:r>
            <w:r>
              <w:rPr>
                <w:rStyle w:val="IndexLink"/>
              </w:rPr>
              <w:t>91</w:t>
            </w:r>
          </w:hyperlink>
        </w:p>
        <w:p>
          <w:pPr>
            <w:pStyle w:val="Contents4"/>
            <w:tabs>
              <w:tab w:val="clear" w:pos="8176"/>
              <w:tab w:val="right" w:pos="9026" w:leader="dot"/>
            </w:tabs>
            <w:rPr/>
          </w:pPr>
          <w:hyperlink w:anchor="__RefHeading___Toc1223307_1479056682">
            <w:r>
              <w:rPr>
                <w:webHidden/>
                <w:rStyle w:val="IndexLink"/>
              </w:rPr>
              <w:t>2</w:t>
            </w:r>
            <w:r>
              <w:rPr>
                <w:rStyle w:val="IndexLink"/>
                <w:rtl w:val="true"/>
              </w:rPr>
              <w:t xml:space="preserve">. </w:t>
            </w:r>
            <w:r>
              <w:rPr>
                <w:rStyle w:val="IndexLink"/>
                <w:rtl w:val="true"/>
              </w:rPr>
              <w:t>نامه نگاری های امام حسن</w:t>
            </w:r>
            <w:r>
              <w:rPr>
                <w:rStyle w:val="IndexLink"/>
                <w:rtl w:val="true"/>
              </w:rPr>
              <w:t>(</w:t>
            </w:r>
            <w:r>
              <w:rPr>
                <w:rStyle w:val="IndexLink"/>
                <w:rtl w:val="true"/>
              </w:rPr>
              <w:t>ع</w:t>
            </w:r>
            <w:r>
              <w:rPr>
                <w:rStyle w:val="IndexLink"/>
                <w:rtl w:val="true"/>
              </w:rPr>
              <w:t xml:space="preserve">) </w:t>
            </w:r>
            <w:r>
              <w:rPr>
                <w:rStyle w:val="IndexLink"/>
                <w:rtl w:val="true"/>
              </w:rPr>
              <w:t>و معاویه</w:t>
            </w:r>
            <w:r>
              <w:rPr>
                <w:rStyle w:val="IndexLink"/>
                <w:rtl w:val="true"/>
              </w:rPr>
              <w:tab/>
            </w:r>
            <w:r>
              <w:rPr>
                <w:rStyle w:val="IndexLink"/>
              </w:rPr>
              <w:t>91</w:t>
            </w:r>
          </w:hyperlink>
        </w:p>
        <w:p>
          <w:pPr>
            <w:pStyle w:val="Contents4"/>
            <w:tabs>
              <w:tab w:val="clear" w:pos="8176"/>
              <w:tab w:val="right" w:pos="9026" w:leader="dot"/>
            </w:tabs>
            <w:rPr/>
          </w:pPr>
          <w:hyperlink w:anchor="__RefHeading___Toc1223309_1479056682">
            <w:r>
              <w:rPr>
                <w:webHidden/>
                <w:rStyle w:val="IndexLink"/>
              </w:rPr>
              <w:t>3</w:t>
            </w:r>
            <w:r>
              <w:rPr>
                <w:rStyle w:val="IndexLink"/>
                <w:rtl w:val="true"/>
              </w:rPr>
              <w:t xml:space="preserve">. </w:t>
            </w:r>
            <w:r>
              <w:rPr>
                <w:rStyle w:val="IndexLink"/>
                <w:rtl w:val="true"/>
              </w:rPr>
              <w:t>نامه معاویه به امام حسن</w:t>
            </w:r>
            <w:r>
              <w:rPr>
                <w:rStyle w:val="IndexLink"/>
                <w:rtl w:val="true"/>
              </w:rPr>
              <w:t>(</w:t>
            </w:r>
            <w:r>
              <w:rPr>
                <w:rStyle w:val="IndexLink"/>
                <w:rtl w:val="true"/>
              </w:rPr>
              <w:t>ع</w:t>
            </w:r>
            <w:r>
              <w:rPr>
                <w:rStyle w:val="IndexLink"/>
                <w:rtl w:val="true"/>
              </w:rPr>
              <w:t>)</w:t>
              <w:tab/>
            </w:r>
            <w:r>
              <w:rPr>
                <w:rStyle w:val="IndexLink"/>
              </w:rPr>
              <w:t>94</w:t>
            </w:r>
          </w:hyperlink>
        </w:p>
        <w:p>
          <w:pPr>
            <w:pStyle w:val="Contents4"/>
            <w:tabs>
              <w:tab w:val="clear" w:pos="8176"/>
              <w:tab w:val="right" w:pos="9026" w:leader="dot"/>
            </w:tabs>
            <w:rPr/>
          </w:pPr>
          <w:hyperlink w:anchor="__RefHeading___Toc1223311_1479056682">
            <w:r>
              <w:rPr>
                <w:webHidden/>
                <w:rStyle w:val="IndexLink"/>
              </w:rPr>
              <w:t>4</w:t>
            </w:r>
            <w:r>
              <w:rPr>
                <w:rStyle w:val="IndexLink"/>
                <w:rtl w:val="true"/>
              </w:rPr>
              <w:t xml:space="preserve">. </w:t>
            </w:r>
            <w:r>
              <w:rPr>
                <w:rStyle w:val="IndexLink"/>
                <w:rtl w:val="true"/>
              </w:rPr>
              <w:t>گردآوری سپاه و آغاز نبرد</w:t>
            </w:r>
            <w:r>
              <w:rPr>
                <w:rStyle w:val="IndexLink"/>
                <w:rtl w:val="true"/>
              </w:rPr>
              <w:tab/>
            </w:r>
            <w:r>
              <w:rPr>
                <w:rStyle w:val="IndexLink"/>
              </w:rPr>
              <w:t>96</w:t>
            </w:r>
          </w:hyperlink>
        </w:p>
        <w:p>
          <w:pPr>
            <w:pStyle w:val="Contents4"/>
            <w:tabs>
              <w:tab w:val="clear" w:pos="8176"/>
              <w:tab w:val="right" w:pos="9026" w:leader="dot"/>
            </w:tabs>
            <w:rPr/>
          </w:pPr>
          <w:hyperlink w:anchor="__RefHeading___Toc1223313_1479056682">
            <w:r>
              <w:rPr>
                <w:webHidden/>
                <w:rStyle w:val="IndexLink"/>
              </w:rPr>
              <w:t>5</w:t>
            </w:r>
            <w:r>
              <w:rPr>
                <w:rStyle w:val="IndexLink"/>
                <w:rtl w:val="true"/>
              </w:rPr>
              <w:t xml:space="preserve">. </w:t>
            </w:r>
            <w:r>
              <w:rPr>
                <w:rStyle w:val="IndexLink"/>
                <w:rtl w:val="true"/>
              </w:rPr>
              <w:t>حمله به امام حسن</w:t>
            </w:r>
            <w:r>
              <w:rPr>
                <w:rStyle w:val="IndexLink"/>
                <w:rtl w:val="true"/>
              </w:rPr>
              <w:t>(</w:t>
            </w:r>
            <w:r>
              <w:rPr>
                <w:rStyle w:val="IndexLink"/>
                <w:rtl w:val="true"/>
              </w:rPr>
              <w:t>ع</w:t>
            </w:r>
            <w:r>
              <w:rPr>
                <w:rStyle w:val="IndexLink"/>
                <w:rtl w:val="true"/>
              </w:rPr>
              <w:t>)</w:t>
              <w:tab/>
            </w:r>
            <w:r>
              <w:rPr>
                <w:rStyle w:val="IndexLink"/>
              </w:rPr>
              <w:t>97</w:t>
            </w:r>
          </w:hyperlink>
        </w:p>
        <w:p>
          <w:pPr>
            <w:pStyle w:val="Contents4"/>
            <w:tabs>
              <w:tab w:val="clear" w:pos="8176"/>
              <w:tab w:val="right" w:pos="9026" w:leader="dot"/>
            </w:tabs>
            <w:rPr/>
          </w:pPr>
          <w:hyperlink w:anchor="__RefHeading___Toc1223315_1479056682">
            <w:r>
              <w:rPr>
                <w:webHidden/>
                <w:rStyle w:val="IndexLink"/>
              </w:rPr>
              <w:t>6</w:t>
            </w:r>
            <w:r>
              <w:rPr>
                <w:rStyle w:val="IndexLink"/>
                <w:rtl w:val="true"/>
              </w:rPr>
              <w:t xml:space="preserve">. </w:t>
            </w:r>
            <w:r>
              <w:rPr>
                <w:rStyle w:val="IndexLink"/>
                <w:rtl w:val="true"/>
              </w:rPr>
              <w:t>شرایط صلح امام حسن</w:t>
            </w:r>
            <w:r>
              <w:rPr>
                <w:rStyle w:val="IndexLink"/>
                <w:rtl w:val="true"/>
              </w:rPr>
              <w:t>(</w:t>
            </w:r>
            <w:r>
              <w:rPr>
                <w:rStyle w:val="IndexLink"/>
                <w:rtl w:val="true"/>
              </w:rPr>
              <w:t>ع</w:t>
            </w:r>
            <w:r>
              <w:rPr>
                <w:rStyle w:val="IndexLink"/>
                <w:rtl w:val="true"/>
              </w:rPr>
              <w:t xml:space="preserve">) </w:t>
            </w:r>
            <w:r>
              <w:rPr>
                <w:rStyle w:val="IndexLink"/>
                <w:rtl w:val="true"/>
              </w:rPr>
              <w:t>با معاویه</w:t>
            </w:r>
            <w:r>
              <w:rPr>
                <w:rStyle w:val="IndexLink"/>
                <w:rtl w:val="true"/>
              </w:rPr>
              <w:tab/>
            </w:r>
            <w:r>
              <w:rPr>
                <w:rStyle w:val="IndexLink"/>
              </w:rPr>
              <w:t>98</w:t>
            </w:r>
          </w:hyperlink>
        </w:p>
        <w:p>
          <w:pPr>
            <w:pStyle w:val="Contents4"/>
            <w:tabs>
              <w:tab w:val="clear" w:pos="8176"/>
              <w:tab w:val="right" w:pos="9026" w:leader="dot"/>
            </w:tabs>
            <w:rPr/>
          </w:pPr>
          <w:hyperlink w:anchor="__RefHeading___Toc1223317_1479056682">
            <w:r>
              <w:rPr>
                <w:webHidden/>
                <w:rStyle w:val="IndexLink"/>
              </w:rPr>
              <w:t>7</w:t>
            </w:r>
            <w:r>
              <w:rPr>
                <w:rStyle w:val="IndexLink"/>
                <w:rtl w:val="true"/>
              </w:rPr>
              <w:t xml:space="preserve">. </w:t>
            </w:r>
            <w:r>
              <w:rPr>
                <w:rStyle w:val="IndexLink"/>
                <w:rtl w:val="true"/>
              </w:rPr>
              <w:t xml:space="preserve">ورود معاویه به کوفه </w:t>
            </w:r>
            <w:r>
              <w:rPr>
                <w:rStyle w:val="IndexLink"/>
                <w:rtl w:val="true"/>
              </w:rPr>
              <w:t>(</w:t>
            </w:r>
            <w:r>
              <w:rPr>
                <w:rStyle w:val="IndexLink"/>
              </w:rPr>
              <w:t>25</w:t>
            </w:r>
            <w:r>
              <w:rPr>
                <w:rStyle w:val="IndexLink"/>
                <w:rtl w:val="true"/>
              </w:rPr>
              <w:t xml:space="preserve"> </w:t>
            </w:r>
            <w:r>
              <w:rPr>
                <w:rStyle w:val="IndexLink"/>
                <w:rtl w:val="true"/>
              </w:rPr>
              <w:t xml:space="preserve">ربیع الاول سال </w:t>
            </w:r>
            <w:r>
              <w:rPr>
                <w:rStyle w:val="IndexLink"/>
              </w:rPr>
              <w:t>41</w:t>
            </w:r>
            <w:r>
              <w:rPr>
                <w:rStyle w:val="IndexLink"/>
                <w:rtl w:val="true"/>
              </w:rPr>
              <w:t xml:space="preserve"> </w:t>
            </w:r>
            <w:r>
              <w:rPr>
                <w:rStyle w:val="IndexLink"/>
                <w:rtl w:val="true"/>
              </w:rPr>
              <w:t>هجری</w:t>
            </w:r>
            <w:r>
              <w:rPr>
                <w:rStyle w:val="IndexLink"/>
                <w:rtl w:val="true"/>
              </w:rPr>
              <w:t>)</w:t>
              <w:tab/>
            </w:r>
            <w:r>
              <w:rPr>
                <w:rStyle w:val="IndexLink"/>
              </w:rPr>
              <w:t>99</w:t>
            </w:r>
          </w:hyperlink>
        </w:p>
        <w:p>
          <w:pPr>
            <w:pStyle w:val="Contents4"/>
            <w:tabs>
              <w:tab w:val="clear" w:pos="8176"/>
              <w:tab w:val="right" w:pos="9026" w:leader="dot"/>
            </w:tabs>
            <w:rPr/>
          </w:pPr>
          <w:hyperlink w:anchor="__RefHeading___Toc1223319_1479056682">
            <w:r>
              <w:rPr>
                <w:webHidden/>
                <w:rStyle w:val="IndexLink"/>
              </w:rPr>
              <w:t>8</w:t>
            </w:r>
            <w:r>
              <w:rPr>
                <w:rStyle w:val="IndexLink"/>
                <w:rtl w:val="true"/>
              </w:rPr>
              <w:t xml:space="preserve">. </w:t>
            </w:r>
            <w:r>
              <w:rPr>
                <w:rStyle w:val="IndexLink"/>
                <w:rtl w:val="true"/>
              </w:rPr>
              <w:t>انتقادهای شیعیان به صلح امام حسن</w:t>
            </w:r>
            <w:r>
              <w:rPr>
                <w:rStyle w:val="IndexLink"/>
                <w:rtl w:val="true"/>
              </w:rPr>
              <w:t>(</w:t>
            </w:r>
            <w:r>
              <w:rPr>
                <w:rStyle w:val="IndexLink"/>
                <w:rtl w:val="true"/>
              </w:rPr>
              <w:t>ع</w:t>
            </w:r>
            <w:r>
              <w:rPr>
                <w:rStyle w:val="IndexLink"/>
                <w:rtl w:val="true"/>
              </w:rPr>
              <w:t>)</w:t>
              <w:tab/>
            </w:r>
            <w:r>
              <w:rPr>
                <w:rStyle w:val="IndexLink"/>
              </w:rPr>
              <w:t>100</w:t>
            </w:r>
          </w:hyperlink>
        </w:p>
        <w:p>
          <w:pPr>
            <w:pStyle w:val="Contents4"/>
            <w:tabs>
              <w:tab w:val="clear" w:pos="8176"/>
              <w:tab w:val="right" w:pos="9026" w:leader="dot"/>
            </w:tabs>
            <w:rPr/>
          </w:pPr>
          <w:hyperlink w:anchor="__RefHeading___Toc1223321_1479056682">
            <w:r>
              <w:rPr>
                <w:webHidden/>
                <w:rStyle w:val="IndexLink"/>
              </w:rPr>
              <w:t>9</w:t>
            </w:r>
            <w:r>
              <w:rPr>
                <w:rStyle w:val="IndexLink"/>
                <w:rtl w:val="true"/>
              </w:rPr>
              <w:t xml:space="preserve">. </w:t>
            </w:r>
            <w:r>
              <w:rPr>
                <w:rStyle w:val="IndexLink"/>
                <w:rtl w:val="true"/>
              </w:rPr>
              <w:t>بازگشت امام حسن و امام حسین</w:t>
            </w:r>
            <w:r>
              <w:rPr>
                <w:rStyle w:val="IndexLink"/>
                <w:rtl w:val="true"/>
              </w:rPr>
              <w:t>(</w:t>
            </w:r>
            <w:r>
              <w:rPr>
                <w:rStyle w:val="IndexLink"/>
                <w:rtl w:val="true"/>
              </w:rPr>
              <w:t>ع</w:t>
            </w:r>
            <w:r>
              <w:rPr>
                <w:rStyle w:val="IndexLink"/>
                <w:rtl w:val="true"/>
              </w:rPr>
              <w:t xml:space="preserve">) </w:t>
            </w:r>
            <w:r>
              <w:rPr>
                <w:rStyle w:val="IndexLink"/>
                <w:rtl w:val="true"/>
              </w:rPr>
              <w:t xml:space="preserve">به مدینه </w:t>
            </w:r>
            <w:r>
              <w:rPr>
                <w:rStyle w:val="IndexLink"/>
                <w:rtl w:val="true"/>
              </w:rPr>
              <w:t>(</w:t>
            </w:r>
            <w:r>
              <w:rPr>
                <w:rStyle w:val="IndexLink"/>
                <w:rtl w:val="true"/>
              </w:rPr>
              <w:t>ربیع الاول سال</w:t>
            </w:r>
            <w:r>
              <w:rPr>
                <w:rStyle w:val="IndexLink"/>
              </w:rPr>
              <w:t>41</w:t>
            </w:r>
            <w:r>
              <w:rPr>
                <w:rStyle w:val="IndexLink"/>
                <w:rtl w:val="true"/>
              </w:rPr>
              <w:t xml:space="preserve"> </w:t>
            </w:r>
            <w:r>
              <w:rPr>
                <w:rStyle w:val="IndexLink"/>
                <w:rtl w:val="true"/>
              </w:rPr>
              <w:t>هجری</w:t>
            </w:r>
            <w:r>
              <w:rPr>
                <w:rStyle w:val="IndexLink"/>
                <w:rtl w:val="true"/>
              </w:rPr>
              <w:t>)</w:t>
              <w:tab/>
            </w:r>
            <w:r>
              <w:rPr>
                <w:rStyle w:val="IndexLink"/>
              </w:rPr>
              <w:t>102</w:t>
            </w:r>
          </w:hyperlink>
        </w:p>
        <w:p>
          <w:pPr>
            <w:pStyle w:val="Contents4"/>
            <w:tabs>
              <w:tab w:val="clear" w:pos="8176"/>
              <w:tab w:val="right" w:pos="9026" w:leader="dot"/>
            </w:tabs>
            <w:rPr/>
          </w:pPr>
          <w:hyperlink w:anchor="__RefHeading___Toc1223323_1479056682">
            <w:r>
              <w:rPr>
                <w:webHidden/>
                <w:rStyle w:val="IndexLink"/>
              </w:rPr>
              <w:t>10</w:t>
            </w:r>
            <w:r>
              <w:rPr>
                <w:rStyle w:val="IndexLink"/>
                <w:rtl w:val="true"/>
              </w:rPr>
              <w:t xml:space="preserve">. </w:t>
            </w:r>
            <w:r>
              <w:rPr>
                <w:rStyle w:val="IndexLink"/>
                <w:rtl w:val="true"/>
              </w:rPr>
              <w:t>الحاق زیاد به ابوسفیان</w:t>
            </w:r>
            <w:r>
              <w:rPr>
                <w:rStyle w:val="IndexLink"/>
                <w:rtl w:val="true"/>
              </w:rPr>
              <w:tab/>
            </w:r>
            <w:r>
              <w:rPr>
                <w:rStyle w:val="IndexLink"/>
              </w:rPr>
              <w:t>104</w:t>
            </w:r>
          </w:hyperlink>
        </w:p>
        <w:p>
          <w:pPr>
            <w:pStyle w:val="Contents4"/>
            <w:tabs>
              <w:tab w:val="clear" w:pos="8176"/>
              <w:tab w:val="right" w:pos="9026" w:leader="dot"/>
            </w:tabs>
            <w:rPr/>
          </w:pPr>
          <w:hyperlink w:anchor="__RefHeading___Toc1223325_1479056682">
            <w:r>
              <w:rPr>
                <w:webHidden/>
                <w:rStyle w:val="IndexLink"/>
              </w:rPr>
              <w:t>11</w:t>
            </w:r>
            <w:r>
              <w:rPr>
                <w:rStyle w:val="IndexLink"/>
                <w:rtl w:val="true"/>
              </w:rPr>
              <w:t xml:space="preserve">. </w:t>
            </w:r>
            <w:r>
              <w:rPr>
                <w:rStyle w:val="IndexLink"/>
                <w:rtl w:val="true"/>
              </w:rPr>
              <w:t>شهادت امام حسن</w:t>
            </w:r>
            <w:r>
              <w:rPr>
                <w:rStyle w:val="IndexLink"/>
                <w:rtl w:val="true"/>
              </w:rPr>
              <w:t>(</w:t>
            </w:r>
            <w:r>
              <w:rPr>
                <w:rStyle w:val="IndexLink"/>
                <w:rtl w:val="true"/>
              </w:rPr>
              <w:t>ع</w:t>
            </w:r>
            <w:r>
              <w:rPr>
                <w:rStyle w:val="IndexLink"/>
                <w:rtl w:val="true"/>
              </w:rPr>
              <w:t>) (</w:t>
            </w:r>
            <w:r>
              <w:rPr>
                <w:rStyle w:val="IndexLink"/>
                <w:rtl w:val="true"/>
              </w:rPr>
              <w:t xml:space="preserve">ربیع الاول سال </w:t>
            </w:r>
            <w:r>
              <w:rPr>
                <w:rStyle w:val="IndexLink"/>
              </w:rPr>
              <w:t>49</w:t>
            </w:r>
            <w:r>
              <w:rPr>
                <w:rStyle w:val="IndexLink"/>
                <w:rtl w:val="true"/>
              </w:rPr>
              <w:t xml:space="preserve"> </w:t>
            </w:r>
            <w:r>
              <w:rPr>
                <w:rStyle w:val="IndexLink"/>
                <w:rtl w:val="true"/>
              </w:rPr>
              <w:t>هجری</w:t>
            </w:r>
            <w:r>
              <w:rPr>
                <w:rStyle w:val="IndexLink"/>
                <w:rtl w:val="true"/>
              </w:rPr>
              <w:t>)</w:t>
              <w:tab/>
            </w:r>
            <w:r>
              <w:rPr>
                <w:rStyle w:val="IndexLink"/>
              </w:rPr>
              <w:t>105</w:t>
            </w:r>
          </w:hyperlink>
        </w:p>
        <w:p>
          <w:pPr>
            <w:pStyle w:val="Contents4"/>
            <w:tabs>
              <w:tab w:val="clear" w:pos="8176"/>
              <w:tab w:val="right" w:pos="9026" w:leader="dot"/>
            </w:tabs>
            <w:rPr/>
          </w:pPr>
          <w:hyperlink w:anchor="__RefHeading___Toc1223327_1479056682">
            <w:r>
              <w:rPr>
                <w:webHidden/>
                <w:rStyle w:val="IndexLink"/>
              </w:rPr>
              <w:t>12</w:t>
            </w:r>
            <w:r>
              <w:rPr>
                <w:rStyle w:val="IndexLink"/>
                <w:rtl w:val="true"/>
              </w:rPr>
              <w:t xml:space="preserve">. </w:t>
            </w:r>
            <w:r>
              <w:rPr>
                <w:rStyle w:val="IndexLink"/>
                <w:rtl w:val="true"/>
              </w:rPr>
              <w:t>سخنان و اشعار امام حسین</w:t>
            </w:r>
            <w:r>
              <w:rPr>
                <w:rStyle w:val="IndexLink"/>
                <w:rtl w:val="true"/>
              </w:rPr>
              <w:t>(</w:t>
            </w:r>
            <w:r>
              <w:rPr>
                <w:rStyle w:val="IndexLink"/>
                <w:rtl w:val="true"/>
              </w:rPr>
              <w:t>ع</w:t>
            </w:r>
            <w:r>
              <w:rPr>
                <w:rStyle w:val="IndexLink"/>
                <w:rtl w:val="true"/>
              </w:rPr>
              <w:t xml:space="preserve">) </w:t>
            </w:r>
            <w:r>
              <w:rPr>
                <w:rStyle w:val="IndexLink"/>
                <w:rtl w:val="true"/>
              </w:rPr>
              <w:t>هنگام خاک سپاری برادر</w:t>
            </w:r>
            <w:r>
              <w:rPr>
                <w:rStyle w:val="IndexLink"/>
                <w:rtl w:val="true"/>
              </w:rPr>
              <w:tab/>
            </w:r>
            <w:r>
              <w:rPr>
                <w:rStyle w:val="IndexLink"/>
              </w:rPr>
              <w:t>107</w:t>
            </w:r>
          </w:hyperlink>
        </w:p>
        <w:p>
          <w:pPr>
            <w:pStyle w:val="Contents4"/>
            <w:tabs>
              <w:tab w:val="clear" w:pos="8176"/>
              <w:tab w:val="right" w:pos="9026" w:leader="dot"/>
            </w:tabs>
            <w:rPr/>
          </w:pPr>
          <w:hyperlink w:anchor="__RefHeading___Toc1223329_1479056682">
            <w:r>
              <w:rPr>
                <w:webHidden/>
                <w:rStyle w:val="IndexLink"/>
              </w:rPr>
              <w:t>13</w:t>
            </w:r>
            <w:r>
              <w:rPr>
                <w:rStyle w:val="IndexLink"/>
                <w:rtl w:val="true"/>
              </w:rPr>
              <w:t xml:space="preserve">. </w:t>
            </w:r>
            <w:r>
              <w:rPr>
                <w:rStyle w:val="IndexLink"/>
                <w:rtl w:val="true"/>
              </w:rPr>
              <w:t>واکنش معاویه در برابر خبر شهادت امام حسن</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1223331_1479056682">
            <w:r>
              <w:rPr>
                <w:webHidden/>
                <w:rStyle w:val="IndexLink"/>
                <w:rtl w:val="true"/>
              </w:rPr>
              <w:t>فصل پنجم</w:t>
            </w:r>
            <w:r>
              <w:rPr>
                <w:rStyle w:val="IndexLink"/>
                <w:rtl w:val="true"/>
              </w:rPr>
              <w:t xml:space="preserve">: </w:t>
            </w:r>
            <w:r>
              <w:rPr>
                <w:rStyle w:val="IndexLink"/>
                <w:rtl w:val="true"/>
              </w:rPr>
              <w:t>زندگی امام حسین</w:t>
            </w:r>
            <w:r>
              <w:rPr>
                <w:rStyle w:val="IndexLink"/>
                <w:rtl w:val="true"/>
              </w:rPr>
              <w:t>(</w:t>
            </w:r>
            <w:r>
              <w:rPr>
                <w:rStyle w:val="IndexLink"/>
                <w:rtl w:val="true"/>
              </w:rPr>
              <w:t>ع</w:t>
            </w:r>
            <w:r>
              <w:rPr>
                <w:rStyle w:val="IndexLink"/>
                <w:rtl w:val="true"/>
              </w:rPr>
              <w:t xml:space="preserve">) </w:t>
            </w:r>
            <w:r>
              <w:rPr>
                <w:rStyle w:val="IndexLink"/>
                <w:rtl w:val="true"/>
              </w:rPr>
              <w:t xml:space="preserve">در عصر معاویه </w:t>
            </w:r>
            <w:r>
              <w:rPr>
                <w:rStyle w:val="IndexLink"/>
                <w:rtl w:val="true"/>
              </w:rPr>
              <w:t>(</w:t>
            </w:r>
            <w:r>
              <w:rPr>
                <w:rStyle w:val="IndexLink"/>
                <w:rtl w:val="true"/>
              </w:rPr>
              <w:t xml:space="preserve">ربیع الاول سال </w:t>
            </w:r>
            <w:r>
              <w:rPr>
                <w:rStyle w:val="IndexLink"/>
              </w:rPr>
              <w:t>49</w:t>
            </w:r>
            <w:r>
              <w:rPr>
                <w:rStyle w:val="IndexLink"/>
                <w:rtl w:val="true"/>
              </w:rPr>
              <w:t xml:space="preserve"> </w:t>
            </w:r>
            <w:r>
              <w:rPr>
                <w:rStyle w:val="IndexLink"/>
                <w:rtl w:val="true"/>
              </w:rPr>
              <w:t xml:space="preserve">هجری </w:t>
            </w:r>
            <w:r>
              <w:rPr>
                <w:rStyle w:val="IndexLink"/>
                <w:rtl w:val="true"/>
              </w:rPr>
              <w:t xml:space="preserve">- </w:t>
            </w:r>
            <w:r>
              <w:rPr>
                <w:rStyle w:val="IndexLink"/>
                <w:rtl w:val="true"/>
              </w:rPr>
              <w:t>نیمه اول سال</w:t>
            </w:r>
            <w:r>
              <w:rPr>
                <w:rStyle w:val="IndexLink"/>
              </w:rPr>
              <w:t>60</w:t>
            </w:r>
            <w:r>
              <w:rPr>
                <w:rStyle w:val="IndexLink"/>
                <w:rtl w:val="true"/>
              </w:rPr>
              <w:t xml:space="preserve"> </w:t>
            </w:r>
            <w:r>
              <w:rPr>
                <w:rStyle w:val="IndexLink"/>
                <w:rtl w:val="true"/>
              </w:rPr>
              <w:t>هجری</w:t>
            </w:r>
            <w:r>
              <w:rPr>
                <w:rStyle w:val="IndexLink"/>
                <w:rtl w:val="true"/>
              </w:rPr>
              <w:t>)</w:t>
              <w:tab/>
            </w:r>
            <w:r>
              <w:rPr>
                <w:rStyle w:val="IndexLink"/>
              </w:rPr>
              <w:t>110</w:t>
            </w:r>
          </w:hyperlink>
        </w:p>
        <w:p>
          <w:pPr>
            <w:pStyle w:val="Contents4"/>
            <w:tabs>
              <w:tab w:val="clear" w:pos="8176"/>
              <w:tab w:val="right" w:pos="9026" w:leader="dot"/>
            </w:tabs>
            <w:rPr/>
          </w:pPr>
          <w:hyperlink w:anchor="__RefHeading___Toc1223333_1479056682">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223335_1479056682">
            <w:r>
              <w:rPr>
                <w:webHidden/>
                <w:rStyle w:val="IndexLink"/>
              </w:rPr>
              <w:t>1</w:t>
            </w:r>
            <w:r>
              <w:rPr>
                <w:rStyle w:val="IndexLink"/>
                <w:rtl w:val="true"/>
              </w:rPr>
              <w:t xml:space="preserve">. </w:t>
            </w:r>
            <w:r>
              <w:rPr>
                <w:rStyle w:val="IndexLink"/>
                <w:rtl w:val="true"/>
              </w:rPr>
              <w:t xml:space="preserve">رویدادهای سال </w:t>
            </w:r>
            <w:r>
              <w:rPr>
                <w:rStyle w:val="IndexLink"/>
              </w:rPr>
              <w:t>49</w:t>
            </w:r>
            <w:r>
              <w:rPr>
                <w:rStyle w:val="IndexLink"/>
                <w:rtl w:val="true"/>
              </w:rPr>
              <w:t xml:space="preserve"> </w:t>
            </w:r>
            <w:r>
              <w:rPr>
                <w:rStyle w:val="IndexLink"/>
                <w:rtl w:val="true"/>
              </w:rPr>
              <w:t>هجری</w:t>
            </w:r>
            <w:r>
              <w:rPr>
                <w:rStyle w:val="IndexLink"/>
                <w:rtl w:val="true"/>
              </w:rPr>
              <w:tab/>
            </w:r>
            <w:r>
              <w:rPr>
                <w:rStyle w:val="IndexLink"/>
              </w:rPr>
              <w:t>110</w:t>
            </w:r>
          </w:hyperlink>
        </w:p>
        <w:p>
          <w:pPr>
            <w:pStyle w:val="Contents5"/>
            <w:tabs>
              <w:tab w:val="clear" w:pos="7892"/>
              <w:tab w:val="right" w:pos="9026" w:leader="dot"/>
            </w:tabs>
            <w:rPr/>
          </w:pPr>
          <w:hyperlink w:anchor="__RefHeading___Toc1223337_1479056682">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223339_1479056682">
            <w:r>
              <w:rPr>
                <w:webHidden/>
                <w:rStyle w:val="IndexLink"/>
                <w:rtl w:val="true"/>
              </w:rPr>
              <w:t>الف</w:t>
            </w:r>
            <w:r>
              <w:rPr>
                <w:rStyle w:val="IndexLink"/>
                <w:rtl w:val="true"/>
              </w:rPr>
              <w:t xml:space="preserve">) </w:t>
            </w:r>
            <w:r>
              <w:rPr>
                <w:rStyle w:val="IndexLink"/>
                <w:rtl w:val="true"/>
              </w:rPr>
              <w:t>نامه نگاری کوفیان به امام حسین</w:t>
            </w:r>
            <w:r>
              <w:rPr>
                <w:rStyle w:val="IndexLink"/>
                <w:rtl w:val="true"/>
              </w:rPr>
              <w:t>(</w:t>
            </w:r>
            <w:r>
              <w:rPr>
                <w:rStyle w:val="IndexLink"/>
                <w:rtl w:val="true"/>
              </w:rPr>
              <w:t>ع</w:t>
            </w:r>
            <w:r>
              <w:rPr>
                <w:rStyle w:val="IndexLink"/>
                <w:rtl w:val="true"/>
              </w:rPr>
              <w:t>)</w:t>
              <w:tab/>
            </w:r>
            <w:r>
              <w:rPr>
                <w:rStyle w:val="IndexLink"/>
              </w:rPr>
              <w:t>110</w:t>
            </w:r>
          </w:hyperlink>
        </w:p>
        <w:p>
          <w:pPr>
            <w:pStyle w:val="Contents5"/>
            <w:tabs>
              <w:tab w:val="clear" w:pos="7892"/>
              <w:tab w:val="right" w:pos="9026" w:leader="dot"/>
            </w:tabs>
            <w:rPr/>
          </w:pPr>
          <w:hyperlink w:anchor="__RefHeading___Toc1223341_1479056682">
            <w:r>
              <w:rPr>
                <w:webHidden/>
                <w:rStyle w:val="IndexLink"/>
                <w:rtl w:val="true"/>
              </w:rPr>
              <w:t>ب</w:t>
            </w:r>
            <w:r>
              <w:rPr>
                <w:rStyle w:val="IndexLink"/>
                <w:rtl w:val="true"/>
              </w:rPr>
              <w:t xml:space="preserve">) </w:t>
            </w:r>
            <w:r>
              <w:rPr>
                <w:rStyle w:val="IndexLink"/>
                <w:rtl w:val="true"/>
              </w:rPr>
              <w:t>زمینه سازی مغیره برای ولی عهدی یزید</w:t>
            </w:r>
            <w:r>
              <w:rPr>
                <w:rStyle w:val="IndexLink"/>
                <w:rtl w:val="true"/>
              </w:rPr>
              <w:tab/>
            </w:r>
            <w:r>
              <w:rPr>
                <w:rStyle w:val="IndexLink"/>
              </w:rPr>
              <w:t>111</w:t>
            </w:r>
          </w:hyperlink>
        </w:p>
        <w:p>
          <w:pPr>
            <w:pStyle w:val="Contents5"/>
            <w:tabs>
              <w:tab w:val="clear" w:pos="7892"/>
              <w:tab w:val="right" w:pos="9026" w:leader="dot"/>
            </w:tabs>
            <w:rPr/>
          </w:pPr>
          <w:hyperlink w:anchor="__RefHeading___Toc1223343_1479056682">
            <w:r>
              <w:rPr>
                <w:webHidden/>
                <w:rStyle w:val="IndexLink"/>
                <w:rtl w:val="true"/>
              </w:rPr>
              <w:t>ج</w:t>
            </w:r>
            <w:r>
              <w:rPr>
                <w:rStyle w:val="IndexLink"/>
                <w:rtl w:val="true"/>
              </w:rPr>
              <w:t xml:space="preserve">) </w:t>
            </w:r>
            <w:r>
              <w:rPr>
                <w:rStyle w:val="IndexLink"/>
                <w:rtl w:val="true"/>
              </w:rPr>
              <w:t>نظرخواهی معاویه از زیاد درباره ولی عهدی یزید</w:t>
            </w:r>
            <w:r>
              <w:rPr>
                <w:rStyle w:val="IndexLink"/>
                <w:rtl w:val="true"/>
              </w:rPr>
              <w:tab/>
            </w:r>
            <w:r>
              <w:rPr>
                <w:rStyle w:val="IndexLink"/>
              </w:rPr>
              <w:t>114</w:t>
            </w:r>
          </w:hyperlink>
        </w:p>
        <w:p>
          <w:pPr>
            <w:pStyle w:val="Contents5"/>
            <w:tabs>
              <w:tab w:val="clear" w:pos="7892"/>
              <w:tab w:val="right" w:pos="9026" w:leader="dot"/>
            </w:tabs>
            <w:rPr/>
          </w:pPr>
          <w:hyperlink w:anchor="__RefHeading___Toc1223345_1479056682">
            <w:r>
              <w:rPr>
                <w:webHidden/>
                <w:rStyle w:val="IndexLink"/>
                <w:rtl w:val="true"/>
              </w:rPr>
              <w:t>د</w:t>
            </w:r>
            <w:r>
              <w:rPr>
                <w:rStyle w:val="IndexLink"/>
                <w:rtl w:val="true"/>
              </w:rPr>
              <w:t xml:space="preserve">) </w:t>
            </w:r>
            <w:r>
              <w:rPr>
                <w:rStyle w:val="IndexLink"/>
                <w:rtl w:val="true"/>
              </w:rPr>
              <w:t>طاعون در کوفه</w:t>
            </w:r>
            <w:r>
              <w:rPr>
                <w:rStyle w:val="IndexLink"/>
                <w:rtl w:val="true"/>
              </w:rPr>
              <w:tab/>
            </w:r>
            <w:r>
              <w:rPr>
                <w:rStyle w:val="IndexLink"/>
              </w:rPr>
              <w:t>114</w:t>
            </w:r>
          </w:hyperlink>
        </w:p>
        <w:p>
          <w:pPr>
            <w:pStyle w:val="Contents4"/>
            <w:tabs>
              <w:tab w:val="clear" w:pos="8176"/>
              <w:tab w:val="right" w:pos="9026" w:leader="dot"/>
            </w:tabs>
            <w:rPr/>
          </w:pPr>
          <w:hyperlink w:anchor="__RefHeading___Toc1223347_1479056682">
            <w:r>
              <w:rPr>
                <w:webHidden/>
                <w:rStyle w:val="IndexLink"/>
              </w:rPr>
              <w:t>2</w:t>
            </w:r>
            <w:r>
              <w:rPr>
                <w:rStyle w:val="IndexLink"/>
                <w:rtl w:val="true"/>
              </w:rPr>
              <w:t xml:space="preserve">. </w:t>
            </w:r>
            <w:r>
              <w:rPr>
                <w:rStyle w:val="IndexLink"/>
                <w:rtl w:val="true"/>
              </w:rPr>
              <w:t xml:space="preserve">رویدادهای سال </w:t>
            </w:r>
            <w:r>
              <w:rPr>
                <w:rStyle w:val="IndexLink"/>
              </w:rPr>
              <w:t>50</w:t>
            </w:r>
            <w:r>
              <w:rPr>
                <w:rStyle w:val="IndexLink"/>
                <w:rtl w:val="true"/>
              </w:rPr>
              <w:t xml:space="preserve"> </w:t>
            </w:r>
            <w:r>
              <w:rPr>
                <w:rStyle w:val="IndexLink"/>
                <w:rtl w:val="true"/>
              </w:rPr>
              <w:t>هجری</w:t>
            </w:r>
            <w:r>
              <w:rPr>
                <w:rStyle w:val="IndexLink"/>
                <w:rtl w:val="true"/>
              </w:rPr>
              <w:tab/>
            </w:r>
            <w:r>
              <w:rPr>
                <w:rStyle w:val="IndexLink"/>
              </w:rPr>
              <w:t>114</w:t>
            </w:r>
          </w:hyperlink>
        </w:p>
        <w:p>
          <w:pPr>
            <w:pStyle w:val="Contents4"/>
            <w:tabs>
              <w:tab w:val="clear" w:pos="8176"/>
              <w:tab w:val="right" w:pos="9026" w:leader="dot"/>
            </w:tabs>
            <w:rPr/>
          </w:pPr>
          <w:hyperlink w:anchor="__RefHeading___Toc1223349_1479056682">
            <w:r>
              <w:rPr>
                <w:webHidden/>
                <w:rStyle w:val="IndexLink"/>
              </w:rPr>
              <w:t>3</w:t>
            </w:r>
            <w:r>
              <w:rPr>
                <w:rStyle w:val="IndexLink"/>
                <w:rtl w:val="true"/>
              </w:rPr>
              <w:t xml:space="preserve">. </w:t>
            </w:r>
            <w:r>
              <w:rPr>
                <w:rStyle w:val="IndexLink"/>
                <w:rtl w:val="true"/>
              </w:rPr>
              <w:t xml:space="preserve">رویدادهای سال </w:t>
            </w:r>
            <w:r>
              <w:rPr>
                <w:rStyle w:val="IndexLink"/>
              </w:rPr>
              <w:t>51</w:t>
            </w:r>
            <w:r>
              <w:rPr>
                <w:rStyle w:val="IndexLink"/>
                <w:rtl w:val="true"/>
              </w:rPr>
              <w:t xml:space="preserve"> </w:t>
            </w:r>
            <w:r>
              <w:rPr>
                <w:rStyle w:val="IndexLink"/>
                <w:rtl w:val="true"/>
              </w:rPr>
              <w:t>هجری</w:t>
            </w:r>
            <w:r>
              <w:rPr>
                <w:rStyle w:val="IndexLink"/>
                <w:rtl w:val="true"/>
              </w:rPr>
              <w:tab/>
            </w:r>
            <w:r>
              <w:rPr>
                <w:rStyle w:val="IndexLink"/>
              </w:rPr>
              <w:t>116</w:t>
            </w:r>
          </w:hyperlink>
        </w:p>
        <w:p>
          <w:pPr>
            <w:pStyle w:val="Contents5"/>
            <w:tabs>
              <w:tab w:val="clear" w:pos="7892"/>
              <w:tab w:val="right" w:pos="9026" w:leader="dot"/>
            </w:tabs>
            <w:rPr/>
          </w:pPr>
          <w:hyperlink w:anchor="__RefHeading___Toc1223351_1479056682">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223353_1479056682">
            <w:r>
              <w:rPr>
                <w:webHidden/>
                <w:rStyle w:val="IndexLink"/>
                <w:rtl w:val="true"/>
              </w:rPr>
              <w:t>الف</w:t>
            </w:r>
            <w:r>
              <w:rPr>
                <w:rStyle w:val="IndexLink"/>
                <w:rtl w:val="true"/>
              </w:rPr>
              <w:t xml:space="preserve">) </w:t>
            </w:r>
            <w:r>
              <w:rPr>
                <w:rStyle w:val="IndexLink"/>
                <w:rtl w:val="true"/>
              </w:rPr>
              <w:t>شهادت حجر بن عدی</w:t>
            </w:r>
            <w:r>
              <w:rPr>
                <w:rStyle w:val="IndexLink"/>
                <w:rtl w:val="true"/>
              </w:rPr>
              <w:tab/>
            </w:r>
            <w:r>
              <w:rPr>
                <w:rStyle w:val="IndexLink"/>
              </w:rPr>
              <w:t>116</w:t>
            </w:r>
          </w:hyperlink>
        </w:p>
        <w:p>
          <w:pPr>
            <w:pStyle w:val="Contents5"/>
            <w:tabs>
              <w:tab w:val="clear" w:pos="7892"/>
              <w:tab w:val="right" w:pos="9026" w:leader="dot"/>
            </w:tabs>
            <w:rPr/>
          </w:pPr>
          <w:hyperlink w:anchor="__RefHeading___Toc1223355_1479056682">
            <w:r>
              <w:rPr>
                <w:webHidden/>
                <w:rStyle w:val="IndexLink"/>
                <w:rtl w:val="true"/>
              </w:rPr>
              <w:t>ب</w:t>
            </w:r>
            <w:r>
              <w:rPr>
                <w:rStyle w:val="IndexLink"/>
                <w:rtl w:val="true"/>
              </w:rPr>
              <w:t xml:space="preserve">) </w:t>
            </w:r>
            <w:r>
              <w:rPr>
                <w:rStyle w:val="IndexLink"/>
                <w:rtl w:val="true"/>
              </w:rPr>
              <w:t>پیامدهای شهادت حجر بن عدی</w:t>
            </w:r>
            <w:r>
              <w:rPr>
                <w:rStyle w:val="IndexLink"/>
                <w:rtl w:val="true"/>
              </w:rPr>
              <w:tab/>
            </w:r>
            <w:r>
              <w:rPr>
                <w:rStyle w:val="IndexLink"/>
              </w:rPr>
              <w:t>117</w:t>
            </w:r>
          </w:hyperlink>
        </w:p>
        <w:p>
          <w:pPr>
            <w:pStyle w:val="Contents4"/>
            <w:tabs>
              <w:tab w:val="clear" w:pos="8176"/>
              <w:tab w:val="right" w:pos="9026" w:leader="dot"/>
            </w:tabs>
            <w:rPr/>
          </w:pPr>
          <w:hyperlink w:anchor="__RefHeading___Toc1223357_1479056682">
            <w:r>
              <w:rPr>
                <w:webHidden/>
                <w:rStyle w:val="IndexLink"/>
              </w:rPr>
              <w:t>4</w:t>
            </w:r>
            <w:r>
              <w:rPr>
                <w:rStyle w:val="IndexLink"/>
                <w:rtl w:val="true"/>
              </w:rPr>
              <w:t xml:space="preserve">. </w:t>
            </w:r>
            <w:r>
              <w:rPr>
                <w:rStyle w:val="IndexLink"/>
                <w:rtl w:val="true"/>
              </w:rPr>
              <w:t xml:space="preserve">رویدادهای سال </w:t>
            </w:r>
            <w:r>
              <w:rPr>
                <w:rStyle w:val="IndexLink"/>
              </w:rPr>
              <w:t>53</w:t>
            </w:r>
            <w:r>
              <w:rPr>
                <w:rStyle w:val="IndexLink"/>
                <w:rtl w:val="true"/>
              </w:rPr>
              <w:t xml:space="preserve"> </w:t>
            </w:r>
            <w:r>
              <w:rPr>
                <w:rStyle w:val="IndexLink"/>
                <w:rtl w:val="true"/>
              </w:rPr>
              <w:t>هجری</w:t>
            </w:r>
            <w:r>
              <w:rPr>
                <w:rStyle w:val="IndexLink"/>
                <w:rtl w:val="true"/>
              </w:rPr>
              <w:tab/>
            </w:r>
            <w:r>
              <w:rPr>
                <w:rStyle w:val="IndexLink"/>
              </w:rPr>
              <w:t>119</w:t>
            </w:r>
          </w:hyperlink>
        </w:p>
        <w:p>
          <w:pPr>
            <w:pStyle w:val="Contents4"/>
            <w:tabs>
              <w:tab w:val="clear" w:pos="8176"/>
              <w:tab w:val="right" w:pos="9026" w:leader="dot"/>
            </w:tabs>
            <w:rPr/>
          </w:pPr>
          <w:hyperlink w:anchor="__RefHeading___Toc1223359_1479056682">
            <w:r>
              <w:rPr>
                <w:webHidden/>
                <w:rStyle w:val="IndexLink"/>
              </w:rPr>
              <w:t>5</w:t>
            </w:r>
            <w:r>
              <w:rPr>
                <w:rStyle w:val="IndexLink"/>
                <w:rtl w:val="true"/>
              </w:rPr>
              <w:t xml:space="preserve">. </w:t>
            </w:r>
            <w:r>
              <w:rPr>
                <w:rStyle w:val="IndexLink"/>
                <w:rtl w:val="true"/>
              </w:rPr>
              <w:t xml:space="preserve">رویدادهای سال </w:t>
            </w:r>
            <w:r>
              <w:rPr>
                <w:rStyle w:val="IndexLink"/>
              </w:rPr>
              <w:t>54</w:t>
            </w:r>
            <w:r>
              <w:rPr>
                <w:rStyle w:val="IndexLink"/>
                <w:rtl w:val="true"/>
              </w:rPr>
              <w:t xml:space="preserve"> </w:t>
            </w:r>
            <w:r>
              <w:rPr>
                <w:rStyle w:val="IndexLink"/>
                <w:rtl w:val="true"/>
              </w:rPr>
              <w:t>هجری</w:t>
            </w:r>
            <w:r>
              <w:rPr>
                <w:rStyle w:val="IndexLink"/>
                <w:rtl w:val="true"/>
              </w:rPr>
              <w:tab/>
            </w:r>
            <w:r>
              <w:rPr>
                <w:rStyle w:val="IndexLink"/>
              </w:rPr>
              <w:t>120</w:t>
            </w:r>
          </w:hyperlink>
        </w:p>
        <w:p>
          <w:pPr>
            <w:pStyle w:val="Contents4"/>
            <w:tabs>
              <w:tab w:val="clear" w:pos="8176"/>
              <w:tab w:val="right" w:pos="9026" w:leader="dot"/>
            </w:tabs>
            <w:rPr/>
          </w:pPr>
          <w:hyperlink w:anchor="__RefHeading___Toc1223361_1479056682">
            <w:r>
              <w:rPr>
                <w:webHidden/>
                <w:rStyle w:val="IndexLink"/>
              </w:rPr>
              <w:t>6</w:t>
            </w:r>
            <w:r>
              <w:rPr>
                <w:rStyle w:val="IndexLink"/>
                <w:rtl w:val="true"/>
              </w:rPr>
              <w:t xml:space="preserve">. </w:t>
            </w:r>
            <w:r>
              <w:rPr>
                <w:rStyle w:val="IndexLink"/>
                <w:rtl w:val="true"/>
              </w:rPr>
              <w:t xml:space="preserve">رویدادهای سال </w:t>
            </w:r>
            <w:r>
              <w:rPr>
                <w:rStyle w:val="IndexLink"/>
              </w:rPr>
              <w:t>55</w:t>
            </w:r>
            <w:r>
              <w:rPr>
                <w:rStyle w:val="IndexLink"/>
                <w:rtl w:val="true"/>
              </w:rPr>
              <w:t xml:space="preserve"> </w:t>
            </w:r>
            <w:r>
              <w:rPr>
                <w:rStyle w:val="IndexLink"/>
                <w:rtl w:val="true"/>
              </w:rPr>
              <w:t>هجری</w:t>
            </w:r>
            <w:r>
              <w:rPr>
                <w:rStyle w:val="IndexLink"/>
                <w:rtl w:val="true"/>
              </w:rPr>
              <w:tab/>
            </w:r>
            <w:r>
              <w:rPr>
                <w:rStyle w:val="IndexLink"/>
              </w:rPr>
              <w:t>121</w:t>
            </w:r>
          </w:hyperlink>
        </w:p>
        <w:p>
          <w:pPr>
            <w:pStyle w:val="Contents5"/>
            <w:tabs>
              <w:tab w:val="clear" w:pos="7892"/>
              <w:tab w:val="right" w:pos="9026" w:leader="dot"/>
            </w:tabs>
            <w:rPr/>
          </w:pPr>
          <w:hyperlink w:anchor="__RefHeading___Toc1223363_1479056682">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223365_1479056682">
            <w:r>
              <w:rPr>
                <w:webHidden/>
                <w:rStyle w:val="IndexLink"/>
                <w:rtl w:val="true"/>
              </w:rPr>
              <w:t>الف</w:t>
            </w:r>
            <w:r>
              <w:rPr>
                <w:rStyle w:val="IndexLink"/>
                <w:rtl w:val="true"/>
              </w:rPr>
              <w:t xml:space="preserve">) </w:t>
            </w:r>
            <w:r>
              <w:rPr>
                <w:rStyle w:val="IndexLink"/>
                <w:rtl w:val="true"/>
              </w:rPr>
              <w:t>گماشتن عبیداللّه بن زیاد به امارت بصره</w:t>
            </w:r>
            <w:r>
              <w:rPr>
                <w:rStyle w:val="IndexLink"/>
              </w:rPr>
              <w:t>1</w:t>
            </w:r>
            <w:r>
              <w:rPr>
                <w:rStyle w:val="IndexLink"/>
                <w:rtl w:val="true"/>
              </w:rPr>
              <w:t xml:space="preserve"> </w:t>
            </w:r>
            <w:r>
              <w:rPr>
                <w:rStyle w:val="IndexLink"/>
                <w:rtl w:val="true"/>
              </w:rPr>
              <w:t>ب</w:t>
            </w:r>
            <w:r>
              <w:rPr>
                <w:rStyle w:val="IndexLink"/>
                <w:rtl w:val="true"/>
              </w:rPr>
              <w:t xml:space="preserve">) </w:t>
            </w:r>
            <w:r>
              <w:rPr>
                <w:rStyle w:val="IndexLink"/>
                <w:rtl w:val="true"/>
              </w:rPr>
              <w:t>مرگ سعد بن ابی وقاص</w:t>
            </w:r>
            <w:r>
              <w:rPr>
                <w:rStyle w:val="IndexLink"/>
                <w:rtl w:val="true"/>
              </w:rPr>
              <w:tab/>
            </w:r>
            <w:r>
              <w:rPr>
                <w:rStyle w:val="IndexLink"/>
              </w:rPr>
              <w:t>121</w:t>
            </w:r>
          </w:hyperlink>
        </w:p>
        <w:p>
          <w:pPr>
            <w:pStyle w:val="Contents5"/>
            <w:tabs>
              <w:tab w:val="clear" w:pos="7892"/>
              <w:tab w:val="right" w:pos="9026" w:leader="dot"/>
            </w:tabs>
            <w:rPr/>
          </w:pPr>
          <w:hyperlink w:anchor="__RefHeading___Toc1223367_1479056682">
            <w:r>
              <w:rPr>
                <w:webHidden/>
                <w:rStyle w:val="IndexLink"/>
                <w:rtl w:val="true"/>
              </w:rPr>
              <w:t>ج</w:t>
            </w:r>
            <w:r>
              <w:rPr>
                <w:rStyle w:val="IndexLink"/>
                <w:rtl w:val="true"/>
              </w:rPr>
              <w:t xml:space="preserve">) </w:t>
            </w:r>
            <w:r>
              <w:rPr>
                <w:rStyle w:val="IndexLink"/>
                <w:rtl w:val="true"/>
              </w:rPr>
              <w:t>برکناری عبداللّه بن خالد بن اسید</w:t>
            </w:r>
            <w:r>
              <w:rPr>
                <w:rStyle w:val="IndexLink"/>
                <w:rtl w:val="true"/>
              </w:rPr>
              <w:tab/>
            </w:r>
            <w:r>
              <w:rPr>
                <w:rStyle w:val="IndexLink"/>
              </w:rPr>
              <w:t>121</w:t>
            </w:r>
          </w:hyperlink>
        </w:p>
        <w:p>
          <w:pPr>
            <w:pStyle w:val="Contents5"/>
            <w:tabs>
              <w:tab w:val="clear" w:pos="7892"/>
              <w:tab w:val="right" w:pos="9026" w:leader="dot"/>
            </w:tabs>
            <w:rPr/>
          </w:pPr>
          <w:hyperlink w:anchor="__RefHeading___Toc1223369_1479056682">
            <w:r>
              <w:rPr>
                <w:webHidden/>
                <w:rStyle w:val="IndexLink"/>
                <w:rtl w:val="true"/>
              </w:rPr>
              <w:t>د</w:t>
            </w:r>
            <w:r>
              <w:rPr>
                <w:rStyle w:val="IndexLink"/>
                <w:rtl w:val="true"/>
              </w:rPr>
              <w:t xml:space="preserve">) </w:t>
            </w:r>
            <w:r>
              <w:rPr>
                <w:rStyle w:val="IndexLink"/>
                <w:rtl w:val="true"/>
              </w:rPr>
              <w:t>افزایش ارتباط شیعیان کوفه با امام حسین</w:t>
            </w:r>
            <w:r>
              <w:rPr>
                <w:rStyle w:val="IndexLink"/>
                <w:rtl w:val="true"/>
              </w:rPr>
              <w:t>(</w:t>
            </w:r>
            <w:r>
              <w:rPr>
                <w:rStyle w:val="IndexLink"/>
                <w:rtl w:val="true"/>
              </w:rPr>
              <w:t>ع</w:t>
            </w:r>
            <w:r>
              <w:rPr>
                <w:rStyle w:val="IndexLink"/>
                <w:rtl w:val="true"/>
              </w:rPr>
              <w:t>)</w:t>
              <w:tab/>
            </w:r>
            <w:r>
              <w:rPr>
                <w:rStyle w:val="IndexLink"/>
              </w:rPr>
              <w:t>122</w:t>
            </w:r>
          </w:hyperlink>
        </w:p>
        <w:p>
          <w:pPr>
            <w:pStyle w:val="Contents6"/>
            <w:tabs>
              <w:tab w:val="clear" w:pos="7609"/>
              <w:tab w:val="right" w:pos="9026" w:leader="dot"/>
            </w:tabs>
            <w:rPr/>
          </w:pPr>
          <w:hyperlink w:anchor="__RefHeading___Toc1223371_1479056682">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223373_1479056682">
            <w:r>
              <w:rPr>
                <w:webHidden/>
                <w:rStyle w:val="IndexLink"/>
                <w:rtl w:val="true"/>
              </w:rPr>
              <w:t xml:space="preserve">یک </w:t>
            </w:r>
            <w:r>
              <w:rPr>
                <w:rStyle w:val="IndexLink"/>
                <w:rtl w:val="true"/>
              </w:rPr>
              <w:t xml:space="preserve">- </w:t>
            </w:r>
            <w:r>
              <w:rPr>
                <w:rStyle w:val="IndexLink"/>
                <w:rtl w:val="true"/>
              </w:rPr>
              <w:t>هدیه به فرزدق</w:t>
            </w:r>
            <w:r>
              <w:rPr>
                <w:rStyle w:val="IndexLink"/>
                <w:rtl w:val="true"/>
              </w:rPr>
              <w:tab/>
            </w:r>
            <w:r>
              <w:rPr>
                <w:rStyle w:val="IndexLink"/>
              </w:rPr>
              <w:t>126</w:t>
            </w:r>
          </w:hyperlink>
        </w:p>
        <w:p>
          <w:pPr>
            <w:pStyle w:val="Contents6"/>
            <w:tabs>
              <w:tab w:val="clear" w:pos="7609"/>
              <w:tab w:val="right" w:pos="9026" w:leader="dot"/>
            </w:tabs>
            <w:rPr/>
          </w:pPr>
          <w:hyperlink w:anchor="__RefHeading___Toc1223375_1479056682">
            <w:r>
              <w:rPr>
                <w:webHidden/>
                <w:rStyle w:val="IndexLink"/>
                <w:rtl w:val="true"/>
              </w:rPr>
              <w:t>دو</w:t>
            </w:r>
            <w:r>
              <w:rPr>
                <w:rStyle w:val="IndexLink"/>
                <w:rtl w:val="true"/>
              </w:rPr>
              <w:t xml:space="preserve">- </w:t>
            </w:r>
            <w:r>
              <w:rPr>
                <w:rStyle w:val="IndexLink"/>
                <w:rtl w:val="true"/>
              </w:rPr>
              <w:t>خواستگاری معاویه از ام کلثوم برای یزید</w:t>
            </w:r>
            <w:r>
              <w:rPr>
                <w:rStyle w:val="IndexLink"/>
                <w:rtl w:val="true"/>
              </w:rPr>
              <w:tab/>
            </w:r>
            <w:r>
              <w:rPr>
                <w:rStyle w:val="IndexLink"/>
              </w:rPr>
              <w:t>127</w:t>
            </w:r>
          </w:hyperlink>
        </w:p>
        <w:p>
          <w:pPr>
            <w:pStyle w:val="Contents5"/>
            <w:tabs>
              <w:tab w:val="clear" w:pos="7892"/>
              <w:tab w:val="right" w:pos="9026" w:leader="dot"/>
            </w:tabs>
            <w:rPr/>
          </w:pPr>
          <w:hyperlink w:anchor="__RefHeading___Toc1223377_1479056682">
            <w:r>
              <w:rPr>
                <w:webHidden/>
                <w:rStyle w:val="IndexLink"/>
                <w:rtl w:val="true"/>
              </w:rPr>
              <w:t>ه</w:t>
            </w:r>
            <w:r>
              <w:rPr>
                <w:rStyle w:val="IndexLink"/>
                <w:rtl w:val="true"/>
              </w:rPr>
              <w:t xml:space="preserve">-) </w:t>
            </w:r>
            <w:r>
              <w:rPr>
                <w:rStyle w:val="IndexLink"/>
                <w:rtl w:val="true"/>
              </w:rPr>
              <w:t>خواندن بزرگان شهرها به شام</w:t>
            </w:r>
            <w:r>
              <w:rPr>
                <w:rStyle w:val="IndexLink"/>
                <w:rtl w:val="true"/>
              </w:rPr>
              <w:tab/>
            </w:r>
            <w:r>
              <w:rPr>
                <w:rStyle w:val="IndexLink"/>
              </w:rPr>
              <w:t>129</w:t>
            </w:r>
          </w:hyperlink>
        </w:p>
        <w:p>
          <w:pPr>
            <w:pStyle w:val="Contents5"/>
            <w:tabs>
              <w:tab w:val="clear" w:pos="7892"/>
              <w:tab w:val="right" w:pos="9026" w:leader="dot"/>
            </w:tabs>
            <w:rPr/>
          </w:pPr>
          <w:hyperlink w:anchor="__RefHeading___Toc1223379_1479056682">
            <w:r>
              <w:rPr>
                <w:webHidden/>
                <w:rStyle w:val="IndexLink"/>
                <w:rtl w:val="true"/>
              </w:rPr>
              <w:t>و</w:t>
            </w:r>
            <w:r>
              <w:rPr>
                <w:rStyle w:val="IndexLink"/>
                <w:rtl w:val="true"/>
              </w:rPr>
              <w:t xml:space="preserve">) </w:t>
            </w:r>
            <w:r>
              <w:rPr>
                <w:rStyle w:val="IndexLink"/>
                <w:rtl w:val="true"/>
              </w:rPr>
              <w:t>جلسه بیعت با یزید</w:t>
            </w:r>
            <w:r>
              <w:rPr>
                <w:rStyle w:val="IndexLink"/>
                <w:rtl w:val="true"/>
              </w:rPr>
              <w:tab/>
            </w:r>
            <w:r>
              <w:rPr>
                <w:rStyle w:val="IndexLink"/>
              </w:rPr>
              <w:t>131</w:t>
            </w:r>
          </w:hyperlink>
        </w:p>
        <w:p>
          <w:pPr>
            <w:pStyle w:val="Contents5"/>
            <w:tabs>
              <w:tab w:val="clear" w:pos="7892"/>
              <w:tab w:val="right" w:pos="9026" w:leader="dot"/>
            </w:tabs>
            <w:rPr/>
          </w:pPr>
          <w:hyperlink w:anchor="__RefHeading___Toc1223381_1479056682">
            <w:r>
              <w:rPr>
                <w:webHidden/>
                <w:rStyle w:val="IndexLink"/>
                <w:rtl w:val="true"/>
              </w:rPr>
              <w:t>ز</w:t>
            </w:r>
            <w:r>
              <w:rPr>
                <w:rStyle w:val="IndexLink"/>
                <w:rtl w:val="true"/>
              </w:rPr>
              <w:t xml:space="preserve">) </w:t>
            </w:r>
            <w:r>
              <w:rPr>
                <w:rStyle w:val="IndexLink"/>
                <w:rtl w:val="true"/>
              </w:rPr>
              <w:t>نامه معاویه به مروان برای بیعت گرفتن از اهل مدینه</w:t>
            </w:r>
            <w:r>
              <w:rPr>
                <w:rStyle w:val="IndexLink"/>
                <w:rtl w:val="true"/>
              </w:rPr>
              <w:tab/>
            </w:r>
            <w:r>
              <w:rPr>
                <w:rStyle w:val="IndexLink"/>
              </w:rPr>
              <w:t>133</w:t>
            </w:r>
          </w:hyperlink>
        </w:p>
        <w:p>
          <w:pPr>
            <w:pStyle w:val="Contents5"/>
            <w:tabs>
              <w:tab w:val="clear" w:pos="7892"/>
              <w:tab w:val="right" w:pos="9026" w:leader="dot"/>
            </w:tabs>
            <w:rPr/>
          </w:pPr>
          <w:hyperlink w:anchor="__RefHeading___Toc1223383_1479056682">
            <w:r>
              <w:rPr>
                <w:webHidden/>
                <w:rStyle w:val="IndexLink"/>
                <w:rtl w:val="true"/>
              </w:rPr>
              <w:t>ح</w:t>
            </w:r>
            <w:r>
              <w:rPr>
                <w:rStyle w:val="IndexLink"/>
                <w:rtl w:val="true"/>
              </w:rPr>
              <w:t xml:space="preserve">) </w:t>
            </w:r>
            <w:r>
              <w:rPr>
                <w:rStyle w:val="IndexLink"/>
                <w:rtl w:val="true"/>
              </w:rPr>
              <w:t>سفر معاویه به مدینه و مکه</w:t>
            </w:r>
            <w:r>
              <w:rPr>
                <w:rStyle w:val="IndexLink"/>
                <w:rtl w:val="true"/>
              </w:rPr>
              <w:tab/>
            </w:r>
            <w:r>
              <w:rPr>
                <w:rStyle w:val="IndexLink"/>
              </w:rPr>
              <w:t>135</w:t>
            </w:r>
          </w:hyperlink>
        </w:p>
        <w:p>
          <w:pPr>
            <w:pStyle w:val="Contents5"/>
            <w:tabs>
              <w:tab w:val="clear" w:pos="7892"/>
              <w:tab w:val="right" w:pos="9026" w:leader="dot"/>
            </w:tabs>
            <w:rPr/>
          </w:pPr>
          <w:hyperlink w:anchor="__RefHeading___Toc1223385_1479056682">
            <w:r>
              <w:rPr>
                <w:webHidden/>
                <w:rStyle w:val="IndexLink"/>
                <w:rtl w:val="true"/>
              </w:rPr>
              <w:t>ط</w:t>
            </w:r>
            <w:r>
              <w:rPr>
                <w:rStyle w:val="IndexLink"/>
                <w:rtl w:val="true"/>
              </w:rPr>
              <w:t xml:space="preserve">) </w:t>
            </w:r>
            <w:r>
              <w:rPr>
                <w:rStyle w:val="IndexLink"/>
                <w:rtl w:val="true"/>
              </w:rPr>
              <w:t>خطبه معاویه و تهدید مخالفان</w:t>
            </w:r>
            <w:r>
              <w:rPr>
                <w:rStyle w:val="IndexLink"/>
                <w:rtl w:val="true"/>
              </w:rPr>
              <w:tab/>
            </w:r>
            <w:r>
              <w:rPr>
                <w:rStyle w:val="IndexLink"/>
              </w:rPr>
              <w:t>135</w:t>
            </w:r>
          </w:hyperlink>
        </w:p>
        <w:p>
          <w:pPr>
            <w:pStyle w:val="Contents5"/>
            <w:tabs>
              <w:tab w:val="clear" w:pos="7892"/>
              <w:tab w:val="right" w:pos="9026" w:leader="dot"/>
            </w:tabs>
            <w:rPr/>
          </w:pPr>
          <w:hyperlink w:anchor="__RefHeading___Toc1223387_1479056682">
            <w:r>
              <w:rPr>
                <w:webHidden/>
                <w:rStyle w:val="IndexLink"/>
                <w:rtl w:val="true"/>
              </w:rPr>
              <w:t>ی</w:t>
            </w:r>
            <w:r>
              <w:rPr>
                <w:rStyle w:val="IndexLink"/>
                <w:rtl w:val="true"/>
              </w:rPr>
              <w:t xml:space="preserve">) </w:t>
            </w:r>
            <w:r>
              <w:rPr>
                <w:rStyle w:val="IndexLink"/>
                <w:rtl w:val="true"/>
              </w:rPr>
              <w:t>دیدار معاویه با عایشه</w:t>
            </w:r>
            <w:r>
              <w:rPr>
                <w:rStyle w:val="IndexLink"/>
                <w:rtl w:val="true"/>
              </w:rPr>
              <w:tab/>
            </w:r>
            <w:r>
              <w:rPr>
                <w:rStyle w:val="IndexLink"/>
              </w:rPr>
              <w:t>136</w:t>
            </w:r>
          </w:hyperlink>
        </w:p>
        <w:p>
          <w:pPr>
            <w:pStyle w:val="Contents4"/>
            <w:tabs>
              <w:tab w:val="clear" w:pos="8176"/>
              <w:tab w:val="right" w:pos="9026" w:leader="dot"/>
            </w:tabs>
            <w:rPr/>
          </w:pPr>
          <w:hyperlink w:anchor="__RefHeading___Toc1223389_1479056682">
            <w:r>
              <w:rPr>
                <w:webHidden/>
                <w:rStyle w:val="IndexLink"/>
              </w:rPr>
              <w:t>7</w:t>
            </w:r>
            <w:r>
              <w:rPr>
                <w:rStyle w:val="IndexLink"/>
                <w:rtl w:val="true"/>
              </w:rPr>
              <w:t xml:space="preserve">. </w:t>
            </w:r>
            <w:r>
              <w:rPr>
                <w:rStyle w:val="IndexLink"/>
                <w:rtl w:val="true"/>
              </w:rPr>
              <w:t xml:space="preserve">رویدادهای سال </w:t>
            </w:r>
            <w:r>
              <w:rPr>
                <w:rStyle w:val="IndexLink"/>
              </w:rPr>
              <w:t>56</w:t>
            </w:r>
            <w:r>
              <w:rPr>
                <w:rStyle w:val="IndexLink"/>
                <w:rtl w:val="true"/>
              </w:rPr>
              <w:t xml:space="preserve"> </w:t>
            </w:r>
            <w:r>
              <w:rPr>
                <w:rStyle w:val="IndexLink"/>
                <w:rtl w:val="true"/>
              </w:rPr>
              <w:t>هجری</w:t>
            </w:r>
            <w:r>
              <w:rPr>
                <w:rStyle w:val="IndexLink"/>
                <w:rtl w:val="true"/>
              </w:rPr>
              <w:tab/>
            </w:r>
            <w:r>
              <w:rPr>
                <w:rStyle w:val="IndexLink"/>
              </w:rPr>
              <w:t>138</w:t>
            </w:r>
          </w:hyperlink>
        </w:p>
        <w:p>
          <w:pPr>
            <w:pStyle w:val="Contents5"/>
            <w:tabs>
              <w:tab w:val="clear" w:pos="7892"/>
              <w:tab w:val="right" w:pos="9026" w:leader="dot"/>
            </w:tabs>
            <w:rPr/>
          </w:pPr>
          <w:hyperlink w:anchor="__RefHeading___Toc1223391_1479056682">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223393_1479056682">
            <w:r>
              <w:rPr>
                <w:webHidden/>
                <w:rStyle w:val="IndexLink"/>
                <w:rtl w:val="true"/>
              </w:rPr>
              <w:t>الف</w:t>
            </w:r>
            <w:r>
              <w:rPr>
                <w:rStyle w:val="IndexLink"/>
                <w:rtl w:val="true"/>
              </w:rPr>
              <w:t xml:space="preserve">) </w:t>
            </w:r>
            <w:r>
              <w:rPr>
                <w:rStyle w:val="IndexLink"/>
                <w:rtl w:val="true"/>
              </w:rPr>
              <w:t xml:space="preserve">ورود معاویه به مکه </w:t>
            </w:r>
            <w:r>
              <w:rPr>
                <w:rStyle w:val="IndexLink"/>
                <w:rtl w:val="true"/>
              </w:rPr>
              <w:t>(</w:t>
            </w:r>
            <w:r>
              <w:rPr>
                <w:rStyle w:val="IndexLink"/>
                <w:rtl w:val="true"/>
              </w:rPr>
              <w:t xml:space="preserve">رجب سال </w:t>
            </w:r>
            <w:r>
              <w:rPr>
                <w:rStyle w:val="IndexLink"/>
              </w:rPr>
              <w:t>56</w:t>
            </w:r>
            <w:r>
              <w:rPr>
                <w:rStyle w:val="IndexLink"/>
                <w:rtl w:val="true"/>
              </w:rPr>
              <w:t xml:space="preserve"> </w:t>
            </w:r>
            <w:r>
              <w:rPr>
                <w:rStyle w:val="IndexLink"/>
                <w:rtl w:val="true"/>
              </w:rPr>
              <w:t>هجری</w:t>
            </w:r>
            <w:r>
              <w:rPr>
                <w:rStyle w:val="IndexLink"/>
                <w:rtl w:val="true"/>
              </w:rPr>
              <w:t>)</w:t>
              <w:tab/>
            </w:r>
            <w:r>
              <w:rPr>
                <w:rStyle w:val="IndexLink"/>
              </w:rPr>
              <w:t>138</w:t>
            </w:r>
          </w:hyperlink>
        </w:p>
        <w:p>
          <w:pPr>
            <w:pStyle w:val="Contents5"/>
            <w:tabs>
              <w:tab w:val="clear" w:pos="7892"/>
              <w:tab w:val="right" w:pos="9026" w:leader="dot"/>
            </w:tabs>
            <w:rPr/>
          </w:pPr>
          <w:hyperlink w:anchor="__RefHeading___Toc1223395_1479056682">
            <w:r>
              <w:rPr>
                <w:webHidden/>
                <w:rStyle w:val="IndexLink"/>
                <w:rtl w:val="true"/>
              </w:rPr>
              <w:t>ب</w:t>
            </w:r>
            <w:r>
              <w:rPr>
                <w:rStyle w:val="IndexLink"/>
                <w:rtl w:val="true"/>
              </w:rPr>
              <w:t xml:space="preserve">) </w:t>
            </w:r>
            <w:r>
              <w:rPr>
                <w:rStyle w:val="IndexLink"/>
                <w:rtl w:val="true"/>
              </w:rPr>
              <w:t>دیدار معاویه با امام حسین</w:t>
            </w:r>
            <w:r>
              <w:rPr>
                <w:rStyle w:val="IndexLink"/>
                <w:rtl w:val="true"/>
              </w:rPr>
              <w:t>(</w:t>
            </w:r>
            <w:r>
              <w:rPr>
                <w:rStyle w:val="IndexLink"/>
                <w:rtl w:val="true"/>
              </w:rPr>
              <w:t>ع</w:t>
            </w:r>
            <w:r>
              <w:rPr>
                <w:rStyle w:val="IndexLink"/>
                <w:rtl w:val="true"/>
              </w:rPr>
              <w:t>)</w:t>
              <w:tab/>
            </w:r>
            <w:r>
              <w:rPr>
                <w:rStyle w:val="IndexLink"/>
              </w:rPr>
              <w:t>139</w:t>
            </w:r>
          </w:hyperlink>
        </w:p>
        <w:p>
          <w:pPr>
            <w:pStyle w:val="Contents5"/>
            <w:tabs>
              <w:tab w:val="clear" w:pos="7892"/>
              <w:tab w:val="right" w:pos="9026" w:leader="dot"/>
            </w:tabs>
            <w:rPr/>
          </w:pPr>
          <w:hyperlink w:anchor="__RefHeading___Toc1223397_1479056682">
            <w:r>
              <w:rPr>
                <w:webHidden/>
                <w:rStyle w:val="IndexLink"/>
                <w:rtl w:val="true"/>
              </w:rPr>
              <w:t>ج</w:t>
            </w:r>
            <w:r>
              <w:rPr>
                <w:rStyle w:val="IndexLink"/>
                <w:rtl w:val="true"/>
              </w:rPr>
              <w:t xml:space="preserve">) </w:t>
            </w:r>
            <w:r>
              <w:rPr>
                <w:rStyle w:val="IndexLink"/>
                <w:rtl w:val="true"/>
              </w:rPr>
              <w:t>اعتراض ابن عباس</w:t>
            </w:r>
            <w:r>
              <w:rPr>
                <w:rStyle w:val="IndexLink"/>
                <w:rtl w:val="true"/>
              </w:rPr>
              <w:tab/>
            </w:r>
            <w:r>
              <w:rPr>
                <w:rStyle w:val="IndexLink"/>
              </w:rPr>
              <w:t>141</w:t>
            </w:r>
          </w:hyperlink>
        </w:p>
        <w:p>
          <w:pPr>
            <w:pStyle w:val="Contents5"/>
            <w:tabs>
              <w:tab w:val="clear" w:pos="7892"/>
              <w:tab w:val="right" w:pos="9026" w:leader="dot"/>
            </w:tabs>
            <w:rPr/>
          </w:pPr>
          <w:hyperlink w:anchor="__RefHeading___Toc1223399_1479056682">
            <w:r>
              <w:rPr>
                <w:webHidden/>
                <w:rStyle w:val="IndexLink"/>
                <w:rtl w:val="true"/>
              </w:rPr>
              <w:t>د</w:t>
            </w:r>
            <w:r>
              <w:rPr>
                <w:rStyle w:val="IndexLink"/>
                <w:rtl w:val="true"/>
              </w:rPr>
              <w:t xml:space="preserve">) </w:t>
            </w:r>
            <w:r>
              <w:rPr>
                <w:rStyle w:val="IndexLink"/>
                <w:rtl w:val="true"/>
              </w:rPr>
              <w:t>نیرنگ معاویه</w:t>
            </w:r>
            <w:r>
              <w:rPr>
                <w:rStyle w:val="IndexLink"/>
                <w:rtl w:val="true"/>
              </w:rPr>
              <w:tab/>
            </w:r>
            <w:r>
              <w:rPr>
                <w:rStyle w:val="IndexLink"/>
              </w:rPr>
              <w:t>142</w:t>
            </w:r>
          </w:hyperlink>
        </w:p>
        <w:p>
          <w:pPr>
            <w:pStyle w:val="Contents5"/>
            <w:tabs>
              <w:tab w:val="clear" w:pos="7892"/>
              <w:tab w:val="right" w:pos="9026" w:leader="dot"/>
            </w:tabs>
            <w:rPr/>
          </w:pPr>
          <w:hyperlink w:anchor="__RefHeading___Toc1223401_1479056682">
            <w:r>
              <w:rPr>
                <w:webHidden/>
                <w:rStyle w:val="IndexLink"/>
                <w:rtl w:val="true"/>
              </w:rPr>
              <w:t>ه</w:t>
            </w:r>
            <w:r>
              <w:rPr>
                <w:rStyle w:val="IndexLink"/>
                <w:rtl w:val="true"/>
              </w:rPr>
              <w:t xml:space="preserve">-) </w:t>
            </w:r>
            <w:r>
              <w:rPr>
                <w:rStyle w:val="IndexLink"/>
                <w:rtl w:val="true"/>
              </w:rPr>
              <w:t>دیدار معاویه با عایشه</w:t>
            </w:r>
            <w:r>
              <w:rPr>
                <w:rStyle w:val="IndexLink"/>
                <w:rtl w:val="true"/>
              </w:rPr>
              <w:tab/>
            </w:r>
            <w:r>
              <w:rPr>
                <w:rStyle w:val="IndexLink"/>
              </w:rPr>
              <w:t>147</w:t>
            </w:r>
          </w:hyperlink>
        </w:p>
        <w:p>
          <w:pPr>
            <w:pStyle w:val="Contents5"/>
            <w:tabs>
              <w:tab w:val="clear" w:pos="7892"/>
              <w:tab w:val="right" w:pos="9026" w:leader="dot"/>
            </w:tabs>
            <w:rPr/>
          </w:pPr>
          <w:hyperlink w:anchor="__RefHeading___Toc1223403_1479056682">
            <w:r>
              <w:rPr>
                <w:webHidden/>
                <w:rStyle w:val="IndexLink"/>
                <w:rtl w:val="true"/>
              </w:rPr>
              <w:t>و</w:t>
            </w:r>
            <w:r>
              <w:rPr>
                <w:rStyle w:val="IndexLink"/>
                <w:rtl w:val="true"/>
              </w:rPr>
              <w:t xml:space="preserve">) </w:t>
            </w:r>
            <w:r>
              <w:rPr>
                <w:rStyle w:val="IndexLink"/>
                <w:rtl w:val="true"/>
              </w:rPr>
              <w:t>بیماری معاویه</w:t>
            </w:r>
            <w:r>
              <w:rPr>
                <w:rStyle w:val="IndexLink"/>
                <w:rtl w:val="true"/>
              </w:rPr>
              <w:tab/>
            </w:r>
            <w:r>
              <w:rPr>
                <w:rStyle w:val="IndexLink"/>
              </w:rPr>
              <w:t>148</w:t>
            </w:r>
          </w:hyperlink>
        </w:p>
        <w:p>
          <w:pPr>
            <w:pStyle w:val="Contents4"/>
            <w:tabs>
              <w:tab w:val="clear" w:pos="8176"/>
              <w:tab w:val="right" w:pos="9026" w:leader="dot"/>
            </w:tabs>
            <w:rPr/>
          </w:pPr>
          <w:hyperlink w:anchor="__RefHeading___Toc1223405_1479056682">
            <w:r>
              <w:rPr>
                <w:webHidden/>
                <w:rStyle w:val="IndexLink"/>
              </w:rPr>
              <w:t>8</w:t>
            </w:r>
            <w:r>
              <w:rPr>
                <w:rStyle w:val="IndexLink"/>
                <w:rtl w:val="true"/>
              </w:rPr>
              <w:t xml:space="preserve">. </w:t>
            </w:r>
            <w:r>
              <w:rPr>
                <w:rStyle w:val="IndexLink"/>
                <w:rtl w:val="true"/>
              </w:rPr>
              <w:t xml:space="preserve">رویدادهای سال </w:t>
            </w:r>
            <w:r>
              <w:rPr>
                <w:rStyle w:val="IndexLink"/>
              </w:rPr>
              <w:t>57</w:t>
            </w:r>
            <w:r>
              <w:rPr>
                <w:rStyle w:val="IndexLink"/>
                <w:rtl w:val="true"/>
              </w:rPr>
              <w:t xml:space="preserve"> </w:t>
            </w:r>
            <w:r>
              <w:rPr>
                <w:rStyle w:val="IndexLink"/>
                <w:rtl w:val="true"/>
              </w:rPr>
              <w:t>هجری</w:t>
            </w:r>
            <w:r>
              <w:rPr>
                <w:rStyle w:val="IndexLink"/>
                <w:rtl w:val="true"/>
              </w:rPr>
              <w:tab/>
            </w:r>
            <w:r>
              <w:rPr>
                <w:rStyle w:val="IndexLink"/>
              </w:rPr>
              <w:t>149</w:t>
            </w:r>
          </w:hyperlink>
        </w:p>
        <w:p>
          <w:pPr>
            <w:pStyle w:val="Contents4"/>
            <w:tabs>
              <w:tab w:val="clear" w:pos="8176"/>
              <w:tab w:val="right" w:pos="9026" w:leader="dot"/>
            </w:tabs>
            <w:rPr/>
          </w:pPr>
          <w:hyperlink w:anchor="__RefHeading___Toc1223407_1479056682">
            <w:r>
              <w:rPr>
                <w:webHidden/>
                <w:rStyle w:val="IndexLink"/>
              </w:rPr>
              <w:t>9</w:t>
            </w:r>
            <w:r>
              <w:rPr>
                <w:rStyle w:val="IndexLink"/>
                <w:rtl w:val="true"/>
              </w:rPr>
              <w:t xml:space="preserve">. </w:t>
            </w:r>
            <w:r>
              <w:rPr>
                <w:rStyle w:val="IndexLink"/>
                <w:rtl w:val="true"/>
              </w:rPr>
              <w:t xml:space="preserve">رویدادهای سال </w:t>
            </w:r>
            <w:r>
              <w:rPr>
                <w:rStyle w:val="IndexLink"/>
              </w:rPr>
              <w:t>58</w:t>
            </w:r>
            <w:r>
              <w:rPr>
                <w:rStyle w:val="IndexLink"/>
                <w:rtl w:val="true"/>
              </w:rPr>
              <w:t xml:space="preserve"> </w:t>
            </w:r>
            <w:r>
              <w:rPr>
                <w:rStyle w:val="IndexLink"/>
                <w:rtl w:val="true"/>
              </w:rPr>
              <w:t>هجری</w:t>
            </w:r>
            <w:r>
              <w:rPr>
                <w:rStyle w:val="IndexLink"/>
                <w:rtl w:val="true"/>
              </w:rPr>
              <w:tab/>
            </w:r>
            <w:r>
              <w:rPr>
                <w:rStyle w:val="IndexLink"/>
              </w:rPr>
              <w:t>151</w:t>
            </w:r>
          </w:hyperlink>
        </w:p>
        <w:p>
          <w:pPr>
            <w:pStyle w:val="Contents4"/>
            <w:tabs>
              <w:tab w:val="clear" w:pos="8176"/>
              <w:tab w:val="right" w:pos="9026" w:leader="dot"/>
            </w:tabs>
            <w:rPr/>
          </w:pPr>
          <w:hyperlink w:anchor="__RefHeading___Toc1223409_1479056682">
            <w:r>
              <w:rPr>
                <w:webHidden/>
                <w:rStyle w:val="IndexLink"/>
              </w:rPr>
              <w:t>10</w:t>
            </w:r>
            <w:r>
              <w:rPr>
                <w:rStyle w:val="IndexLink"/>
                <w:rtl w:val="true"/>
              </w:rPr>
              <w:t xml:space="preserve">. </w:t>
            </w:r>
            <w:r>
              <w:rPr>
                <w:rStyle w:val="IndexLink"/>
                <w:rtl w:val="true"/>
              </w:rPr>
              <w:t xml:space="preserve">سال </w:t>
            </w:r>
            <w:r>
              <w:rPr>
                <w:rStyle w:val="IndexLink"/>
              </w:rPr>
              <w:t>59</w:t>
            </w:r>
            <w:r>
              <w:rPr>
                <w:rStyle w:val="IndexLink"/>
                <w:rtl w:val="true"/>
              </w:rPr>
              <w:t xml:space="preserve"> </w:t>
            </w:r>
            <w:r>
              <w:rPr>
                <w:rStyle w:val="IndexLink"/>
                <w:rtl w:val="true"/>
              </w:rPr>
              <w:t>هجری</w:t>
            </w:r>
            <w:r>
              <w:rPr>
                <w:rStyle w:val="IndexLink"/>
                <w:rtl w:val="true"/>
              </w:rPr>
              <w:tab/>
            </w:r>
            <w:r>
              <w:rPr>
                <w:rStyle w:val="IndexLink"/>
              </w:rPr>
              <w:t>151</w:t>
            </w:r>
          </w:hyperlink>
        </w:p>
        <w:p>
          <w:pPr>
            <w:pStyle w:val="Contents4"/>
            <w:tabs>
              <w:tab w:val="clear" w:pos="8176"/>
              <w:tab w:val="right" w:pos="9026" w:leader="dot"/>
            </w:tabs>
            <w:rPr/>
          </w:pPr>
          <w:hyperlink w:anchor="__RefHeading___Toc1223411_1479056682">
            <w:r>
              <w:rPr>
                <w:webHidden/>
                <w:rStyle w:val="IndexLink"/>
              </w:rPr>
              <w:t>11</w:t>
            </w:r>
            <w:r>
              <w:rPr>
                <w:rStyle w:val="IndexLink"/>
                <w:rtl w:val="true"/>
              </w:rPr>
              <w:t xml:space="preserve">. </w:t>
            </w:r>
            <w:r>
              <w:rPr>
                <w:rStyle w:val="IndexLink"/>
                <w:rtl w:val="true"/>
              </w:rPr>
              <w:t xml:space="preserve">رویدادهای سال </w:t>
            </w:r>
            <w:r>
              <w:rPr>
                <w:rStyle w:val="IndexLink"/>
              </w:rPr>
              <w:t>60</w:t>
            </w:r>
            <w:r>
              <w:rPr>
                <w:rStyle w:val="IndexLink"/>
                <w:rtl w:val="true"/>
              </w:rPr>
              <w:t xml:space="preserve"> </w:t>
            </w:r>
            <w:r>
              <w:rPr>
                <w:rStyle w:val="IndexLink"/>
                <w:rtl w:val="true"/>
              </w:rPr>
              <w:t>هجری</w:t>
            </w:r>
            <w:r>
              <w:rPr>
                <w:rStyle w:val="IndexLink"/>
                <w:rtl w:val="true"/>
              </w:rPr>
              <w:tab/>
            </w:r>
            <w:r>
              <w:rPr>
                <w:rStyle w:val="IndexLink"/>
              </w:rPr>
              <w:t>159</w:t>
            </w:r>
          </w:hyperlink>
        </w:p>
        <w:p>
          <w:pPr>
            <w:pStyle w:val="Contents4"/>
            <w:tabs>
              <w:tab w:val="clear" w:pos="8176"/>
              <w:tab w:val="right" w:pos="9026" w:leader="dot"/>
            </w:tabs>
            <w:rPr/>
          </w:pPr>
          <w:hyperlink w:anchor="__RefHeading___Toc1223413_1479056682">
            <w:r>
              <w:rPr>
                <w:webHidden/>
                <w:rStyle w:val="IndexLink"/>
              </w:rPr>
              <w:t>12</w:t>
            </w:r>
            <w:r>
              <w:rPr>
                <w:rStyle w:val="IndexLink"/>
                <w:rtl w:val="true"/>
              </w:rPr>
              <w:t xml:space="preserve">. </w:t>
            </w:r>
            <w:r>
              <w:rPr>
                <w:rStyle w:val="IndexLink"/>
                <w:rtl w:val="true"/>
              </w:rPr>
              <w:t>رویدادهای اجتماعی و تربیتی زندگی امام حسین</w:t>
            </w:r>
            <w:r>
              <w:rPr>
                <w:rStyle w:val="IndexLink"/>
                <w:rtl w:val="true"/>
              </w:rPr>
              <w:t>(</w:t>
            </w:r>
            <w:r>
              <w:rPr>
                <w:rStyle w:val="IndexLink"/>
                <w:rtl w:val="true"/>
              </w:rPr>
              <w:t>ع</w:t>
            </w:r>
            <w:r>
              <w:rPr>
                <w:rStyle w:val="IndexLink"/>
                <w:rtl w:val="true"/>
              </w:rPr>
              <w:t>)</w:t>
              <w:tab/>
            </w:r>
            <w:r>
              <w:rPr>
                <w:rStyle w:val="IndexLink"/>
              </w:rPr>
              <w:t>160</w:t>
            </w:r>
          </w:hyperlink>
        </w:p>
        <w:p>
          <w:pPr>
            <w:pStyle w:val="Contents2"/>
            <w:tabs>
              <w:tab w:val="clear" w:pos="8743"/>
              <w:tab w:val="right" w:pos="9026" w:leader="dot"/>
            </w:tabs>
            <w:rPr/>
          </w:pPr>
          <w:hyperlink w:anchor="__RefHeading___Toc1223415_1479056682">
            <w:r>
              <w:rPr>
                <w:webHidden/>
                <w:rStyle w:val="IndexLink"/>
                <w:rtl w:val="true"/>
              </w:rPr>
              <w:t>بخش سوم</w:t>
            </w:r>
            <w:r>
              <w:rPr>
                <w:rStyle w:val="IndexLink"/>
                <w:rtl w:val="true"/>
              </w:rPr>
              <w:t xml:space="preserve">: </w:t>
            </w:r>
            <w:r>
              <w:rPr>
                <w:rStyle w:val="IndexLink"/>
                <w:rtl w:val="true"/>
              </w:rPr>
              <w:t>وضعیت عمومی جهان اسلام</w:t>
            </w:r>
            <w:r>
              <w:rPr>
                <w:rStyle w:val="IndexLink"/>
                <w:rtl w:val="true"/>
              </w:rPr>
              <w:tab/>
            </w:r>
            <w:r>
              <w:rPr>
                <w:rStyle w:val="IndexLink"/>
              </w:rPr>
              <w:t>170</w:t>
            </w:r>
          </w:hyperlink>
        </w:p>
        <w:p>
          <w:pPr>
            <w:pStyle w:val="Contents3"/>
            <w:tabs>
              <w:tab w:val="clear" w:pos="8459"/>
              <w:tab w:val="right" w:pos="9026" w:leader="dot"/>
            </w:tabs>
            <w:rPr/>
          </w:pPr>
          <w:hyperlink w:anchor="__RefHeading___Toc1223417_1479056682">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223419_1479056682">
            <w:r>
              <w:rPr>
                <w:webHidden/>
                <w:rStyle w:val="IndexLink"/>
                <w:rtl w:val="true"/>
              </w:rPr>
              <w:t>پیش گفتار</w:t>
            </w:r>
            <w:r>
              <w:rPr>
                <w:rStyle w:val="IndexLink"/>
                <w:rtl w:val="true"/>
              </w:rPr>
              <w:tab/>
            </w:r>
            <w:r>
              <w:rPr>
                <w:rStyle w:val="IndexLink"/>
              </w:rPr>
              <w:t>170</w:t>
            </w:r>
          </w:hyperlink>
        </w:p>
        <w:p>
          <w:pPr>
            <w:pStyle w:val="Contents3"/>
            <w:tabs>
              <w:tab w:val="clear" w:pos="8459"/>
              <w:tab w:val="right" w:pos="9026" w:leader="dot"/>
            </w:tabs>
            <w:rPr/>
          </w:pPr>
          <w:hyperlink w:anchor="__RefHeading___Toc1223421_1479056682">
            <w:r>
              <w:rPr>
                <w:webHidden/>
                <w:rStyle w:val="IndexLink"/>
                <w:rtl w:val="true"/>
              </w:rPr>
              <w:t>فصل اول</w:t>
            </w:r>
            <w:r>
              <w:rPr>
                <w:rStyle w:val="IndexLink"/>
                <w:rtl w:val="true"/>
              </w:rPr>
              <w:t xml:space="preserve">: </w:t>
            </w:r>
            <w:r>
              <w:rPr>
                <w:rStyle w:val="IndexLink"/>
                <w:rtl w:val="true"/>
              </w:rPr>
              <w:t>عصر خلفای سه گانه</w:t>
            </w:r>
            <w:r>
              <w:rPr>
                <w:rStyle w:val="IndexLink"/>
                <w:rtl w:val="true"/>
              </w:rPr>
              <w:tab/>
            </w:r>
            <w:r>
              <w:rPr>
                <w:rStyle w:val="IndexLink"/>
              </w:rPr>
              <w:t>172</w:t>
            </w:r>
          </w:hyperlink>
        </w:p>
        <w:p>
          <w:pPr>
            <w:pStyle w:val="Contents4"/>
            <w:tabs>
              <w:tab w:val="clear" w:pos="8176"/>
              <w:tab w:val="right" w:pos="9026" w:leader="dot"/>
            </w:tabs>
            <w:rPr/>
          </w:pPr>
          <w:hyperlink w:anchor="__RefHeading___Toc1223423_147905668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223425_1479056682">
            <w:r>
              <w:rPr>
                <w:webHidden/>
                <w:rStyle w:val="IndexLink"/>
              </w:rPr>
              <w:t>1</w:t>
            </w:r>
            <w:r>
              <w:rPr>
                <w:rStyle w:val="IndexLink"/>
                <w:rtl w:val="true"/>
              </w:rPr>
              <w:t xml:space="preserve">. </w:t>
            </w:r>
            <w:r>
              <w:rPr>
                <w:rStyle w:val="IndexLink"/>
                <w:rtl w:val="true"/>
              </w:rPr>
              <w:t>وضعیت سیاسی</w:t>
            </w:r>
            <w:r>
              <w:rPr>
                <w:rStyle w:val="IndexLink"/>
                <w:rtl w:val="true"/>
              </w:rPr>
              <w:tab/>
            </w:r>
            <w:r>
              <w:rPr>
                <w:rStyle w:val="IndexLink"/>
              </w:rPr>
              <w:t>172</w:t>
            </w:r>
          </w:hyperlink>
        </w:p>
        <w:p>
          <w:pPr>
            <w:pStyle w:val="Contents5"/>
            <w:tabs>
              <w:tab w:val="clear" w:pos="7892"/>
              <w:tab w:val="right" w:pos="9026" w:leader="dot"/>
            </w:tabs>
            <w:rPr/>
          </w:pPr>
          <w:hyperlink w:anchor="__RefHeading___Toc1223427_147905668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223429_1479056682">
            <w:r>
              <w:rPr>
                <w:webHidden/>
                <w:rStyle w:val="IndexLink"/>
                <w:rtl w:val="true"/>
              </w:rPr>
              <w:t>الف</w:t>
            </w:r>
            <w:r>
              <w:rPr>
                <w:rStyle w:val="IndexLink"/>
                <w:rtl w:val="true"/>
              </w:rPr>
              <w:t xml:space="preserve">) </w:t>
            </w:r>
            <w:r>
              <w:rPr>
                <w:rStyle w:val="IndexLink"/>
                <w:rtl w:val="true"/>
              </w:rPr>
              <w:t>عصر ابوبکر بن ابی قحافه</w:t>
            </w:r>
            <w:r>
              <w:rPr>
                <w:rStyle w:val="IndexLink"/>
                <w:rtl w:val="true"/>
              </w:rPr>
              <w:tab/>
            </w:r>
            <w:r>
              <w:rPr>
                <w:rStyle w:val="IndexLink"/>
              </w:rPr>
              <w:t>172</w:t>
            </w:r>
          </w:hyperlink>
        </w:p>
        <w:p>
          <w:pPr>
            <w:pStyle w:val="Contents6"/>
            <w:tabs>
              <w:tab w:val="clear" w:pos="7609"/>
              <w:tab w:val="right" w:pos="9026" w:leader="dot"/>
            </w:tabs>
            <w:rPr/>
          </w:pPr>
          <w:hyperlink w:anchor="__RefHeading___Toc1223431_1479056682">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223433_1479056682">
            <w:r>
              <w:rPr>
                <w:webHidden/>
                <w:rStyle w:val="IndexLink"/>
                <w:rtl w:val="true"/>
              </w:rPr>
              <w:t xml:space="preserve">یک </w:t>
            </w:r>
            <w:r>
              <w:rPr>
                <w:rStyle w:val="IndexLink"/>
                <w:rtl w:val="true"/>
              </w:rPr>
              <w:t xml:space="preserve">- </w:t>
            </w:r>
            <w:r>
              <w:rPr>
                <w:rStyle w:val="IndexLink"/>
                <w:rtl w:val="true"/>
              </w:rPr>
              <w:t>جنگ های ردّه</w:t>
            </w:r>
            <w:r>
              <w:rPr>
                <w:rStyle w:val="IndexLink"/>
                <w:rtl w:val="true"/>
              </w:rPr>
              <w:tab/>
            </w:r>
            <w:r>
              <w:rPr>
                <w:rStyle w:val="IndexLink"/>
              </w:rPr>
              <w:t>175</w:t>
            </w:r>
          </w:hyperlink>
        </w:p>
        <w:p>
          <w:pPr>
            <w:pStyle w:val="Contents6"/>
            <w:tabs>
              <w:tab w:val="clear" w:pos="7609"/>
              <w:tab w:val="right" w:pos="9026" w:leader="dot"/>
            </w:tabs>
            <w:rPr/>
          </w:pPr>
          <w:hyperlink w:anchor="__RefHeading___Toc1223435_1479056682">
            <w:r>
              <w:rPr>
                <w:webHidden/>
                <w:rStyle w:val="IndexLink"/>
                <w:rtl w:val="true"/>
              </w:rPr>
              <w:t>دو</w:t>
            </w:r>
            <w:r>
              <w:rPr>
                <w:rStyle w:val="IndexLink"/>
                <w:rtl w:val="true"/>
              </w:rPr>
              <w:t xml:space="preserve">- </w:t>
            </w:r>
            <w:r>
              <w:rPr>
                <w:rStyle w:val="IndexLink"/>
                <w:rtl w:val="true"/>
              </w:rPr>
              <w:t>فتوحات</w:t>
            </w:r>
            <w:r>
              <w:rPr>
                <w:rStyle w:val="IndexLink"/>
                <w:rtl w:val="true"/>
              </w:rPr>
              <w:tab/>
            </w:r>
            <w:r>
              <w:rPr>
                <w:rStyle w:val="IndexLink"/>
              </w:rPr>
              <w:t>176</w:t>
            </w:r>
          </w:hyperlink>
        </w:p>
        <w:p>
          <w:pPr>
            <w:pStyle w:val="Contents6"/>
            <w:tabs>
              <w:tab w:val="clear" w:pos="7609"/>
              <w:tab w:val="right" w:pos="9026" w:leader="dot"/>
            </w:tabs>
            <w:rPr/>
          </w:pPr>
          <w:hyperlink w:anchor="__RefHeading___Toc1223437_1479056682">
            <w:r>
              <w:rPr>
                <w:webHidden/>
                <w:rStyle w:val="IndexLink"/>
                <w:rtl w:val="true"/>
              </w:rPr>
              <w:t xml:space="preserve">سه </w:t>
            </w:r>
            <w:r>
              <w:rPr>
                <w:rStyle w:val="IndexLink"/>
                <w:rtl w:val="true"/>
              </w:rPr>
              <w:t xml:space="preserve">- </w:t>
            </w:r>
            <w:r>
              <w:rPr>
                <w:rStyle w:val="IndexLink"/>
                <w:rtl w:val="true"/>
              </w:rPr>
              <w:t>کارگزاران</w:t>
            </w:r>
            <w:r>
              <w:rPr>
                <w:rStyle w:val="IndexLink"/>
                <w:rtl w:val="true"/>
              </w:rPr>
              <w:tab/>
            </w:r>
            <w:r>
              <w:rPr>
                <w:rStyle w:val="IndexLink"/>
              </w:rPr>
              <w:t>177</w:t>
            </w:r>
          </w:hyperlink>
        </w:p>
        <w:p>
          <w:pPr>
            <w:pStyle w:val="Contents5"/>
            <w:tabs>
              <w:tab w:val="clear" w:pos="7892"/>
              <w:tab w:val="right" w:pos="9026" w:leader="dot"/>
            </w:tabs>
            <w:rPr/>
          </w:pPr>
          <w:hyperlink w:anchor="__RefHeading___Toc1223439_1479056682">
            <w:r>
              <w:rPr>
                <w:webHidden/>
                <w:rStyle w:val="IndexLink"/>
                <w:rtl w:val="true"/>
              </w:rPr>
              <w:t>ب</w:t>
            </w:r>
            <w:r>
              <w:rPr>
                <w:rStyle w:val="IndexLink"/>
                <w:rtl w:val="true"/>
              </w:rPr>
              <w:t xml:space="preserve">) </w:t>
            </w:r>
            <w:r>
              <w:rPr>
                <w:rStyle w:val="IndexLink"/>
                <w:rtl w:val="true"/>
              </w:rPr>
              <w:t>دوران عمر بن خطاب</w:t>
            </w:r>
            <w:r>
              <w:rPr>
                <w:rStyle w:val="IndexLink"/>
                <w:rtl w:val="true"/>
              </w:rPr>
              <w:tab/>
            </w:r>
            <w:r>
              <w:rPr>
                <w:rStyle w:val="IndexLink"/>
              </w:rPr>
              <w:t>178</w:t>
            </w:r>
          </w:hyperlink>
        </w:p>
        <w:p>
          <w:pPr>
            <w:pStyle w:val="Contents6"/>
            <w:tabs>
              <w:tab w:val="clear" w:pos="7609"/>
              <w:tab w:val="right" w:pos="9026" w:leader="dot"/>
            </w:tabs>
            <w:rPr/>
          </w:pPr>
          <w:hyperlink w:anchor="__RefHeading___Toc1223441_1479056682">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223443_1479056682">
            <w:r>
              <w:rPr>
                <w:webHidden/>
                <w:rStyle w:val="IndexLink"/>
                <w:rtl w:val="true"/>
              </w:rPr>
              <w:t xml:space="preserve">یک </w:t>
            </w:r>
            <w:r>
              <w:rPr>
                <w:rStyle w:val="IndexLink"/>
                <w:rtl w:val="true"/>
              </w:rPr>
              <w:t xml:space="preserve">- </w:t>
            </w:r>
            <w:r>
              <w:rPr>
                <w:rStyle w:val="IndexLink"/>
                <w:rtl w:val="true"/>
              </w:rPr>
              <w:t>وضعیت سیاسی و مبانی نظام سیاسی در دوران عمر</w:t>
            </w:r>
            <w:r>
              <w:rPr>
                <w:rStyle w:val="IndexLink"/>
                <w:rtl w:val="true"/>
              </w:rPr>
              <w:tab/>
            </w:r>
            <w:r>
              <w:rPr>
                <w:rStyle w:val="IndexLink"/>
              </w:rPr>
              <w:t>178</w:t>
            </w:r>
          </w:hyperlink>
        </w:p>
        <w:p>
          <w:pPr>
            <w:pStyle w:val="Contents6"/>
            <w:tabs>
              <w:tab w:val="clear" w:pos="7609"/>
              <w:tab w:val="right" w:pos="9026" w:leader="dot"/>
            </w:tabs>
            <w:rPr/>
          </w:pPr>
          <w:hyperlink w:anchor="__RefHeading___Toc1223445_1479056682">
            <w:r>
              <w:rPr>
                <w:webHidden/>
                <w:rStyle w:val="IndexLink"/>
                <w:rtl w:val="true"/>
              </w:rPr>
              <w:t>دو</w:t>
            </w:r>
            <w:r>
              <w:rPr>
                <w:rStyle w:val="IndexLink"/>
                <w:rtl w:val="true"/>
              </w:rPr>
              <w:t xml:space="preserve">- </w:t>
            </w:r>
            <w:r>
              <w:rPr>
                <w:rStyle w:val="IndexLink"/>
                <w:rtl w:val="true"/>
              </w:rPr>
              <w:t>آموزگار قرآن شهر</w:t>
            </w:r>
            <w:r>
              <w:rPr>
                <w:rStyle w:val="IndexLink"/>
                <w:rtl w:val="true"/>
              </w:rPr>
              <w:tab/>
            </w:r>
            <w:r>
              <w:rPr>
                <w:rStyle w:val="IndexLink"/>
              </w:rPr>
              <w:t>179</w:t>
            </w:r>
          </w:hyperlink>
        </w:p>
        <w:p>
          <w:pPr>
            <w:pStyle w:val="Contents6"/>
            <w:tabs>
              <w:tab w:val="clear" w:pos="7609"/>
              <w:tab w:val="right" w:pos="9026" w:leader="dot"/>
            </w:tabs>
            <w:rPr/>
          </w:pPr>
          <w:hyperlink w:anchor="__RefHeading___Toc1223447_1479056682">
            <w:r>
              <w:rPr>
                <w:webHidden/>
                <w:rStyle w:val="IndexLink"/>
                <w:rtl w:val="true"/>
              </w:rPr>
              <w:t xml:space="preserve">سه </w:t>
            </w:r>
            <w:r>
              <w:rPr>
                <w:rStyle w:val="IndexLink"/>
                <w:rtl w:val="true"/>
              </w:rPr>
              <w:t xml:space="preserve">- </w:t>
            </w:r>
            <w:r>
              <w:rPr>
                <w:rStyle w:val="IndexLink"/>
                <w:rtl w:val="true"/>
              </w:rPr>
              <w:t>والیان و کارگزاران خلیفه</w:t>
            </w:r>
            <w:r>
              <w:rPr>
                <w:rStyle w:val="IndexLink"/>
                <w:rtl w:val="true"/>
              </w:rPr>
              <w:tab/>
            </w:r>
            <w:r>
              <w:rPr>
                <w:rStyle w:val="IndexLink"/>
              </w:rPr>
              <w:t>179</w:t>
            </w:r>
          </w:hyperlink>
        </w:p>
        <w:p>
          <w:pPr>
            <w:pStyle w:val="Contents5"/>
            <w:tabs>
              <w:tab w:val="clear" w:pos="7892"/>
              <w:tab w:val="right" w:pos="9026" w:leader="dot"/>
            </w:tabs>
            <w:rPr/>
          </w:pPr>
          <w:hyperlink w:anchor="__RefHeading___Toc1223449_1479056682">
            <w:r>
              <w:rPr>
                <w:webHidden/>
                <w:rStyle w:val="IndexLink"/>
                <w:rtl w:val="true"/>
              </w:rPr>
              <w:t>ج</w:t>
            </w:r>
            <w:r>
              <w:rPr>
                <w:rStyle w:val="IndexLink"/>
                <w:rtl w:val="true"/>
              </w:rPr>
              <w:t xml:space="preserve">) </w:t>
            </w:r>
            <w:r>
              <w:rPr>
                <w:rStyle w:val="IndexLink"/>
                <w:rtl w:val="true"/>
              </w:rPr>
              <w:t>عصر عثمان بن عفان</w:t>
            </w:r>
            <w:r>
              <w:rPr>
                <w:rStyle w:val="IndexLink"/>
                <w:rtl w:val="true"/>
              </w:rPr>
              <w:tab/>
            </w:r>
            <w:r>
              <w:rPr>
                <w:rStyle w:val="IndexLink"/>
              </w:rPr>
              <w:t>180</w:t>
            </w:r>
          </w:hyperlink>
        </w:p>
        <w:p>
          <w:pPr>
            <w:pStyle w:val="Contents4"/>
            <w:tabs>
              <w:tab w:val="clear" w:pos="8176"/>
              <w:tab w:val="right" w:pos="9026" w:leader="dot"/>
            </w:tabs>
            <w:rPr/>
          </w:pPr>
          <w:hyperlink w:anchor="__RefHeading___Toc1223451_1479056682">
            <w:r>
              <w:rPr>
                <w:webHidden/>
                <w:rStyle w:val="IndexLink"/>
              </w:rPr>
              <w:t>2</w:t>
            </w:r>
            <w:r>
              <w:rPr>
                <w:rStyle w:val="IndexLink"/>
                <w:rtl w:val="true"/>
              </w:rPr>
              <w:t xml:space="preserve">. </w:t>
            </w:r>
            <w:r>
              <w:rPr>
                <w:rStyle w:val="IndexLink"/>
                <w:rtl w:val="true"/>
              </w:rPr>
              <w:t>تقسیم بندی اداری و استانی</w:t>
            </w:r>
            <w:r>
              <w:rPr>
                <w:rStyle w:val="IndexLink"/>
                <w:rtl w:val="true"/>
              </w:rPr>
              <w:tab/>
            </w:r>
            <w:r>
              <w:rPr>
                <w:rStyle w:val="IndexLink"/>
              </w:rPr>
              <w:t>182</w:t>
            </w:r>
          </w:hyperlink>
        </w:p>
        <w:p>
          <w:pPr>
            <w:pStyle w:val="Contents4"/>
            <w:tabs>
              <w:tab w:val="clear" w:pos="8176"/>
              <w:tab w:val="right" w:pos="9026" w:leader="dot"/>
            </w:tabs>
            <w:rPr/>
          </w:pPr>
          <w:hyperlink w:anchor="__RefHeading___Toc1223453_1479056682">
            <w:r>
              <w:rPr>
                <w:webHidden/>
                <w:rStyle w:val="IndexLink"/>
              </w:rPr>
              <w:t>3</w:t>
            </w:r>
            <w:r>
              <w:rPr>
                <w:rStyle w:val="IndexLink"/>
                <w:rtl w:val="true"/>
              </w:rPr>
              <w:t xml:space="preserve">. </w:t>
            </w:r>
            <w:r>
              <w:rPr>
                <w:rStyle w:val="IndexLink"/>
                <w:rtl w:val="true"/>
              </w:rPr>
              <w:t>وضعیت اجتماعی</w:t>
            </w:r>
            <w:r>
              <w:rPr>
                <w:rStyle w:val="IndexLink"/>
                <w:rtl w:val="true"/>
              </w:rPr>
              <w:tab/>
            </w:r>
            <w:r>
              <w:rPr>
                <w:rStyle w:val="IndexLink"/>
              </w:rPr>
              <w:t>183</w:t>
            </w:r>
          </w:hyperlink>
        </w:p>
        <w:p>
          <w:pPr>
            <w:pStyle w:val="Contents5"/>
            <w:tabs>
              <w:tab w:val="clear" w:pos="7892"/>
              <w:tab w:val="right" w:pos="9026" w:leader="dot"/>
            </w:tabs>
            <w:rPr/>
          </w:pPr>
          <w:hyperlink w:anchor="__RefHeading___Toc1223455_1479056682">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223457_1479056682">
            <w:r>
              <w:rPr>
                <w:webHidden/>
                <w:rStyle w:val="IndexLink"/>
                <w:rtl w:val="true"/>
              </w:rPr>
              <w:t>الف</w:t>
            </w:r>
            <w:r>
              <w:rPr>
                <w:rStyle w:val="IndexLink"/>
                <w:rtl w:val="true"/>
              </w:rPr>
              <w:t xml:space="preserve">) </w:t>
            </w:r>
            <w:r>
              <w:rPr>
                <w:rStyle w:val="IndexLink"/>
                <w:rtl w:val="true"/>
              </w:rPr>
              <w:t>اصول و شاخص های اجتماعی عصر رسول خدا صلی الله علیه و آله</w:t>
            </w:r>
            <w:r>
              <w:rPr>
                <w:rStyle w:val="IndexLink"/>
                <w:rtl w:val="true"/>
              </w:rPr>
              <w:tab/>
            </w:r>
            <w:r>
              <w:rPr>
                <w:rStyle w:val="IndexLink"/>
              </w:rPr>
              <w:t>183</w:t>
            </w:r>
          </w:hyperlink>
        </w:p>
        <w:p>
          <w:pPr>
            <w:pStyle w:val="Contents5"/>
            <w:tabs>
              <w:tab w:val="clear" w:pos="7892"/>
              <w:tab w:val="right" w:pos="9026" w:leader="dot"/>
            </w:tabs>
            <w:rPr/>
          </w:pPr>
          <w:hyperlink w:anchor="__RefHeading___Toc1223459_1479056682">
            <w:r>
              <w:rPr>
                <w:webHidden/>
                <w:rStyle w:val="IndexLink"/>
                <w:rtl w:val="true"/>
              </w:rPr>
              <w:t>ب</w:t>
            </w:r>
            <w:r>
              <w:rPr>
                <w:rStyle w:val="IndexLink"/>
                <w:rtl w:val="true"/>
              </w:rPr>
              <w:t xml:space="preserve">) </w:t>
            </w:r>
            <w:r>
              <w:rPr>
                <w:rStyle w:val="IndexLink"/>
                <w:rtl w:val="true"/>
              </w:rPr>
              <w:t>اصول و شاخص های اجتماعی دوران خلفای سه گانه</w:t>
            </w:r>
            <w:r>
              <w:rPr>
                <w:rStyle w:val="IndexLink"/>
                <w:rtl w:val="true"/>
              </w:rPr>
              <w:tab/>
            </w:r>
            <w:r>
              <w:rPr>
                <w:rStyle w:val="IndexLink"/>
              </w:rPr>
              <w:t>184</w:t>
            </w:r>
          </w:hyperlink>
        </w:p>
        <w:p>
          <w:pPr>
            <w:pStyle w:val="Contents5"/>
            <w:tabs>
              <w:tab w:val="clear" w:pos="7892"/>
              <w:tab w:val="right" w:pos="9026" w:leader="dot"/>
            </w:tabs>
            <w:rPr/>
          </w:pPr>
          <w:hyperlink w:anchor="__RefHeading___Toc1223461_1479056682">
            <w:r>
              <w:rPr>
                <w:webHidden/>
                <w:rStyle w:val="IndexLink"/>
                <w:rtl w:val="true"/>
              </w:rPr>
              <w:t>ج</w:t>
            </w:r>
            <w:r>
              <w:rPr>
                <w:rStyle w:val="IndexLink"/>
                <w:rtl w:val="true"/>
              </w:rPr>
              <w:t xml:space="preserve">) </w:t>
            </w:r>
            <w:r>
              <w:rPr>
                <w:rStyle w:val="IndexLink"/>
                <w:rtl w:val="true"/>
              </w:rPr>
              <w:t>آغاز فتوحات و دگرگونی های اجتماعی</w:t>
            </w:r>
            <w:r>
              <w:rPr>
                <w:rStyle w:val="IndexLink"/>
                <w:rtl w:val="true"/>
              </w:rPr>
              <w:tab/>
            </w:r>
            <w:r>
              <w:rPr>
                <w:rStyle w:val="IndexLink"/>
              </w:rPr>
              <w:t>186</w:t>
            </w:r>
          </w:hyperlink>
        </w:p>
        <w:p>
          <w:pPr>
            <w:pStyle w:val="Contents4"/>
            <w:tabs>
              <w:tab w:val="clear" w:pos="8176"/>
              <w:tab w:val="right" w:pos="9026" w:leader="dot"/>
            </w:tabs>
            <w:rPr/>
          </w:pPr>
          <w:hyperlink w:anchor="__RefHeading___Toc1223463_1479056682">
            <w:r>
              <w:rPr>
                <w:webHidden/>
                <w:rStyle w:val="IndexLink"/>
              </w:rPr>
              <w:t>4</w:t>
            </w:r>
            <w:r>
              <w:rPr>
                <w:rStyle w:val="IndexLink"/>
                <w:rtl w:val="true"/>
              </w:rPr>
              <w:t xml:space="preserve">. </w:t>
            </w:r>
            <w:r>
              <w:rPr>
                <w:rStyle w:val="IndexLink"/>
                <w:rtl w:val="true"/>
              </w:rPr>
              <w:t>وضعیت اقتصادی</w:t>
            </w:r>
            <w:r>
              <w:rPr>
                <w:rStyle w:val="IndexLink"/>
                <w:rtl w:val="true"/>
              </w:rPr>
              <w:tab/>
            </w:r>
            <w:r>
              <w:rPr>
                <w:rStyle w:val="IndexLink"/>
              </w:rPr>
              <w:t>188</w:t>
            </w:r>
          </w:hyperlink>
        </w:p>
        <w:p>
          <w:pPr>
            <w:pStyle w:val="Contents5"/>
            <w:tabs>
              <w:tab w:val="clear" w:pos="7892"/>
              <w:tab w:val="right" w:pos="9026" w:leader="dot"/>
            </w:tabs>
            <w:rPr/>
          </w:pPr>
          <w:hyperlink w:anchor="__RefHeading___Toc1223465_1479056682">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223467_1479056682">
            <w:r>
              <w:rPr>
                <w:webHidden/>
                <w:rStyle w:val="IndexLink"/>
                <w:rtl w:val="true"/>
              </w:rPr>
              <w:t>الف</w:t>
            </w:r>
            <w:r>
              <w:rPr>
                <w:rStyle w:val="IndexLink"/>
                <w:rtl w:val="true"/>
              </w:rPr>
              <w:t xml:space="preserve">) </w:t>
            </w:r>
            <w:r>
              <w:rPr>
                <w:rStyle w:val="IndexLink"/>
                <w:rtl w:val="true"/>
              </w:rPr>
              <w:t>درآمدهای بیت المال</w:t>
            </w:r>
            <w:r>
              <w:rPr>
                <w:rStyle w:val="IndexLink"/>
                <w:rtl w:val="true"/>
              </w:rPr>
              <w:tab/>
            </w:r>
            <w:r>
              <w:rPr>
                <w:rStyle w:val="IndexLink"/>
              </w:rPr>
              <w:t>188</w:t>
            </w:r>
          </w:hyperlink>
        </w:p>
        <w:p>
          <w:pPr>
            <w:pStyle w:val="Contents5"/>
            <w:tabs>
              <w:tab w:val="clear" w:pos="7892"/>
              <w:tab w:val="right" w:pos="9026" w:leader="dot"/>
            </w:tabs>
            <w:rPr/>
          </w:pPr>
          <w:hyperlink w:anchor="__RefHeading___Toc1223469_1479056682">
            <w:r>
              <w:rPr>
                <w:webHidden/>
                <w:rStyle w:val="IndexLink"/>
                <w:rtl w:val="true"/>
              </w:rPr>
              <w:t>ب</w:t>
            </w:r>
            <w:r>
              <w:rPr>
                <w:rStyle w:val="IndexLink"/>
                <w:rtl w:val="true"/>
              </w:rPr>
              <w:t xml:space="preserve">) </w:t>
            </w:r>
            <w:r>
              <w:rPr>
                <w:rStyle w:val="IndexLink"/>
                <w:rtl w:val="true"/>
              </w:rPr>
              <w:t>هزینه بیت المال</w:t>
            </w:r>
            <w:r>
              <w:rPr>
                <w:rStyle w:val="IndexLink"/>
                <w:rtl w:val="true"/>
              </w:rPr>
              <w:tab/>
            </w:r>
            <w:r>
              <w:rPr>
                <w:rStyle w:val="IndexLink"/>
              </w:rPr>
              <w:t>189</w:t>
            </w:r>
          </w:hyperlink>
        </w:p>
        <w:p>
          <w:pPr>
            <w:pStyle w:val="Contents4"/>
            <w:tabs>
              <w:tab w:val="clear" w:pos="8176"/>
              <w:tab w:val="right" w:pos="9026" w:leader="dot"/>
            </w:tabs>
            <w:rPr/>
          </w:pPr>
          <w:hyperlink w:anchor="__RefHeading___Toc1223471_1479056682">
            <w:r>
              <w:rPr>
                <w:webHidden/>
                <w:rStyle w:val="IndexLink"/>
              </w:rPr>
              <w:t>5</w:t>
            </w:r>
            <w:r>
              <w:rPr>
                <w:rStyle w:val="IndexLink"/>
                <w:rtl w:val="true"/>
              </w:rPr>
              <w:t xml:space="preserve">. </w:t>
            </w:r>
            <w:r>
              <w:rPr>
                <w:rStyle w:val="IndexLink"/>
                <w:rtl w:val="true"/>
              </w:rPr>
              <w:t>وضعیت اخلاقی و فرهنگی</w:t>
            </w:r>
            <w:r>
              <w:rPr>
                <w:rStyle w:val="IndexLink"/>
                <w:rtl w:val="true"/>
              </w:rPr>
              <w:tab/>
            </w:r>
            <w:r>
              <w:rPr>
                <w:rStyle w:val="IndexLink"/>
              </w:rPr>
              <w:t>192</w:t>
            </w:r>
          </w:hyperlink>
        </w:p>
        <w:p>
          <w:pPr>
            <w:pStyle w:val="Contents4"/>
            <w:tabs>
              <w:tab w:val="clear" w:pos="8176"/>
              <w:tab w:val="right" w:pos="9026" w:leader="dot"/>
            </w:tabs>
            <w:rPr/>
          </w:pPr>
          <w:hyperlink w:anchor="__RefHeading___Toc1223473_1479056682">
            <w:r>
              <w:rPr>
                <w:webHidden/>
                <w:rStyle w:val="IndexLink"/>
              </w:rPr>
              <w:t>6</w:t>
            </w:r>
            <w:r>
              <w:rPr>
                <w:rStyle w:val="IndexLink"/>
                <w:rtl w:val="true"/>
              </w:rPr>
              <w:t xml:space="preserve">. </w:t>
            </w:r>
            <w:r>
              <w:rPr>
                <w:rStyle w:val="IndexLink"/>
                <w:rtl w:val="true"/>
              </w:rPr>
              <w:t>وضعیت فکری و اعتقادی</w:t>
            </w:r>
            <w:r>
              <w:rPr>
                <w:rStyle w:val="IndexLink"/>
                <w:rtl w:val="true"/>
              </w:rPr>
              <w:tab/>
            </w:r>
            <w:r>
              <w:rPr>
                <w:rStyle w:val="IndexLink"/>
              </w:rPr>
              <w:t>194</w:t>
            </w:r>
          </w:hyperlink>
        </w:p>
        <w:p>
          <w:pPr>
            <w:pStyle w:val="Contents5"/>
            <w:tabs>
              <w:tab w:val="clear" w:pos="7892"/>
              <w:tab w:val="right" w:pos="9026" w:leader="dot"/>
            </w:tabs>
            <w:rPr/>
          </w:pPr>
          <w:hyperlink w:anchor="__RefHeading___Toc1223475_1479056682">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223477_1479056682">
            <w:r>
              <w:rPr>
                <w:webHidden/>
                <w:rStyle w:val="IndexLink"/>
                <w:rtl w:val="true"/>
              </w:rPr>
              <w:t>اصول و شاخص های دینی سقیفه</w:t>
            </w:r>
            <w:r>
              <w:rPr>
                <w:rStyle w:val="IndexLink"/>
                <w:rtl w:val="true"/>
              </w:rPr>
              <w:tab/>
            </w:r>
            <w:r>
              <w:rPr>
                <w:rStyle w:val="IndexLink"/>
              </w:rPr>
              <w:t>194</w:t>
            </w:r>
          </w:hyperlink>
        </w:p>
        <w:p>
          <w:pPr>
            <w:pStyle w:val="Contents6"/>
            <w:tabs>
              <w:tab w:val="clear" w:pos="7609"/>
              <w:tab w:val="right" w:pos="9026" w:leader="dot"/>
            </w:tabs>
            <w:rPr/>
          </w:pPr>
          <w:hyperlink w:anchor="__RefHeading___Toc1223479_1479056682">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223481_1479056682">
            <w:r>
              <w:rPr>
                <w:webHidden/>
                <w:rStyle w:val="IndexLink"/>
                <w:rtl w:val="true"/>
              </w:rPr>
              <w:t xml:space="preserve">یک </w:t>
            </w:r>
            <w:r>
              <w:rPr>
                <w:rStyle w:val="IndexLink"/>
                <w:rtl w:val="true"/>
              </w:rPr>
              <w:t xml:space="preserve">- </w:t>
            </w:r>
            <w:r>
              <w:rPr>
                <w:rStyle w:val="IndexLink"/>
                <w:rtl w:val="true"/>
              </w:rPr>
              <w:t>ممنوع ساختن نگارش و نقل حدیث و سنّت نبوی</w:t>
            </w:r>
            <w:r>
              <w:rPr>
                <w:rStyle w:val="IndexLink"/>
                <w:rtl w:val="true"/>
              </w:rPr>
              <w:tab/>
            </w:r>
            <w:r>
              <w:rPr>
                <w:rStyle w:val="IndexLink"/>
              </w:rPr>
              <w:t>195</w:t>
            </w:r>
          </w:hyperlink>
        </w:p>
        <w:p>
          <w:pPr>
            <w:pStyle w:val="Contents6"/>
            <w:tabs>
              <w:tab w:val="clear" w:pos="7609"/>
              <w:tab w:val="right" w:pos="9026" w:leader="dot"/>
            </w:tabs>
            <w:rPr/>
          </w:pPr>
          <w:hyperlink w:anchor="__RefHeading___Toc1223483_1479056682">
            <w:r>
              <w:rPr>
                <w:webHidden/>
                <w:rStyle w:val="IndexLink"/>
                <w:rtl w:val="true"/>
              </w:rPr>
              <w:t>دو</w:t>
            </w:r>
            <w:r>
              <w:rPr>
                <w:rStyle w:val="IndexLink"/>
                <w:rtl w:val="true"/>
              </w:rPr>
              <w:t xml:space="preserve">- </w:t>
            </w:r>
            <w:r>
              <w:rPr>
                <w:rStyle w:val="IndexLink"/>
                <w:rtl w:val="true"/>
              </w:rPr>
              <w:t>تبلیغ قرائت قرآن در جامعه</w:t>
            </w:r>
            <w:r>
              <w:rPr>
                <w:rStyle w:val="IndexLink"/>
                <w:rtl w:val="true"/>
              </w:rPr>
              <w:tab/>
            </w:r>
            <w:r>
              <w:rPr>
                <w:rStyle w:val="IndexLink"/>
              </w:rPr>
              <w:t>197</w:t>
            </w:r>
          </w:hyperlink>
        </w:p>
        <w:p>
          <w:pPr>
            <w:pStyle w:val="Contents6"/>
            <w:tabs>
              <w:tab w:val="clear" w:pos="7609"/>
              <w:tab w:val="right" w:pos="9026" w:leader="dot"/>
            </w:tabs>
            <w:rPr/>
          </w:pPr>
          <w:hyperlink w:anchor="__RefHeading___Toc1223485_1479056682">
            <w:r>
              <w:rPr>
                <w:webHidden/>
                <w:rStyle w:val="IndexLink"/>
                <w:rtl w:val="true"/>
              </w:rPr>
              <w:t xml:space="preserve">سه </w:t>
            </w:r>
            <w:r>
              <w:rPr>
                <w:rStyle w:val="IndexLink"/>
                <w:rtl w:val="true"/>
              </w:rPr>
              <w:t xml:space="preserve">- </w:t>
            </w:r>
            <w:r>
              <w:rPr>
                <w:rStyle w:val="IndexLink"/>
                <w:rtl w:val="true"/>
              </w:rPr>
              <w:t>جای گزینی طبقه صحابه سقیفه در برابر اهل بیت</w:t>
            </w:r>
            <w:r>
              <w:rPr>
                <w:rStyle w:val="IndexLink"/>
                <w:rtl w:val="true"/>
              </w:rPr>
              <w:t>(</w:t>
            </w:r>
            <w:r>
              <w:rPr>
                <w:rStyle w:val="IndexLink"/>
                <w:rtl w:val="true"/>
              </w:rPr>
              <w:t>ع</w:t>
            </w:r>
            <w:r>
              <w:rPr>
                <w:rStyle w:val="IndexLink"/>
                <w:rtl w:val="true"/>
              </w:rPr>
              <w:t>)</w:t>
              <w:tab/>
            </w:r>
            <w:r>
              <w:rPr>
                <w:rStyle w:val="IndexLink"/>
              </w:rPr>
              <w:t>200</w:t>
            </w:r>
          </w:hyperlink>
        </w:p>
        <w:p>
          <w:pPr>
            <w:pStyle w:val="Contents6"/>
            <w:tabs>
              <w:tab w:val="clear" w:pos="7609"/>
              <w:tab w:val="right" w:pos="9026" w:leader="dot"/>
            </w:tabs>
            <w:rPr/>
          </w:pPr>
          <w:hyperlink w:anchor="__RefHeading___Toc1223487_1479056682">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223489_1479056682">
            <w:r>
              <w:rPr>
                <w:webHidden/>
                <w:rStyle w:val="IndexLink"/>
                <w:rtl w:val="true"/>
              </w:rPr>
              <w:t xml:space="preserve">اول </w:t>
            </w:r>
            <w:r>
              <w:rPr>
                <w:rStyle w:val="IndexLink"/>
                <w:rtl w:val="true"/>
              </w:rPr>
              <w:t xml:space="preserve">- </w:t>
            </w:r>
            <w:r>
              <w:rPr>
                <w:rStyle w:val="IndexLink"/>
                <w:rtl w:val="true"/>
              </w:rPr>
              <w:t>صحابه؛ شاخص حقانیت</w:t>
            </w:r>
            <w:r>
              <w:rPr>
                <w:rStyle w:val="IndexLink"/>
                <w:rtl w:val="true"/>
              </w:rPr>
              <w:tab/>
            </w:r>
            <w:r>
              <w:rPr>
                <w:rStyle w:val="IndexLink"/>
              </w:rPr>
              <w:t>203</w:t>
            </w:r>
          </w:hyperlink>
        </w:p>
        <w:p>
          <w:pPr>
            <w:pStyle w:val="Contents6"/>
            <w:tabs>
              <w:tab w:val="clear" w:pos="7609"/>
              <w:tab w:val="right" w:pos="9026" w:leader="dot"/>
            </w:tabs>
            <w:rPr/>
          </w:pPr>
          <w:hyperlink w:anchor="__RefHeading___Toc1223491_1479056682">
            <w:r>
              <w:rPr>
                <w:webHidden/>
                <w:rStyle w:val="IndexLink"/>
                <w:rtl w:val="true"/>
              </w:rPr>
              <w:t xml:space="preserve">دوم </w:t>
            </w:r>
            <w:r>
              <w:rPr>
                <w:rStyle w:val="IndexLink"/>
                <w:rtl w:val="true"/>
              </w:rPr>
              <w:t xml:space="preserve">- </w:t>
            </w:r>
            <w:r>
              <w:rPr>
                <w:rStyle w:val="IndexLink"/>
                <w:rtl w:val="true"/>
              </w:rPr>
              <w:t>تلاش برای ایجاد پایگاه اجتماعی و فکری ویژه برای عایشه</w:t>
            </w:r>
            <w:r>
              <w:rPr>
                <w:rStyle w:val="IndexLink"/>
                <w:rtl w:val="true"/>
              </w:rPr>
              <w:tab/>
            </w:r>
            <w:r>
              <w:rPr>
                <w:rStyle w:val="IndexLink"/>
              </w:rPr>
              <w:t>206</w:t>
            </w:r>
          </w:hyperlink>
        </w:p>
        <w:p>
          <w:pPr>
            <w:pStyle w:val="Contents6"/>
            <w:tabs>
              <w:tab w:val="clear" w:pos="7609"/>
              <w:tab w:val="right" w:pos="9026" w:leader="dot"/>
            </w:tabs>
            <w:rPr/>
          </w:pPr>
          <w:hyperlink w:anchor="__RefHeading___Toc1223493_1479056682">
            <w:r>
              <w:rPr>
                <w:webHidden/>
                <w:rStyle w:val="IndexLink"/>
                <w:rtl w:val="true"/>
              </w:rPr>
              <w:t xml:space="preserve">سوم </w:t>
            </w:r>
            <w:r>
              <w:rPr>
                <w:rStyle w:val="IndexLink"/>
                <w:rtl w:val="true"/>
              </w:rPr>
              <w:t xml:space="preserve">- </w:t>
            </w:r>
            <w:r>
              <w:rPr>
                <w:rStyle w:val="IndexLink"/>
                <w:rtl w:val="true"/>
              </w:rPr>
              <w:t>فراهم آوردن مقدمات سیاسی برای چیرگی کامل معاویه در شامات</w:t>
            </w:r>
            <w:r>
              <w:rPr>
                <w:rStyle w:val="IndexLink"/>
                <w:rtl w:val="true"/>
              </w:rPr>
              <w:tab/>
            </w:r>
            <w:r>
              <w:rPr>
                <w:rStyle w:val="IndexLink"/>
              </w:rPr>
              <w:t>206</w:t>
            </w:r>
          </w:hyperlink>
        </w:p>
        <w:p>
          <w:pPr>
            <w:pStyle w:val="Contents6"/>
            <w:tabs>
              <w:tab w:val="clear" w:pos="7609"/>
              <w:tab w:val="right" w:pos="9026" w:leader="dot"/>
            </w:tabs>
            <w:rPr/>
          </w:pPr>
          <w:hyperlink w:anchor="__RefHeading___Toc1223495_1479056682">
            <w:r>
              <w:rPr>
                <w:webHidden/>
                <w:rStyle w:val="IndexLink"/>
                <w:rtl w:val="true"/>
              </w:rPr>
              <w:t xml:space="preserve">چهارم </w:t>
            </w:r>
            <w:r>
              <w:rPr>
                <w:rStyle w:val="IndexLink"/>
                <w:rtl w:val="true"/>
              </w:rPr>
              <w:t xml:space="preserve">- </w:t>
            </w:r>
            <w:r>
              <w:rPr>
                <w:rStyle w:val="IndexLink"/>
                <w:rtl w:val="true"/>
              </w:rPr>
              <w:t>ایجاد وسوسه در افرادی مانند طلحه و زبیر</w:t>
            </w:r>
            <w:r>
              <w:rPr>
                <w:rStyle w:val="IndexLink"/>
              </w:rPr>
              <w:t>1</w:t>
            </w:r>
            <w:r>
              <w:rPr>
                <w:rStyle w:val="IndexLink"/>
                <w:rtl w:val="true"/>
              </w:rPr>
              <w:tab/>
            </w:r>
            <w:r>
              <w:rPr>
                <w:rStyle w:val="IndexLink"/>
              </w:rPr>
              <w:t>207</w:t>
            </w:r>
          </w:hyperlink>
        </w:p>
        <w:p>
          <w:pPr>
            <w:pStyle w:val="Contents6"/>
            <w:tabs>
              <w:tab w:val="clear" w:pos="7609"/>
              <w:tab w:val="right" w:pos="9026" w:leader="dot"/>
            </w:tabs>
            <w:rPr/>
          </w:pPr>
          <w:hyperlink w:anchor="__RefHeading___Toc1223497_1479056682">
            <w:r>
              <w:rPr>
                <w:webHidden/>
                <w:rStyle w:val="IndexLink"/>
                <w:rtl w:val="true"/>
              </w:rPr>
              <w:t>چهار</w:t>
            </w:r>
            <w:r>
              <w:rPr>
                <w:rStyle w:val="IndexLink"/>
                <w:rtl w:val="true"/>
              </w:rPr>
              <w:t xml:space="preserve">- </w:t>
            </w:r>
            <w:r>
              <w:rPr>
                <w:rStyle w:val="IndexLink"/>
                <w:rtl w:val="true"/>
              </w:rPr>
              <w:t>استفاده علوم اهل کتاب و ترویج قصه خوانی</w:t>
            </w:r>
            <w:r>
              <w:rPr>
                <w:rStyle w:val="IndexLink"/>
                <w:rtl w:val="true"/>
              </w:rPr>
              <w:tab/>
            </w:r>
            <w:r>
              <w:rPr>
                <w:rStyle w:val="IndexLink"/>
              </w:rPr>
              <w:t>208</w:t>
            </w:r>
          </w:hyperlink>
        </w:p>
        <w:p>
          <w:pPr>
            <w:pStyle w:val="Contents3"/>
            <w:tabs>
              <w:tab w:val="clear" w:pos="8459"/>
              <w:tab w:val="right" w:pos="9026" w:leader="dot"/>
            </w:tabs>
            <w:rPr/>
          </w:pPr>
          <w:hyperlink w:anchor="__RefHeading___Toc1223499_1479056682">
            <w:r>
              <w:rPr>
                <w:webHidden/>
                <w:rStyle w:val="IndexLink"/>
                <w:rtl w:val="true"/>
              </w:rPr>
              <w:t>فصل دوم</w:t>
            </w:r>
            <w:r>
              <w:rPr>
                <w:rStyle w:val="IndexLink"/>
                <w:rtl w:val="true"/>
              </w:rPr>
              <w:t xml:space="preserve">: </w:t>
            </w:r>
            <w:r>
              <w:rPr>
                <w:rStyle w:val="IndexLink"/>
                <w:rtl w:val="true"/>
              </w:rPr>
              <w:t>عصر امیر مؤمنان، علی</w:t>
            </w:r>
            <w:r>
              <w:rPr>
                <w:rStyle w:val="IndexLink"/>
                <w:rtl w:val="true"/>
              </w:rPr>
              <w:t>(</w:t>
            </w:r>
            <w:r>
              <w:rPr>
                <w:rStyle w:val="IndexLink"/>
                <w:rtl w:val="true"/>
              </w:rPr>
              <w:t>ع</w:t>
            </w:r>
            <w:r>
              <w:rPr>
                <w:rStyle w:val="IndexLink"/>
                <w:rtl w:val="true"/>
              </w:rPr>
              <w:t>)</w:t>
              <w:tab/>
            </w:r>
            <w:r>
              <w:rPr>
                <w:rStyle w:val="IndexLink"/>
              </w:rPr>
              <w:t>210</w:t>
            </w:r>
          </w:hyperlink>
        </w:p>
        <w:p>
          <w:pPr>
            <w:pStyle w:val="Contents4"/>
            <w:tabs>
              <w:tab w:val="clear" w:pos="8176"/>
              <w:tab w:val="right" w:pos="9026" w:leader="dot"/>
            </w:tabs>
            <w:rPr/>
          </w:pPr>
          <w:hyperlink w:anchor="__RefHeading___Toc1223501_147905668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223503_1479056682">
            <w:r>
              <w:rPr>
                <w:webHidden/>
                <w:rStyle w:val="IndexLink"/>
              </w:rPr>
              <w:t>1</w:t>
            </w:r>
            <w:r>
              <w:rPr>
                <w:rStyle w:val="IndexLink"/>
                <w:rtl w:val="true"/>
              </w:rPr>
              <w:t xml:space="preserve">. </w:t>
            </w:r>
            <w:r>
              <w:rPr>
                <w:rStyle w:val="IndexLink"/>
                <w:rtl w:val="true"/>
              </w:rPr>
              <w:t>مهم ترین مشکلات حکومتی امام علی</w:t>
            </w:r>
            <w:r>
              <w:rPr>
                <w:rStyle w:val="IndexLink"/>
                <w:rtl w:val="true"/>
              </w:rPr>
              <w:t>(</w:t>
            </w:r>
            <w:r>
              <w:rPr>
                <w:rStyle w:val="IndexLink"/>
                <w:rtl w:val="true"/>
              </w:rPr>
              <w:t>ع</w:t>
            </w:r>
            <w:r>
              <w:rPr>
                <w:rStyle w:val="IndexLink"/>
                <w:rtl w:val="true"/>
              </w:rPr>
              <w:t>)</w:t>
              <w:tab/>
            </w:r>
            <w:r>
              <w:rPr>
                <w:rStyle w:val="IndexLink"/>
              </w:rPr>
              <w:t>210</w:t>
            </w:r>
          </w:hyperlink>
        </w:p>
        <w:p>
          <w:pPr>
            <w:pStyle w:val="Contents5"/>
            <w:tabs>
              <w:tab w:val="clear" w:pos="7892"/>
              <w:tab w:val="right" w:pos="9026" w:leader="dot"/>
            </w:tabs>
            <w:rPr/>
          </w:pPr>
          <w:hyperlink w:anchor="__RefHeading___Toc1223505_1479056682">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223507_1479056682">
            <w:r>
              <w:rPr>
                <w:webHidden/>
                <w:rStyle w:val="IndexLink"/>
                <w:rtl w:val="true"/>
              </w:rPr>
              <w:t>الف</w:t>
            </w:r>
            <w:r>
              <w:rPr>
                <w:rStyle w:val="IndexLink"/>
                <w:rtl w:val="true"/>
              </w:rPr>
              <w:t xml:space="preserve">) </w:t>
            </w:r>
            <w:r>
              <w:rPr>
                <w:rStyle w:val="IndexLink"/>
                <w:rtl w:val="true"/>
              </w:rPr>
              <w:t>مشکلات سیاسی</w:t>
            </w:r>
            <w:r>
              <w:rPr>
                <w:rStyle w:val="IndexLink"/>
                <w:rtl w:val="true"/>
              </w:rPr>
              <w:tab/>
            </w:r>
            <w:r>
              <w:rPr>
                <w:rStyle w:val="IndexLink"/>
              </w:rPr>
              <w:t>211</w:t>
            </w:r>
          </w:hyperlink>
        </w:p>
        <w:p>
          <w:pPr>
            <w:pStyle w:val="Contents5"/>
            <w:tabs>
              <w:tab w:val="clear" w:pos="7892"/>
              <w:tab w:val="right" w:pos="9026" w:leader="dot"/>
            </w:tabs>
            <w:rPr/>
          </w:pPr>
          <w:hyperlink w:anchor="__RefHeading___Toc1223509_1479056682">
            <w:r>
              <w:rPr>
                <w:webHidden/>
                <w:rStyle w:val="IndexLink"/>
                <w:rtl w:val="true"/>
              </w:rPr>
              <w:t>ب</w:t>
            </w:r>
            <w:r>
              <w:rPr>
                <w:rStyle w:val="IndexLink"/>
                <w:rtl w:val="true"/>
              </w:rPr>
              <w:t xml:space="preserve">) </w:t>
            </w:r>
            <w:r>
              <w:rPr>
                <w:rStyle w:val="IndexLink"/>
                <w:rtl w:val="true"/>
              </w:rPr>
              <w:t>مشکلات فکری و اعتقادی</w:t>
            </w:r>
            <w:r>
              <w:rPr>
                <w:rStyle w:val="IndexLink"/>
                <w:rtl w:val="true"/>
              </w:rPr>
              <w:tab/>
            </w:r>
            <w:r>
              <w:rPr>
                <w:rStyle w:val="IndexLink"/>
              </w:rPr>
              <w:t>211</w:t>
            </w:r>
          </w:hyperlink>
        </w:p>
        <w:p>
          <w:pPr>
            <w:pStyle w:val="Contents6"/>
            <w:tabs>
              <w:tab w:val="clear" w:pos="7609"/>
              <w:tab w:val="right" w:pos="9026" w:leader="dot"/>
            </w:tabs>
            <w:rPr/>
          </w:pPr>
          <w:hyperlink w:anchor="__RefHeading___Toc1223511_1479056682">
            <w:r>
              <w:rPr>
                <w:webHidden/>
                <w:rStyle w:val="IndexLink"/>
                <w:rtl w:val="true"/>
              </w:rPr>
              <w:t xml:space="preserve">یک </w:t>
            </w:r>
            <w:r>
              <w:rPr>
                <w:rStyle w:val="IndexLink"/>
                <w:rtl w:val="true"/>
              </w:rPr>
              <w:t xml:space="preserve">- </w:t>
            </w:r>
            <w:r>
              <w:rPr>
                <w:rStyle w:val="IndexLink"/>
                <w:rtl w:val="true"/>
              </w:rPr>
              <w:t>اصول دینی حاکم بر جامعه</w:t>
            </w:r>
            <w:r>
              <w:rPr>
                <w:rStyle w:val="IndexLink"/>
                <w:rtl w:val="true"/>
              </w:rPr>
              <w:tab/>
            </w:r>
            <w:r>
              <w:rPr>
                <w:rStyle w:val="IndexLink"/>
              </w:rPr>
              <w:t>211</w:t>
            </w:r>
          </w:hyperlink>
        </w:p>
        <w:p>
          <w:pPr>
            <w:pStyle w:val="Contents6"/>
            <w:tabs>
              <w:tab w:val="clear" w:pos="7609"/>
              <w:tab w:val="right" w:pos="9026" w:leader="dot"/>
            </w:tabs>
            <w:rPr/>
          </w:pPr>
          <w:hyperlink w:anchor="__RefHeading___Toc1223513_1479056682">
            <w:r>
              <w:rPr>
                <w:webHidden/>
                <w:rStyle w:val="IndexLink"/>
                <w:rtl w:val="true"/>
              </w:rPr>
              <w:t>دو</w:t>
            </w:r>
            <w:r>
              <w:rPr>
                <w:rStyle w:val="IndexLink"/>
                <w:rtl w:val="true"/>
              </w:rPr>
              <w:t xml:space="preserve">- </w:t>
            </w:r>
            <w:r>
              <w:rPr>
                <w:rStyle w:val="IndexLink"/>
                <w:rtl w:val="true"/>
              </w:rPr>
              <w:t>طبقه ها و گروه های دینی و اجتماعی مخالف</w:t>
            </w:r>
            <w:r>
              <w:rPr>
                <w:rStyle w:val="IndexLink"/>
                <w:rtl w:val="true"/>
              </w:rPr>
              <w:tab/>
            </w:r>
            <w:r>
              <w:rPr>
                <w:rStyle w:val="IndexLink"/>
              </w:rPr>
              <w:t>212</w:t>
            </w:r>
          </w:hyperlink>
        </w:p>
        <w:p>
          <w:pPr>
            <w:pStyle w:val="Contents5"/>
            <w:tabs>
              <w:tab w:val="clear" w:pos="7892"/>
              <w:tab w:val="right" w:pos="9026" w:leader="dot"/>
            </w:tabs>
            <w:rPr/>
          </w:pPr>
          <w:hyperlink w:anchor="__RefHeading___Toc1223515_1479056682">
            <w:r>
              <w:rPr>
                <w:webHidden/>
                <w:rStyle w:val="IndexLink"/>
                <w:rtl w:val="true"/>
              </w:rPr>
              <w:t>ج</w:t>
            </w:r>
            <w:r>
              <w:rPr>
                <w:rStyle w:val="IndexLink"/>
                <w:rtl w:val="true"/>
              </w:rPr>
              <w:t xml:space="preserve">) </w:t>
            </w:r>
            <w:r>
              <w:rPr>
                <w:rStyle w:val="IndexLink"/>
                <w:rtl w:val="true"/>
              </w:rPr>
              <w:t>مشکلات اجتماعی، اخلاقی و اقتصادی</w:t>
            </w:r>
            <w:r>
              <w:rPr>
                <w:rStyle w:val="IndexLink"/>
                <w:rtl w:val="true"/>
              </w:rPr>
              <w:tab/>
            </w:r>
            <w:r>
              <w:rPr>
                <w:rStyle w:val="IndexLink"/>
              </w:rPr>
              <w:t>212</w:t>
            </w:r>
          </w:hyperlink>
        </w:p>
        <w:p>
          <w:pPr>
            <w:pStyle w:val="Contents4"/>
            <w:tabs>
              <w:tab w:val="clear" w:pos="8176"/>
              <w:tab w:val="right" w:pos="9026" w:leader="dot"/>
            </w:tabs>
            <w:rPr/>
          </w:pPr>
          <w:hyperlink w:anchor="__RefHeading___Toc1223517_1479056682">
            <w:r>
              <w:rPr>
                <w:webHidden/>
                <w:rStyle w:val="IndexLink"/>
              </w:rPr>
              <w:t>2</w:t>
            </w:r>
            <w:r>
              <w:rPr>
                <w:rStyle w:val="IndexLink"/>
                <w:rtl w:val="true"/>
              </w:rPr>
              <w:t xml:space="preserve">. </w:t>
            </w:r>
            <w:r>
              <w:rPr>
                <w:rStyle w:val="IndexLink"/>
                <w:rtl w:val="true"/>
              </w:rPr>
              <w:t>جهت گیری های کلی حکومت معاویه</w:t>
            </w:r>
            <w:r>
              <w:rPr>
                <w:rStyle w:val="IndexLink"/>
                <w:rtl w:val="true"/>
              </w:rPr>
              <w:tab/>
            </w:r>
            <w:r>
              <w:rPr>
                <w:rStyle w:val="IndexLink"/>
              </w:rPr>
              <w:t>214</w:t>
            </w:r>
          </w:hyperlink>
        </w:p>
        <w:p>
          <w:pPr>
            <w:pStyle w:val="Contents5"/>
            <w:tabs>
              <w:tab w:val="clear" w:pos="7892"/>
              <w:tab w:val="right" w:pos="9026" w:leader="dot"/>
            </w:tabs>
            <w:rPr/>
          </w:pPr>
          <w:hyperlink w:anchor="__RefHeading___Toc1223519_1479056682">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223521_1479056682">
            <w:r>
              <w:rPr>
                <w:webHidden/>
                <w:rStyle w:val="IndexLink"/>
                <w:rtl w:val="true"/>
              </w:rPr>
              <w:t>الف</w:t>
            </w:r>
            <w:r>
              <w:rPr>
                <w:rStyle w:val="IndexLink"/>
                <w:rtl w:val="true"/>
              </w:rPr>
              <w:t xml:space="preserve">) </w:t>
            </w:r>
            <w:r>
              <w:rPr>
                <w:rStyle w:val="IndexLink"/>
                <w:rtl w:val="true"/>
              </w:rPr>
              <w:t>برنامه ریزی برای تثبیت حکومت امویان</w:t>
            </w:r>
            <w:r>
              <w:rPr>
                <w:rStyle w:val="IndexLink"/>
                <w:rtl w:val="true"/>
              </w:rPr>
              <w:tab/>
            </w:r>
            <w:r>
              <w:rPr>
                <w:rStyle w:val="IndexLink"/>
              </w:rPr>
              <w:t>215</w:t>
            </w:r>
          </w:hyperlink>
        </w:p>
        <w:p>
          <w:pPr>
            <w:pStyle w:val="Contents6"/>
            <w:tabs>
              <w:tab w:val="clear" w:pos="7609"/>
              <w:tab w:val="right" w:pos="9026" w:leader="dot"/>
            </w:tabs>
            <w:rPr/>
          </w:pPr>
          <w:hyperlink w:anchor="__RefHeading___Toc1223523_1479056682">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223525_1479056682">
            <w:r>
              <w:rPr>
                <w:webHidden/>
                <w:rStyle w:val="IndexLink"/>
                <w:rtl w:val="true"/>
              </w:rPr>
              <w:t xml:space="preserve">یک </w:t>
            </w:r>
            <w:r>
              <w:rPr>
                <w:rStyle w:val="IndexLink"/>
                <w:rtl w:val="true"/>
              </w:rPr>
              <w:t xml:space="preserve">- </w:t>
            </w:r>
            <w:r>
              <w:rPr>
                <w:rStyle w:val="IndexLink"/>
                <w:rtl w:val="true"/>
              </w:rPr>
              <w:t>تبلیغات گسترده درباره مظلومیت عثمان</w:t>
            </w:r>
            <w:r>
              <w:rPr>
                <w:rStyle w:val="IndexLink"/>
                <w:rtl w:val="true"/>
              </w:rPr>
              <w:tab/>
            </w:r>
            <w:r>
              <w:rPr>
                <w:rStyle w:val="IndexLink"/>
              </w:rPr>
              <w:t>215</w:t>
            </w:r>
          </w:hyperlink>
        </w:p>
        <w:p>
          <w:pPr>
            <w:pStyle w:val="Contents6"/>
            <w:tabs>
              <w:tab w:val="clear" w:pos="7609"/>
              <w:tab w:val="right" w:pos="9026" w:leader="dot"/>
            </w:tabs>
            <w:rPr/>
          </w:pPr>
          <w:hyperlink w:anchor="__RefHeading___Toc1223527_1479056682">
            <w:r>
              <w:rPr>
                <w:webHidden/>
                <w:rStyle w:val="IndexLink"/>
                <w:rtl w:val="true"/>
              </w:rPr>
              <w:t>دو</w:t>
            </w:r>
            <w:r>
              <w:rPr>
                <w:rStyle w:val="IndexLink"/>
                <w:rtl w:val="true"/>
              </w:rPr>
              <w:t xml:space="preserve">- </w:t>
            </w:r>
            <w:r>
              <w:rPr>
                <w:rStyle w:val="IndexLink"/>
                <w:rtl w:val="true"/>
              </w:rPr>
              <w:t>مصالحه با امپراتوری روم</w:t>
            </w:r>
            <w:r>
              <w:rPr>
                <w:rStyle w:val="IndexLink"/>
                <w:rtl w:val="true"/>
              </w:rPr>
              <w:tab/>
            </w:r>
            <w:r>
              <w:rPr>
                <w:rStyle w:val="IndexLink"/>
              </w:rPr>
              <w:t>216</w:t>
            </w:r>
          </w:hyperlink>
        </w:p>
        <w:p>
          <w:pPr>
            <w:pStyle w:val="Contents6"/>
            <w:tabs>
              <w:tab w:val="clear" w:pos="7609"/>
              <w:tab w:val="right" w:pos="9026" w:leader="dot"/>
            </w:tabs>
            <w:rPr/>
          </w:pPr>
          <w:hyperlink w:anchor="__RefHeading___Toc1223529_1479056682">
            <w:r>
              <w:rPr>
                <w:webHidden/>
                <w:rStyle w:val="IndexLink"/>
                <w:rtl w:val="true"/>
              </w:rPr>
              <w:t xml:space="preserve">سه </w:t>
            </w:r>
            <w:r>
              <w:rPr>
                <w:rStyle w:val="IndexLink"/>
                <w:rtl w:val="true"/>
              </w:rPr>
              <w:t xml:space="preserve">- </w:t>
            </w:r>
            <w:r>
              <w:rPr>
                <w:rStyle w:val="IndexLink"/>
                <w:rtl w:val="true"/>
              </w:rPr>
              <w:t>تثبیت خلافت اموی</w:t>
            </w:r>
            <w:r>
              <w:rPr>
                <w:rStyle w:val="IndexLink"/>
                <w:rtl w:val="true"/>
              </w:rPr>
              <w:tab/>
            </w:r>
            <w:r>
              <w:rPr>
                <w:rStyle w:val="IndexLink"/>
              </w:rPr>
              <w:t>216</w:t>
            </w:r>
          </w:hyperlink>
        </w:p>
        <w:p>
          <w:pPr>
            <w:pStyle w:val="Contents5"/>
            <w:tabs>
              <w:tab w:val="clear" w:pos="7892"/>
              <w:tab w:val="right" w:pos="9026" w:leader="dot"/>
            </w:tabs>
            <w:rPr/>
          </w:pPr>
          <w:hyperlink w:anchor="__RefHeading___Toc1223531_1479056682">
            <w:r>
              <w:rPr>
                <w:webHidden/>
                <w:rStyle w:val="IndexLink"/>
                <w:rtl w:val="true"/>
              </w:rPr>
              <w:t>ب</w:t>
            </w:r>
            <w:r>
              <w:rPr>
                <w:rStyle w:val="IndexLink"/>
                <w:rtl w:val="true"/>
              </w:rPr>
              <w:t xml:space="preserve">) </w:t>
            </w:r>
            <w:r>
              <w:rPr>
                <w:rStyle w:val="IndexLink"/>
                <w:rtl w:val="true"/>
              </w:rPr>
              <w:t>برنامه ریزی برای خلافت یزید</w:t>
            </w:r>
            <w:r>
              <w:rPr>
                <w:rStyle w:val="IndexLink"/>
                <w:rtl w:val="true"/>
              </w:rPr>
              <w:tab/>
            </w:r>
            <w:r>
              <w:rPr>
                <w:rStyle w:val="IndexLink"/>
              </w:rPr>
              <w:t>217</w:t>
            </w:r>
          </w:hyperlink>
        </w:p>
        <w:p>
          <w:pPr>
            <w:pStyle w:val="Contents2"/>
            <w:tabs>
              <w:tab w:val="clear" w:pos="8743"/>
              <w:tab w:val="right" w:pos="9026" w:leader="dot"/>
            </w:tabs>
            <w:rPr/>
          </w:pPr>
          <w:hyperlink w:anchor="__RefHeading___Toc1223533_1479056682">
            <w:r>
              <w:rPr>
                <w:webHidden/>
                <w:rStyle w:val="IndexLink"/>
                <w:rtl w:val="true"/>
              </w:rPr>
              <w:t>بخش چهارم</w:t>
            </w:r>
            <w:r>
              <w:rPr>
                <w:rStyle w:val="IndexLink"/>
                <w:rtl w:val="true"/>
              </w:rPr>
              <w:t>:</w:t>
            </w:r>
            <w:r>
              <w:rPr>
                <w:rStyle w:val="IndexLink"/>
                <w:rtl w:val="true"/>
              </w:rPr>
              <w:t>شخصیت شناسی</w:t>
            </w:r>
            <w:r>
              <w:rPr>
                <w:rStyle w:val="IndexLink"/>
                <w:rtl w:val="true"/>
              </w:rPr>
              <w:tab/>
            </w:r>
            <w:r>
              <w:rPr>
                <w:rStyle w:val="IndexLink"/>
              </w:rPr>
              <w:t>221</w:t>
            </w:r>
          </w:hyperlink>
        </w:p>
        <w:p>
          <w:pPr>
            <w:pStyle w:val="Contents3"/>
            <w:tabs>
              <w:tab w:val="clear" w:pos="8459"/>
              <w:tab w:val="right" w:pos="9026" w:leader="dot"/>
            </w:tabs>
            <w:rPr/>
          </w:pPr>
          <w:hyperlink w:anchor="__RefHeading___Toc1223535_1479056682">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223537_1479056682">
            <w:r>
              <w:rPr>
                <w:webHidden/>
                <w:rStyle w:val="IndexLink"/>
                <w:rtl w:val="true"/>
              </w:rPr>
              <w:t>فصل اول</w:t>
            </w:r>
            <w:r>
              <w:rPr>
                <w:rStyle w:val="IndexLink"/>
                <w:rtl w:val="true"/>
              </w:rPr>
              <w:t xml:space="preserve">: </w:t>
            </w:r>
            <w:r>
              <w:rPr>
                <w:rStyle w:val="IndexLink"/>
                <w:rtl w:val="true"/>
              </w:rPr>
              <w:t>معاویه</w:t>
            </w:r>
            <w:r>
              <w:rPr>
                <w:rStyle w:val="IndexLink"/>
                <w:rtl w:val="true"/>
              </w:rPr>
              <w:tab/>
            </w:r>
            <w:r>
              <w:rPr>
                <w:rStyle w:val="IndexLink"/>
              </w:rPr>
              <w:t>221</w:t>
            </w:r>
          </w:hyperlink>
        </w:p>
        <w:p>
          <w:pPr>
            <w:pStyle w:val="Contents4"/>
            <w:tabs>
              <w:tab w:val="clear" w:pos="8176"/>
              <w:tab w:val="right" w:pos="9026" w:leader="dot"/>
            </w:tabs>
            <w:rPr/>
          </w:pPr>
          <w:hyperlink w:anchor="__RefHeading___Toc1223539_147905668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223541_1479056682">
            <w:r>
              <w:rPr>
                <w:webHidden/>
                <w:rStyle w:val="IndexLink"/>
                <w:rtl w:val="true"/>
              </w:rPr>
              <w:t>شناسنامه</w:t>
            </w:r>
            <w:r>
              <w:rPr>
                <w:rStyle w:val="IndexLink"/>
                <w:rtl w:val="true"/>
              </w:rPr>
              <w:tab/>
            </w:r>
            <w:r>
              <w:rPr>
                <w:rStyle w:val="IndexLink"/>
              </w:rPr>
              <w:t>221</w:t>
            </w:r>
          </w:hyperlink>
        </w:p>
        <w:p>
          <w:pPr>
            <w:pStyle w:val="Contents4"/>
            <w:tabs>
              <w:tab w:val="clear" w:pos="8176"/>
              <w:tab w:val="right" w:pos="9026" w:leader="dot"/>
            </w:tabs>
            <w:rPr/>
          </w:pPr>
          <w:hyperlink w:anchor="__RefHeading___Toc1223543_1479056682">
            <w:r>
              <w:rPr>
                <w:webHidden/>
                <w:rStyle w:val="IndexLink"/>
              </w:rPr>
              <w:t>1</w:t>
            </w:r>
            <w:r>
              <w:rPr>
                <w:rStyle w:val="IndexLink"/>
                <w:rtl w:val="true"/>
              </w:rPr>
              <w:t xml:space="preserve">. </w:t>
            </w:r>
            <w:r>
              <w:rPr>
                <w:rStyle w:val="IndexLink"/>
                <w:rtl w:val="true"/>
              </w:rPr>
              <w:t>نژاد و قبیله</w:t>
            </w:r>
            <w:r>
              <w:rPr>
                <w:rStyle w:val="IndexLink"/>
                <w:rtl w:val="true"/>
              </w:rPr>
              <w:tab/>
            </w:r>
            <w:r>
              <w:rPr>
                <w:rStyle w:val="IndexLink"/>
              </w:rPr>
              <w:t>222</w:t>
            </w:r>
          </w:hyperlink>
        </w:p>
        <w:p>
          <w:pPr>
            <w:pStyle w:val="Contents4"/>
            <w:tabs>
              <w:tab w:val="clear" w:pos="8176"/>
              <w:tab w:val="right" w:pos="9026" w:leader="dot"/>
            </w:tabs>
            <w:rPr/>
          </w:pPr>
          <w:hyperlink w:anchor="__RefHeading___Toc1223545_1479056682">
            <w:r>
              <w:rPr>
                <w:webHidden/>
                <w:rStyle w:val="IndexLink"/>
              </w:rPr>
              <w:t>2</w:t>
            </w:r>
            <w:r>
              <w:rPr>
                <w:rStyle w:val="IndexLink"/>
                <w:rtl w:val="true"/>
              </w:rPr>
              <w:t xml:space="preserve">. </w:t>
            </w:r>
            <w:r>
              <w:rPr>
                <w:rStyle w:val="IndexLink"/>
                <w:rtl w:val="true"/>
              </w:rPr>
              <w:t>خانواده</w:t>
            </w:r>
            <w:r>
              <w:rPr>
                <w:rStyle w:val="IndexLink"/>
                <w:rtl w:val="true"/>
              </w:rPr>
              <w:tab/>
            </w:r>
            <w:r>
              <w:rPr>
                <w:rStyle w:val="IndexLink"/>
              </w:rPr>
              <w:t>226</w:t>
            </w:r>
          </w:hyperlink>
        </w:p>
        <w:p>
          <w:pPr>
            <w:pStyle w:val="Contents5"/>
            <w:tabs>
              <w:tab w:val="clear" w:pos="7892"/>
              <w:tab w:val="right" w:pos="9026" w:leader="dot"/>
            </w:tabs>
            <w:rPr/>
          </w:pPr>
          <w:hyperlink w:anchor="__RefHeading___Toc1223547_1479056682">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223549_1479056682">
            <w:r>
              <w:rPr>
                <w:webHidden/>
                <w:rStyle w:val="IndexLink"/>
                <w:rtl w:val="true"/>
              </w:rPr>
              <w:t>الف</w:t>
            </w:r>
            <w:r>
              <w:rPr>
                <w:rStyle w:val="IndexLink"/>
                <w:rtl w:val="true"/>
              </w:rPr>
              <w:t xml:space="preserve">) </w:t>
            </w:r>
            <w:r>
              <w:rPr>
                <w:rStyle w:val="IndexLink"/>
                <w:rtl w:val="true"/>
              </w:rPr>
              <w:t>پدر</w:t>
            </w:r>
            <w:r>
              <w:rPr>
                <w:rStyle w:val="IndexLink"/>
                <w:rtl w:val="true"/>
              </w:rPr>
              <w:tab/>
            </w:r>
            <w:r>
              <w:rPr>
                <w:rStyle w:val="IndexLink"/>
              </w:rPr>
              <w:t>226</w:t>
            </w:r>
          </w:hyperlink>
        </w:p>
        <w:p>
          <w:pPr>
            <w:pStyle w:val="Contents5"/>
            <w:tabs>
              <w:tab w:val="clear" w:pos="7892"/>
              <w:tab w:val="right" w:pos="9026" w:leader="dot"/>
            </w:tabs>
            <w:rPr/>
          </w:pPr>
          <w:hyperlink w:anchor="__RefHeading___Toc1223551_1479056682">
            <w:r>
              <w:rPr>
                <w:webHidden/>
                <w:rStyle w:val="IndexLink"/>
                <w:rtl w:val="true"/>
              </w:rPr>
              <w:t>ب</w:t>
            </w:r>
            <w:r>
              <w:rPr>
                <w:rStyle w:val="IndexLink"/>
                <w:rtl w:val="true"/>
              </w:rPr>
              <w:t xml:space="preserve">) </w:t>
            </w:r>
            <w:r>
              <w:rPr>
                <w:rStyle w:val="IndexLink"/>
                <w:rtl w:val="true"/>
              </w:rPr>
              <w:t>مادر</w:t>
            </w:r>
            <w:r>
              <w:rPr>
                <w:rStyle w:val="IndexLink"/>
                <w:rtl w:val="true"/>
              </w:rPr>
              <w:tab/>
            </w:r>
            <w:r>
              <w:rPr>
                <w:rStyle w:val="IndexLink"/>
              </w:rPr>
              <w:t>227</w:t>
            </w:r>
          </w:hyperlink>
        </w:p>
        <w:p>
          <w:pPr>
            <w:pStyle w:val="Contents5"/>
            <w:tabs>
              <w:tab w:val="clear" w:pos="7892"/>
              <w:tab w:val="right" w:pos="9026" w:leader="dot"/>
            </w:tabs>
            <w:rPr/>
          </w:pPr>
          <w:hyperlink w:anchor="__RefHeading___Toc1223553_1479056682">
            <w:r>
              <w:rPr>
                <w:webHidden/>
                <w:rStyle w:val="IndexLink"/>
                <w:rtl w:val="true"/>
              </w:rPr>
              <w:t>ج</w:t>
            </w:r>
            <w:r>
              <w:rPr>
                <w:rStyle w:val="IndexLink"/>
                <w:rtl w:val="true"/>
              </w:rPr>
              <w:t xml:space="preserve">) </w:t>
            </w:r>
            <w:r>
              <w:rPr>
                <w:rStyle w:val="IndexLink"/>
                <w:rtl w:val="true"/>
              </w:rPr>
              <w:t>برادران و خواهران</w:t>
            </w:r>
            <w:r>
              <w:rPr>
                <w:rStyle w:val="IndexLink"/>
                <w:rtl w:val="true"/>
              </w:rPr>
              <w:tab/>
            </w:r>
            <w:r>
              <w:rPr>
                <w:rStyle w:val="IndexLink"/>
              </w:rPr>
              <w:t>227</w:t>
            </w:r>
          </w:hyperlink>
        </w:p>
        <w:p>
          <w:pPr>
            <w:pStyle w:val="Contents5"/>
            <w:tabs>
              <w:tab w:val="clear" w:pos="7892"/>
              <w:tab w:val="right" w:pos="9026" w:leader="dot"/>
            </w:tabs>
            <w:rPr/>
          </w:pPr>
          <w:hyperlink w:anchor="__RefHeading___Toc1223555_1479056682">
            <w:r>
              <w:rPr>
                <w:webHidden/>
                <w:rStyle w:val="IndexLink"/>
                <w:rtl w:val="true"/>
              </w:rPr>
              <w:t>د</w:t>
            </w:r>
            <w:r>
              <w:rPr>
                <w:rStyle w:val="IndexLink"/>
                <w:rtl w:val="true"/>
              </w:rPr>
              <w:t xml:space="preserve">) </w:t>
            </w:r>
            <w:r>
              <w:rPr>
                <w:rStyle w:val="IndexLink"/>
                <w:rtl w:val="true"/>
              </w:rPr>
              <w:t>همسران</w:t>
            </w:r>
            <w:r>
              <w:rPr>
                <w:rStyle w:val="IndexLink"/>
                <w:rtl w:val="true"/>
              </w:rPr>
              <w:tab/>
            </w:r>
            <w:r>
              <w:rPr>
                <w:rStyle w:val="IndexLink"/>
              </w:rPr>
              <w:t>228</w:t>
            </w:r>
          </w:hyperlink>
        </w:p>
        <w:p>
          <w:pPr>
            <w:pStyle w:val="Contents4"/>
            <w:tabs>
              <w:tab w:val="clear" w:pos="8176"/>
              <w:tab w:val="right" w:pos="9026" w:leader="dot"/>
            </w:tabs>
            <w:rPr/>
          </w:pPr>
          <w:hyperlink w:anchor="__RefHeading___Toc1223557_1479056682">
            <w:r>
              <w:rPr>
                <w:webHidden/>
                <w:rStyle w:val="IndexLink"/>
              </w:rPr>
              <w:t>3</w:t>
            </w:r>
            <w:r>
              <w:rPr>
                <w:rStyle w:val="IndexLink"/>
                <w:rtl w:val="true"/>
              </w:rPr>
              <w:t xml:space="preserve">. </w:t>
            </w:r>
            <w:r>
              <w:rPr>
                <w:rStyle w:val="IndexLink"/>
                <w:rtl w:val="true"/>
              </w:rPr>
              <w:t>ویژگی های فردی</w:t>
            </w:r>
            <w:r>
              <w:rPr>
                <w:rStyle w:val="IndexLink"/>
                <w:rtl w:val="true"/>
              </w:rPr>
              <w:tab/>
            </w:r>
            <w:r>
              <w:rPr>
                <w:rStyle w:val="IndexLink"/>
              </w:rPr>
              <w:t>229</w:t>
            </w:r>
          </w:hyperlink>
        </w:p>
        <w:p>
          <w:pPr>
            <w:pStyle w:val="Contents5"/>
            <w:tabs>
              <w:tab w:val="clear" w:pos="7892"/>
              <w:tab w:val="right" w:pos="9026" w:leader="dot"/>
            </w:tabs>
            <w:rPr/>
          </w:pPr>
          <w:hyperlink w:anchor="__RefHeading___Toc1223559_1479056682">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223561_1479056682">
            <w:r>
              <w:rPr>
                <w:webHidden/>
                <w:rStyle w:val="IndexLink"/>
                <w:rtl w:val="true"/>
              </w:rPr>
              <w:t>الف</w:t>
            </w:r>
            <w:r>
              <w:rPr>
                <w:rStyle w:val="IndexLink"/>
                <w:rtl w:val="true"/>
              </w:rPr>
              <w:t xml:space="preserve">) </w:t>
            </w:r>
            <w:r>
              <w:rPr>
                <w:rStyle w:val="IndexLink"/>
                <w:rtl w:val="true"/>
              </w:rPr>
              <w:t>ویژگی های ظاهری</w:t>
            </w:r>
            <w:r>
              <w:rPr>
                <w:rStyle w:val="IndexLink"/>
                <w:rtl w:val="true"/>
              </w:rPr>
              <w:tab/>
            </w:r>
            <w:r>
              <w:rPr>
                <w:rStyle w:val="IndexLink"/>
              </w:rPr>
              <w:t>229</w:t>
            </w:r>
          </w:hyperlink>
        </w:p>
        <w:p>
          <w:pPr>
            <w:pStyle w:val="Contents6"/>
            <w:tabs>
              <w:tab w:val="clear" w:pos="7609"/>
              <w:tab w:val="right" w:pos="9026" w:leader="dot"/>
            </w:tabs>
            <w:rPr/>
          </w:pPr>
          <w:hyperlink w:anchor="__RefHeading___Toc1223563_1479056682">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223565_1479056682">
            <w:r>
              <w:rPr>
                <w:webHidden/>
                <w:rStyle w:val="IndexLink"/>
                <w:rtl w:val="true"/>
              </w:rPr>
              <w:t xml:space="preserve">یک </w:t>
            </w:r>
            <w:r>
              <w:rPr>
                <w:rStyle w:val="IndexLink"/>
                <w:rtl w:val="true"/>
              </w:rPr>
              <w:t xml:space="preserve">- </w:t>
            </w:r>
            <w:r>
              <w:rPr>
                <w:rStyle w:val="IndexLink"/>
                <w:rtl w:val="true"/>
              </w:rPr>
              <w:t>نام</w:t>
            </w:r>
            <w:r>
              <w:rPr>
                <w:rStyle w:val="IndexLink"/>
                <w:rtl w:val="true"/>
              </w:rPr>
              <w:tab/>
            </w:r>
            <w:r>
              <w:rPr>
                <w:rStyle w:val="IndexLink"/>
              </w:rPr>
              <w:t>229</w:t>
            </w:r>
          </w:hyperlink>
        </w:p>
        <w:p>
          <w:pPr>
            <w:pStyle w:val="Contents6"/>
            <w:tabs>
              <w:tab w:val="clear" w:pos="7609"/>
              <w:tab w:val="right" w:pos="9026" w:leader="dot"/>
            </w:tabs>
            <w:rPr/>
          </w:pPr>
          <w:hyperlink w:anchor="__RefHeading___Toc1223567_1479056682">
            <w:r>
              <w:rPr>
                <w:webHidden/>
                <w:rStyle w:val="IndexLink"/>
                <w:rtl w:val="true"/>
              </w:rPr>
              <w:t xml:space="preserve">دو </w:t>
            </w:r>
            <w:r>
              <w:rPr>
                <w:rStyle w:val="IndexLink"/>
                <w:rtl w:val="true"/>
              </w:rPr>
              <w:t xml:space="preserve">- </w:t>
            </w:r>
            <w:r>
              <w:rPr>
                <w:rStyle w:val="IndexLink"/>
                <w:rtl w:val="true"/>
              </w:rPr>
              <w:t>خوراک</w:t>
            </w:r>
            <w:r>
              <w:rPr>
                <w:rStyle w:val="IndexLink"/>
                <w:rtl w:val="true"/>
              </w:rPr>
              <w:tab/>
            </w:r>
            <w:r>
              <w:rPr>
                <w:rStyle w:val="IndexLink"/>
              </w:rPr>
              <w:t>231</w:t>
            </w:r>
          </w:hyperlink>
        </w:p>
        <w:p>
          <w:pPr>
            <w:pStyle w:val="Contents6"/>
            <w:tabs>
              <w:tab w:val="clear" w:pos="7609"/>
              <w:tab w:val="right" w:pos="9026" w:leader="dot"/>
            </w:tabs>
            <w:rPr/>
          </w:pPr>
          <w:hyperlink w:anchor="__RefHeading___Toc1223569_1479056682">
            <w:r>
              <w:rPr>
                <w:webHidden/>
                <w:rStyle w:val="IndexLink"/>
                <w:rtl w:val="true"/>
              </w:rPr>
              <w:t xml:space="preserve">سه </w:t>
            </w:r>
            <w:r>
              <w:rPr>
                <w:rStyle w:val="IndexLink"/>
                <w:rtl w:val="true"/>
              </w:rPr>
              <w:t xml:space="preserve">- </w:t>
            </w:r>
            <w:r>
              <w:rPr>
                <w:rStyle w:val="IndexLink"/>
                <w:rtl w:val="true"/>
              </w:rPr>
              <w:t>باده گساری</w:t>
            </w:r>
            <w:r>
              <w:rPr>
                <w:rStyle w:val="IndexLink"/>
                <w:rtl w:val="true"/>
              </w:rPr>
              <w:tab/>
            </w:r>
            <w:r>
              <w:rPr>
                <w:rStyle w:val="IndexLink"/>
              </w:rPr>
              <w:t>231</w:t>
            </w:r>
          </w:hyperlink>
        </w:p>
        <w:p>
          <w:pPr>
            <w:pStyle w:val="Contents6"/>
            <w:tabs>
              <w:tab w:val="clear" w:pos="7609"/>
              <w:tab w:val="right" w:pos="9026" w:leader="dot"/>
            </w:tabs>
            <w:rPr/>
          </w:pPr>
          <w:hyperlink w:anchor="__RefHeading___Toc1223571_1479056682">
            <w:r>
              <w:rPr>
                <w:webHidden/>
                <w:rStyle w:val="IndexLink"/>
                <w:rtl w:val="true"/>
              </w:rPr>
              <w:t>چهار</w:t>
            </w:r>
            <w:r>
              <w:rPr>
                <w:rStyle w:val="IndexLink"/>
                <w:rtl w:val="true"/>
              </w:rPr>
              <w:t xml:space="preserve">- </w:t>
            </w:r>
            <w:r>
              <w:rPr>
                <w:rStyle w:val="IndexLink"/>
                <w:rtl w:val="true"/>
              </w:rPr>
              <w:t>سرگرمی، ذوق و سلیقه</w:t>
            </w:r>
            <w:r>
              <w:rPr>
                <w:rStyle w:val="IndexLink"/>
                <w:rtl w:val="true"/>
              </w:rPr>
              <w:tab/>
            </w:r>
            <w:r>
              <w:rPr>
                <w:rStyle w:val="IndexLink"/>
              </w:rPr>
              <w:t>232</w:t>
            </w:r>
          </w:hyperlink>
        </w:p>
        <w:p>
          <w:pPr>
            <w:pStyle w:val="Contents5"/>
            <w:tabs>
              <w:tab w:val="clear" w:pos="7892"/>
              <w:tab w:val="right" w:pos="9026" w:leader="dot"/>
            </w:tabs>
            <w:rPr/>
          </w:pPr>
          <w:hyperlink w:anchor="__RefHeading___Toc1223573_1479056682">
            <w:r>
              <w:rPr>
                <w:webHidden/>
                <w:rStyle w:val="IndexLink"/>
                <w:rtl w:val="true"/>
              </w:rPr>
              <w:t>ب</w:t>
            </w:r>
            <w:r>
              <w:rPr>
                <w:rStyle w:val="IndexLink"/>
                <w:rtl w:val="true"/>
              </w:rPr>
              <w:t xml:space="preserve">) </w:t>
            </w:r>
            <w:r>
              <w:rPr>
                <w:rStyle w:val="IndexLink"/>
                <w:rtl w:val="true"/>
              </w:rPr>
              <w:t>عادت های رفتاری</w:t>
            </w:r>
            <w:r>
              <w:rPr>
                <w:rStyle w:val="IndexLink"/>
                <w:rtl w:val="true"/>
              </w:rPr>
              <w:tab/>
            </w:r>
            <w:r>
              <w:rPr>
                <w:rStyle w:val="IndexLink"/>
              </w:rPr>
              <w:t>234</w:t>
            </w:r>
          </w:hyperlink>
        </w:p>
        <w:p>
          <w:pPr>
            <w:pStyle w:val="Contents4"/>
            <w:tabs>
              <w:tab w:val="clear" w:pos="8176"/>
              <w:tab w:val="right" w:pos="9026" w:leader="dot"/>
            </w:tabs>
            <w:rPr/>
          </w:pPr>
          <w:hyperlink w:anchor="__RefHeading___Toc1223575_1479056682">
            <w:r>
              <w:rPr>
                <w:webHidden/>
                <w:rStyle w:val="IndexLink"/>
              </w:rPr>
              <w:t>4</w:t>
            </w:r>
            <w:r>
              <w:rPr>
                <w:rStyle w:val="IndexLink"/>
                <w:rtl w:val="true"/>
              </w:rPr>
              <w:t xml:space="preserve">. </w:t>
            </w:r>
            <w:r>
              <w:rPr>
                <w:rStyle w:val="IndexLink"/>
                <w:rtl w:val="true"/>
              </w:rPr>
              <w:t>ویژگی های اخلاقی</w:t>
            </w:r>
            <w:r>
              <w:rPr>
                <w:rStyle w:val="IndexLink"/>
                <w:rtl w:val="true"/>
              </w:rPr>
              <w:tab/>
            </w:r>
            <w:r>
              <w:rPr>
                <w:rStyle w:val="IndexLink"/>
              </w:rPr>
              <w:t>235</w:t>
            </w:r>
          </w:hyperlink>
        </w:p>
        <w:p>
          <w:pPr>
            <w:pStyle w:val="Contents5"/>
            <w:tabs>
              <w:tab w:val="clear" w:pos="7892"/>
              <w:tab w:val="right" w:pos="9026" w:leader="dot"/>
            </w:tabs>
            <w:rPr/>
          </w:pPr>
          <w:hyperlink w:anchor="__RefHeading___Toc1223577_1479056682">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223579_1479056682">
            <w:r>
              <w:rPr>
                <w:webHidden/>
                <w:rStyle w:val="IndexLink"/>
                <w:rtl w:val="true"/>
              </w:rPr>
              <w:t>الف</w:t>
            </w:r>
            <w:r>
              <w:rPr>
                <w:rStyle w:val="IndexLink"/>
                <w:rtl w:val="true"/>
              </w:rPr>
              <w:t xml:space="preserve">) </w:t>
            </w:r>
            <w:r>
              <w:rPr>
                <w:rStyle w:val="IndexLink"/>
                <w:rtl w:val="true"/>
              </w:rPr>
              <w:t>ترس</w:t>
            </w:r>
            <w:r>
              <w:rPr>
                <w:rStyle w:val="IndexLink"/>
                <w:rtl w:val="true"/>
              </w:rPr>
              <w:tab/>
            </w:r>
            <w:r>
              <w:rPr>
                <w:rStyle w:val="IndexLink"/>
              </w:rPr>
              <w:t>235</w:t>
            </w:r>
          </w:hyperlink>
        </w:p>
        <w:p>
          <w:pPr>
            <w:pStyle w:val="Contents5"/>
            <w:tabs>
              <w:tab w:val="clear" w:pos="7892"/>
              <w:tab w:val="right" w:pos="9026" w:leader="dot"/>
            </w:tabs>
            <w:rPr/>
          </w:pPr>
          <w:hyperlink w:anchor="__RefHeading___Toc1223581_1479056682">
            <w:r>
              <w:rPr>
                <w:webHidden/>
                <w:rStyle w:val="IndexLink"/>
                <w:rtl w:val="true"/>
              </w:rPr>
              <w:t>ب</w:t>
            </w:r>
            <w:r>
              <w:rPr>
                <w:rStyle w:val="IndexLink"/>
                <w:rtl w:val="true"/>
              </w:rPr>
              <w:t xml:space="preserve">) </w:t>
            </w:r>
            <w:r>
              <w:rPr>
                <w:rStyle w:val="IndexLink"/>
                <w:rtl w:val="true"/>
              </w:rPr>
              <w:t>احساس شرمساری</w:t>
            </w:r>
            <w:r>
              <w:rPr>
                <w:rStyle w:val="IndexLink"/>
                <w:rtl w:val="true"/>
              </w:rPr>
              <w:tab/>
            </w:r>
            <w:r>
              <w:rPr>
                <w:rStyle w:val="IndexLink"/>
              </w:rPr>
              <w:t>236</w:t>
            </w:r>
          </w:hyperlink>
        </w:p>
        <w:p>
          <w:pPr>
            <w:pStyle w:val="Contents5"/>
            <w:tabs>
              <w:tab w:val="clear" w:pos="7892"/>
              <w:tab w:val="right" w:pos="9026" w:leader="dot"/>
            </w:tabs>
            <w:rPr/>
          </w:pPr>
          <w:hyperlink w:anchor="__RefHeading___Toc1223583_1479056682">
            <w:r>
              <w:rPr>
                <w:webHidden/>
                <w:rStyle w:val="IndexLink"/>
                <w:rtl w:val="true"/>
              </w:rPr>
              <w:t>ج</w:t>
            </w:r>
            <w:r>
              <w:rPr>
                <w:rStyle w:val="IndexLink"/>
                <w:rtl w:val="true"/>
              </w:rPr>
              <w:t xml:space="preserve">) </w:t>
            </w:r>
            <w:r>
              <w:rPr>
                <w:rStyle w:val="IndexLink"/>
                <w:rtl w:val="true"/>
              </w:rPr>
              <w:t>درشت خویی و صبورنمایی</w:t>
            </w:r>
            <w:r>
              <w:rPr>
                <w:rStyle w:val="IndexLink"/>
                <w:rtl w:val="true"/>
              </w:rPr>
              <w:tab/>
            </w:r>
            <w:r>
              <w:rPr>
                <w:rStyle w:val="IndexLink"/>
              </w:rPr>
              <w:t>237</w:t>
            </w:r>
          </w:hyperlink>
        </w:p>
        <w:p>
          <w:pPr>
            <w:pStyle w:val="Contents4"/>
            <w:tabs>
              <w:tab w:val="clear" w:pos="8176"/>
              <w:tab w:val="right" w:pos="9026" w:leader="dot"/>
            </w:tabs>
            <w:rPr/>
          </w:pPr>
          <w:hyperlink w:anchor="__RefHeading___Toc1223585_1479056682">
            <w:r>
              <w:rPr>
                <w:webHidden/>
                <w:rStyle w:val="IndexLink"/>
              </w:rPr>
              <w:t>5</w:t>
            </w:r>
            <w:r>
              <w:rPr>
                <w:rStyle w:val="IndexLink"/>
                <w:rtl w:val="true"/>
              </w:rPr>
              <w:t xml:space="preserve">. </w:t>
            </w:r>
            <w:r>
              <w:rPr>
                <w:rStyle w:val="IndexLink"/>
                <w:rtl w:val="true"/>
              </w:rPr>
              <w:t>ویژگی های دینی و آرمانی</w:t>
            </w:r>
            <w:r>
              <w:rPr>
                <w:rStyle w:val="IndexLink"/>
                <w:rtl w:val="true"/>
              </w:rPr>
              <w:tab/>
            </w:r>
            <w:r>
              <w:rPr>
                <w:rStyle w:val="IndexLink"/>
              </w:rPr>
              <w:t>238</w:t>
            </w:r>
          </w:hyperlink>
        </w:p>
        <w:p>
          <w:pPr>
            <w:pStyle w:val="Contents5"/>
            <w:tabs>
              <w:tab w:val="clear" w:pos="7892"/>
              <w:tab w:val="right" w:pos="9026" w:leader="dot"/>
            </w:tabs>
            <w:rPr/>
          </w:pPr>
          <w:hyperlink w:anchor="__RefHeading___Toc1223587_1479056682">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223589_1479056682">
            <w:r>
              <w:rPr>
                <w:webHidden/>
                <w:rStyle w:val="IndexLink"/>
                <w:rtl w:val="true"/>
              </w:rPr>
              <w:t>الف</w:t>
            </w:r>
            <w:r>
              <w:rPr>
                <w:rStyle w:val="IndexLink"/>
                <w:rtl w:val="true"/>
              </w:rPr>
              <w:t xml:space="preserve">) </w:t>
            </w:r>
            <w:r>
              <w:rPr>
                <w:rStyle w:val="IndexLink"/>
                <w:rtl w:val="true"/>
              </w:rPr>
              <w:t>نفاق</w:t>
            </w:r>
            <w:r>
              <w:rPr>
                <w:rStyle w:val="IndexLink"/>
                <w:rtl w:val="true"/>
              </w:rPr>
              <w:tab/>
            </w:r>
            <w:r>
              <w:rPr>
                <w:rStyle w:val="IndexLink"/>
              </w:rPr>
              <w:t>238</w:t>
            </w:r>
          </w:hyperlink>
        </w:p>
        <w:p>
          <w:pPr>
            <w:pStyle w:val="Contents5"/>
            <w:tabs>
              <w:tab w:val="clear" w:pos="7892"/>
              <w:tab w:val="right" w:pos="9026" w:leader="dot"/>
            </w:tabs>
            <w:rPr/>
          </w:pPr>
          <w:hyperlink w:anchor="__RefHeading___Toc1223591_1479056682">
            <w:r>
              <w:rPr>
                <w:webHidden/>
                <w:rStyle w:val="IndexLink"/>
                <w:rtl w:val="true"/>
              </w:rPr>
              <w:t>ب</w:t>
            </w:r>
            <w:r>
              <w:rPr>
                <w:rStyle w:val="IndexLink"/>
                <w:rtl w:val="true"/>
              </w:rPr>
              <w:t xml:space="preserve">) </w:t>
            </w:r>
            <w:r>
              <w:rPr>
                <w:rStyle w:val="IndexLink"/>
                <w:rtl w:val="true"/>
              </w:rPr>
              <w:t>جایگاه علمی</w:t>
            </w:r>
            <w:r>
              <w:rPr>
                <w:rStyle w:val="IndexLink"/>
                <w:rtl w:val="true"/>
              </w:rPr>
              <w:tab/>
            </w:r>
            <w:r>
              <w:rPr>
                <w:rStyle w:val="IndexLink"/>
              </w:rPr>
              <w:t>240</w:t>
            </w:r>
          </w:hyperlink>
        </w:p>
        <w:p>
          <w:pPr>
            <w:pStyle w:val="Contents5"/>
            <w:tabs>
              <w:tab w:val="clear" w:pos="7892"/>
              <w:tab w:val="right" w:pos="9026" w:leader="dot"/>
            </w:tabs>
            <w:rPr/>
          </w:pPr>
          <w:hyperlink w:anchor="__RefHeading___Toc1223593_1479056682">
            <w:r>
              <w:rPr>
                <w:webHidden/>
                <w:rStyle w:val="IndexLink"/>
                <w:rtl w:val="true"/>
              </w:rPr>
              <w:t>ج</w:t>
            </w:r>
            <w:r>
              <w:rPr>
                <w:rStyle w:val="IndexLink"/>
                <w:rtl w:val="true"/>
              </w:rPr>
              <w:t xml:space="preserve">) </w:t>
            </w:r>
            <w:r>
              <w:rPr>
                <w:rStyle w:val="IndexLink"/>
                <w:rtl w:val="true"/>
              </w:rPr>
              <w:t>آرزوها</w:t>
            </w:r>
            <w:r>
              <w:rPr>
                <w:rStyle w:val="IndexLink"/>
                <w:rtl w:val="true"/>
              </w:rPr>
              <w:tab/>
            </w:r>
            <w:r>
              <w:rPr>
                <w:rStyle w:val="IndexLink"/>
              </w:rPr>
              <w:t>241</w:t>
            </w:r>
          </w:hyperlink>
        </w:p>
        <w:p>
          <w:pPr>
            <w:pStyle w:val="Contents6"/>
            <w:tabs>
              <w:tab w:val="clear" w:pos="7609"/>
              <w:tab w:val="right" w:pos="9026" w:leader="dot"/>
            </w:tabs>
            <w:rPr/>
          </w:pPr>
          <w:hyperlink w:anchor="__RefHeading___Toc1223595_1479056682">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223597_1479056682">
            <w:r>
              <w:rPr>
                <w:webHidden/>
                <w:rStyle w:val="IndexLink"/>
                <w:rtl w:val="true"/>
              </w:rPr>
              <w:t xml:space="preserve">یک </w:t>
            </w:r>
            <w:r>
              <w:rPr>
                <w:rStyle w:val="IndexLink"/>
                <w:rtl w:val="true"/>
              </w:rPr>
              <w:t xml:space="preserve">- </w:t>
            </w:r>
            <w:r>
              <w:rPr>
                <w:rStyle w:val="IndexLink"/>
                <w:rtl w:val="true"/>
              </w:rPr>
              <w:t>فرمانروایی</w:t>
            </w:r>
            <w:r>
              <w:rPr>
                <w:rStyle w:val="IndexLink"/>
                <w:rtl w:val="true"/>
              </w:rPr>
              <w:tab/>
            </w:r>
            <w:r>
              <w:rPr>
                <w:rStyle w:val="IndexLink"/>
              </w:rPr>
              <w:t>241</w:t>
            </w:r>
          </w:hyperlink>
        </w:p>
        <w:p>
          <w:pPr>
            <w:pStyle w:val="Contents6"/>
            <w:tabs>
              <w:tab w:val="clear" w:pos="7609"/>
              <w:tab w:val="right" w:pos="9026" w:leader="dot"/>
            </w:tabs>
            <w:rPr/>
          </w:pPr>
          <w:hyperlink w:anchor="__RefHeading___Toc1223599_1479056682">
            <w:r>
              <w:rPr>
                <w:webHidden/>
                <w:rStyle w:val="IndexLink"/>
                <w:rtl w:val="true"/>
              </w:rPr>
              <w:t>دو</w:t>
            </w:r>
            <w:r>
              <w:rPr>
                <w:rStyle w:val="IndexLink"/>
                <w:rtl w:val="true"/>
              </w:rPr>
              <w:t xml:space="preserve">- </w:t>
            </w:r>
            <w:r>
              <w:rPr>
                <w:rStyle w:val="IndexLink"/>
                <w:rtl w:val="true"/>
              </w:rPr>
              <w:t>موروثی کردن حکومت</w:t>
            </w:r>
            <w:r>
              <w:rPr>
                <w:rStyle w:val="IndexLink"/>
                <w:rtl w:val="true"/>
              </w:rPr>
              <w:tab/>
            </w:r>
            <w:r>
              <w:rPr>
                <w:rStyle w:val="IndexLink"/>
              </w:rPr>
              <w:t>242</w:t>
            </w:r>
          </w:hyperlink>
        </w:p>
        <w:p>
          <w:pPr>
            <w:pStyle w:val="Contents5"/>
            <w:tabs>
              <w:tab w:val="clear" w:pos="7892"/>
              <w:tab w:val="right" w:pos="9026" w:leader="dot"/>
            </w:tabs>
            <w:rPr/>
          </w:pPr>
          <w:hyperlink w:anchor="__RefHeading___Toc1223601_1479056682">
            <w:r>
              <w:rPr>
                <w:webHidden/>
                <w:rStyle w:val="IndexLink"/>
                <w:rtl w:val="true"/>
              </w:rPr>
              <w:t>د</w:t>
            </w:r>
            <w:r>
              <w:rPr>
                <w:rStyle w:val="IndexLink"/>
                <w:rtl w:val="true"/>
              </w:rPr>
              <w:t xml:space="preserve">) </w:t>
            </w:r>
            <w:r>
              <w:rPr>
                <w:rStyle w:val="IndexLink"/>
                <w:rtl w:val="true"/>
              </w:rPr>
              <w:t>نفرت ها</w:t>
            </w:r>
            <w:r>
              <w:rPr>
                <w:rStyle w:val="IndexLink"/>
                <w:rtl w:val="true"/>
              </w:rPr>
              <w:tab/>
            </w:r>
            <w:r>
              <w:rPr>
                <w:rStyle w:val="IndexLink"/>
              </w:rPr>
              <w:t>242</w:t>
            </w:r>
          </w:hyperlink>
        </w:p>
        <w:p>
          <w:pPr>
            <w:pStyle w:val="Contents4"/>
            <w:tabs>
              <w:tab w:val="clear" w:pos="8176"/>
              <w:tab w:val="right" w:pos="9026" w:leader="dot"/>
            </w:tabs>
            <w:rPr/>
          </w:pPr>
          <w:hyperlink w:anchor="__RefHeading___Toc1223603_1479056682">
            <w:r>
              <w:rPr>
                <w:webHidden/>
                <w:rStyle w:val="IndexLink"/>
              </w:rPr>
              <w:t>6</w:t>
            </w:r>
            <w:r>
              <w:rPr>
                <w:rStyle w:val="IndexLink"/>
                <w:rtl w:val="true"/>
              </w:rPr>
              <w:t xml:space="preserve">. </w:t>
            </w:r>
            <w:r>
              <w:rPr>
                <w:rStyle w:val="IndexLink"/>
                <w:rtl w:val="true"/>
              </w:rPr>
              <w:t>ویژگی های اجتماعی</w:t>
            </w:r>
            <w:r>
              <w:rPr>
                <w:rStyle w:val="IndexLink"/>
                <w:rtl w:val="true"/>
              </w:rPr>
              <w:tab/>
            </w:r>
            <w:r>
              <w:rPr>
                <w:rStyle w:val="IndexLink"/>
              </w:rPr>
              <w:t>245</w:t>
            </w:r>
          </w:hyperlink>
        </w:p>
        <w:p>
          <w:pPr>
            <w:pStyle w:val="Contents5"/>
            <w:tabs>
              <w:tab w:val="clear" w:pos="7892"/>
              <w:tab w:val="right" w:pos="9026" w:leader="dot"/>
            </w:tabs>
            <w:rPr/>
          </w:pPr>
          <w:hyperlink w:anchor="__RefHeading___Toc1223605_1479056682">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223607_1479056682">
            <w:r>
              <w:rPr>
                <w:webHidden/>
                <w:rStyle w:val="IndexLink"/>
                <w:rtl w:val="true"/>
              </w:rPr>
              <w:t>الف</w:t>
            </w:r>
            <w:r>
              <w:rPr>
                <w:rStyle w:val="IndexLink"/>
                <w:rtl w:val="true"/>
              </w:rPr>
              <w:t xml:space="preserve">) </w:t>
            </w:r>
            <w:r>
              <w:rPr>
                <w:rStyle w:val="IndexLink"/>
                <w:rtl w:val="true"/>
              </w:rPr>
              <w:t>طبقه اجتماعی</w:t>
            </w:r>
            <w:r>
              <w:rPr>
                <w:rStyle w:val="IndexLink"/>
                <w:rtl w:val="true"/>
              </w:rPr>
              <w:tab/>
            </w:r>
            <w:r>
              <w:rPr>
                <w:rStyle w:val="IndexLink"/>
              </w:rPr>
              <w:t>245</w:t>
            </w:r>
          </w:hyperlink>
        </w:p>
        <w:p>
          <w:pPr>
            <w:pStyle w:val="Contents5"/>
            <w:tabs>
              <w:tab w:val="clear" w:pos="7892"/>
              <w:tab w:val="right" w:pos="9026" w:leader="dot"/>
            </w:tabs>
            <w:rPr/>
          </w:pPr>
          <w:hyperlink w:anchor="__RefHeading___Toc1223609_1479056682">
            <w:r>
              <w:rPr>
                <w:webHidden/>
                <w:rStyle w:val="IndexLink"/>
                <w:rtl w:val="true"/>
              </w:rPr>
              <w:t>ب</w:t>
            </w:r>
            <w:r>
              <w:rPr>
                <w:rStyle w:val="IndexLink"/>
                <w:rtl w:val="true"/>
              </w:rPr>
              <w:t xml:space="preserve">) </w:t>
            </w:r>
            <w:r>
              <w:rPr>
                <w:rStyle w:val="IndexLink"/>
                <w:rtl w:val="true"/>
              </w:rPr>
              <w:t>افتخارات ساختگی</w:t>
            </w:r>
            <w:r>
              <w:rPr>
                <w:rStyle w:val="IndexLink"/>
                <w:rtl w:val="true"/>
              </w:rPr>
              <w:tab/>
            </w:r>
            <w:r>
              <w:rPr>
                <w:rStyle w:val="IndexLink"/>
              </w:rPr>
              <w:t>247</w:t>
            </w:r>
          </w:hyperlink>
        </w:p>
        <w:p>
          <w:pPr>
            <w:pStyle w:val="Contents5"/>
            <w:tabs>
              <w:tab w:val="clear" w:pos="7892"/>
              <w:tab w:val="right" w:pos="9026" w:leader="dot"/>
            </w:tabs>
            <w:rPr/>
          </w:pPr>
          <w:hyperlink w:anchor="__RefHeading___Toc1223611_1479056682">
            <w:r>
              <w:rPr>
                <w:webHidden/>
                <w:rStyle w:val="IndexLink"/>
                <w:rtl w:val="true"/>
              </w:rPr>
              <w:t>ج</w:t>
            </w:r>
            <w:r>
              <w:rPr>
                <w:rStyle w:val="IndexLink"/>
                <w:rtl w:val="true"/>
              </w:rPr>
              <w:t xml:space="preserve">) </w:t>
            </w:r>
            <w:r>
              <w:rPr>
                <w:rStyle w:val="IndexLink"/>
                <w:rtl w:val="true"/>
              </w:rPr>
              <w:t>اطرافیان</w:t>
            </w:r>
            <w:r>
              <w:rPr>
                <w:rStyle w:val="IndexLink"/>
                <w:rtl w:val="true"/>
              </w:rPr>
              <w:tab/>
            </w:r>
            <w:r>
              <w:rPr>
                <w:rStyle w:val="IndexLink"/>
              </w:rPr>
              <w:t>248</w:t>
            </w:r>
          </w:hyperlink>
        </w:p>
        <w:p>
          <w:pPr>
            <w:pStyle w:val="Contents5"/>
            <w:tabs>
              <w:tab w:val="clear" w:pos="7892"/>
              <w:tab w:val="right" w:pos="9026" w:leader="dot"/>
            </w:tabs>
            <w:rPr/>
          </w:pPr>
          <w:hyperlink w:anchor="__RefHeading___Toc1223613_1479056682">
            <w:r>
              <w:rPr>
                <w:webHidden/>
                <w:rStyle w:val="IndexLink"/>
                <w:rtl w:val="true"/>
              </w:rPr>
              <w:t>د</w:t>
            </w:r>
            <w:r>
              <w:rPr>
                <w:rStyle w:val="IndexLink"/>
                <w:rtl w:val="true"/>
              </w:rPr>
              <w:t xml:space="preserve">) </w:t>
            </w:r>
            <w:r>
              <w:rPr>
                <w:rStyle w:val="IndexLink"/>
                <w:rtl w:val="true"/>
              </w:rPr>
              <w:t>معاویه از نگاه دیگران</w:t>
            </w:r>
            <w:r>
              <w:rPr>
                <w:rStyle w:val="IndexLink"/>
                <w:rtl w:val="true"/>
              </w:rPr>
              <w:tab/>
            </w:r>
            <w:r>
              <w:rPr>
                <w:rStyle w:val="IndexLink"/>
              </w:rPr>
              <w:t>250</w:t>
            </w:r>
          </w:hyperlink>
        </w:p>
        <w:p>
          <w:pPr>
            <w:pStyle w:val="Contents5"/>
            <w:tabs>
              <w:tab w:val="clear" w:pos="7892"/>
              <w:tab w:val="right" w:pos="9026" w:leader="dot"/>
            </w:tabs>
            <w:rPr/>
          </w:pPr>
          <w:hyperlink w:anchor="__RefHeading___Toc1223615_1479056682">
            <w:r>
              <w:rPr>
                <w:webHidden/>
                <w:rStyle w:val="IndexLink"/>
                <w:rtl w:val="true"/>
              </w:rPr>
              <w:t>ه</w:t>
            </w:r>
            <w:r>
              <w:rPr>
                <w:rStyle w:val="IndexLink"/>
                <w:rtl w:val="true"/>
              </w:rPr>
              <w:t xml:space="preserve">-) </w:t>
            </w:r>
            <w:r>
              <w:rPr>
                <w:rStyle w:val="IndexLink"/>
                <w:rtl w:val="true"/>
              </w:rPr>
              <w:t>سخنان امیر مؤمنان، علی</w:t>
            </w:r>
            <w:r>
              <w:rPr>
                <w:rStyle w:val="IndexLink"/>
                <w:rtl w:val="true"/>
              </w:rPr>
              <w:t>(</w:t>
            </w:r>
            <w:r>
              <w:rPr>
                <w:rStyle w:val="IndexLink"/>
                <w:rtl w:val="true"/>
              </w:rPr>
              <w:t>ع</w:t>
            </w:r>
            <w:r>
              <w:rPr>
                <w:rStyle w:val="IndexLink"/>
                <w:rtl w:val="true"/>
              </w:rPr>
              <w:t xml:space="preserve">) </w:t>
            </w:r>
            <w:r>
              <w:rPr>
                <w:rStyle w:val="IndexLink"/>
                <w:rtl w:val="true"/>
              </w:rPr>
              <w:t>درباره معاویه</w:t>
            </w:r>
            <w:r>
              <w:rPr>
                <w:rStyle w:val="IndexLink"/>
                <w:rtl w:val="true"/>
              </w:rPr>
              <w:tab/>
            </w:r>
            <w:r>
              <w:rPr>
                <w:rStyle w:val="IndexLink"/>
              </w:rPr>
              <w:t>252</w:t>
            </w:r>
          </w:hyperlink>
        </w:p>
        <w:p>
          <w:pPr>
            <w:pStyle w:val="Contents4"/>
            <w:tabs>
              <w:tab w:val="clear" w:pos="8176"/>
              <w:tab w:val="right" w:pos="9026" w:leader="dot"/>
            </w:tabs>
            <w:rPr/>
          </w:pPr>
          <w:hyperlink w:anchor="__RefHeading___Toc1223617_1479056682">
            <w:r>
              <w:rPr>
                <w:webHidden/>
                <w:rStyle w:val="IndexLink"/>
              </w:rPr>
              <w:t>7</w:t>
            </w:r>
            <w:r>
              <w:rPr>
                <w:rStyle w:val="IndexLink"/>
                <w:rtl w:val="true"/>
              </w:rPr>
              <w:t xml:space="preserve">. </w:t>
            </w:r>
            <w:r>
              <w:rPr>
                <w:rStyle w:val="IndexLink"/>
                <w:rtl w:val="true"/>
              </w:rPr>
              <w:t>ویژگی های سیاسی</w:t>
            </w:r>
            <w:r>
              <w:rPr>
                <w:rStyle w:val="IndexLink"/>
                <w:rtl w:val="true"/>
              </w:rPr>
              <w:tab/>
            </w:r>
            <w:r>
              <w:rPr>
                <w:rStyle w:val="IndexLink"/>
              </w:rPr>
              <w:t>253</w:t>
            </w:r>
          </w:hyperlink>
        </w:p>
        <w:p>
          <w:pPr>
            <w:pStyle w:val="Contents5"/>
            <w:tabs>
              <w:tab w:val="clear" w:pos="7892"/>
              <w:tab w:val="right" w:pos="9026" w:leader="dot"/>
            </w:tabs>
            <w:rPr/>
          </w:pPr>
          <w:hyperlink w:anchor="__RefHeading___Toc1223619_1479056682">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223621_1479056682">
            <w:r>
              <w:rPr>
                <w:webHidden/>
                <w:rStyle w:val="IndexLink"/>
                <w:rtl w:val="true"/>
              </w:rPr>
              <w:t>الف</w:t>
            </w:r>
            <w:r>
              <w:rPr>
                <w:rStyle w:val="IndexLink"/>
                <w:rtl w:val="true"/>
              </w:rPr>
              <w:t xml:space="preserve">) </w:t>
            </w:r>
            <w:r>
              <w:rPr>
                <w:rStyle w:val="IndexLink"/>
                <w:rtl w:val="true"/>
              </w:rPr>
              <w:t>پیمودن راه دشوار خلافت</w:t>
            </w:r>
            <w:r>
              <w:rPr>
                <w:rStyle w:val="IndexLink"/>
                <w:rtl w:val="true"/>
              </w:rPr>
              <w:tab/>
            </w:r>
            <w:r>
              <w:rPr>
                <w:rStyle w:val="IndexLink"/>
              </w:rPr>
              <w:t>253</w:t>
            </w:r>
          </w:hyperlink>
        </w:p>
        <w:p>
          <w:pPr>
            <w:pStyle w:val="Contents5"/>
            <w:tabs>
              <w:tab w:val="clear" w:pos="7892"/>
              <w:tab w:val="right" w:pos="9026" w:leader="dot"/>
            </w:tabs>
            <w:rPr/>
          </w:pPr>
          <w:hyperlink w:anchor="__RefHeading___Toc1223623_1479056682">
            <w:r>
              <w:rPr>
                <w:webHidden/>
                <w:rStyle w:val="IndexLink"/>
                <w:rtl w:val="true"/>
              </w:rPr>
              <w:t>ب</w:t>
            </w:r>
            <w:r>
              <w:rPr>
                <w:rStyle w:val="IndexLink"/>
                <w:rtl w:val="true"/>
              </w:rPr>
              <w:t xml:space="preserve">) </w:t>
            </w:r>
            <w:r>
              <w:rPr>
                <w:rStyle w:val="IndexLink"/>
                <w:rtl w:val="true"/>
              </w:rPr>
              <w:t>موروثی کردن خلافت</w:t>
            </w:r>
            <w:r>
              <w:rPr>
                <w:rStyle w:val="IndexLink"/>
                <w:rtl w:val="true"/>
              </w:rPr>
              <w:tab/>
            </w:r>
            <w:r>
              <w:rPr>
                <w:rStyle w:val="IndexLink"/>
              </w:rPr>
              <w:t>255</w:t>
            </w:r>
          </w:hyperlink>
        </w:p>
        <w:p>
          <w:pPr>
            <w:pStyle w:val="Contents5"/>
            <w:tabs>
              <w:tab w:val="clear" w:pos="7892"/>
              <w:tab w:val="right" w:pos="9026" w:leader="dot"/>
            </w:tabs>
            <w:rPr/>
          </w:pPr>
          <w:hyperlink w:anchor="__RefHeading___Toc1223625_1479056682">
            <w:r>
              <w:rPr>
                <w:webHidden/>
                <w:rStyle w:val="IndexLink"/>
                <w:rtl w:val="true"/>
              </w:rPr>
              <w:t>ج</w:t>
            </w:r>
            <w:r>
              <w:rPr>
                <w:rStyle w:val="IndexLink"/>
                <w:rtl w:val="true"/>
              </w:rPr>
              <w:t xml:space="preserve">) </w:t>
            </w:r>
            <w:r>
              <w:rPr>
                <w:rStyle w:val="IndexLink"/>
                <w:rtl w:val="true"/>
              </w:rPr>
              <w:t>نیرنگ</w:t>
            </w:r>
            <w:r>
              <w:rPr>
                <w:rStyle w:val="IndexLink"/>
                <w:rtl w:val="true"/>
              </w:rPr>
              <w:tab/>
            </w:r>
            <w:r>
              <w:rPr>
                <w:rStyle w:val="IndexLink"/>
              </w:rPr>
              <w:t>256</w:t>
            </w:r>
          </w:hyperlink>
        </w:p>
        <w:p>
          <w:pPr>
            <w:pStyle w:val="Contents5"/>
            <w:tabs>
              <w:tab w:val="clear" w:pos="7892"/>
              <w:tab w:val="right" w:pos="9026" w:leader="dot"/>
            </w:tabs>
            <w:rPr/>
          </w:pPr>
          <w:hyperlink w:anchor="__RefHeading___Toc1223627_1479056682">
            <w:r>
              <w:rPr>
                <w:webHidden/>
                <w:rStyle w:val="IndexLink"/>
                <w:rtl w:val="true"/>
              </w:rPr>
              <w:t>د</w:t>
            </w:r>
            <w:r>
              <w:rPr>
                <w:rStyle w:val="IndexLink"/>
                <w:rtl w:val="true"/>
              </w:rPr>
              <w:t xml:space="preserve">) </w:t>
            </w:r>
            <w:r>
              <w:rPr>
                <w:rStyle w:val="IndexLink"/>
                <w:rtl w:val="true"/>
              </w:rPr>
              <w:t>تفرقه افکنی</w:t>
            </w:r>
            <w:r>
              <w:rPr>
                <w:rStyle w:val="IndexLink"/>
                <w:rtl w:val="true"/>
              </w:rPr>
              <w:tab/>
            </w:r>
            <w:r>
              <w:rPr>
                <w:rStyle w:val="IndexLink"/>
              </w:rPr>
              <w:t>258</w:t>
            </w:r>
          </w:hyperlink>
        </w:p>
        <w:p>
          <w:pPr>
            <w:pStyle w:val="Contents5"/>
            <w:tabs>
              <w:tab w:val="clear" w:pos="7892"/>
              <w:tab w:val="right" w:pos="9026" w:leader="dot"/>
            </w:tabs>
            <w:rPr/>
          </w:pPr>
          <w:hyperlink w:anchor="__RefHeading___Toc1223629_1479056682">
            <w:r>
              <w:rPr>
                <w:webHidden/>
                <w:rStyle w:val="IndexLink"/>
                <w:rtl w:val="true"/>
              </w:rPr>
              <w:t>ه</w:t>
            </w:r>
            <w:r>
              <w:rPr>
                <w:rStyle w:val="IndexLink"/>
                <w:rtl w:val="true"/>
              </w:rPr>
              <w:t xml:space="preserve">-) </w:t>
            </w:r>
            <w:r>
              <w:rPr>
                <w:rStyle w:val="IndexLink"/>
                <w:rtl w:val="true"/>
              </w:rPr>
              <w:t>تبلیغات</w:t>
            </w:r>
            <w:r>
              <w:rPr>
                <w:rStyle w:val="IndexLink"/>
                <w:rtl w:val="true"/>
              </w:rPr>
              <w:tab/>
            </w:r>
            <w:r>
              <w:rPr>
                <w:rStyle w:val="IndexLink"/>
              </w:rPr>
              <w:t>259</w:t>
            </w:r>
          </w:hyperlink>
        </w:p>
        <w:p>
          <w:pPr>
            <w:pStyle w:val="Contents6"/>
            <w:tabs>
              <w:tab w:val="clear" w:pos="7609"/>
              <w:tab w:val="right" w:pos="9026" w:leader="dot"/>
            </w:tabs>
            <w:rPr/>
          </w:pPr>
          <w:hyperlink w:anchor="__RefHeading___Toc1223631_1479056682">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223633_1479056682">
            <w:r>
              <w:rPr>
                <w:webHidden/>
                <w:rStyle w:val="IndexLink"/>
                <w:rtl w:val="true"/>
              </w:rPr>
              <w:t xml:space="preserve">یک </w:t>
            </w:r>
            <w:r>
              <w:rPr>
                <w:rStyle w:val="IndexLink"/>
                <w:rtl w:val="true"/>
              </w:rPr>
              <w:t xml:space="preserve">- </w:t>
            </w:r>
            <w:r>
              <w:rPr>
                <w:rStyle w:val="IndexLink"/>
                <w:rtl w:val="true"/>
              </w:rPr>
              <w:t>متنفر ساختن مردم از امیر مؤمنان، علی</w:t>
            </w:r>
            <w:r>
              <w:rPr>
                <w:rStyle w:val="IndexLink"/>
                <w:rtl w:val="true"/>
              </w:rPr>
              <w:t>(</w:t>
            </w:r>
            <w:r>
              <w:rPr>
                <w:rStyle w:val="IndexLink"/>
                <w:rtl w:val="true"/>
              </w:rPr>
              <w:t>ع</w:t>
            </w:r>
            <w:r>
              <w:rPr>
                <w:rStyle w:val="IndexLink"/>
                <w:rtl w:val="true"/>
              </w:rPr>
              <w:t>)</w:t>
              <w:tab/>
            </w:r>
            <w:r>
              <w:rPr>
                <w:rStyle w:val="IndexLink"/>
              </w:rPr>
              <w:t>259</w:t>
            </w:r>
          </w:hyperlink>
        </w:p>
        <w:p>
          <w:pPr>
            <w:pStyle w:val="Contents6"/>
            <w:tabs>
              <w:tab w:val="clear" w:pos="7609"/>
              <w:tab w:val="right" w:pos="9026" w:leader="dot"/>
            </w:tabs>
            <w:rPr/>
          </w:pPr>
          <w:hyperlink w:anchor="__RefHeading___Toc1223635_1479056682">
            <w:r>
              <w:rPr>
                <w:webHidden/>
                <w:rStyle w:val="IndexLink"/>
                <w:rtl w:val="true"/>
              </w:rPr>
              <w:t>دو</w:t>
            </w:r>
            <w:r>
              <w:rPr>
                <w:rStyle w:val="IndexLink"/>
                <w:rtl w:val="true"/>
              </w:rPr>
              <w:t xml:space="preserve">- </w:t>
            </w:r>
            <w:r>
              <w:rPr>
                <w:rStyle w:val="IndexLink"/>
                <w:rtl w:val="true"/>
              </w:rPr>
              <w:t>سخت گیری بر شیعیان</w:t>
            </w:r>
            <w:r>
              <w:rPr>
                <w:rStyle w:val="IndexLink"/>
                <w:rtl w:val="true"/>
              </w:rPr>
              <w:tab/>
            </w:r>
            <w:r>
              <w:rPr>
                <w:rStyle w:val="IndexLink"/>
              </w:rPr>
              <w:t>260</w:t>
            </w:r>
          </w:hyperlink>
        </w:p>
        <w:p>
          <w:pPr>
            <w:pStyle w:val="Contents6"/>
            <w:tabs>
              <w:tab w:val="clear" w:pos="7609"/>
              <w:tab w:val="right" w:pos="9026" w:leader="dot"/>
            </w:tabs>
            <w:rPr/>
          </w:pPr>
          <w:hyperlink w:anchor="__RefHeading___Toc1223637_1479056682">
            <w:r>
              <w:rPr>
                <w:webHidden/>
                <w:rStyle w:val="IndexLink"/>
                <w:rtl w:val="true"/>
              </w:rPr>
              <w:t xml:space="preserve">سه </w:t>
            </w:r>
            <w:r>
              <w:rPr>
                <w:rStyle w:val="IndexLink"/>
                <w:rtl w:val="true"/>
              </w:rPr>
              <w:t xml:space="preserve">- </w:t>
            </w:r>
            <w:r>
              <w:rPr>
                <w:rStyle w:val="IndexLink"/>
                <w:rtl w:val="true"/>
              </w:rPr>
              <w:t>ترویج احادیث ساختگی درباره اهل بیت</w:t>
            </w:r>
            <w:r>
              <w:rPr>
                <w:rStyle w:val="IndexLink"/>
                <w:rtl w:val="true"/>
              </w:rPr>
              <w:t>(</w:t>
            </w:r>
            <w:r>
              <w:rPr>
                <w:rStyle w:val="IndexLink"/>
                <w:rtl w:val="true"/>
              </w:rPr>
              <w:t>ع</w:t>
            </w:r>
            <w:r>
              <w:rPr>
                <w:rStyle w:val="IndexLink"/>
                <w:rtl w:val="true"/>
              </w:rPr>
              <w:t>)</w:t>
              <w:tab/>
            </w:r>
            <w:r>
              <w:rPr>
                <w:rStyle w:val="IndexLink"/>
              </w:rPr>
              <w:t>260</w:t>
            </w:r>
          </w:hyperlink>
        </w:p>
        <w:p>
          <w:pPr>
            <w:pStyle w:val="Contents6"/>
            <w:tabs>
              <w:tab w:val="clear" w:pos="7609"/>
              <w:tab w:val="right" w:pos="9026" w:leader="dot"/>
            </w:tabs>
            <w:rPr/>
          </w:pPr>
          <w:hyperlink w:anchor="__RefHeading___Toc1223639_1479056682">
            <w:r>
              <w:rPr>
                <w:webHidden/>
                <w:rStyle w:val="IndexLink"/>
                <w:rtl w:val="true"/>
              </w:rPr>
              <w:t>چهار</w:t>
            </w:r>
            <w:r>
              <w:rPr>
                <w:rStyle w:val="IndexLink"/>
                <w:rtl w:val="true"/>
              </w:rPr>
              <w:t xml:space="preserve">- </w:t>
            </w:r>
            <w:r>
              <w:rPr>
                <w:rStyle w:val="IndexLink"/>
                <w:rtl w:val="true"/>
              </w:rPr>
              <w:t>بازسازی چهره منفی عثمان</w:t>
            </w:r>
            <w:r>
              <w:rPr>
                <w:rStyle w:val="IndexLink"/>
                <w:rtl w:val="true"/>
              </w:rPr>
              <w:tab/>
            </w:r>
            <w:r>
              <w:rPr>
                <w:rStyle w:val="IndexLink"/>
              </w:rPr>
              <w:t>261</w:t>
            </w:r>
          </w:hyperlink>
        </w:p>
        <w:p>
          <w:pPr>
            <w:pStyle w:val="Contents5"/>
            <w:tabs>
              <w:tab w:val="clear" w:pos="7892"/>
              <w:tab w:val="right" w:pos="9026" w:leader="dot"/>
            </w:tabs>
            <w:rPr/>
          </w:pPr>
          <w:hyperlink w:anchor="__RefHeading___Toc1223641_1479056682">
            <w:r>
              <w:rPr>
                <w:webHidden/>
                <w:rStyle w:val="IndexLink"/>
                <w:rtl w:val="true"/>
              </w:rPr>
              <w:t>و</w:t>
            </w:r>
            <w:r>
              <w:rPr>
                <w:rStyle w:val="IndexLink"/>
                <w:rtl w:val="true"/>
              </w:rPr>
              <w:t xml:space="preserve">) </w:t>
            </w:r>
            <w:r>
              <w:rPr>
                <w:rStyle w:val="IndexLink"/>
                <w:rtl w:val="true"/>
              </w:rPr>
              <w:t>بازسازی چهره خود</w:t>
            </w:r>
            <w:r>
              <w:rPr>
                <w:rStyle w:val="IndexLink"/>
                <w:rtl w:val="true"/>
              </w:rPr>
              <w:tab/>
            </w:r>
            <w:r>
              <w:rPr>
                <w:rStyle w:val="IndexLink"/>
              </w:rPr>
              <w:t>261</w:t>
            </w:r>
          </w:hyperlink>
        </w:p>
        <w:p>
          <w:pPr>
            <w:pStyle w:val="Contents4"/>
            <w:tabs>
              <w:tab w:val="clear" w:pos="8176"/>
              <w:tab w:val="right" w:pos="9026" w:leader="dot"/>
            </w:tabs>
            <w:rPr/>
          </w:pPr>
          <w:hyperlink w:anchor="__RefHeading___Toc1223643_1479056682">
            <w:r>
              <w:rPr>
                <w:webHidden/>
                <w:rStyle w:val="IndexLink"/>
                <w:rtl w:val="true"/>
              </w:rPr>
              <w:t>مرگ معاویه</w:t>
            </w:r>
            <w:r>
              <w:rPr>
                <w:rStyle w:val="IndexLink"/>
                <w:rtl w:val="true"/>
              </w:rPr>
              <w:tab/>
            </w:r>
            <w:r>
              <w:rPr>
                <w:rStyle w:val="IndexLink"/>
              </w:rPr>
              <w:t>262</w:t>
            </w:r>
          </w:hyperlink>
        </w:p>
        <w:p>
          <w:pPr>
            <w:pStyle w:val="Contents4"/>
            <w:tabs>
              <w:tab w:val="clear" w:pos="8176"/>
              <w:tab w:val="right" w:pos="9026" w:leader="dot"/>
            </w:tabs>
            <w:rPr/>
          </w:pPr>
          <w:hyperlink w:anchor="__RefHeading___Toc1223645_1479056682">
            <w:r>
              <w:rPr>
                <w:webHidden/>
                <w:rStyle w:val="IndexLink"/>
                <w:rtl w:val="true"/>
              </w:rPr>
              <w:t>سال شمار زندگی معاویه</w:t>
            </w:r>
            <w:r>
              <w:rPr>
                <w:rStyle w:val="IndexLink"/>
                <w:rtl w:val="true"/>
              </w:rPr>
              <w:tab/>
            </w:r>
            <w:r>
              <w:rPr>
                <w:rStyle w:val="IndexLink"/>
              </w:rPr>
              <w:t>267</w:t>
            </w:r>
          </w:hyperlink>
        </w:p>
        <w:p>
          <w:pPr>
            <w:pStyle w:val="Contents3"/>
            <w:tabs>
              <w:tab w:val="clear" w:pos="8459"/>
              <w:tab w:val="right" w:pos="9026" w:leader="dot"/>
            </w:tabs>
            <w:rPr/>
          </w:pPr>
          <w:hyperlink w:anchor="__RefHeading___Toc1223647_1479056682">
            <w:r>
              <w:rPr>
                <w:webHidden/>
                <w:rStyle w:val="IndexLink"/>
                <w:rtl w:val="true"/>
              </w:rPr>
              <w:t>فصل دوم</w:t>
            </w:r>
            <w:r>
              <w:rPr>
                <w:rStyle w:val="IndexLink"/>
                <w:rtl w:val="true"/>
              </w:rPr>
              <w:t xml:space="preserve">: </w:t>
            </w:r>
            <w:r>
              <w:rPr>
                <w:rStyle w:val="IndexLink"/>
                <w:rtl w:val="true"/>
              </w:rPr>
              <w:t>یزید</w:t>
            </w:r>
            <w:r>
              <w:rPr>
                <w:rStyle w:val="IndexLink"/>
                <w:rtl w:val="true"/>
              </w:rPr>
              <w:tab/>
            </w:r>
            <w:r>
              <w:rPr>
                <w:rStyle w:val="IndexLink"/>
              </w:rPr>
              <w:t>271</w:t>
            </w:r>
          </w:hyperlink>
        </w:p>
        <w:p>
          <w:pPr>
            <w:pStyle w:val="Contents4"/>
            <w:tabs>
              <w:tab w:val="clear" w:pos="8176"/>
              <w:tab w:val="right" w:pos="9026" w:leader="dot"/>
            </w:tabs>
            <w:rPr/>
          </w:pPr>
          <w:hyperlink w:anchor="__RefHeading___Toc1223649_147905668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223651_1479056682">
            <w:r>
              <w:rPr>
                <w:webHidden/>
                <w:rStyle w:val="IndexLink"/>
                <w:rtl w:val="true"/>
              </w:rPr>
              <w:t>شناسنامه</w:t>
            </w:r>
            <w:r>
              <w:rPr>
                <w:rStyle w:val="IndexLink"/>
                <w:rtl w:val="true"/>
              </w:rPr>
              <w:tab/>
            </w:r>
            <w:r>
              <w:rPr>
                <w:rStyle w:val="IndexLink"/>
              </w:rPr>
              <w:t>271</w:t>
            </w:r>
          </w:hyperlink>
        </w:p>
        <w:p>
          <w:pPr>
            <w:pStyle w:val="Contents4"/>
            <w:tabs>
              <w:tab w:val="clear" w:pos="8176"/>
              <w:tab w:val="right" w:pos="9026" w:leader="dot"/>
            </w:tabs>
            <w:rPr/>
          </w:pPr>
          <w:hyperlink w:anchor="__RefHeading___Toc1223653_1479056682">
            <w:r>
              <w:rPr>
                <w:webHidden/>
                <w:rStyle w:val="IndexLink"/>
              </w:rPr>
              <w:t>1</w:t>
            </w:r>
            <w:r>
              <w:rPr>
                <w:rStyle w:val="IndexLink"/>
                <w:rtl w:val="true"/>
              </w:rPr>
              <w:t xml:space="preserve">. </w:t>
            </w:r>
            <w:r>
              <w:rPr>
                <w:rStyle w:val="IndexLink"/>
                <w:rtl w:val="true"/>
              </w:rPr>
              <w:t>خانواده</w:t>
            </w:r>
            <w:r>
              <w:rPr>
                <w:rStyle w:val="IndexLink"/>
                <w:rtl w:val="true"/>
              </w:rPr>
              <w:tab/>
            </w:r>
            <w:r>
              <w:rPr>
                <w:rStyle w:val="IndexLink"/>
              </w:rPr>
              <w:t>273</w:t>
            </w:r>
          </w:hyperlink>
        </w:p>
        <w:p>
          <w:pPr>
            <w:pStyle w:val="Contents5"/>
            <w:tabs>
              <w:tab w:val="clear" w:pos="7892"/>
              <w:tab w:val="right" w:pos="9026" w:leader="dot"/>
            </w:tabs>
            <w:rPr/>
          </w:pPr>
          <w:hyperlink w:anchor="__RefHeading___Toc1223655_1479056682">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1223657_1479056682">
            <w:r>
              <w:rPr>
                <w:webHidden/>
                <w:rStyle w:val="IndexLink"/>
                <w:rtl w:val="true"/>
              </w:rPr>
              <w:t>الف</w:t>
            </w:r>
            <w:r>
              <w:rPr>
                <w:rStyle w:val="IndexLink"/>
                <w:rtl w:val="true"/>
              </w:rPr>
              <w:t xml:space="preserve">) </w:t>
            </w:r>
            <w:r>
              <w:rPr>
                <w:rStyle w:val="IndexLink"/>
                <w:rtl w:val="true"/>
              </w:rPr>
              <w:t>خانواده پدری</w:t>
            </w:r>
            <w:r>
              <w:rPr>
                <w:rStyle w:val="IndexLink"/>
                <w:rtl w:val="true"/>
              </w:rPr>
              <w:tab/>
            </w:r>
            <w:r>
              <w:rPr>
                <w:rStyle w:val="IndexLink"/>
              </w:rPr>
              <w:t>273</w:t>
            </w:r>
          </w:hyperlink>
        </w:p>
        <w:p>
          <w:pPr>
            <w:pStyle w:val="Contents5"/>
            <w:tabs>
              <w:tab w:val="clear" w:pos="7892"/>
              <w:tab w:val="right" w:pos="9026" w:leader="dot"/>
            </w:tabs>
            <w:rPr/>
          </w:pPr>
          <w:hyperlink w:anchor="__RefHeading___Toc1223659_1479056682">
            <w:r>
              <w:rPr>
                <w:webHidden/>
                <w:rStyle w:val="IndexLink"/>
                <w:rtl w:val="true"/>
              </w:rPr>
              <w:t>ب</w:t>
            </w:r>
            <w:r>
              <w:rPr>
                <w:rStyle w:val="IndexLink"/>
                <w:rtl w:val="true"/>
              </w:rPr>
              <w:t xml:space="preserve">) </w:t>
            </w:r>
            <w:r>
              <w:rPr>
                <w:rStyle w:val="IndexLink"/>
                <w:rtl w:val="true"/>
              </w:rPr>
              <w:t>خانواده مادری</w:t>
            </w:r>
            <w:r>
              <w:rPr>
                <w:rStyle w:val="IndexLink"/>
                <w:rtl w:val="true"/>
              </w:rPr>
              <w:tab/>
            </w:r>
            <w:r>
              <w:rPr>
                <w:rStyle w:val="IndexLink"/>
              </w:rPr>
              <w:t>275</w:t>
            </w:r>
          </w:hyperlink>
        </w:p>
        <w:p>
          <w:pPr>
            <w:pStyle w:val="Contents4"/>
            <w:tabs>
              <w:tab w:val="clear" w:pos="8176"/>
              <w:tab w:val="right" w:pos="9026" w:leader="dot"/>
            </w:tabs>
            <w:rPr/>
          </w:pPr>
          <w:hyperlink w:anchor="__RefHeading___Toc1223661_1479056682">
            <w:r>
              <w:rPr>
                <w:webHidden/>
                <w:rStyle w:val="IndexLink"/>
              </w:rPr>
              <w:t>2</w:t>
            </w:r>
            <w:r>
              <w:rPr>
                <w:rStyle w:val="IndexLink"/>
                <w:rtl w:val="true"/>
              </w:rPr>
              <w:t xml:space="preserve">. </w:t>
            </w:r>
            <w:r>
              <w:rPr>
                <w:rStyle w:val="IndexLink"/>
                <w:rtl w:val="true"/>
              </w:rPr>
              <w:t>خویشاوندان</w:t>
            </w:r>
            <w:r>
              <w:rPr>
                <w:rStyle w:val="IndexLink"/>
                <w:rtl w:val="true"/>
              </w:rPr>
              <w:tab/>
            </w:r>
            <w:r>
              <w:rPr>
                <w:rStyle w:val="IndexLink"/>
              </w:rPr>
              <w:t>277</w:t>
            </w:r>
          </w:hyperlink>
        </w:p>
        <w:p>
          <w:pPr>
            <w:pStyle w:val="Contents5"/>
            <w:tabs>
              <w:tab w:val="clear" w:pos="7892"/>
              <w:tab w:val="right" w:pos="9026" w:leader="dot"/>
            </w:tabs>
            <w:rPr/>
          </w:pPr>
          <w:hyperlink w:anchor="__RefHeading___Toc1223663_147905668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1223665_1479056682">
            <w:r>
              <w:rPr>
                <w:webHidden/>
                <w:rStyle w:val="IndexLink"/>
                <w:rtl w:val="true"/>
              </w:rPr>
              <w:t>الف</w:t>
            </w:r>
            <w:r>
              <w:rPr>
                <w:rStyle w:val="IndexLink"/>
                <w:rtl w:val="true"/>
              </w:rPr>
              <w:t xml:space="preserve">) </w:t>
            </w:r>
            <w:r>
              <w:rPr>
                <w:rStyle w:val="IndexLink"/>
                <w:rtl w:val="true"/>
              </w:rPr>
              <w:t xml:space="preserve">بحدل بن انیف </w:t>
            </w:r>
            <w:r>
              <w:rPr>
                <w:rStyle w:val="IndexLink"/>
                <w:rtl w:val="true"/>
              </w:rPr>
              <w:t>(</w:t>
            </w:r>
            <w:r>
              <w:rPr>
                <w:rStyle w:val="IndexLink"/>
                <w:rtl w:val="true"/>
              </w:rPr>
              <w:t>پدربزرگ مادری یزید</w:t>
            </w:r>
            <w:r>
              <w:rPr>
                <w:rStyle w:val="IndexLink"/>
                <w:rtl w:val="true"/>
              </w:rPr>
              <w:t>)</w:t>
              <w:tab/>
            </w:r>
            <w:r>
              <w:rPr>
                <w:rStyle w:val="IndexLink"/>
              </w:rPr>
              <w:t>277</w:t>
            </w:r>
          </w:hyperlink>
        </w:p>
        <w:p>
          <w:pPr>
            <w:pStyle w:val="Contents5"/>
            <w:tabs>
              <w:tab w:val="clear" w:pos="7892"/>
              <w:tab w:val="right" w:pos="9026" w:leader="dot"/>
            </w:tabs>
            <w:rPr/>
          </w:pPr>
          <w:hyperlink w:anchor="__RefHeading___Toc1223667_1479056682">
            <w:r>
              <w:rPr>
                <w:webHidden/>
                <w:rStyle w:val="IndexLink"/>
                <w:rtl w:val="true"/>
              </w:rPr>
              <w:t>ب</w:t>
            </w:r>
            <w:r>
              <w:rPr>
                <w:rStyle w:val="IndexLink"/>
                <w:rtl w:val="true"/>
              </w:rPr>
              <w:t xml:space="preserve">) </w:t>
            </w:r>
            <w:r>
              <w:rPr>
                <w:rStyle w:val="IndexLink"/>
                <w:rtl w:val="true"/>
              </w:rPr>
              <w:t>دایی های یزید</w:t>
            </w:r>
            <w:r>
              <w:rPr>
                <w:rStyle w:val="IndexLink"/>
                <w:rtl w:val="true"/>
              </w:rPr>
              <w:tab/>
            </w:r>
            <w:r>
              <w:rPr>
                <w:rStyle w:val="IndexLink"/>
              </w:rPr>
              <w:t>278</w:t>
            </w:r>
          </w:hyperlink>
        </w:p>
        <w:p>
          <w:pPr>
            <w:pStyle w:val="Contents4"/>
            <w:tabs>
              <w:tab w:val="clear" w:pos="8176"/>
              <w:tab w:val="right" w:pos="9026" w:leader="dot"/>
            </w:tabs>
            <w:rPr/>
          </w:pPr>
          <w:hyperlink w:anchor="__RefHeading___Toc1223669_1479056682">
            <w:r>
              <w:rPr>
                <w:webHidden/>
                <w:rStyle w:val="IndexLink"/>
              </w:rPr>
              <w:t>3</w:t>
            </w:r>
            <w:r>
              <w:rPr>
                <w:rStyle w:val="IndexLink"/>
                <w:rtl w:val="true"/>
              </w:rPr>
              <w:t xml:space="preserve">. </w:t>
            </w:r>
            <w:r>
              <w:rPr>
                <w:rStyle w:val="IndexLink"/>
                <w:rtl w:val="true"/>
              </w:rPr>
              <w:t>ویژگی های ظاهری</w:t>
            </w:r>
            <w:r>
              <w:rPr>
                <w:rStyle w:val="IndexLink"/>
                <w:rtl w:val="true"/>
              </w:rPr>
              <w:tab/>
            </w:r>
            <w:r>
              <w:rPr>
                <w:rStyle w:val="IndexLink"/>
              </w:rPr>
              <w:t>278</w:t>
            </w:r>
          </w:hyperlink>
        </w:p>
        <w:p>
          <w:pPr>
            <w:pStyle w:val="Contents4"/>
            <w:tabs>
              <w:tab w:val="clear" w:pos="8176"/>
              <w:tab w:val="right" w:pos="9026" w:leader="dot"/>
            </w:tabs>
            <w:rPr/>
          </w:pPr>
          <w:hyperlink w:anchor="__RefHeading___Toc1223671_1479056682">
            <w:r>
              <w:rPr>
                <w:webHidden/>
                <w:rStyle w:val="IndexLink"/>
              </w:rPr>
              <w:t>4</w:t>
            </w:r>
            <w:r>
              <w:rPr>
                <w:rStyle w:val="IndexLink"/>
                <w:rtl w:val="true"/>
              </w:rPr>
              <w:t xml:space="preserve">. </w:t>
            </w:r>
            <w:r>
              <w:rPr>
                <w:rStyle w:val="IndexLink"/>
                <w:rtl w:val="true"/>
              </w:rPr>
              <w:t>ویژگی های رفتاری</w:t>
            </w:r>
            <w:r>
              <w:rPr>
                <w:rStyle w:val="IndexLink"/>
                <w:rtl w:val="true"/>
              </w:rPr>
              <w:tab/>
            </w:r>
            <w:r>
              <w:rPr>
                <w:rStyle w:val="IndexLink"/>
              </w:rPr>
              <w:t>279</w:t>
            </w:r>
          </w:hyperlink>
        </w:p>
        <w:p>
          <w:pPr>
            <w:pStyle w:val="Contents5"/>
            <w:tabs>
              <w:tab w:val="clear" w:pos="7892"/>
              <w:tab w:val="right" w:pos="9026" w:leader="dot"/>
            </w:tabs>
            <w:rPr/>
          </w:pPr>
          <w:hyperlink w:anchor="__RefHeading___Toc1223673_1479056682">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223675_1479056682">
            <w:r>
              <w:rPr>
                <w:webHidden/>
                <w:rStyle w:val="IndexLink"/>
                <w:rtl w:val="true"/>
              </w:rPr>
              <w:t>الف</w:t>
            </w:r>
            <w:r>
              <w:rPr>
                <w:rStyle w:val="IndexLink"/>
                <w:rtl w:val="true"/>
              </w:rPr>
              <w:t xml:space="preserve">) </w:t>
            </w:r>
            <w:r>
              <w:rPr>
                <w:rStyle w:val="IndexLink"/>
                <w:rtl w:val="true"/>
              </w:rPr>
              <w:t>باده گساری</w:t>
            </w:r>
            <w:r>
              <w:rPr>
                <w:rStyle w:val="IndexLink"/>
                <w:rtl w:val="true"/>
              </w:rPr>
              <w:tab/>
            </w:r>
            <w:r>
              <w:rPr>
                <w:rStyle w:val="IndexLink"/>
              </w:rPr>
              <w:t>280</w:t>
            </w:r>
          </w:hyperlink>
        </w:p>
        <w:p>
          <w:pPr>
            <w:pStyle w:val="Contents5"/>
            <w:tabs>
              <w:tab w:val="clear" w:pos="7892"/>
              <w:tab w:val="right" w:pos="9026" w:leader="dot"/>
            </w:tabs>
            <w:rPr/>
          </w:pPr>
          <w:hyperlink w:anchor="__RefHeading___Toc1223677_1479056682">
            <w:r>
              <w:rPr>
                <w:webHidden/>
                <w:rStyle w:val="IndexLink"/>
                <w:rtl w:val="true"/>
              </w:rPr>
              <w:t>ب</w:t>
            </w:r>
            <w:r>
              <w:rPr>
                <w:rStyle w:val="IndexLink"/>
                <w:rtl w:val="true"/>
              </w:rPr>
              <w:t xml:space="preserve">) </w:t>
            </w:r>
            <w:r>
              <w:rPr>
                <w:rStyle w:val="IndexLink"/>
                <w:rtl w:val="true"/>
              </w:rPr>
              <w:t>علاقه به آوازه خوانی</w:t>
            </w:r>
            <w:r>
              <w:rPr>
                <w:rStyle w:val="IndexLink"/>
                <w:rtl w:val="true"/>
              </w:rPr>
              <w:tab/>
            </w:r>
            <w:r>
              <w:rPr>
                <w:rStyle w:val="IndexLink"/>
              </w:rPr>
              <w:t>281</w:t>
            </w:r>
          </w:hyperlink>
        </w:p>
        <w:p>
          <w:pPr>
            <w:pStyle w:val="Contents4"/>
            <w:tabs>
              <w:tab w:val="clear" w:pos="8176"/>
              <w:tab w:val="right" w:pos="9026" w:leader="dot"/>
            </w:tabs>
            <w:rPr/>
          </w:pPr>
          <w:hyperlink w:anchor="__RefHeading___Toc1223679_1479056682">
            <w:r>
              <w:rPr>
                <w:webHidden/>
                <w:rStyle w:val="IndexLink"/>
              </w:rPr>
              <w:t>5</w:t>
            </w:r>
            <w:r>
              <w:rPr>
                <w:rStyle w:val="IndexLink"/>
                <w:rtl w:val="true"/>
              </w:rPr>
              <w:t xml:space="preserve">. </w:t>
            </w:r>
            <w:r>
              <w:rPr>
                <w:rStyle w:val="IndexLink"/>
                <w:rtl w:val="true"/>
              </w:rPr>
              <w:t>ویژگی های اخلاقی</w:t>
            </w:r>
            <w:r>
              <w:rPr>
                <w:rStyle w:val="IndexLink"/>
                <w:rtl w:val="true"/>
              </w:rPr>
              <w:tab/>
            </w:r>
            <w:r>
              <w:rPr>
                <w:rStyle w:val="IndexLink"/>
              </w:rPr>
              <w:t>282</w:t>
            </w:r>
          </w:hyperlink>
        </w:p>
        <w:p>
          <w:pPr>
            <w:pStyle w:val="Contents5"/>
            <w:tabs>
              <w:tab w:val="clear" w:pos="7892"/>
              <w:tab w:val="right" w:pos="9026" w:leader="dot"/>
            </w:tabs>
            <w:rPr/>
          </w:pPr>
          <w:hyperlink w:anchor="__RefHeading___Toc1223681_1479056682">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1223683_1479056682">
            <w:r>
              <w:rPr>
                <w:webHidden/>
                <w:rStyle w:val="IndexLink"/>
                <w:rtl w:val="true"/>
              </w:rPr>
              <w:t>الف</w:t>
            </w:r>
            <w:r>
              <w:rPr>
                <w:rStyle w:val="IndexLink"/>
                <w:rtl w:val="true"/>
              </w:rPr>
              <w:t xml:space="preserve">) </w:t>
            </w:r>
            <w:r>
              <w:rPr>
                <w:rStyle w:val="IndexLink"/>
                <w:rtl w:val="true"/>
              </w:rPr>
              <w:t>علاقه به شکار و حیوانات</w:t>
            </w:r>
            <w:r>
              <w:rPr>
                <w:rStyle w:val="IndexLink"/>
                <w:rtl w:val="true"/>
              </w:rPr>
              <w:tab/>
            </w:r>
            <w:r>
              <w:rPr>
                <w:rStyle w:val="IndexLink"/>
              </w:rPr>
              <w:t>282</w:t>
            </w:r>
          </w:hyperlink>
        </w:p>
        <w:p>
          <w:pPr>
            <w:pStyle w:val="Contents5"/>
            <w:tabs>
              <w:tab w:val="clear" w:pos="7892"/>
              <w:tab w:val="right" w:pos="9026" w:leader="dot"/>
            </w:tabs>
            <w:rPr/>
          </w:pPr>
          <w:hyperlink w:anchor="__RefHeading___Toc1223685_1479056682">
            <w:r>
              <w:rPr>
                <w:webHidden/>
                <w:rStyle w:val="IndexLink"/>
                <w:rtl w:val="true"/>
              </w:rPr>
              <w:t>ب</w:t>
            </w:r>
            <w:r>
              <w:rPr>
                <w:rStyle w:val="IndexLink"/>
                <w:rtl w:val="true"/>
              </w:rPr>
              <w:t xml:space="preserve">) </w:t>
            </w:r>
            <w:r>
              <w:rPr>
                <w:rStyle w:val="IndexLink"/>
                <w:rtl w:val="true"/>
              </w:rPr>
              <w:t>شهوت رانی</w:t>
            </w:r>
            <w:r>
              <w:rPr>
                <w:rStyle w:val="IndexLink"/>
                <w:rtl w:val="true"/>
              </w:rPr>
              <w:tab/>
            </w:r>
            <w:r>
              <w:rPr>
                <w:rStyle w:val="IndexLink"/>
              </w:rPr>
              <w:t>283</w:t>
            </w:r>
          </w:hyperlink>
        </w:p>
        <w:p>
          <w:pPr>
            <w:pStyle w:val="Contents5"/>
            <w:tabs>
              <w:tab w:val="clear" w:pos="7892"/>
              <w:tab w:val="right" w:pos="9026" w:leader="dot"/>
            </w:tabs>
            <w:rPr/>
          </w:pPr>
          <w:hyperlink w:anchor="__RefHeading___Toc1223687_1479056682">
            <w:r>
              <w:rPr>
                <w:webHidden/>
                <w:rStyle w:val="IndexLink"/>
                <w:rtl w:val="true"/>
              </w:rPr>
              <w:t>ج</w:t>
            </w:r>
            <w:r>
              <w:rPr>
                <w:rStyle w:val="IndexLink"/>
                <w:rtl w:val="true"/>
              </w:rPr>
              <w:t xml:space="preserve">) </w:t>
            </w:r>
            <w:r>
              <w:rPr>
                <w:rStyle w:val="IndexLink"/>
                <w:rtl w:val="true"/>
              </w:rPr>
              <w:t>علاقه افراطی به شعر</w:t>
            </w:r>
            <w:r>
              <w:rPr>
                <w:rStyle w:val="IndexLink"/>
                <w:rtl w:val="true"/>
              </w:rPr>
              <w:tab/>
            </w:r>
            <w:r>
              <w:rPr>
                <w:rStyle w:val="IndexLink"/>
              </w:rPr>
              <w:t>284</w:t>
            </w:r>
          </w:hyperlink>
        </w:p>
        <w:p>
          <w:pPr>
            <w:pStyle w:val="Contents5"/>
            <w:tabs>
              <w:tab w:val="clear" w:pos="7892"/>
              <w:tab w:val="right" w:pos="9026" w:leader="dot"/>
            </w:tabs>
            <w:rPr/>
          </w:pPr>
          <w:hyperlink w:anchor="__RefHeading___Toc1223689_1479056682">
            <w:r>
              <w:rPr>
                <w:webHidden/>
                <w:rStyle w:val="IndexLink"/>
                <w:rtl w:val="true"/>
              </w:rPr>
              <w:t>د</w:t>
            </w:r>
            <w:r>
              <w:rPr>
                <w:rStyle w:val="IndexLink"/>
                <w:rtl w:val="true"/>
              </w:rPr>
              <w:t xml:space="preserve">) </w:t>
            </w:r>
            <w:r>
              <w:rPr>
                <w:rStyle w:val="IndexLink"/>
                <w:rtl w:val="true"/>
              </w:rPr>
              <w:t>بی غیرتی</w:t>
            </w:r>
            <w:r>
              <w:rPr>
                <w:rStyle w:val="IndexLink"/>
                <w:rtl w:val="true"/>
              </w:rPr>
              <w:tab/>
            </w:r>
            <w:r>
              <w:rPr>
                <w:rStyle w:val="IndexLink"/>
              </w:rPr>
              <w:t>286</w:t>
            </w:r>
          </w:hyperlink>
        </w:p>
        <w:p>
          <w:pPr>
            <w:pStyle w:val="Contents5"/>
            <w:tabs>
              <w:tab w:val="clear" w:pos="7892"/>
              <w:tab w:val="right" w:pos="9026" w:leader="dot"/>
            </w:tabs>
            <w:rPr/>
          </w:pPr>
          <w:hyperlink w:anchor="__RefHeading___Toc1223691_1479056682">
            <w:r>
              <w:rPr>
                <w:webHidden/>
                <w:rStyle w:val="IndexLink"/>
                <w:rtl w:val="true"/>
              </w:rPr>
              <w:t>ه</w:t>
            </w:r>
            <w:r>
              <w:rPr>
                <w:rStyle w:val="IndexLink"/>
                <w:rtl w:val="true"/>
              </w:rPr>
              <w:t xml:space="preserve">-) </w:t>
            </w:r>
            <w:r>
              <w:rPr>
                <w:rStyle w:val="IndexLink"/>
                <w:rtl w:val="true"/>
              </w:rPr>
              <w:t>بدزبانی</w:t>
            </w:r>
            <w:r>
              <w:rPr>
                <w:rStyle w:val="IndexLink"/>
                <w:rtl w:val="true"/>
              </w:rPr>
              <w:tab/>
            </w:r>
            <w:r>
              <w:rPr>
                <w:rStyle w:val="IndexLink"/>
              </w:rPr>
              <w:t>286</w:t>
            </w:r>
          </w:hyperlink>
        </w:p>
        <w:p>
          <w:pPr>
            <w:pStyle w:val="Contents5"/>
            <w:tabs>
              <w:tab w:val="clear" w:pos="7892"/>
              <w:tab w:val="right" w:pos="9026" w:leader="dot"/>
            </w:tabs>
            <w:rPr/>
          </w:pPr>
          <w:hyperlink w:anchor="__RefHeading___Toc1223693_1479056682">
            <w:r>
              <w:rPr>
                <w:webHidden/>
                <w:rStyle w:val="IndexLink"/>
                <w:rtl w:val="true"/>
              </w:rPr>
              <w:t>و</w:t>
            </w:r>
            <w:r>
              <w:rPr>
                <w:rStyle w:val="IndexLink"/>
                <w:rtl w:val="true"/>
              </w:rPr>
              <w:t xml:space="preserve">) </w:t>
            </w:r>
            <w:r>
              <w:rPr>
                <w:rStyle w:val="IndexLink"/>
                <w:rtl w:val="true"/>
              </w:rPr>
              <w:t>اقتدارطلبی و انتقام جویی</w:t>
            </w:r>
            <w:r>
              <w:rPr>
                <w:rStyle w:val="IndexLink"/>
                <w:rtl w:val="true"/>
              </w:rPr>
              <w:tab/>
            </w:r>
            <w:r>
              <w:rPr>
                <w:rStyle w:val="IndexLink"/>
              </w:rPr>
              <w:t>287</w:t>
            </w:r>
          </w:hyperlink>
        </w:p>
        <w:p>
          <w:pPr>
            <w:pStyle w:val="Contents4"/>
            <w:tabs>
              <w:tab w:val="clear" w:pos="8176"/>
              <w:tab w:val="right" w:pos="9026" w:leader="dot"/>
            </w:tabs>
            <w:rPr/>
          </w:pPr>
          <w:hyperlink w:anchor="__RefHeading___Toc1223695_1479056682">
            <w:r>
              <w:rPr>
                <w:webHidden/>
                <w:rStyle w:val="IndexLink"/>
              </w:rPr>
              <w:t>6</w:t>
            </w:r>
            <w:r>
              <w:rPr>
                <w:rStyle w:val="IndexLink"/>
                <w:rtl w:val="true"/>
              </w:rPr>
              <w:t xml:space="preserve">. </w:t>
            </w:r>
            <w:r>
              <w:rPr>
                <w:rStyle w:val="IndexLink"/>
                <w:rtl w:val="true"/>
              </w:rPr>
              <w:t>ویژگی های فکری</w:t>
            </w:r>
            <w:r>
              <w:rPr>
                <w:rStyle w:val="IndexLink"/>
                <w:rtl w:val="true"/>
              </w:rPr>
              <w:tab/>
            </w:r>
            <w:r>
              <w:rPr>
                <w:rStyle w:val="IndexLink"/>
              </w:rPr>
              <w:t>288</w:t>
            </w:r>
          </w:hyperlink>
        </w:p>
        <w:p>
          <w:pPr>
            <w:pStyle w:val="Contents4"/>
            <w:tabs>
              <w:tab w:val="clear" w:pos="8176"/>
              <w:tab w:val="right" w:pos="9026" w:leader="dot"/>
            </w:tabs>
            <w:rPr/>
          </w:pPr>
          <w:hyperlink w:anchor="__RefHeading___Toc1223697_1479056682">
            <w:r>
              <w:rPr>
                <w:webHidden/>
                <w:rStyle w:val="IndexLink"/>
              </w:rPr>
              <w:t>7</w:t>
            </w:r>
            <w:r>
              <w:rPr>
                <w:rStyle w:val="IndexLink"/>
                <w:rtl w:val="true"/>
              </w:rPr>
              <w:t xml:space="preserve">. </w:t>
            </w:r>
            <w:r>
              <w:rPr>
                <w:rStyle w:val="IndexLink"/>
                <w:rtl w:val="true"/>
              </w:rPr>
              <w:t>هم نشینان</w:t>
            </w:r>
            <w:r>
              <w:rPr>
                <w:rStyle w:val="IndexLink"/>
                <w:rtl w:val="true"/>
              </w:rPr>
              <w:tab/>
            </w:r>
            <w:r>
              <w:rPr>
                <w:rStyle w:val="IndexLink"/>
              </w:rPr>
              <w:t>289</w:t>
            </w:r>
          </w:hyperlink>
        </w:p>
        <w:p>
          <w:pPr>
            <w:pStyle w:val="Contents5"/>
            <w:tabs>
              <w:tab w:val="clear" w:pos="7892"/>
              <w:tab w:val="right" w:pos="9026" w:leader="dot"/>
            </w:tabs>
            <w:rPr/>
          </w:pPr>
          <w:hyperlink w:anchor="__RefHeading___Toc1223699_1479056682">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223701_1479056682">
            <w:r>
              <w:rPr>
                <w:webHidden/>
                <w:rStyle w:val="IndexLink"/>
                <w:rtl w:val="true"/>
              </w:rPr>
              <w:t>الف</w:t>
            </w:r>
            <w:r>
              <w:rPr>
                <w:rStyle w:val="IndexLink"/>
                <w:rtl w:val="true"/>
              </w:rPr>
              <w:t xml:space="preserve">) </w:t>
            </w:r>
            <w:r>
              <w:rPr>
                <w:rStyle w:val="IndexLink"/>
                <w:rtl w:val="true"/>
              </w:rPr>
              <w:t>سرجون بن منصور رومی</w:t>
            </w:r>
            <w:r>
              <w:rPr>
                <w:rStyle w:val="IndexLink"/>
                <w:rtl w:val="true"/>
              </w:rPr>
              <w:tab/>
            </w:r>
            <w:r>
              <w:rPr>
                <w:rStyle w:val="IndexLink"/>
              </w:rPr>
              <w:t>289</w:t>
            </w:r>
          </w:hyperlink>
        </w:p>
        <w:p>
          <w:pPr>
            <w:pStyle w:val="Contents5"/>
            <w:tabs>
              <w:tab w:val="clear" w:pos="7892"/>
              <w:tab w:val="right" w:pos="9026" w:leader="dot"/>
            </w:tabs>
            <w:rPr/>
          </w:pPr>
          <w:hyperlink w:anchor="__RefHeading___Toc1223703_1479056682">
            <w:r>
              <w:rPr>
                <w:webHidden/>
                <w:rStyle w:val="IndexLink"/>
                <w:rtl w:val="true"/>
              </w:rPr>
              <w:t>ب</w:t>
            </w:r>
            <w:r>
              <w:rPr>
                <w:rStyle w:val="IndexLink"/>
                <w:rtl w:val="true"/>
              </w:rPr>
              <w:t xml:space="preserve">) </w:t>
            </w:r>
            <w:r>
              <w:rPr>
                <w:rStyle w:val="IndexLink"/>
                <w:rtl w:val="true"/>
              </w:rPr>
              <w:t>سائب خاثر</w:t>
            </w:r>
            <w:r>
              <w:rPr>
                <w:rStyle w:val="IndexLink"/>
                <w:rtl w:val="true"/>
              </w:rPr>
              <w:tab/>
            </w:r>
            <w:r>
              <w:rPr>
                <w:rStyle w:val="IndexLink"/>
              </w:rPr>
              <w:t>290</w:t>
            </w:r>
          </w:hyperlink>
        </w:p>
        <w:p>
          <w:pPr>
            <w:pStyle w:val="Contents5"/>
            <w:tabs>
              <w:tab w:val="clear" w:pos="7892"/>
              <w:tab w:val="right" w:pos="9026" w:leader="dot"/>
            </w:tabs>
            <w:rPr/>
          </w:pPr>
          <w:hyperlink w:anchor="__RefHeading___Toc1223705_1479056682">
            <w:r>
              <w:rPr>
                <w:webHidden/>
                <w:rStyle w:val="IndexLink"/>
                <w:rtl w:val="true"/>
              </w:rPr>
              <w:t>ج</w:t>
            </w:r>
            <w:r>
              <w:rPr>
                <w:rStyle w:val="IndexLink"/>
                <w:rtl w:val="true"/>
              </w:rPr>
              <w:t xml:space="preserve">) </w:t>
            </w:r>
            <w:r>
              <w:rPr>
                <w:rStyle w:val="IndexLink"/>
                <w:rtl w:val="true"/>
              </w:rPr>
              <w:t>اَخْطَل</w:t>
            </w:r>
            <w:r>
              <w:rPr>
                <w:rStyle w:val="IndexLink"/>
                <w:rtl w:val="true"/>
              </w:rPr>
              <w:tab/>
            </w:r>
            <w:r>
              <w:rPr>
                <w:rStyle w:val="IndexLink"/>
              </w:rPr>
              <w:t>291</w:t>
            </w:r>
          </w:hyperlink>
        </w:p>
        <w:p>
          <w:pPr>
            <w:pStyle w:val="Contents5"/>
            <w:tabs>
              <w:tab w:val="clear" w:pos="7892"/>
              <w:tab w:val="right" w:pos="9026" w:leader="dot"/>
            </w:tabs>
            <w:rPr/>
          </w:pPr>
          <w:hyperlink w:anchor="__RefHeading___Toc1223707_1479056682">
            <w:r>
              <w:rPr>
                <w:webHidden/>
                <w:rStyle w:val="IndexLink"/>
                <w:rtl w:val="true"/>
              </w:rPr>
              <w:t>د</w:t>
            </w:r>
            <w:r>
              <w:rPr>
                <w:rStyle w:val="IndexLink"/>
                <w:rtl w:val="true"/>
              </w:rPr>
              <w:t xml:space="preserve">) </w:t>
            </w:r>
            <w:r>
              <w:rPr>
                <w:rStyle w:val="IndexLink"/>
                <w:rtl w:val="true"/>
              </w:rPr>
              <w:t>مسلم بن عمرو باهلی</w:t>
            </w:r>
            <w:r>
              <w:rPr>
                <w:rStyle w:val="IndexLink"/>
                <w:rtl w:val="true"/>
              </w:rPr>
              <w:tab/>
            </w:r>
            <w:r>
              <w:rPr>
                <w:rStyle w:val="IndexLink"/>
              </w:rPr>
              <w:t>292</w:t>
            </w:r>
          </w:hyperlink>
        </w:p>
        <w:p>
          <w:pPr>
            <w:pStyle w:val="Contents2"/>
            <w:tabs>
              <w:tab w:val="clear" w:pos="8743"/>
              <w:tab w:val="right" w:pos="9026" w:leader="dot"/>
            </w:tabs>
            <w:rPr/>
          </w:pPr>
          <w:hyperlink w:anchor="__RefHeading___Toc1223709_1479056682">
            <w:r>
              <w:rPr>
                <w:webHidden/>
                <w:rStyle w:val="IndexLink"/>
                <w:rtl w:val="true"/>
              </w:rPr>
              <w:t>بخش پنجم</w:t>
            </w:r>
            <w:r>
              <w:rPr>
                <w:rStyle w:val="IndexLink"/>
                <w:rtl w:val="true"/>
              </w:rPr>
              <w:t xml:space="preserve">: </w:t>
            </w:r>
            <w:r>
              <w:rPr>
                <w:rStyle w:val="IndexLink"/>
                <w:rtl w:val="true"/>
              </w:rPr>
              <w:t>جغرافیای سیاسی و اجتماعی جهان اسلام</w:t>
            </w:r>
            <w:r>
              <w:rPr>
                <w:rStyle w:val="IndexLink"/>
                <w:rtl w:val="true"/>
              </w:rPr>
              <w:tab/>
            </w:r>
            <w:r>
              <w:rPr>
                <w:rStyle w:val="IndexLink"/>
              </w:rPr>
              <w:t>293</w:t>
            </w:r>
          </w:hyperlink>
        </w:p>
        <w:p>
          <w:pPr>
            <w:pStyle w:val="Contents3"/>
            <w:tabs>
              <w:tab w:val="clear" w:pos="8459"/>
              <w:tab w:val="right" w:pos="9026" w:leader="dot"/>
            </w:tabs>
            <w:rPr/>
          </w:pPr>
          <w:hyperlink w:anchor="__RefHeading___Toc1223711_1479056682">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223713_1479056682">
            <w:r>
              <w:rPr>
                <w:webHidden/>
                <w:rStyle w:val="IndexLink"/>
                <w:rtl w:val="true"/>
              </w:rPr>
              <w:t>فصل اول</w:t>
            </w:r>
            <w:r>
              <w:rPr>
                <w:rStyle w:val="IndexLink"/>
                <w:rtl w:val="true"/>
              </w:rPr>
              <w:t xml:space="preserve">: </w:t>
            </w:r>
            <w:r>
              <w:rPr>
                <w:rStyle w:val="IndexLink"/>
                <w:rtl w:val="true"/>
              </w:rPr>
              <w:t>بصره</w:t>
            </w:r>
            <w:r>
              <w:rPr>
                <w:rStyle w:val="IndexLink"/>
                <w:rtl w:val="true"/>
              </w:rPr>
              <w:tab/>
            </w:r>
            <w:r>
              <w:rPr>
                <w:rStyle w:val="IndexLink"/>
              </w:rPr>
              <w:t>293</w:t>
            </w:r>
          </w:hyperlink>
        </w:p>
        <w:p>
          <w:pPr>
            <w:pStyle w:val="Contents4"/>
            <w:tabs>
              <w:tab w:val="clear" w:pos="8176"/>
              <w:tab w:val="right" w:pos="9026" w:leader="dot"/>
            </w:tabs>
            <w:rPr/>
          </w:pPr>
          <w:hyperlink w:anchor="__RefHeading___Toc1223715_1479056682">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223717_1479056682">
            <w:r>
              <w:rPr>
                <w:webHidden/>
                <w:rStyle w:val="IndexLink"/>
              </w:rPr>
              <w:t>1</w:t>
            </w:r>
            <w:r>
              <w:rPr>
                <w:rStyle w:val="IndexLink"/>
                <w:rtl w:val="true"/>
              </w:rPr>
              <w:t xml:space="preserve">. </w:t>
            </w:r>
            <w:r>
              <w:rPr>
                <w:rStyle w:val="IndexLink"/>
                <w:rtl w:val="true"/>
              </w:rPr>
              <w:t>وضعیت اجتماعی بصره</w:t>
            </w:r>
            <w:r>
              <w:rPr>
                <w:rStyle w:val="IndexLink"/>
                <w:rtl w:val="true"/>
              </w:rPr>
              <w:tab/>
            </w:r>
            <w:r>
              <w:rPr>
                <w:rStyle w:val="IndexLink"/>
              </w:rPr>
              <w:t>295</w:t>
            </w:r>
          </w:hyperlink>
        </w:p>
        <w:p>
          <w:pPr>
            <w:pStyle w:val="Contents5"/>
            <w:tabs>
              <w:tab w:val="clear" w:pos="7892"/>
              <w:tab w:val="right" w:pos="9026" w:leader="dot"/>
            </w:tabs>
            <w:rPr/>
          </w:pPr>
          <w:hyperlink w:anchor="__RefHeading___Toc1223719_1479056682">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223721_1479056682">
            <w:r>
              <w:rPr>
                <w:webHidden/>
                <w:rStyle w:val="IndexLink"/>
                <w:rtl w:val="true"/>
              </w:rPr>
              <w:t>الف</w:t>
            </w:r>
            <w:r>
              <w:rPr>
                <w:rStyle w:val="IndexLink"/>
                <w:rtl w:val="true"/>
              </w:rPr>
              <w:t xml:space="preserve">) </w:t>
            </w:r>
            <w:r>
              <w:rPr>
                <w:rStyle w:val="IndexLink"/>
                <w:rtl w:val="true"/>
              </w:rPr>
              <w:t>نظام اجتماعی</w:t>
            </w:r>
            <w:r>
              <w:rPr>
                <w:rStyle w:val="IndexLink"/>
                <w:rtl w:val="true"/>
              </w:rPr>
              <w:tab/>
            </w:r>
            <w:r>
              <w:rPr>
                <w:rStyle w:val="IndexLink"/>
              </w:rPr>
              <w:t>297</w:t>
            </w:r>
          </w:hyperlink>
        </w:p>
        <w:p>
          <w:pPr>
            <w:pStyle w:val="Contents5"/>
            <w:tabs>
              <w:tab w:val="clear" w:pos="7892"/>
              <w:tab w:val="right" w:pos="9026" w:leader="dot"/>
            </w:tabs>
            <w:rPr/>
          </w:pPr>
          <w:hyperlink w:anchor="__RefHeading___Toc1223723_1479056682">
            <w:r>
              <w:rPr>
                <w:webHidden/>
                <w:rStyle w:val="IndexLink"/>
                <w:rtl w:val="true"/>
              </w:rPr>
              <w:t>ب</w:t>
            </w:r>
            <w:r>
              <w:rPr>
                <w:rStyle w:val="IndexLink"/>
                <w:rtl w:val="true"/>
              </w:rPr>
              <w:t xml:space="preserve">) </w:t>
            </w:r>
            <w:r>
              <w:rPr>
                <w:rStyle w:val="IndexLink"/>
                <w:rtl w:val="true"/>
              </w:rPr>
              <w:t>پیشینه قبایل بصره</w:t>
            </w:r>
            <w:r>
              <w:rPr>
                <w:rStyle w:val="IndexLink"/>
                <w:rtl w:val="true"/>
              </w:rPr>
              <w:tab/>
            </w:r>
            <w:r>
              <w:rPr>
                <w:rStyle w:val="IndexLink"/>
              </w:rPr>
              <w:t>298</w:t>
            </w:r>
          </w:hyperlink>
        </w:p>
        <w:p>
          <w:pPr>
            <w:pStyle w:val="Contents5"/>
            <w:tabs>
              <w:tab w:val="clear" w:pos="7892"/>
              <w:tab w:val="right" w:pos="9026" w:leader="dot"/>
            </w:tabs>
            <w:rPr/>
          </w:pPr>
          <w:hyperlink w:anchor="__RefHeading___Toc1223725_1479056682">
            <w:r>
              <w:rPr>
                <w:webHidden/>
                <w:rStyle w:val="IndexLink"/>
                <w:rtl w:val="true"/>
              </w:rPr>
              <w:t>ج</w:t>
            </w:r>
            <w:r>
              <w:rPr>
                <w:rStyle w:val="IndexLink"/>
                <w:rtl w:val="true"/>
              </w:rPr>
              <w:t xml:space="preserve">) </w:t>
            </w:r>
            <w:r>
              <w:rPr>
                <w:rStyle w:val="IndexLink"/>
                <w:rtl w:val="true"/>
              </w:rPr>
              <w:t>خاستگاه تشیع قبایل بحرین</w:t>
            </w:r>
            <w:r>
              <w:rPr>
                <w:rStyle w:val="IndexLink"/>
              </w:rPr>
              <w:t>1</w:t>
            </w:r>
            <w:r>
              <w:rPr>
                <w:rStyle w:val="IndexLink"/>
                <w:rtl w:val="true"/>
              </w:rPr>
              <w:tab/>
            </w:r>
            <w:r>
              <w:rPr>
                <w:rStyle w:val="IndexLink"/>
              </w:rPr>
              <w:t>299</w:t>
            </w:r>
          </w:hyperlink>
        </w:p>
        <w:p>
          <w:pPr>
            <w:pStyle w:val="Contents5"/>
            <w:tabs>
              <w:tab w:val="clear" w:pos="7892"/>
              <w:tab w:val="right" w:pos="9026" w:leader="dot"/>
            </w:tabs>
            <w:rPr/>
          </w:pPr>
          <w:hyperlink w:anchor="__RefHeading___Toc1223727_1479056682">
            <w:r>
              <w:rPr>
                <w:webHidden/>
                <w:rStyle w:val="IndexLink"/>
                <w:rtl w:val="true"/>
              </w:rPr>
              <w:t>د</w:t>
            </w:r>
            <w:r>
              <w:rPr>
                <w:rStyle w:val="IndexLink"/>
                <w:rtl w:val="true"/>
              </w:rPr>
              <w:t xml:space="preserve">) </w:t>
            </w:r>
            <w:r>
              <w:rPr>
                <w:rStyle w:val="IndexLink"/>
                <w:rtl w:val="true"/>
              </w:rPr>
              <w:t xml:space="preserve">برنامه های علمی </w:t>
            </w:r>
            <w:r>
              <w:rPr>
                <w:rStyle w:val="IndexLink"/>
                <w:rtl w:val="true"/>
              </w:rPr>
              <w:t xml:space="preserve">- </w:t>
            </w:r>
            <w:r>
              <w:rPr>
                <w:rStyle w:val="IndexLink"/>
                <w:rtl w:val="true"/>
              </w:rPr>
              <w:t>دینی خلیفه دوم در بصره</w:t>
            </w:r>
            <w:r>
              <w:rPr>
                <w:rStyle w:val="IndexLink"/>
                <w:rtl w:val="true"/>
              </w:rPr>
              <w:tab/>
            </w:r>
            <w:r>
              <w:rPr>
                <w:rStyle w:val="IndexLink"/>
              </w:rPr>
              <w:t>301</w:t>
            </w:r>
          </w:hyperlink>
        </w:p>
        <w:p>
          <w:pPr>
            <w:pStyle w:val="Contents5"/>
            <w:tabs>
              <w:tab w:val="clear" w:pos="7892"/>
              <w:tab w:val="right" w:pos="9026" w:leader="dot"/>
            </w:tabs>
            <w:rPr/>
          </w:pPr>
          <w:hyperlink w:anchor="__RefHeading___Toc1223729_1479056682">
            <w:r>
              <w:rPr>
                <w:webHidden/>
                <w:rStyle w:val="IndexLink"/>
                <w:rtl w:val="true"/>
              </w:rPr>
              <w:t>ه</w:t>
            </w:r>
            <w:r>
              <w:rPr>
                <w:rStyle w:val="IndexLink"/>
                <w:rtl w:val="true"/>
              </w:rPr>
              <w:t xml:space="preserve">-) </w:t>
            </w:r>
            <w:r>
              <w:rPr>
                <w:rStyle w:val="IndexLink"/>
                <w:rtl w:val="true"/>
              </w:rPr>
              <w:t>شخصیت های مهم نسل اول</w:t>
            </w:r>
            <w:r>
              <w:rPr>
                <w:rStyle w:val="IndexLink"/>
                <w:rtl w:val="true"/>
              </w:rPr>
              <w:tab/>
            </w:r>
            <w:r>
              <w:rPr>
                <w:rStyle w:val="IndexLink"/>
              </w:rPr>
              <w:t>303</w:t>
            </w:r>
          </w:hyperlink>
        </w:p>
        <w:p>
          <w:pPr>
            <w:pStyle w:val="Contents6"/>
            <w:tabs>
              <w:tab w:val="clear" w:pos="7609"/>
              <w:tab w:val="right" w:pos="9026" w:leader="dot"/>
            </w:tabs>
            <w:rPr/>
          </w:pPr>
          <w:hyperlink w:anchor="__RefHeading___Toc1223731_147905668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223733_1479056682">
            <w:r>
              <w:rPr>
                <w:webHidden/>
                <w:rStyle w:val="IndexLink"/>
                <w:rtl w:val="true"/>
              </w:rPr>
              <w:t xml:space="preserve">یک </w:t>
            </w:r>
            <w:r>
              <w:rPr>
                <w:rStyle w:val="IndexLink"/>
                <w:rtl w:val="true"/>
              </w:rPr>
              <w:t xml:space="preserve">- </w:t>
            </w:r>
            <w:r>
              <w:rPr>
                <w:rStyle w:val="IndexLink"/>
                <w:rtl w:val="true"/>
              </w:rPr>
              <w:t>ابوموسی اشعری</w:t>
            </w:r>
            <w:r>
              <w:rPr>
                <w:rStyle w:val="IndexLink"/>
                <w:rtl w:val="true"/>
              </w:rPr>
              <w:tab/>
            </w:r>
            <w:r>
              <w:rPr>
                <w:rStyle w:val="IndexLink"/>
              </w:rPr>
              <w:t>303</w:t>
            </w:r>
          </w:hyperlink>
        </w:p>
        <w:p>
          <w:pPr>
            <w:pStyle w:val="Contents6"/>
            <w:tabs>
              <w:tab w:val="clear" w:pos="7609"/>
              <w:tab w:val="right" w:pos="9026" w:leader="dot"/>
            </w:tabs>
            <w:rPr/>
          </w:pPr>
          <w:hyperlink w:anchor="__RefHeading___Toc1223735_1479056682">
            <w:r>
              <w:rPr>
                <w:webHidden/>
                <w:rStyle w:val="IndexLink"/>
                <w:rtl w:val="true"/>
              </w:rPr>
              <w:t>دو</w:t>
            </w:r>
            <w:r>
              <w:rPr>
                <w:rStyle w:val="IndexLink"/>
                <w:rtl w:val="true"/>
              </w:rPr>
              <w:t xml:space="preserve">- </w:t>
            </w:r>
            <w:r>
              <w:rPr>
                <w:rStyle w:val="IndexLink"/>
                <w:rtl w:val="true"/>
              </w:rPr>
              <w:t>انس بن مالک</w:t>
            </w:r>
            <w:r>
              <w:rPr>
                <w:rStyle w:val="IndexLink"/>
                <w:rtl w:val="true"/>
              </w:rPr>
              <w:tab/>
            </w:r>
            <w:r>
              <w:rPr>
                <w:rStyle w:val="IndexLink"/>
              </w:rPr>
              <w:t>303</w:t>
            </w:r>
          </w:hyperlink>
        </w:p>
        <w:p>
          <w:pPr>
            <w:pStyle w:val="Contents6"/>
            <w:tabs>
              <w:tab w:val="clear" w:pos="7609"/>
              <w:tab w:val="right" w:pos="9026" w:leader="dot"/>
            </w:tabs>
            <w:rPr/>
          </w:pPr>
          <w:hyperlink w:anchor="__RefHeading___Toc1223737_1479056682">
            <w:r>
              <w:rPr>
                <w:webHidden/>
                <w:rStyle w:val="IndexLink"/>
                <w:rtl w:val="true"/>
              </w:rPr>
              <w:t xml:space="preserve">سه </w:t>
            </w:r>
            <w:r>
              <w:rPr>
                <w:rStyle w:val="IndexLink"/>
                <w:rtl w:val="true"/>
              </w:rPr>
              <w:t xml:space="preserve">- </w:t>
            </w:r>
            <w:r>
              <w:rPr>
                <w:rStyle w:val="IndexLink"/>
                <w:rtl w:val="true"/>
              </w:rPr>
              <w:t>کعب بن سور ازدی</w:t>
            </w:r>
            <w:r>
              <w:rPr>
                <w:rStyle w:val="IndexLink"/>
                <w:rtl w:val="true"/>
              </w:rPr>
              <w:tab/>
            </w:r>
            <w:r>
              <w:rPr>
                <w:rStyle w:val="IndexLink"/>
              </w:rPr>
              <w:t>304</w:t>
            </w:r>
          </w:hyperlink>
        </w:p>
        <w:p>
          <w:pPr>
            <w:pStyle w:val="Contents6"/>
            <w:tabs>
              <w:tab w:val="clear" w:pos="7609"/>
              <w:tab w:val="right" w:pos="9026" w:leader="dot"/>
            </w:tabs>
            <w:rPr/>
          </w:pPr>
          <w:hyperlink w:anchor="__RefHeading___Toc1223739_1479056682">
            <w:r>
              <w:rPr>
                <w:webHidden/>
                <w:rStyle w:val="IndexLink"/>
                <w:rtl w:val="true"/>
              </w:rPr>
              <w:t>چهار</w:t>
            </w:r>
            <w:r>
              <w:rPr>
                <w:rStyle w:val="IndexLink"/>
                <w:rtl w:val="true"/>
              </w:rPr>
              <w:t xml:space="preserve">- </w:t>
            </w:r>
            <w:r>
              <w:rPr>
                <w:rStyle w:val="IndexLink"/>
                <w:rtl w:val="true"/>
              </w:rPr>
              <w:t xml:space="preserve">عمران بن حُصین </w:t>
            </w:r>
            <w:r>
              <w:rPr>
                <w:rStyle w:val="IndexLink"/>
                <w:rtl w:val="true"/>
              </w:rPr>
              <w:t>(</w:t>
            </w:r>
            <w:r>
              <w:rPr>
                <w:rStyle w:val="IndexLink"/>
                <w:rtl w:val="true"/>
              </w:rPr>
              <w:t>حطان</w:t>
            </w:r>
            <w:r>
              <w:rPr>
                <w:rStyle w:val="IndexLink"/>
                <w:rtl w:val="true"/>
              </w:rPr>
              <w:t xml:space="preserve">) </w:t>
            </w:r>
            <w:r>
              <w:rPr>
                <w:rStyle w:val="IndexLink"/>
                <w:rtl w:val="true"/>
              </w:rPr>
              <w:t>خزاعی</w:t>
            </w:r>
            <w:r>
              <w:rPr>
                <w:rStyle w:val="IndexLink"/>
                <w:rtl w:val="true"/>
              </w:rPr>
              <w:tab/>
            </w:r>
            <w:r>
              <w:rPr>
                <w:rStyle w:val="IndexLink"/>
              </w:rPr>
              <w:t>305</w:t>
            </w:r>
          </w:hyperlink>
        </w:p>
        <w:p>
          <w:pPr>
            <w:pStyle w:val="Contents5"/>
            <w:tabs>
              <w:tab w:val="clear" w:pos="7892"/>
              <w:tab w:val="right" w:pos="9026" w:leader="dot"/>
            </w:tabs>
            <w:rPr/>
          </w:pPr>
          <w:hyperlink w:anchor="__RefHeading___Toc1223741_1479056682">
            <w:r>
              <w:rPr>
                <w:webHidden/>
                <w:rStyle w:val="IndexLink"/>
                <w:rtl w:val="true"/>
              </w:rPr>
              <w:t>و</w:t>
            </w:r>
            <w:r>
              <w:rPr>
                <w:rStyle w:val="IndexLink"/>
                <w:rtl w:val="true"/>
              </w:rPr>
              <w:t xml:space="preserve">) </w:t>
            </w:r>
            <w:r>
              <w:rPr>
                <w:rStyle w:val="IndexLink"/>
                <w:rtl w:val="true"/>
              </w:rPr>
              <w:t>جریان قاریان در بصره</w:t>
            </w:r>
            <w:r>
              <w:rPr>
                <w:rStyle w:val="IndexLink"/>
                <w:rtl w:val="true"/>
              </w:rPr>
              <w:tab/>
            </w:r>
            <w:r>
              <w:rPr>
                <w:rStyle w:val="IndexLink"/>
              </w:rPr>
              <w:t>306</w:t>
            </w:r>
          </w:hyperlink>
        </w:p>
        <w:p>
          <w:pPr>
            <w:pStyle w:val="Contents4"/>
            <w:tabs>
              <w:tab w:val="clear" w:pos="8176"/>
              <w:tab w:val="right" w:pos="9026" w:leader="dot"/>
            </w:tabs>
            <w:rPr/>
          </w:pPr>
          <w:hyperlink w:anchor="__RefHeading___Toc1223743_1479056682">
            <w:r>
              <w:rPr>
                <w:webHidden/>
                <w:rStyle w:val="IndexLink"/>
              </w:rPr>
              <w:t>2</w:t>
            </w:r>
            <w:r>
              <w:rPr>
                <w:rStyle w:val="IndexLink"/>
                <w:rtl w:val="true"/>
              </w:rPr>
              <w:t xml:space="preserve">. </w:t>
            </w:r>
            <w:r>
              <w:rPr>
                <w:rStyle w:val="IndexLink"/>
                <w:rtl w:val="true"/>
              </w:rPr>
              <w:t>وضعیت سیاسی بصره</w:t>
            </w:r>
            <w:r>
              <w:rPr>
                <w:rStyle w:val="IndexLink"/>
                <w:rtl w:val="true"/>
              </w:rPr>
              <w:tab/>
            </w:r>
            <w:r>
              <w:rPr>
                <w:rStyle w:val="IndexLink"/>
              </w:rPr>
              <w:t>307</w:t>
            </w:r>
          </w:hyperlink>
        </w:p>
        <w:p>
          <w:pPr>
            <w:pStyle w:val="Contents5"/>
            <w:tabs>
              <w:tab w:val="clear" w:pos="7892"/>
              <w:tab w:val="right" w:pos="9026" w:leader="dot"/>
            </w:tabs>
            <w:rPr/>
          </w:pPr>
          <w:hyperlink w:anchor="__RefHeading___Toc1223745_1479056682">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223747_1479056682">
            <w:r>
              <w:rPr>
                <w:webHidden/>
                <w:rStyle w:val="IndexLink"/>
                <w:rtl w:val="true"/>
              </w:rPr>
              <w:t>الف</w:t>
            </w:r>
            <w:r>
              <w:rPr>
                <w:rStyle w:val="IndexLink"/>
                <w:rtl w:val="true"/>
              </w:rPr>
              <w:t xml:space="preserve">) </w:t>
            </w:r>
            <w:r>
              <w:rPr>
                <w:rStyle w:val="IndexLink"/>
                <w:rtl w:val="true"/>
              </w:rPr>
              <w:t>بصره در دوران حکومت خلفا</w:t>
            </w:r>
            <w:r>
              <w:rPr>
                <w:rStyle w:val="IndexLink"/>
                <w:rtl w:val="true"/>
              </w:rPr>
              <w:tab/>
            </w:r>
            <w:r>
              <w:rPr>
                <w:rStyle w:val="IndexLink"/>
              </w:rPr>
              <w:t>308</w:t>
            </w:r>
          </w:hyperlink>
        </w:p>
        <w:p>
          <w:pPr>
            <w:pStyle w:val="Contents5"/>
            <w:tabs>
              <w:tab w:val="clear" w:pos="7892"/>
              <w:tab w:val="right" w:pos="9026" w:leader="dot"/>
            </w:tabs>
            <w:rPr/>
          </w:pPr>
          <w:hyperlink w:anchor="__RefHeading___Toc1223749_1479056682">
            <w:r>
              <w:rPr>
                <w:webHidden/>
                <w:rStyle w:val="IndexLink"/>
                <w:rtl w:val="true"/>
              </w:rPr>
              <w:t>ب</w:t>
            </w:r>
            <w:r>
              <w:rPr>
                <w:rStyle w:val="IndexLink"/>
                <w:rtl w:val="true"/>
              </w:rPr>
              <w:t xml:space="preserve">) </w:t>
            </w:r>
            <w:r>
              <w:rPr>
                <w:rStyle w:val="IndexLink"/>
                <w:rtl w:val="true"/>
              </w:rPr>
              <w:t>بصره در دوران خلافت حضرت علی</w:t>
            </w:r>
            <w:r>
              <w:rPr>
                <w:rStyle w:val="IndexLink"/>
                <w:rtl w:val="true"/>
              </w:rPr>
              <w:t>(</w:t>
            </w:r>
            <w:r>
              <w:rPr>
                <w:rStyle w:val="IndexLink"/>
                <w:rtl w:val="true"/>
              </w:rPr>
              <w:t>ع</w:t>
            </w:r>
            <w:r>
              <w:rPr>
                <w:rStyle w:val="IndexLink"/>
                <w:rtl w:val="true"/>
              </w:rPr>
              <w:t>)</w:t>
              <w:tab/>
            </w:r>
            <w:r>
              <w:rPr>
                <w:rStyle w:val="IndexLink"/>
              </w:rPr>
              <w:t>310</w:t>
            </w:r>
          </w:hyperlink>
        </w:p>
        <w:p>
          <w:pPr>
            <w:pStyle w:val="Contents6"/>
            <w:tabs>
              <w:tab w:val="clear" w:pos="7609"/>
              <w:tab w:val="right" w:pos="9026" w:leader="dot"/>
            </w:tabs>
            <w:rPr/>
          </w:pPr>
          <w:hyperlink w:anchor="__RefHeading___Toc1223751_1479056682">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1223753_1479056682">
            <w:r>
              <w:rPr>
                <w:webHidden/>
                <w:rStyle w:val="IndexLink"/>
                <w:rtl w:val="true"/>
              </w:rPr>
              <w:t xml:space="preserve">یک </w:t>
            </w:r>
            <w:r>
              <w:rPr>
                <w:rStyle w:val="IndexLink"/>
                <w:rtl w:val="true"/>
              </w:rPr>
              <w:t xml:space="preserve">- </w:t>
            </w:r>
            <w:r>
              <w:rPr>
                <w:rStyle w:val="IndexLink"/>
                <w:rtl w:val="true"/>
              </w:rPr>
              <w:t>وضعیت قاریان بصره</w:t>
            </w:r>
            <w:r>
              <w:rPr>
                <w:rStyle w:val="IndexLink"/>
                <w:rtl w:val="true"/>
              </w:rPr>
              <w:tab/>
            </w:r>
            <w:r>
              <w:rPr>
                <w:rStyle w:val="IndexLink"/>
              </w:rPr>
              <w:t>313</w:t>
            </w:r>
          </w:hyperlink>
        </w:p>
        <w:p>
          <w:pPr>
            <w:pStyle w:val="Contents6"/>
            <w:tabs>
              <w:tab w:val="clear" w:pos="7609"/>
              <w:tab w:val="right" w:pos="9026" w:leader="dot"/>
            </w:tabs>
            <w:rPr/>
          </w:pPr>
          <w:hyperlink w:anchor="__RefHeading___Toc1223755_1479056682">
            <w:r>
              <w:rPr>
                <w:webHidden/>
                <w:rStyle w:val="IndexLink"/>
                <w:rtl w:val="true"/>
              </w:rPr>
              <w:t>دو</w:t>
            </w:r>
            <w:r>
              <w:rPr>
                <w:rStyle w:val="IndexLink"/>
                <w:rtl w:val="true"/>
              </w:rPr>
              <w:t xml:space="preserve">- </w:t>
            </w:r>
            <w:r>
              <w:rPr>
                <w:rStyle w:val="IndexLink"/>
                <w:rtl w:val="true"/>
              </w:rPr>
              <w:t>پس از جنگ جمل</w:t>
            </w:r>
            <w:r>
              <w:rPr>
                <w:rStyle w:val="IndexLink"/>
                <w:rtl w:val="true"/>
              </w:rPr>
              <w:tab/>
            </w:r>
            <w:r>
              <w:rPr>
                <w:rStyle w:val="IndexLink"/>
              </w:rPr>
              <w:t>316</w:t>
            </w:r>
          </w:hyperlink>
        </w:p>
        <w:p>
          <w:pPr>
            <w:pStyle w:val="Contents6"/>
            <w:tabs>
              <w:tab w:val="clear" w:pos="7609"/>
              <w:tab w:val="right" w:pos="9026" w:leader="dot"/>
            </w:tabs>
            <w:rPr/>
          </w:pPr>
          <w:hyperlink w:anchor="__RefHeading___Toc1223757_1479056682">
            <w:r>
              <w:rPr>
                <w:webHidden/>
                <w:rStyle w:val="IndexLink"/>
                <w:rtl w:val="true"/>
              </w:rPr>
              <w:t xml:space="preserve">سه </w:t>
            </w:r>
            <w:r>
              <w:rPr>
                <w:rStyle w:val="IndexLink"/>
                <w:rtl w:val="true"/>
              </w:rPr>
              <w:t xml:space="preserve">- </w:t>
            </w:r>
            <w:r>
              <w:rPr>
                <w:rStyle w:val="IndexLink"/>
                <w:rtl w:val="true"/>
              </w:rPr>
              <w:t>فتنه عثمانیه در بصره</w:t>
            </w:r>
            <w:r>
              <w:rPr>
                <w:rStyle w:val="IndexLink"/>
                <w:rtl w:val="true"/>
              </w:rPr>
              <w:tab/>
            </w:r>
            <w:r>
              <w:rPr>
                <w:rStyle w:val="IndexLink"/>
              </w:rPr>
              <w:t>319</w:t>
            </w:r>
          </w:hyperlink>
        </w:p>
        <w:p>
          <w:pPr>
            <w:pStyle w:val="Contents5"/>
            <w:tabs>
              <w:tab w:val="clear" w:pos="7892"/>
              <w:tab w:val="right" w:pos="9026" w:leader="dot"/>
            </w:tabs>
            <w:rPr/>
          </w:pPr>
          <w:hyperlink w:anchor="__RefHeading___Toc1223759_1479056682">
            <w:r>
              <w:rPr>
                <w:webHidden/>
                <w:rStyle w:val="IndexLink"/>
                <w:rtl w:val="true"/>
              </w:rPr>
              <w:t>ج</w:t>
            </w:r>
            <w:r>
              <w:rPr>
                <w:rStyle w:val="IndexLink"/>
                <w:rtl w:val="true"/>
              </w:rPr>
              <w:t xml:space="preserve">) </w:t>
            </w:r>
            <w:r>
              <w:rPr>
                <w:rStyle w:val="IndexLink"/>
                <w:rtl w:val="true"/>
              </w:rPr>
              <w:t>بصره در دوران خلافت معاویه</w:t>
            </w:r>
            <w:r>
              <w:rPr>
                <w:rStyle w:val="IndexLink"/>
                <w:rtl w:val="true"/>
              </w:rPr>
              <w:tab/>
            </w:r>
            <w:r>
              <w:rPr>
                <w:rStyle w:val="IndexLink"/>
              </w:rPr>
              <w:t>320</w:t>
            </w:r>
          </w:hyperlink>
        </w:p>
        <w:p>
          <w:pPr>
            <w:pStyle w:val="Contents6"/>
            <w:tabs>
              <w:tab w:val="clear" w:pos="7609"/>
              <w:tab w:val="right" w:pos="9026" w:leader="dot"/>
            </w:tabs>
            <w:rPr/>
          </w:pPr>
          <w:hyperlink w:anchor="__RefHeading___Toc1223761_1479056682">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1223763_1479056682">
            <w:r>
              <w:rPr>
                <w:webHidden/>
                <w:rStyle w:val="IndexLink"/>
                <w:rtl w:val="true"/>
              </w:rPr>
              <w:t xml:space="preserve">یک </w:t>
            </w:r>
            <w:r>
              <w:rPr>
                <w:rStyle w:val="IndexLink"/>
                <w:rtl w:val="true"/>
              </w:rPr>
              <w:t xml:space="preserve">- </w:t>
            </w:r>
            <w:r>
              <w:rPr>
                <w:rStyle w:val="IndexLink"/>
                <w:rtl w:val="true"/>
              </w:rPr>
              <w:t>شورش حمران بن ابان</w:t>
            </w:r>
            <w:r>
              <w:rPr>
                <w:rStyle w:val="IndexLink"/>
                <w:rtl w:val="true"/>
              </w:rPr>
              <w:tab/>
            </w:r>
            <w:r>
              <w:rPr>
                <w:rStyle w:val="IndexLink"/>
              </w:rPr>
              <w:t>320</w:t>
            </w:r>
          </w:hyperlink>
        </w:p>
        <w:p>
          <w:pPr>
            <w:pStyle w:val="Contents6"/>
            <w:tabs>
              <w:tab w:val="clear" w:pos="7609"/>
              <w:tab w:val="right" w:pos="9026" w:leader="dot"/>
            </w:tabs>
            <w:rPr/>
          </w:pPr>
          <w:hyperlink w:anchor="__RefHeading___Toc1223765_1479056682">
            <w:r>
              <w:rPr>
                <w:webHidden/>
                <w:rStyle w:val="IndexLink"/>
                <w:rtl w:val="true"/>
              </w:rPr>
              <w:t>دو</w:t>
            </w:r>
            <w:r>
              <w:rPr>
                <w:rStyle w:val="IndexLink"/>
                <w:rtl w:val="true"/>
              </w:rPr>
              <w:t xml:space="preserve">- </w:t>
            </w:r>
            <w:r>
              <w:rPr>
                <w:rStyle w:val="IndexLink"/>
                <w:rtl w:val="true"/>
              </w:rPr>
              <w:t>حکومت ابن عامر</w:t>
            </w:r>
            <w:r>
              <w:rPr>
                <w:rStyle w:val="IndexLink"/>
                <w:rtl w:val="true"/>
              </w:rPr>
              <w:tab/>
            </w:r>
            <w:r>
              <w:rPr>
                <w:rStyle w:val="IndexLink"/>
              </w:rPr>
              <w:t>321</w:t>
            </w:r>
          </w:hyperlink>
        </w:p>
        <w:p>
          <w:pPr>
            <w:pStyle w:val="Contents5"/>
            <w:tabs>
              <w:tab w:val="clear" w:pos="7892"/>
              <w:tab w:val="right" w:pos="9026" w:leader="dot"/>
            </w:tabs>
            <w:rPr/>
          </w:pPr>
          <w:hyperlink w:anchor="__RefHeading___Toc1223767_1479056682">
            <w:r>
              <w:rPr>
                <w:webHidden/>
                <w:rStyle w:val="IndexLink"/>
                <w:rtl w:val="true"/>
              </w:rPr>
              <w:t>د</w:t>
            </w:r>
            <w:r>
              <w:rPr>
                <w:rStyle w:val="IndexLink"/>
                <w:rtl w:val="true"/>
              </w:rPr>
              <w:t xml:space="preserve">) </w:t>
            </w:r>
            <w:r>
              <w:rPr>
                <w:rStyle w:val="IndexLink"/>
                <w:rtl w:val="true"/>
              </w:rPr>
              <w:t>بصره در دوران حکومت زیاد</w:t>
            </w:r>
            <w:r>
              <w:rPr>
                <w:rStyle w:val="IndexLink"/>
                <w:rtl w:val="true"/>
              </w:rPr>
              <w:tab/>
            </w:r>
            <w:r>
              <w:rPr>
                <w:rStyle w:val="IndexLink"/>
              </w:rPr>
              <w:t>322</w:t>
            </w:r>
          </w:hyperlink>
        </w:p>
        <w:p>
          <w:pPr>
            <w:pStyle w:val="Contents4"/>
            <w:tabs>
              <w:tab w:val="clear" w:pos="8176"/>
              <w:tab w:val="right" w:pos="9026" w:leader="dot"/>
            </w:tabs>
            <w:rPr/>
          </w:pPr>
          <w:hyperlink w:anchor="__RefHeading___Toc1223769_1479056682">
            <w:r>
              <w:rPr>
                <w:webHidden/>
                <w:rStyle w:val="IndexLink"/>
              </w:rPr>
              <w:t>3</w:t>
            </w:r>
            <w:r>
              <w:rPr>
                <w:rStyle w:val="IndexLink"/>
                <w:rtl w:val="true"/>
              </w:rPr>
              <w:t xml:space="preserve">. </w:t>
            </w:r>
            <w:r>
              <w:rPr>
                <w:rStyle w:val="IndexLink"/>
                <w:rtl w:val="true"/>
              </w:rPr>
              <w:t>تاریخ شیعیان بصره</w:t>
            </w:r>
            <w:r>
              <w:rPr>
                <w:rStyle w:val="IndexLink"/>
                <w:rtl w:val="true"/>
              </w:rPr>
              <w:tab/>
            </w:r>
            <w:r>
              <w:rPr>
                <w:rStyle w:val="IndexLink"/>
              </w:rPr>
              <w:t>325</w:t>
            </w:r>
          </w:hyperlink>
        </w:p>
        <w:p>
          <w:pPr>
            <w:pStyle w:val="Contents5"/>
            <w:tabs>
              <w:tab w:val="clear" w:pos="7892"/>
              <w:tab w:val="right" w:pos="9026" w:leader="dot"/>
            </w:tabs>
            <w:rPr/>
          </w:pPr>
          <w:hyperlink w:anchor="__RefHeading___Toc1223771_1479056682">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1223773_1479056682">
            <w:r>
              <w:rPr>
                <w:webHidden/>
                <w:rStyle w:val="IndexLink"/>
                <w:rtl w:val="true"/>
              </w:rPr>
              <w:t>الف</w:t>
            </w:r>
            <w:r>
              <w:rPr>
                <w:rStyle w:val="IndexLink"/>
                <w:rtl w:val="true"/>
              </w:rPr>
              <w:t xml:space="preserve">) </w:t>
            </w:r>
            <w:r>
              <w:rPr>
                <w:rStyle w:val="IndexLink"/>
                <w:rtl w:val="true"/>
              </w:rPr>
              <w:t>قبایل شیعه</w:t>
            </w:r>
            <w:r>
              <w:rPr>
                <w:rStyle w:val="IndexLink"/>
                <w:rtl w:val="true"/>
              </w:rPr>
              <w:tab/>
            </w:r>
            <w:r>
              <w:rPr>
                <w:rStyle w:val="IndexLink"/>
              </w:rPr>
              <w:t>325</w:t>
            </w:r>
          </w:hyperlink>
        </w:p>
        <w:p>
          <w:pPr>
            <w:pStyle w:val="Contents5"/>
            <w:tabs>
              <w:tab w:val="clear" w:pos="7892"/>
              <w:tab w:val="right" w:pos="9026" w:leader="dot"/>
            </w:tabs>
            <w:rPr/>
          </w:pPr>
          <w:hyperlink w:anchor="__RefHeading___Toc1223775_1479056682">
            <w:r>
              <w:rPr>
                <w:webHidden/>
                <w:rStyle w:val="IndexLink"/>
                <w:rtl w:val="true"/>
              </w:rPr>
              <w:t>ب</w:t>
            </w:r>
            <w:r>
              <w:rPr>
                <w:rStyle w:val="IndexLink"/>
                <w:rtl w:val="true"/>
              </w:rPr>
              <w:t xml:space="preserve">) </w:t>
            </w:r>
            <w:r>
              <w:rPr>
                <w:rStyle w:val="IndexLink"/>
                <w:rtl w:val="true"/>
              </w:rPr>
              <w:t>شخصیت های علمی و سیاسی شیعه</w:t>
            </w:r>
            <w:r>
              <w:rPr>
                <w:rStyle w:val="IndexLink"/>
                <w:rtl w:val="true"/>
              </w:rPr>
              <w:tab/>
            </w:r>
            <w:r>
              <w:rPr>
                <w:rStyle w:val="IndexLink"/>
              </w:rPr>
              <w:t>326</w:t>
            </w:r>
          </w:hyperlink>
        </w:p>
        <w:p>
          <w:pPr>
            <w:pStyle w:val="Contents6"/>
            <w:tabs>
              <w:tab w:val="clear" w:pos="7609"/>
              <w:tab w:val="right" w:pos="9026" w:leader="dot"/>
            </w:tabs>
            <w:rPr/>
          </w:pPr>
          <w:hyperlink w:anchor="__RefHeading___Toc1223777_1479056682">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223779_1479056682">
            <w:r>
              <w:rPr>
                <w:webHidden/>
                <w:rStyle w:val="IndexLink"/>
                <w:rtl w:val="true"/>
              </w:rPr>
              <w:t xml:space="preserve">یک </w:t>
            </w:r>
            <w:r>
              <w:rPr>
                <w:rStyle w:val="IndexLink"/>
                <w:rtl w:val="true"/>
              </w:rPr>
              <w:t xml:space="preserve">- </w:t>
            </w:r>
            <w:r>
              <w:rPr>
                <w:rStyle w:val="IndexLink"/>
                <w:rtl w:val="true"/>
              </w:rPr>
              <w:t>ابوالاسود دئلی</w:t>
            </w:r>
            <w:r>
              <w:rPr>
                <w:rStyle w:val="IndexLink"/>
                <w:rtl w:val="true"/>
              </w:rPr>
              <w:tab/>
            </w:r>
            <w:r>
              <w:rPr>
                <w:rStyle w:val="IndexLink"/>
              </w:rPr>
              <w:t>326</w:t>
            </w:r>
          </w:hyperlink>
        </w:p>
        <w:p>
          <w:pPr>
            <w:pStyle w:val="Contents6"/>
            <w:tabs>
              <w:tab w:val="clear" w:pos="7609"/>
              <w:tab w:val="right" w:pos="9026" w:leader="dot"/>
            </w:tabs>
            <w:rPr/>
          </w:pPr>
          <w:hyperlink w:anchor="__RefHeading___Toc1223781_1479056682">
            <w:r>
              <w:rPr>
                <w:webHidden/>
                <w:rStyle w:val="IndexLink"/>
                <w:rtl w:val="true"/>
              </w:rPr>
              <w:t>دو</w:t>
            </w:r>
            <w:r>
              <w:rPr>
                <w:rStyle w:val="IndexLink"/>
                <w:rtl w:val="true"/>
              </w:rPr>
              <w:t xml:space="preserve">- </w:t>
            </w:r>
            <w:r>
              <w:rPr>
                <w:rStyle w:val="IndexLink"/>
                <w:rtl w:val="true"/>
              </w:rPr>
              <w:t>احنف بن قیس تمیمی سعدی</w:t>
            </w:r>
            <w:r>
              <w:rPr>
                <w:rStyle w:val="IndexLink"/>
                <w:rtl w:val="true"/>
              </w:rPr>
              <w:tab/>
            </w:r>
            <w:r>
              <w:rPr>
                <w:rStyle w:val="IndexLink"/>
              </w:rPr>
              <w:t>326</w:t>
            </w:r>
          </w:hyperlink>
        </w:p>
        <w:p>
          <w:pPr>
            <w:pStyle w:val="Contents6"/>
            <w:tabs>
              <w:tab w:val="clear" w:pos="7609"/>
              <w:tab w:val="right" w:pos="9026" w:leader="dot"/>
            </w:tabs>
            <w:rPr/>
          </w:pPr>
          <w:hyperlink w:anchor="__RefHeading___Toc1223783_1479056682">
            <w:r>
              <w:rPr>
                <w:webHidden/>
                <w:rStyle w:val="IndexLink"/>
                <w:rtl w:val="true"/>
              </w:rPr>
              <w:t xml:space="preserve">سه </w:t>
            </w:r>
            <w:r>
              <w:rPr>
                <w:rStyle w:val="IndexLink"/>
                <w:rtl w:val="true"/>
              </w:rPr>
              <w:t xml:space="preserve">- </w:t>
            </w:r>
            <w:r>
              <w:rPr>
                <w:rStyle w:val="IndexLink"/>
                <w:rtl w:val="true"/>
              </w:rPr>
              <w:t>منذر بن جارود عبدی</w:t>
            </w:r>
            <w:r>
              <w:rPr>
                <w:rStyle w:val="IndexLink"/>
                <w:rtl w:val="true"/>
              </w:rPr>
              <w:tab/>
            </w:r>
            <w:r>
              <w:rPr>
                <w:rStyle w:val="IndexLink"/>
              </w:rPr>
              <w:t>327</w:t>
            </w:r>
          </w:hyperlink>
        </w:p>
        <w:p>
          <w:pPr>
            <w:pStyle w:val="Contents6"/>
            <w:tabs>
              <w:tab w:val="clear" w:pos="7609"/>
              <w:tab w:val="right" w:pos="9026" w:leader="dot"/>
            </w:tabs>
            <w:rPr/>
          </w:pPr>
          <w:hyperlink w:anchor="__RefHeading___Toc1223785_1479056682">
            <w:r>
              <w:rPr>
                <w:webHidden/>
                <w:rStyle w:val="IndexLink"/>
                <w:rtl w:val="true"/>
              </w:rPr>
              <w:t>چهار</w:t>
            </w:r>
            <w:r>
              <w:rPr>
                <w:rStyle w:val="IndexLink"/>
                <w:rtl w:val="true"/>
              </w:rPr>
              <w:t xml:space="preserve">- </w:t>
            </w:r>
            <w:r>
              <w:rPr>
                <w:rStyle w:val="IndexLink"/>
                <w:rtl w:val="true"/>
              </w:rPr>
              <w:t>شریک بن اعور حارثی</w:t>
            </w:r>
            <w:r>
              <w:rPr>
                <w:rStyle w:val="IndexLink"/>
                <w:rtl w:val="true"/>
              </w:rPr>
              <w:tab/>
            </w:r>
            <w:r>
              <w:rPr>
                <w:rStyle w:val="IndexLink"/>
              </w:rPr>
              <w:t>328</w:t>
            </w:r>
          </w:hyperlink>
        </w:p>
        <w:p>
          <w:pPr>
            <w:pStyle w:val="Contents5"/>
            <w:tabs>
              <w:tab w:val="clear" w:pos="7892"/>
              <w:tab w:val="right" w:pos="9026" w:leader="dot"/>
            </w:tabs>
            <w:rPr/>
          </w:pPr>
          <w:hyperlink w:anchor="__RefHeading___Toc1223787_1479056682">
            <w:r>
              <w:rPr>
                <w:webHidden/>
                <w:rStyle w:val="IndexLink"/>
                <w:rtl w:val="true"/>
              </w:rPr>
              <w:t>ج</w:t>
            </w:r>
            <w:r>
              <w:rPr>
                <w:rStyle w:val="IndexLink"/>
                <w:rtl w:val="true"/>
              </w:rPr>
              <w:t xml:space="preserve">) </w:t>
            </w:r>
            <w:r>
              <w:rPr>
                <w:rStyle w:val="IndexLink"/>
                <w:rtl w:val="true"/>
              </w:rPr>
              <w:t>پیشینه تشیع در بصره</w:t>
            </w:r>
            <w:r>
              <w:rPr>
                <w:rStyle w:val="IndexLink"/>
                <w:rtl w:val="true"/>
              </w:rPr>
              <w:tab/>
            </w:r>
            <w:r>
              <w:rPr>
                <w:rStyle w:val="IndexLink"/>
              </w:rPr>
              <w:t>328</w:t>
            </w:r>
          </w:hyperlink>
        </w:p>
        <w:p>
          <w:pPr>
            <w:pStyle w:val="Contents3"/>
            <w:tabs>
              <w:tab w:val="clear" w:pos="8459"/>
              <w:tab w:val="right" w:pos="9026" w:leader="dot"/>
            </w:tabs>
            <w:rPr/>
          </w:pPr>
          <w:hyperlink w:anchor="__RefHeading___Toc1223789_1479056682">
            <w:r>
              <w:rPr>
                <w:webHidden/>
                <w:rStyle w:val="IndexLink"/>
                <w:rtl w:val="true"/>
              </w:rPr>
              <w:t>فصل دوم</w:t>
            </w:r>
            <w:r>
              <w:rPr>
                <w:rStyle w:val="IndexLink"/>
                <w:rtl w:val="true"/>
              </w:rPr>
              <w:t xml:space="preserve">: </w:t>
            </w:r>
            <w:r>
              <w:rPr>
                <w:rStyle w:val="IndexLink"/>
                <w:rtl w:val="true"/>
              </w:rPr>
              <w:t>شام</w:t>
            </w:r>
            <w:r>
              <w:rPr>
                <w:rStyle w:val="IndexLink"/>
                <w:rtl w:val="true"/>
              </w:rPr>
              <w:tab/>
            </w:r>
            <w:r>
              <w:rPr>
                <w:rStyle w:val="IndexLink"/>
              </w:rPr>
              <w:t>333</w:t>
            </w:r>
          </w:hyperlink>
        </w:p>
        <w:p>
          <w:pPr>
            <w:pStyle w:val="Contents4"/>
            <w:tabs>
              <w:tab w:val="clear" w:pos="8176"/>
              <w:tab w:val="right" w:pos="9026" w:leader="dot"/>
            </w:tabs>
            <w:rPr/>
          </w:pPr>
          <w:hyperlink w:anchor="__RefHeading___Toc1223791_1479056682">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223793_1479056682">
            <w:r>
              <w:rPr>
                <w:webHidden/>
                <w:rStyle w:val="IndexLink"/>
              </w:rPr>
              <w:t>1</w:t>
            </w:r>
            <w:r>
              <w:rPr>
                <w:rStyle w:val="IndexLink"/>
                <w:rtl w:val="true"/>
              </w:rPr>
              <w:t xml:space="preserve">. </w:t>
            </w:r>
            <w:r>
              <w:rPr>
                <w:rStyle w:val="IndexLink"/>
                <w:rtl w:val="true"/>
              </w:rPr>
              <w:t>وضعیت اجتماعی شام</w:t>
            </w:r>
            <w:r>
              <w:rPr>
                <w:rStyle w:val="IndexLink"/>
                <w:rtl w:val="true"/>
              </w:rPr>
              <w:tab/>
            </w:r>
            <w:r>
              <w:rPr>
                <w:rStyle w:val="IndexLink"/>
              </w:rPr>
              <w:t>334</w:t>
            </w:r>
          </w:hyperlink>
        </w:p>
        <w:p>
          <w:pPr>
            <w:pStyle w:val="Contents4"/>
            <w:tabs>
              <w:tab w:val="clear" w:pos="8176"/>
              <w:tab w:val="right" w:pos="9026" w:leader="dot"/>
            </w:tabs>
            <w:rPr/>
          </w:pPr>
          <w:hyperlink w:anchor="__RefHeading___Toc1223795_1479056682">
            <w:r>
              <w:rPr>
                <w:webHidden/>
                <w:rStyle w:val="IndexLink"/>
              </w:rPr>
              <w:t>2</w:t>
            </w:r>
            <w:r>
              <w:rPr>
                <w:rStyle w:val="IndexLink"/>
                <w:rtl w:val="true"/>
              </w:rPr>
              <w:t xml:space="preserve">. </w:t>
            </w:r>
            <w:r>
              <w:rPr>
                <w:rStyle w:val="IndexLink"/>
                <w:rtl w:val="true"/>
              </w:rPr>
              <w:t>وضعیت فکری و فرهنگی شام</w:t>
            </w:r>
            <w:r>
              <w:rPr>
                <w:rStyle w:val="IndexLink"/>
                <w:rtl w:val="true"/>
              </w:rPr>
              <w:tab/>
            </w:r>
            <w:r>
              <w:rPr>
                <w:rStyle w:val="IndexLink"/>
              </w:rPr>
              <w:t>338</w:t>
            </w:r>
          </w:hyperlink>
        </w:p>
        <w:p>
          <w:pPr>
            <w:pStyle w:val="Contents5"/>
            <w:tabs>
              <w:tab w:val="clear" w:pos="7892"/>
              <w:tab w:val="right" w:pos="9026" w:leader="dot"/>
            </w:tabs>
            <w:rPr/>
          </w:pPr>
          <w:hyperlink w:anchor="__RefHeading___Toc1223797_1479056682">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223799_1479056682">
            <w:r>
              <w:rPr>
                <w:webHidden/>
                <w:rStyle w:val="IndexLink"/>
                <w:rtl w:val="true"/>
              </w:rPr>
              <w:t>الف</w:t>
            </w:r>
            <w:r>
              <w:rPr>
                <w:rStyle w:val="IndexLink"/>
                <w:rtl w:val="true"/>
              </w:rPr>
              <w:t xml:space="preserve">) </w:t>
            </w:r>
            <w:r>
              <w:rPr>
                <w:rStyle w:val="IndexLink"/>
                <w:rtl w:val="true"/>
              </w:rPr>
              <w:t>برنامه های معاویه در شام در آستانه خلافت امیر مؤمنان، علی</w:t>
            </w:r>
            <w:r>
              <w:rPr>
                <w:rStyle w:val="IndexLink"/>
                <w:rtl w:val="true"/>
              </w:rPr>
              <w:t>(</w:t>
            </w:r>
            <w:r>
              <w:rPr>
                <w:rStyle w:val="IndexLink"/>
                <w:rtl w:val="true"/>
              </w:rPr>
              <w:t>ع</w:t>
            </w:r>
            <w:r>
              <w:rPr>
                <w:rStyle w:val="IndexLink"/>
                <w:rtl w:val="true"/>
              </w:rPr>
              <w:t>)</w:t>
              <w:tab/>
            </w:r>
            <w:r>
              <w:rPr>
                <w:rStyle w:val="IndexLink"/>
              </w:rPr>
              <w:t>340</w:t>
            </w:r>
          </w:hyperlink>
        </w:p>
        <w:p>
          <w:pPr>
            <w:pStyle w:val="Contents6"/>
            <w:tabs>
              <w:tab w:val="clear" w:pos="7609"/>
              <w:tab w:val="right" w:pos="9026" w:leader="dot"/>
            </w:tabs>
            <w:rPr/>
          </w:pPr>
          <w:hyperlink w:anchor="__RefHeading___Toc1223801_1479056682">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1223803_1479056682">
            <w:r>
              <w:rPr>
                <w:webHidden/>
                <w:rStyle w:val="IndexLink"/>
                <w:rtl w:val="true"/>
              </w:rPr>
              <w:t xml:space="preserve">یک </w:t>
            </w:r>
            <w:r>
              <w:rPr>
                <w:rStyle w:val="IndexLink"/>
                <w:rtl w:val="true"/>
              </w:rPr>
              <w:t xml:space="preserve">- </w:t>
            </w:r>
            <w:r>
              <w:rPr>
                <w:rStyle w:val="IndexLink"/>
                <w:rtl w:val="true"/>
              </w:rPr>
              <w:t>ایجاد وحدت فکری و اعتقادی در شام، حول محور احساسی و هیجان برانگیز کشته شدن عثمان و ایجاد مکتب عثمانیه</w:t>
            </w:r>
            <w:r>
              <w:rPr>
                <w:rStyle w:val="IndexLink"/>
                <w:rtl w:val="true"/>
              </w:rPr>
              <w:tab/>
            </w:r>
            <w:r>
              <w:rPr>
                <w:rStyle w:val="IndexLink"/>
              </w:rPr>
              <w:t>341</w:t>
            </w:r>
          </w:hyperlink>
        </w:p>
        <w:p>
          <w:pPr>
            <w:pStyle w:val="Contents6"/>
            <w:tabs>
              <w:tab w:val="clear" w:pos="7609"/>
              <w:tab w:val="right" w:pos="9026" w:leader="dot"/>
            </w:tabs>
            <w:rPr/>
          </w:pPr>
          <w:hyperlink w:anchor="__RefHeading___Toc1223805_1479056682">
            <w:r>
              <w:rPr>
                <w:webHidden/>
                <w:rStyle w:val="IndexLink"/>
                <w:rtl w:val="true"/>
              </w:rPr>
              <w:t>دو</w:t>
            </w:r>
            <w:r>
              <w:rPr>
                <w:rStyle w:val="IndexLink"/>
                <w:rtl w:val="true"/>
              </w:rPr>
              <w:t xml:space="preserve">- </w:t>
            </w:r>
            <w:r>
              <w:rPr>
                <w:rStyle w:val="IndexLink"/>
                <w:rtl w:val="true"/>
              </w:rPr>
              <w:t>تطمیع و بهره برداری از بزرگان شامات در ماجرای قتل عثمان</w:t>
            </w:r>
            <w:r>
              <w:rPr>
                <w:rStyle w:val="IndexLink"/>
                <w:rtl w:val="true"/>
              </w:rPr>
              <w:tab/>
            </w:r>
            <w:r>
              <w:rPr>
                <w:rStyle w:val="IndexLink"/>
              </w:rPr>
              <w:t>341</w:t>
            </w:r>
          </w:hyperlink>
        </w:p>
        <w:p>
          <w:pPr>
            <w:pStyle w:val="Contents6"/>
            <w:tabs>
              <w:tab w:val="clear" w:pos="7609"/>
              <w:tab w:val="right" w:pos="9026" w:leader="dot"/>
            </w:tabs>
            <w:rPr/>
          </w:pPr>
          <w:hyperlink w:anchor="__RefHeading___Toc1223807_1479056682">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1223809_1479056682">
            <w:r>
              <w:rPr>
                <w:webHidden/>
                <w:rStyle w:val="IndexLink"/>
                <w:rtl w:val="true"/>
              </w:rPr>
              <w:t xml:space="preserve">اول </w:t>
            </w:r>
            <w:r>
              <w:rPr>
                <w:rStyle w:val="IndexLink"/>
                <w:rtl w:val="true"/>
              </w:rPr>
              <w:t xml:space="preserve">- </w:t>
            </w:r>
            <w:r>
              <w:rPr>
                <w:rStyle w:val="IndexLink"/>
                <w:rtl w:val="true"/>
              </w:rPr>
              <w:t>عمرو بن عاص</w:t>
            </w:r>
            <w:r>
              <w:rPr>
                <w:rStyle w:val="IndexLink"/>
                <w:rtl w:val="true"/>
              </w:rPr>
              <w:tab/>
            </w:r>
            <w:r>
              <w:rPr>
                <w:rStyle w:val="IndexLink"/>
              </w:rPr>
              <w:t>342</w:t>
            </w:r>
          </w:hyperlink>
        </w:p>
        <w:p>
          <w:pPr>
            <w:pStyle w:val="Contents6"/>
            <w:tabs>
              <w:tab w:val="clear" w:pos="7609"/>
              <w:tab w:val="right" w:pos="9026" w:leader="dot"/>
            </w:tabs>
            <w:rPr/>
          </w:pPr>
          <w:hyperlink w:anchor="__RefHeading___Toc1223811_1479056682">
            <w:r>
              <w:rPr>
                <w:webHidden/>
                <w:rStyle w:val="IndexLink"/>
                <w:rtl w:val="true"/>
              </w:rPr>
              <w:t xml:space="preserve">دوم </w:t>
            </w:r>
            <w:r>
              <w:rPr>
                <w:rStyle w:val="IndexLink"/>
                <w:rtl w:val="true"/>
              </w:rPr>
              <w:t xml:space="preserve">- </w:t>
            </w:r>
            <w:r>
              <w:rPr>
                <w:rStyle w:val="IndexLink"/>
                <w:rtl w:val="true"/>
              </w:rPr>
              <w:t>شرحبیل بن سمط کندی</w:t>
            </w:r>
            <w:r>
              <w:rPr>
                <w:rStyle w:val="IndexLink"/>
                <w:rtl w:val="true"/>
              </w:rPr>
              <w:tab/>
            </w:r>
            <w:r>
              <w:rPr>
                <w:rStyle w:val="IndexLink"/>
              </w:rPr>
              <w:t>342</w:t>
            </w:r>
          </w:hyperlink>
        </w:p>
        <w:p>
          <w:pPr>
            <w:pStyle w:val="Contents6"/>
            <w:tabs>
              <w:tab w:val="clear" w:pos="7609"/>
              <w:tab w:val="right" w:pos="9026" w:leader="dot"/>
            </w:tabs>
            <w:rPr/>
          </w:pPr>
          <w:hyperlink w:anchor="__RefHeading___Toc1223813_1479056682">
            <w:r>
              <w:rPr>
                <w:webHidden/>
                <w:rStyle w:val="IndexLink"/>
                <w:rtl w:val="true"/>
              </w:rPr>
              <w:t xml:space="preserve">سوم </w:t>
            </w:r>
            <w:r>
              <w:rPr>
                <w:rStyle w:val="IndexLink"/>
                <w:rtl w:val="true"/>
              </w:rPr>
              <w:t xml:space="preserve">- </w:t>
            </w:r>
            <w:r>
              <w:rPr>
                <w:rStyle w:val="IndexLink"/>
                <w:rtl w:val="true"/>
              </w:rPr>
              <w:t>عبدالرحمان بن خالد بن ولید</w:t>
            </w:r>
            <w:r>
              <w:rPr>
                <w:rStyle w:val="IndexLink"/>
                <w:rtl w:val="true"/>
              </w:rPr>
              <w:tab/>
            </w:r>
            <w:r>
              <w:rPr>
                <w:rStyle w:val="IndexLink"/>
              </w:rPr>
              <w:t>343</w:t>
            </w:r>
          </w:hyperlink>
        </w:p>
        <w:p>
          <w:pPr>
            <w:pStyle w:val="Contents6"/>
            <w:tabs>
              <w:tab w:val="clear" w:pos="7609"/>
              <w:tab w:val="right" w:pos="9026" w:leader="dot"/>
            </w:tabs>
            <w:rPr/>
          </w:pPr>
          <w:hyperlink w:anchor="__RefHeading___Toc1223815_1479056682">
            <w:r>
              <w:rPr>
                <w:webHidden/>
                <w:rStyle w:val="IndexLink"/>
                <w:rtl w:val="true"/>
              </w:rPr>
              <w:t xml:space="preserve">چهارم </w:t>
            </w:r>
            <w:r>
              <w:rPr>
                <w:rStyle w:val="IndexLink"/>
                <w:rtl w:val="true"/>
              </w:rPr>
              <w:t xml:space="preserve">- </w:t>
            </w:r>
            <w:r>
              <w:rPr>
                <w:rStyle w:val="IndexLink"/>
                <w:rtl w:val="true"/>
              </w:rPr>
              <w:t>عبیداللّه بن عمر</w:t>
            </w:r>
            <w:r>
              <w:rPr>
                <w:rStyle w:val="IndexLink"/>
                <w:rtl w:val="true"/>
              </w:rPr>
              <w:tab/>
            </w:r>
            <w:r>
              <w:rPr>
                <w:rStyle w:val="IndexLink"/>
              </w:rPr>
              <w:t>343</w:t>
            </w:r>
          </w:hyperlink>
        </w:p>
        <w:p>
          <w:pPr>
            <w:pStyle w:val="Contents6"/>
            <w:tabs>
              <w:tab w:val="clear" w:pos="7609"/>
              <w:tab w:val="right" w:pos="9026" w:leader="dot"/>
            </w:tabs>
            <w:rPr/>
          </w:pPr>
          <w:hyperlink w:anchor="__RefHeading___Toc1223817_1479056682">
            <w:r>
              <w:rPr>
                <w:webHidden/>
                <w:rStyle w:val="IndexLink"/>
                <w:rtl w:val="true"/>
              </w:rPr>
              <w:t xml:space="preserve">پنجم </w:t>
            </w:r>
            <w:r>
              <w:rPr>
                <w:rStyle w:val="IndexLink"/>
                <w:rtl w:val="true"/>
              </w:rPr>
              <w:t xml:space="preserve">- </w:t>
            </w:r>
            <w:r>
              <w:rPr>
                <w:rStyle w:val="IndexLink"/>
                <w:rtl w:val="true"/>
              </w:rPr>
              <w:t>ابومسلم خولانی</w:t>
            </w:r>
            <w:r>
              <w:rPr>
                <w:rStyle w:val="IndexLink"/>
                <w:rtl w:val="true"/>
              </w:rPr>
              <w:tab/>
            </w:r>
            <w:r>
              <w:rPr>
                <w:rStyle w:val="IndexLink"/>
              </w:rPr>
              <w:t>344</w:t>
            </w:r>
          </w:hyperlink>
        </w:p>
        <w:p>
          <w:pPr>
            <w:pStyle w:val="Contents5"/>
            <w:tabs>
              <w:tab w:val="clear" w:pos="7892"/>
              <w:tab w:val="right" w:pos="9026" w:leader="dot"/>
            </w:tabs>
            <w:rPr/>
          </w:pPr>
          <w:hyperlink w:anchor="__RefHeading___Toc1223819_1479056682">
            <w:r>
              <w:rPr>
                <w:webHidden/>
                <w:rStyle w:val="IndexLink"/>
                <w:rtl w:val="true"/>
              </w:rPr>
              <w:t>ب</w:t>
            </w:r>
            <w:r>
              <w:rPr>
                <w:rStyle w:val="IndexLink"/>
                <w:rtl w:val="true"/>
              </w:rPr>
              <w:t xml:space="preserve">) </w:t>
            </w:r>
            <w:r>
              <w:rPr>
                <w:rStyle w:val="IndexLink"/>
                <w:rtl w:val="true"/>
              </w:rPr>
              <w:t xml:space="preserve">پی آمدهای برنامه های فرهنگی </w:t>
            </w:r>
            <w:r>
              <w:rPr>
                <w:rStyle w:val="IndexLink"/>
                <w:rtl w:val="true"/>
              </w:rPr>
              <w:t xml:space="preserve">- </w:t>
            </w:r>
            <w:r>
              <w:rPr>
                <w:rStyle w:val="IndexLink"/>
                <w:rtl w:val="true"/>
              </w:rPr>
              <w:t>تبلیغی معاویه</w:t>
            </w:r>
            <w:r>
              <w:rPr>
                <w:rStyle w:val="IndexLink"/>
                <w:rtl w:val="true"/>
              </w:rPr>
              <w:tab/>
            </w:r>
            <w:r>
              <w:rPr>
                <w:rStyle w:val="IndexLink"/>
              </w:rPr>
              <w:t>344</w:t>
            </w:r>
          </w:hyperlink>
        </w:p>
        <w:p>
          <w:pPr>
            <w:pStyle w:val="Contents6"/>
            <w:tabs>
              <w:tab w:val="clear" w:pos="7609"/>
              <w:tab w:val="right" w:pos="9026" w:leader="dot"/>
            </w:tabs>
            <w:rPr/>
          </w:pPr>
          <w:hyperlink w:anchor="__RefHeading___Toc1223821_1479056682">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1223823_1479056682">
            <w:r>
              <w:rPr>
                <w:webHidden/>
                <w:rStyle w:val="IndexLink"/>
                <w:rtl w:val="true"/>
              </w:rPr>
              <w:t xml:space="preserve">یک </w:t>
            </w:r>
            <w:r>
              <w:rPr>
                <w:rStyle w:val="IndexLink"/>
                <w:rtl w:val="true"/>
              </w:rPr>
              <w:t xml:space="preserve">- </w:t>
            </w:r>
            <w:r>
              <w:rPr>
                <w:rStyle w:val="IndexLink"/>
                <w:rtl w:val="true"/>
              </w:rPr>
              <w:t>رونق مکتب عثمانیه</w:t>
            </w:r>
            <w:r>
              <w:rPr>
                <w:rStyle w:val="IndexLink"/>
                <w:rtl w:val="true"/>
              </w:rPr>
              <w:tab/>
            </w:r>
            <w:r>
              <w:rPr>
                <w:rStyle w:val="IndexLink"/>
              </w:rPr>
              <w:t>344</w:t>
            </w:r>
          </w:hyperlink>
        </w:p>
        <w:p>
          <w:pPr>
            <w:pStyle w:val="Contents6"/>
            <w:tabs>
              <w:tab w:val="clear" w:pos="7609"/>
              <w:tab w:val="right" w:pos="9026" w:leader="dot"/>
            </w:tabs>
            <w:rPr/>
          </w:pPr>
          <w:hyperlink w:anchor="__RefHeading___Toc1223825_1479056682">
            <w:r>
              <w:rPr>
                <w:webHidden/>
                <w:rStyle w:val="IndexLink"/>
                <w:rtl w:val="true"/>
              </w:rPr>
              <w:t>دو</w:t>
            </w:r>
            <w:r>
              <w:rPr>
                <w:rStyle w:val="IndexLink"/>
                <w:rtl w:val="true"/>
              </w:rPr>
              <w:t xml:space="preserve">- </w:t>
            </w:r>
            <w:r>
              <w:rPr>
                <w:rStyle w:val="IndexLink"/>
                <w:rtl w:val="true"/>
              </w:rPr>
              <w:t>رسوخ روحیه پیروی مطلق از خلیفه اموی در شامیان</w:t>
            </w:r>
            <w:r>
              <w:rPr>
                <w:rStyle w:val="IndexLink"/>
                <w:rtl w:val="true"/>
              </w:rPr>
              <w:tab/>
            </w:r>
            <w:r>
              <w:rPr>
                <w:rStyle w:val="IndexLink"/>
              </w:rPr>
              <w:t>344</w:t>
            </w:r>
          </w:hyperlink>
        </w:p>
        <w:p>
          <w:pPr>
            <w:pStyle w:val="Contents4"/>
            <w:tabs>
              <w:tab w:val="clear" w:pos="8176"/>
              <w:tab w:val="right" w:pos="9026" w:leader="dot"/>
            </w:tabs>
            <w:rPr/>
          </w:pPr>
          <w:hyperlink w:anchor="__RefHeading___Toc1223827_1479056682">
            <w:r>
              <w:rPr>
                <w:webHidden/>
                <w:rStyle w:val="IndexLink"/>
              </w:rPr>
              <w:t>3</w:t>
            </w:r>
            <w:r>
              <w:rPr>
                <w:rStyle w:val="IndexLink"/>
                <w:rtl w:val="true"/>
              </w:rPr>
              <w:t xml:space="preserve">. </w:t>
            </w:r>
            <w:r>
              <w:rPr>
                <w:rStyle w:val="IndexLink"/>
                <w:rtl w:val="true"/>
              </w:rPr>
              <w:t>وضعیت سیاسی شام</w:t>
            </w:r>
            <w:r>
              <w:rPr>
                <w:rStyle w:val="IndexLink"/>
                <w:rtl w:val="true"/>
              </w:rPr>
              <w:tab/>
            </w:r>
            <w:r>
              <w:rPr>
                <w:rStyle w:val="IndexLink"/>
              </w:rPr>
              <w:t>345</w:t>
            </w:r>
          </w:hyperlink>
        </w:p>
        <w:p>
          <w:pPr>
            <w:pStyle w:val="Contents4"/>
            <w:tabs>
              <w:tab w:val="clear" w:pos="8176"/>
              <w:tab w:val="right" w:pos="9026" w:leader="dot"/>
            </w:tabs>
            <w:rPr/>
          </w:pPr>
          <w:hyperlink w:anchor="__RefHeading___Toc1223829_1479056682">
            <w:r>
              <w:rPr>
                <w:webHidden/>
                <w:rStyle w:val="IndexLink"/>
              </w:rPr>
              <w:t>4</w:t>
            </w:r>
            <w:r>
              <w:rPr>
                <w:rStyle w:val="IndexLink"/>
                <w:rtl w:val="true"/>
              </w:rPr>
              <w:t xml:space="preserve">. </w:t>
            </w:r>
            <w:r>
              <w:rPr>
                <w:rStyle w:val="IndexLink"/>
                <w:rtl w:val="true"/>
              </w:rPr>
              <w:t>وضعیت نظامی شام</w:t>
            </w:r>
            <w:r>
              <w:rPr>
                <w:rStyle w:val="IndexLink"/>
                <w:rtl w:val="true"/>
              </w:rPr>
              <w:tab/>
            </w:r>
            <w:r>
              <w:rPr>
                <w:rStyle w:val="IndexLink"/>
              </w:rPr>
              <w:t>349</w:t>
            </w:r>
          </w:hyperlink>
        </w:p>
        <w:p>
          <w:pPr>
            <w:pStyle w:val="Contents3"/>
            <w:tabs>
              <w:tab w:val="clear" w:pos="8459"/>
              <w:tab w:val="right" w:pos="9026" w:leader="dot"/>
            </w:tabs>
            <w:rPr/>
          </w:pPr>
          <w:hyperlink w:anchor="__RefHeading___Toc1223831_1479056682">
            <w:r>
              <w:rPr>
                <w:webHidden/>
                <w:rStyle w:val="IndexLink"/>
                <w:rtl w:val="true"/>
              </w:rPr>
              <w:t>فصل سوم</w:t>
            </w:r>
            <w:r>
              <w:rPr>
                <w:rStyle w:val="IndexLink"/>
                <w:rtl w:val="true"/>
              </w:rPr>
              <w:t xml:space="preserve">: </w:t>
            </w:r>
            <w:r>
              <w:rPr>
                <w:rStyle w:val="IndexLink"/>
                <w:rtl w:val="true"/>
              </w:rPr>
              <w:t>مکه</w:t>
            </w:r>
            <w:r>
              <w:rPr>
                <w:rStyle w:val="IndexLink"/>
                <w:rtl w:val="true"/>
              </w:rPr>
              <w:tab/>
            </w:r>
            <w:r>
              <w:rPr>
                <w:rStyle w:val="IndexLink"/>
              </w:rPr>
              <w:t>351</w:t>
            </w:r>
          </w:hyperlink>
        </w:p>
        <w:p>
          <w:pPr>
            <w:pStyle w:val="Contents4"/>
            <w:tabs>
              <w:tab w:val="clear" w:pos="8176"/>
              <w:tab w:val="right" w:pos="9026" w:leader="dot"/>
            </w:tabs>
            <w:rPr/>
          </w:pPr>
          <w:hyperlink w:anchor="__RefHeading___Toc1223833_147905668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223835_1479056682">
            <w:r>
              <w:rPr>
                <w:webHidden/>
                <w:rStyle w:val="IndexLink"/>
              </w:rPr>
              <w:t>1</w:t>
            </w:r>
            <w:r>
              <w:rPr>
                <w:rStyle w:val="IndexLink"/>
                <w:rtl w:val="true"/>
              </w:rPr>
              <w:t xml:space="preserve">. </w:t>
            </w:r>
            <w:r>
              <w:rPr>
                <w:rStyle w:val="IndexLink"/>
                <w:rtl w:val="true"/>
              </w:rPr>
              <w:t>وضعیت اجتماعی مکه</w:t>
            </w:r>
            <w:r>
              <w:rPr>
                <w:rStyle w:val="IndexLink"/>
                <w:rtl w:val="true"/>
              </w:rPr>
              <w:tab/>
            </w:r>
            <w:r>
              <w:rPr>
                <w:rStyle w:val="IndexLink"/>
              </w:rPr>
              <w:t>351</w:t>
            </w:r>
          </w:hyperlink>
        </w:p>
        <w:p>
          <w:pPr>
            <w:pStyle w:val="Contents4"/>
            <w:tabs>
              <w:tab w:val="clear" w:pos="8176"/>
              <w:tab w:val="right" w:pos="9026" w:leader="dot"/>
            </w:tabs>
            <w:rPr/>
          </w:pPr>
          <w:hyperlink w:anchor="__RefHeading___Toc1223837_1479056682">
            <w:r>
              <w:rPr>
                <w:webHidden/>
                <w:rStyle w:val="IndexLink"/>
              </w:rPr>
              <w:t>2</w:t>
            </w:r>
            <w:r>
              <w:rPr>
                <w:rStyle w:val="IndexLink"/>
                <w:rtl w:val="true"/>
              </w:rPr>
              <w:t xml:space="preserve">. </w:t>
            </w:r>
            <w:r>
              <w:rPr>
                <w:rStyle w:val="IndexLink"/>
                <w:rtl w:val="true"/>
              </w:rPr>
              <w:t>وضعیت فرهنگی مکه</w:t>
            </w:r>
            <w:r>
              <w:rPr>
                <w:rStyle w:val="IndexLink"/>
                <w:rtl w:val="true"/>
              </w:rPr>
              <w:tab/>
            </w:r>
            <w:r>
              <w:rPr>
                <w:rStyle w:val="IndexLink"/>
              </w:rPr>
              <w:t>353</w:t>
            </w:r>
          </w:hyperlink>
        </w:p>
        <w:p>
          <w:pPr>
            <w:pStyle w:val="Contents4"/>
            <w:tabs>
              <w:tab w:val="clear" w:pos="8176"/>
              <w:tab w:val="right" w:pos="9026" w:leader="dot"/>
            </w:tabs>
            <w:rPr/>
          </w:pPr>
          <w:hyperlink w:anchor="__RefHeading___Toc1223839_1479056682">
            <w:r>
              <w:rPr>
                <w:webHidden/>
                <w:rStyle w:val="IndexLink"/>
              </w:rPr>
              <w:t>3</w:t>
            </w:r>
            <w:r>
              <w:rPr>
                <w:rStyle w:val="IndexLink"/>
                <w:rtl w:val="true"/>
              </w:rPr>
              <w:t xml:space="preserve">. </w:t>
            </w:r>
            <w:r>
              <w:rPr>
                <w:rStyle w:val="IndexLink"/>
                <w:rtl w:val="true"/>
              </w:rPr>
              <w:t>وضعیت سیاسی مکه</w:t>
            </w:r>
            <w:r>
              <w:rPr>
                <w:rStyle w:val="IndexLink"/>
                <w:rtl w:val="true"/>
              </w:rPr>
              <w:tab/>
            </w:r>
            <w:r>
              <w:rPr>
                <w:rStyle w:val="IndexLink"/>
              </w:rPr>
              <w:t>356</w:t>
            </w:r>
          </w:hyperlink>
        </w:p>
        <w:p>
          <w:pPr>
            <w:pStyle w:val="Contents5"/>
            <w:tabs>
              <w:tab w:val="clear" w:pos="7892"/>
              <w:tab w:val="right" w:pos="9026" w:leader="dot"/>
            </w:tabs>
            <w:rPr/>
          </w:pPr>
          <w:hyperlink w:anchor="__RefHeading___Toc1223841_1479056682">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223843_1479056682">
            <w:r>
              <w:rPr>
                <w:webHidden/>
                <w:rStyle w:val="IndexLink"/>
                <w:rtl w:val="true"/>
              </w:rPr>
              <w:t>الف</w:t>
            </w:r>
            <w:r>
              <w:rPr>
                <w:rStyle w:val="IndexLink"/>
                <w:rtl w:val="true"/>
              </w:rPr>
              <w:t xml:space="preserve">) </w:t>
            </w:r>
            <w:r>
              <w:rPr>
                <w:rStyle w:val="IndexLink"/>
                <w:rtl w:val="true"/>
              </w:rPr>
              <w:t>تاریخ سیاسی مکه در عهد معاویه</w:t>
            </w:r>
            <w:r>
              <w:rPr>
                <w:rStyle w:val="IndexLink"/>
                <w:rtl w:val="true"/>
              </w:rPr>
              <w:tab/>
            </w:r>
            <w:r>
              <w:rPr>
                <w:rStyle w:val="IndexLink"/>
              </w:rPr>
              <w:t>358</w:t>
            </w:r>
          </w:hyperlink>
        </w:p>
        <w:p>
          <w:pPr>
            <w:pStyle w:val="Contents5"/>
            <w:tabs>
              <w:tab w:val="clear" w:pos="7892"/>
              <w:tab w:val="right" w:pos="9026" w:leader="dot"/>
            </w:tabs>
            <w:rPr/>
          </w:pPr>
          <w:hyperlink w:anchor="__RefHeading___Toc1223845_1479056682">
            <w:r>
              <w:rPr>
                <w:webHidden/>
                <w:rStyle w:val="IndexLink"/>
                <w:rtl w:val="true"/>
              </w:rPr>
              <w:t>ب</w:t>
            </w:r>
            <w:r>
              <w:rPr>
                <w:rStyle w:val="IndexLink"/>
                <w:rtl w:val="true"/>
              </w:rPr>
              <w:t xml:space="preserve">) </w:t>
            </w:r>
            <w:r>
              <w:rPr>
                <w:rStyle w:val="IndexLink"/>
                <w:rtl w:val="true"/>
              </w:rPr>
              <w:t>حسنین و مکه در دوره معاویه</w:t>
            </w:r>
            <w:r>
              <w:rPr>
                <w:rStyle w:val="IndexLink"/>
                <w:rtl w:val="true"/>
              </w:rPr>
              <w:tab/>
            </w:r>
            <w:r>
              <w:rPr>
                <w:rStyle w:val="IndexLink"/>
              </w:rPr>
              <w:t>361</w:t>
            </w:r>
          </w:hyperlink>
        </w:p>
        <w:p>
          <w:pPr>
            <w:pStyle w:val="Contents5"/>
            <w:tabs>
              <w:tab w:val="clear" w:pos="7892"/>
              <w:tab w:val="right" w:pos="9026" w:leader="dot"/>
            </w:tabs>
            <w:rPr/>
          </w:pPr>
          <w:hyperlink w:anchor="__RefHeading___Toc1223847_1479056682">
            <w:r>
              <w:rPr>
                <w:webHidden/>
                <w:rStyle w:val="IndexLink"/>
                <w:rtl w:val="true"/>
              </w:rPr>
              <w:t>ج</w:t>
            </w:r>
            <w:r>
              <w:rPr>
                <w:rStyle w:val="IndexLink"/>
                <w:rtl w:val="true"/>
              </w:rPr>
              <w:t xml:space="preserve">) </w:t>
            </w:r>
            <w:r>
              <w:rPr>
                <w:rStyle w:val="IndexLink"/>
                <w:rtl w:val="true"/>
              </w:rPr>
              <w:t>وضعیت سیاسی مکه در دوره یزید</w:t>
            </w:r>
            <w:r>
              <w:rPr>
                <w:rStyle w:val="IndexLink"/>
                <w:rtl w:val="true"/>
              </w:rPr>
              <w:tab/>
            </w:r>
            <w:r>
              <w:rPr>
                <w:rStyle w:val="IndexLink"/>
              </w:rPr>
              <w:t>362</w:t>
            </w:r>
          </w:hyperlink>
        </w:p>
        <w:p>
          <w:pPr>
            <w:pStyle w:val="Contents5"/>
            <w:tabs>
              <w:tab w:val="clear" w:pos="7892"/>
              <w:tab w:val="right" w:pos="9026" w:leader="dot"/>
            </w:tabs>
            <w:rPr/>
          </w:pPr>
          <w:hyperlink w:anchor="__RefHeading___Toc1223849_1479056682">
            <w:r>
              <w:rPr>
                <w:webHidden/>
                <w:rStyle w:val="IndexLink"/>
                <w:rtl w:val="true"/>
              </w:rPr>
              <w:t>د</w:t>
            </w:r>
            <w:r>
              <w:rPr>
                <w:rStyle w:val="IndexLink"/>
                <w:rtl w:val="true"/>
              </w:rPr>
              <w:t xml:space="preserve">) </w:t>
            </w:r>
            <w:r>
              <w:rPr>
                <w:rStyle w:val="IndexLink"/>
                <w:rtl w:val="true"/>
              </w:rPr>
              <w:t>خط مشی سیاسی ابن زبیر</w:t>
            </w:r>
            <w:r>
              <w:rPr>
                <w:rStyle w:val="IndexLink"/>
                <w:rtl w:val="true"/>
              </w:rPr>
              <w:tab/>
            </w:r>
            <w:r>
              <w:rPr>
                <w:rStyle w:val="IndexLink"/>
              </w:rPr>
              <w:t>362</w:t>
            </w:r>
          </w:hyperlink>
        </w:p>
        <w:p>
          <w:pPr>
            <w:pStyle w:val="Contents4"/>
            <w:tabs>
              <w:tab w:val="clear" w:pos="8176"/>
              <w:tab w:val="right" w:pos="9026" w:leader="dot"/>
            </w:tabs>
            <w:rPr/>
          </w:pPr>
          <w:hyperlink w:anchor="__RefHeading___Toc1223851_1479056682">
            <w:r>
              <w:rPr>
                <w:webHidden/>
                <w:rStyle w:val="IndexLink"/>
                <w:rtl w:val="true"/>
              </w:rPr>
              <w:t>نتیجه</w:t>
            </w:r>
            <w:r>
              <w:rPr>
                <w:rStyle w:val="IndexLink"/>
                <w:rtl w:val="true"/>
              </w:rPr>
              <w:tab/>
            </w:r>
            <w:r>
              <w:rPr>
                <w:rStyle w:val="IndexLink"/>
              </w:rPr>
              <w:t>366</w:t>
            </w:r>
          </w:hyperlink>
        </w:p>
        <w:p>
          <w:pPr>
            <w:pStyle w:val="Contents3"/>
            <w:tabs>
              <w:tab w:val="clear" w:pos="8459"/>
              <w:tab w:val="right" w:pos="9026" w:leader="dot"/>
            </w:tabs>
            <w:rPr/>
          </w:pPr>
          <w:hyperlink w:anchor="__RefHeading___Toc1223853_1479056682">
            <w:r>
              <w:rPr>
                <w:webHidden/>
                <w:rStyle w:val="IndexLink"/>
                <w:rtl w:val="true"/>
              </w:rPr>
              <w:t>فصل چهارم</w:t>
            </w:r>
            <w:r>
              <w:rPr>
                <w:rStyle w:val="IndexLink"/>
                <w:rtl w:val="true"/>
              </w:rPr>
              <w:t xml:space="preserve">: </w:t>
            </w:r>
            <w:r>
              <w:rPr>
                <w:rStyle w:val="IndexLink"/>
                <w:rtl w:val="true"/>
              </w:rPr>
              <w:t>مدینه</w:t>
            </w:r>
            <w:r>
              <w:rPr>
                <w:rStyle w:val="IndexLink"/>
                <w:rtl w:val="true"/>
              </w:rPr>
              <w:tab/>
            </w:r>
            <w:r>
              <w:rPr>
                <w:rStyle w:val="IndexLink"/>
              </w:rPr>
              <w:t>368</w:t>
            </w:r>
          </w:hyperlink>
        </w:p>
        <w:p>
          <w:pPr>
            <w:pStyle w:val="Contents4"/>
            <w:tabs>
              <w:tab w:val="clear" w:pos="8176"/>
              <w:tab w:val="right" w:pos="9026" w:leader="dot"/>
            </w:tabs>
            <w:rPr/>
          </w:pPr>
          <w:hyperlink w:anchor="__RefHeading___Toc1223855_1479056682">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223857_1479056682">
            <w:r>
              <w:rPr>
                <w:webHidden/>
                <w:rStyle w:val="IndexLink"/>
              </w:rPr>
              <w:t>1</w:t>
            </w:r>
            <w:r>
              <w:rPr>
                <w:rStyle w:val="IndexLink"/>
                <w:rtl w:val="true"/>
              </w:rPr>
              <w:t xml:space="preserve">. </w:t>
            </w:r>
            <w:r>
              <w:rPr>
                <w:rStyle w:val="IndexLink"/>
                <w:rtl w:val="true"/>
              </w:rPr>
              <w:t>وضعیت اجتماعی مدینه</w:t>
            </w:r>
            <w:r>
              <w:rPr>
                <w:rStyle w:val="IndexLink"/>
                <w:rtl w:val="true"/>
              </w:rPr>
              <w:tab/>
            </w:r>
            <w:r>
              <w:rPr>
                <w:rStyle w:val="IndexLink"/>
              </w:rPr>
              <w:t>368</w:t>
            </w:r>
          </w:hyperlink>
        </w:p>
        <w:p>
          <w:pPr>
            <w:pStyle w:val="Contents4"/>
            <w:tabs>
              <w:tab w:val="clear" w:pos="8176"/>
              <w:tab w:val="right" w:pos="9026" w:leader="dot"/>
            </w:tabs>
            <w:rPr/>
          </w:pPr>
          <w:hyperlink w:anchor="__RefHeading___Toc1223859_1479056682">
            <w:r>
              <w:rPr>
                <w:webHidden/>
                <w:rStyle w:val="IndexLink"/>
              </w:rPr>
              <w:t>2</w:t>
            </w:r>
            <w:r>
              <w:rPr>
                <w:rStyle w:val="IndexLink"/>
                <w:rtl w:val="true"/>
              </w:rPr>
              <w:t xml:space="preserve">. </w:t>
            </w:r>
            <w:r>
              <w:rPr>
                <w:rStyle w:val="IndexLink"/>
                <w:rtl w:val="true"/>
              </w:rPr>
              <w:t>وضعیت اقتصادی مدینه</w:t>
            </w:r>
            <w:r>
              <w:rPr>
                <w:rStyle w:val="IndexLink"/>
                <w:rtl w:val="true"/>
              </w:rPr>
              <w:tab/>
            </w:r>
            <w:r>
              <w:rPr>
                <w:rStyle w:val="IndexLink"/>
              </w:rPr>
              <w:t>370</w:t>
            </w:r>
          </w:hyperlink>
        </w:p>
        <w:p>
          <w:pPr>
            <w:pStyle w:val="Contents4"/>
            <w:tabs>
              <w:tab w:val="clear" w:pos="8176"/>
              <w:tab w:val="right" w:pos="9026" w:leader="dot"/>
            </w:tabs>
            <w:rPr/>
          </w:pPr>
          <w:hyperlink w:anchor="__RefHeading___Toc1223861_1479056682">
            <w:r>
              <w:rPr>
                <w:webHidden/>
                <w:rStyle w:val="IndexLink"/>
              </w:rPr>
              <w:t>3</w:t>
            </w:r>
            <w:r>
              <w:rPr>
                <w:rStyle w:val="IndexLink"/>
                <w:rtl w:val="true"/>
              </w:rPr>
              <w:t xml:space="preserve">. </w:t>
            </w:r>
            <w:r>
              <w:rPr>
                <w:rStyle w:val="IndexLink"/>
                <w:rtl w:val="true"/>
              </w:rPr>
              <w:t>وضعیت فرهنگی مدینه</w:t>
            </w:r>
            <w:r>
              <w:rPr>
                <w:rStyle w:val="IndexLink"/>
                <w:rtl w:val="true"/>
              </w:rPr>
              <w:tab/>
            </w:r>
            <w:r>
              <w:rPr>
                <w:rStyle w:val="IndexLink"/>
              </w:rPr>
              <w:t>371</w:t>
            </w:r>
          </w:hyperlink>
        </w:p>
        <w:p>
          <w:pPr>
            <w:pStyle w:val="Contents4"/>
            <w:tabs>
              <w:tab w:val="clear" w:pos="8176"/>
              <w:tab w:val="right" w:pos="9026" w:leader="dot"/>
            </w:tabs>
            <w:rPr/>
          </w:pPr>
          <w:hyperlink w:anchor="__RefHeading___Toc1223863_1479056682">
            <w:r>
              <w:rPr>
                <w:webHidden/>
                <w:rStyle w:val="IndexLink"/>
              </w:rPr>
              <w:t>4</w:t>
            </w:r>
            <w:r>
              <w:rPr>
                <w:rStyle w:val="IndexLink"/>
                <w:rtl w:val="true"/>
              </w:rPr>
              <w:t xml:space="preserve">. </w:t>
            </w:r>
            <w:r>
              <w:rPr>
                <w:rStyle w:val="IndexLink"/>
                <w:rtl w:val="true"/>
              </w:rPr>
              <w:t>وضعیت علمی و فکری مدینه</w:t>
            </w:r>
            <w:r>
              <w:rPr>
                <w:rStyle w:val="IndexLink"/>
                <w:rtl w:val="true"/>
              </w:rPr>
              <w:tab/>
            </w:r>
            <w:r>
              <w:rPr>
                <w:rStyle w:val="IndexLink"/>
              </w:rPr>
              <w:t>373</w:t>
            </w:r>
          </w:hyperlink>
        </w:p>
        <w:p>
          <w:pPr>
            <w:pStyle w:val="Contents5"/>
            <w:tabs>
              <w:tab w:val="clear" w:pos="7892"/>
              <w:tab w:val="right" w:pos="9026" w:leader="dot"/>
            </w:tabs>
            <w:rPr/>
          </w:pPr>
          <w:hyperlink w:anchor="__RefHeading___Toc1223865_1479056682">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223867_1479056682">
            <w:r>
              <w:rPr>
                <w:webHidden/>
                <w:rStyle w:val="IndexLink"/>
                <w:rtl w:val="true"/>
              </w:rPr>
              <w:t>مدرسه علمی مدینه</w:t>
            </w:r>
            <w:r>
              <w:rPr>
                <w:rStyle w:val="IndexLink"/>
                <w:rtl w:val="true"/>
              </w:rPr>
              <w:tab/>
            </w:r>
            <w:r>
              <w:rPr>
                <w:rStyle w:val="IndexLink"/>
              </w:rPr>
              <w:t>373</w:t>
            </w:r>
          </w:hyperlink>
        </w:p>
        <w:p>
          <w:pPr>
            <w:pStyle w:val="Contents6"/>
            <w:tabs>
              <w:tab w:val="clear" w:pos="7609"/>
              <w:tab w:val="right" w:pos="9026" w:leader="dot"/>
            </w:tabs>
            <w:rPr/>
          </w:pPr>
          <w:hyperlink w:anchor="__RefHeading___Toc1223869_1479056682">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1223871_1479056682">
            <w:r>
              <w:rPr>
                <w:webHidden/>
                <w:rStyle w:val="IndexLink"/>
                <w:rtl w:val="true"/>
              </w:rPr>
              <w:t xml:space="preserve">یک </w:t>
            </w:r>
            <w:r>
              <w:rPr>
                <w:rStyle w:val="IndexLink"/>
                <w:rtl w:val="true"/>
              </w:rPr>
              <w:t xml:space="preserve">- </w:t>
            </w:r>
            <w:r>
              <w:rPr>
                <w:rStyle w:val="IndexLink"/>
                <w:rtl w:val="true"/>
              </w:rPr>
              <w:t>نقش عایشه</w:t>
            </w:r>
            <w:r>
              <w:rPr>
                <w:rStyle w:val="IndexLink"/>
                <w:rtl w:val="true"/>
              </w:rPr>
              <w:tab/>
            </w:r>
            <w:r>
              <w:rPr>
                <w:rStyle w:val="IndexLink"/>
              </w:rPr>
              <w:t>375</w:t>
            </w:r>
          </w:hyperlink>
        </w:p>
        <w:p>
          <w:pPr>
            <w:pStyle w:val="Contents6"/>
            <w:tabs>
              <w:tab w:val="clear" w:pos="7609"/>
              <w:tab w:val="right" w:pos="9026" w:leader="dot"/>
            </w:tabs>
            <w:rPr/>
          </w:pPr>
          <w:hyperlink w:anchor="__RefHeading___Toc1223873_1479056682">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223875_1479056682">
            <w:r>
              <w:rPr>
                <w:webHidden/>
                <w:rStyle w:val="IndexLink"/>
                <w:rtl w:val="true"/>
              </w:rPr>
              <w:t xml:space="preserve">اول </w:t>
            </w:r>
            <w:r>
              <w:rPr>
                <w:rStyle w:val="IndexLink"/>
                <w:rtl w:val="true"/>
              </w:rPr>
              <w:t xml:space="preserve">- </w:t>
            </w:r>
            <w:r>
              <w:rPr>
                <w:rStyle w:val="IndexLink"/>
                <w:rtl w:val="true"/>
              </w:rPr>
              <w:t>افزایش سهم عایشه از بیت المال</w:t>
            </w:r>
            <w:r>
              <w:rPr>
                <w:rStyle w:val="IndexLink"/>
                <w:rtl w:val="true"/>
              </w:rPr>
              <w:tab/>
            </w:r>
            <w:r>
              <w:rPr>
                <w:rStyle w:val="IndexLink"/>
              </w:rPr>
              <w:t>375</w:t>
            </w:r>
          </w:hyperlink>
        </w:p>
        <w:p>
          <w:pPr>
            <w:pStyle w:val="Contents6"/>
            <w:tabs>
              <w:tab w:val="clear" w:pos="7609"/>
              <w:tab w:val="right" w:pos="9026" w:leader="dot"/>
            </w:tabs>
            <w:rPr/>
          </w:pPr>
          <w:hyperlink w:anchor="__RefHeading___Toc1223877_1479056682">
            <w:r>
              <w:rPr>
                <w:webHidden/>
                <w:rStyle w:val="IndexLink"/>
                <w:rtl w:val="true"/>
              </w:rPr>
              <w:t xml:space="preserve">دوم </w:t>
            </w:r>
            <w:r>
              <w:rPr>
                <w:rStyle w:val="IndexLink"/>
                <w:rtl w:val="true"/>
              </w:rPr>
              <w:t xml:space="preserve">- </w:t>
            </w:r>
            <w:r>
              <w:rPr>
                <w:rStyle w:val="IndexLink"/>
                <w:rtl w:val="true"/>
              </w:rPr>
              <w:t>ارجاع دادن برخی پرسش های علمی و حدیثی به عایشه</w:t>
            </w:r>
            <w:r>
              <w:rPr>
                <w:rStyle w:val="IndexLink"/>
                <w:rtl w:val="true"/>
              </w:rPr>
              <w:tab/>
            </w:r>
            <w:r>
              <w:rPr>
                <w:rStyle w:val="IndexLink"/>
              </w:rPr>
              <w:t>375</w:t>
            </w:r>
          </w:hyperlink>
        </w:p>
        <w:p>
          <w:pPr>
            <w:pStyle w:val="Contents6"/>
            <w:tabs>
              <w:tab w:val="clear" w:pos="7609"/>
              <w:tab w:val="right" w:pos="9026" w:leader="dot"/>
            </w:tabs>
            <w:rPr/>
          </w:pPr>
          <w:hyperlink w:anchor="__RefHeading___Toc1223879_1479056682">
            <w:r>
              <w:rPr>
                <w:webHidden/>
                <w:rStyle w:val="IndexLink"/>
                <w:rtl w:val="true"/>
              </w:rPr>
              <w:t>دو</w:t>
            </w:r>
            <w:r>
              <w:rPr>
                <w:rStyle w:val="IndexLink"/>
                <w:rtl w:val="true"/>
              </w:rPr>
              <w:t xml:space="preserve">- </w:t>
            </w:r>
            <w:r>
              <w:rPr>
                <w:rStyle w:val="IndexLink"/>
                <w:rtl w:val="true"/>
              </w:rPr>
              <w:t>نقش ابن عمر و دیگر علمای مکتب مدینه</w:t>
            </w:r>
            <w:r>
              <w:rPr>
                <w:rStyle w:val="IndexLink"/>
                <w:rtl w:val="true"/>
              </w:rPr>
              <w:tab/>
            </w:r>
            <w:r>
              <w:rPr>
                <w:rStyle w:val="IndexLink"/>
              </w:rPr>
              <w:t>378</w:t>
            </w:r>
          </w:hyperlink>
        </w:p>
        <w:p>
          <w:pPr>
            <w:pStyle w:val="Contents4"/>
            <w:tabs>
              <w:tab w:val="clear" w:pos="8176"/>
              <w:tab w:val="right" w:pos="9026" w:leader="dot"/>
            </w:tabs>
            <w:rPr/>
          </w:pPr>
          <w:hyperlink w:anchor="__RefHeading___Toc1223881_1479056682">
            <w:r>
              <w:rPr>
                <w:webHidden/>
                <w:rStyle w:val="IndexLink"/>
              </w:rPr>
              <w:t>5</w:t>
            </w:r>
            <w:r>
              <w:rPr>
                <w:rStyle w:val="IndexLink"/>
                <w:rtl w:val="true"/>
              </w:rPr>
              <w:t xml:space="preserve">. </w:t>
            </w:r>
            <w:r>
              <w:rPr>
                <w:rStyle w:val="IndexLink"/>
                <w:rtl w:val="true"/>
              </w:rPr>
              <w:t>وضعیت سیاسی مدینه</w:t>
            </w:r>
            <w:r>
              <w:rPr>
                <w:rStyle w:val="IndexLink"/>
                <w:rtl w:val="true"/>
              </w:rPr>
              <w:tab/>
            </w:r>
            <w:r>
              <w:rPr>
                <w:rStyle w:val="IndexLink"/>
              </w:rPr>
              <w:t>379</w:t>
            </w:r>
          </w:hyperlink>
        </w:p>
        <w:p>
          <w:pPr>
            <w:pStyle w:val="Contents5"/>
            <w:tabs>
              <w:tab w:val="clear" w:pos="7892"/>
              <w:tab w:val="right" w:pos="9026" w:leader="dot"/>
            </w:tabs>
            <w:rPr/>
          </w:pPr>
          <w:hyperlink w:anchor="__RefHeading___Toc1223883_1479056682">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223885_1479056682">
            <w:r>
              <w:rPr>
                <w:webHidden/>
                <w:rStyle w:val="IndexLink"/>
                <w:rtl w:val="true"/>
              </w:rPr>
              <w:t>الف</w:t>
            </w:r>
            <w:r>
              <w:rPr>
                <w:rStyle w:val="IndexLink"/>
                <w:rtl w:val="true"/>
              </w:rPr>
              <w:t xml:space="preserve">) </w:t>
            </w:r>
            <w:r>
              <w:rPr>
                <w:rStyle w:val="IndexLink"/>
                <w:rtl w:val="true"/>
              </w:rPr>
              <w:t>گرایش های سیاسی انصار</w:t>
            </w:r>
            <w:r>
              <w:rPr>
                <w:rStyle w:val="IndexLink"/>
                <w:rtl w:val="true"/>
              </w:rPr>
              <w:tab/>
            </w:r>
            <w:r>
              <w:rPr>
                <w:rStyle w:val="IndexLink"/>
              </w:rPr>
              <w:t>381</w:t>
            </w:r>
          </w:hyperlink>
        </w:p>
        <w:p>
          <w:pPr>
            <w:pStyle w:val="Contents5"/>
            <w:tabs>
              <w:tab w:val="clear" w:pos="7892"/>
              <w:tab w:val="right" w:pos="9026" w:leader="dot"/>
            </w:tabs>
            <w:rPr/>
          </w:pPr>
          <w:hyperlink w:anchor="__RefHeading___Toc1223887_1479056682">
            <w:r>
              <w:rPr>
                <w:webHidden/>
                <w:rStyle w:val="IndexLink"/>
                <w:rtl w:val="true"/>
              </w:rPr>
              <w:t>ب</w:t>
            </w:r>
            <w:r>
              <w:rPr>
                <w:rStyle w:val="IndexLink"/>
                <w:rtl w:val="true"/>
              </w:rPr>
              <w:t xml:space="preserve">) </w:t>
            </w:r>
            <w:r>
              <w:rPr>
                <w:rStyle w:val="IndexLink"/>
                <w:rtl w:val="true"/>
              </w:rPr>
              <w:t>سیدالشهدا</w:t>
            </w:r>
            <w:r>
              <w:rPr>
                <w:rStyle w:val="IndexLink"/>
                <w:rtl w:val="true"/>
              </w:rPr>
              <w:t>(</w:t>
            </w:r>
            <w:r>
              <w:rPr>
                <w:rStyle w:val="IndexLink"/>
                <w:rtl w:val="true"/>
              </w:rPr>
              <w:t>ع</w:t>
            </w:r>
            <w:r>
              <w:rPr>
                <w:rStyle w:val="IndexLink"/>
                <w:rtl w:val="true"/>
              </w:rPr>
              <w:t xml:space="preserve">) </w:t>
            </w:r>
            <w:r>
              <w:rPr>
                <w:rStyle w:val="IndexLink"/>
                <w:rtl w:val="true"/>
              </w:rPr>
              <w:t>در مدینه</w:t>
            </w:r>
            <w:r>
              <w:rPr>
                <w:rStyle w:val="IndexLink"/>
                <w:rtl w:val="true"/>
              </w:rPr>
              <w:tab/>
            </w:r>
            <w:r>
              <w:rPr>
                <w:rStyle w:val="IndexLink"/>
              </w:rPr>
              <w:t>385</w:t>
            </w:r>
          </w:hyperlink>
        </w:p>
        <w:p>
          <w:pPr>
            <w:pStyle w:val="Contents5"/>
            <w:tabs>
              <w:tab w:val="clear" w:pos="7892"/>
              <w:tab w:val="right" w:pos="9026" w:leader="dot"/>
            </w:tabs>
            <w:rPr/>
          </w:pPr>
          <w:hyperlink w:anchor="__RefHeading___Toc1223889_1479056682">
            <w:r>
              <w:rPr>
                <w:webHidden/>
                <w:rStyle w:val="IndexLink"/>
                <w:rtl w:val="true"/>
              </w:rPr>
              <w:t>ج</w:t>
            </w:r>
            <w:r>
              <w:rPr>
                <w:rStyle w:val="IndexLink"/>
                <w:rtl w:val="true"/>
              </w:rPr>
              <w:t xml:space="preserve">) </w:t>
            </w:r>
            <w:r>
              <w:rPr>
                <w:rStyle w:val="IndexLink"/>
                <w:rtl w:val="true"/>
              </w:rPr>
              <w:t>مدینه در زمان مرگ معاویه</w:t>
            </w:r>
            <w:r>
              <w:rPr>
                <w:rStyle w:val="IndexLink"/>
                <w:rtl w:val="true"/>
              </w:rPr>
              <w:tab/>
            </w:r>
            <w:r>
              <w:rPr>
                <w:rStyle w:val="IndexLink"/>
              </w:rPr>
              <w:t>388</w:t>
            </w:r>
          </w:hyperlink>
        </w:p>
        <w:p>
          <w:pPr>
            <w:pStyle w:val="Contents5"/>
            <w:tabs>
              <w:tab w:val="clear" w:pos="7892"/>
              <w:tab w:val="right" w:pos="9026" w:leader="dot"/>
            </w:tabs>
            <w:rPr/>
          </w:pPr>
          <w:hyperlink w:anchor="__RefHeading___Toc1223891_1479056682">
            <w:r>
              <w:rPr>
                <w:webHidden/>
                <w:rStyle w:val="IndexLink"/>
                <w:rtl w:val="true"/>
              </w:rPr>
              <w:t>د</w:t>
            </w:r>
            <w:r>
              <w:rPr>
                <w:rStyle w:val="IndexLink"/>
                <w:rtl w:val="true"/>
              </w:rPr>
              <w:t xml:space="preserve">) </w:t>
            </w:r>
            <w:r>
              <w:rPr>
                <w:rStyle w:val="IndexLink"/>
                <w:rtl w:val="true"/>
              </w:rPr>
              <w:t>موقعیت گروه های اجتماعی در مدینه</w:t>
            </w:r>
            <w:r>
              <w:rPr>
                <w:rStyle w:val="IndexLink"/>
                <w:rtl w:val="true"/>
              </w:rPr>
              <w:tab/>
            </w:r>
            <w:r>
              <w:rPr>
                <w:rStyle w:val="IndexLink"/>
              </w:rPr>
              <w:t>388</w:t>
            </w:r>
          </w:hyperlink>
        </w:p>
        <w:p>
          <w:pPr>
            <w:pStyle w:val="Contents6"/>
            <w:tabs>
              <w:tab w:val="clear" w:pos="7609"/>
              <w:tab w:val="right" w:pos="9026" w:leader="dot"/>
            </w:tabs>
            <w:rPr/>
          </w:pPr>
          <w:hyperlink w:anchor="__RefHeading___Toc1223893_1479056682">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223895_1479056682">
            <w:r>
              <w:rPr>
                <w:webHidden/>
                <w:rStyle w:val="IndexLink"/>
                <w:rtl w:val="true"/>
              </w:rPr>
              <w:t xml:space="preserve">یک </w:t>
            </w:r>
            <w:r>
              <w:rPr>
                <w:rStyle w:val="IndexLink"/>
                <w:rtl w:val="true"/>
              </w:rPr>
              <w:t xml:space="preserve">- </w:t>
            </w:r>
            <w:r>
              <w:rPr>
                <w:rStyle w:val="IndexLink"/>
                <w:rtl w:val="true"/>
              </w:rPr>
              <w:t>بنی هاشم</w:t>
            </w:r>
            <w:r>
              <w:rPr>
                <w:rStyle w:val="IndexLink"/>
                <w:rtl w:val="true"/>
              </w:rPr>
              <w:tab/>
            </w:r>
            <w:r>
              <w:rPr>
                <w:rStyle w:val="IndexLink"/>
              </w:rPr>
              <w:t>388</w:t>
            </w:r>
          </w:hyperlink>
        </w:p>
        <w:p>
          <w:pPr>
            <w:pStyle w:val="Contents6"/>
            <w:tabs>
              <w:tab w:val="clear" w:pos="7609"/>
              <w:tab w:val="right" w:pos="9026" w:leader="dot"/>
            </w:tabs>
            <w:rPr/>
          </w:pPr>
          <w:hyperlink w:anchor="__RefHeading___Toc1223897_1479056682">
            <w:r>
              <w:rPr>
                <w:webHidden/>
                <w:rStyle w:val="IndexLink"/>
                <w:rtl w:val="true"/>
              </w:rPr>
              <w:t>دو</w:t>
            </w:r>
            <w:r>
              <w:rPr>
                <w:rStyle w:val="IndexLink"/>
                <w:rtl w:val="true"/>
              </w:rPr>
              <w:t xml:space="preserve">- </w:t>
            </w:r>
            <w:r>
              <w:rPr>
                <w:rStyle w:val="IndexLink"/>
                <w:rtl w:val="true"/>
              </w:rPr>
              <w:t>بنی امیه</w:t>
            </w:r>
            <w:r>
              <w:rPr>
                <w:rStyle w:val="IndexLink"/>
                <w:rtl w:val="true"/>
              </w:rPr>
              <w:tab/>
            </w:r>
            <w:r>
              <w:rPr>
                <w:rStyle w:val="IndexLink"/>
              </w:rPr>
              <w:t>389</w:t>
            </w:r>
          </w:hyperlink>
        </w:p>
        <w:p>
          <w:pPr>
            <w:pStyle w:val="Contents6"/>
            <w:tabs>
              <w:tab w:val="clear" w:pos="7609"/>
              <w:tab w:val="right" w:pos="9026" w:leader="dot"/>
            </w:tabs>
            <w:rPr/>
          </w:pPr>
          <w:hyperlink w:anchor="__RefHeading___Toc1223899_1479056682">
            <w:r>
              <w:rPr>
                <w:webHidden/>
                <w:rStyle w:val="IndexLink"/>
                <w:rtl w:val="true"/>
              </w:rPr>
              <w:t xml:space="preserve">سه </w:t>
            </w:r>
            <w:r>
              <w:rPr>
                <w:rStyle w:val="IndexLink"/>
                <w:rtl w:val="true"/>
              </w:rPr>
              <w:t xml:space="preserve">- </w:t>
            </w:r>
            <w:r>
              <w:rPr>
                <w:rStyle w:val="IndexLink"/>
                <w:rtl w:val="true"/>
              </w:rPr>
              <w:t>زبیریان</w:t>
            </w:r>
            <w:r>
              <w:rPr>
                <w:rStyle w:val="IndexLink"/>
                <w:rtl w:val="true"/>
              </w:rPr>
              <w:tab/>
            </w:r>
            <w:r>
              <w:rPr>
                <w:rStyle w:val="IndexLink"/>
              </w:rPr>
              <w:t>389</w:t>
            </w:r>
          </w:hyperlink>
        </w:p>
        <w:p>
          <w:pPr>
            <w:pStyle w:val="Contents6"/>
            <w:tabs>
              <w:tab w:val="clear" w:pos="7609"/>
              <w:tab w:val="right" w:pos="9026" w:leader="dot"/>
            </w:tabs>
            <w:rPr/>
          </w:pPr>
          <w:hyperlink w:anchor="__RefHeading___Toc1223901_1479056682">
            <w:r>
              <w:rPr>
                <w:webHidden/>
                <w:rStyle w:val="IndexLink"/>
                <w:rtl w:val="true"/>
              </w:rPr>
              <w:t>چهار</w:t>
            </w:r>
            <w:r>
              <w:rPr>
                <w:rStyle w:val="IndexLink"/>
                <w:rtl w:val="true"/>
              </w:rPr>
              <w:t xml:space="preserve">- </w:t>
            </w:r>
            <w:r>
              <w:rPr>
                <w:rStyle w:val="IndexLink"/>
                <w:rtl w:val="true"/>
              </w:rPr>
              <w:t>صحابه و تابعین</w:t>
            </w:r>
            <w:r>
              <w:rPr>
                <w:rStyle w:val="IndexLink"/>
                <w:rtl w:val="true"/>
              </w:rPr>
              <w:tab/>
            </w:r>
            <w:r>
              <w:rPr>
                <w:rStyle w:val="IndexLink"/>
              </w:rPr>
              <w:t>390</w:t>
            </w:r>
          </w:hyperlink>
        </w:p>
        <w:p>
          <w:pPr>
            <w:pStyle w:val="Contents3"/>
            <w:tabs>
              <w:tab w:val="clear" w:pos="8459"/>
              <w:tab w:val="right" w:pos="9026" w:leader="dot"/>
            </w:tabs>
            <w:rPr/>
          </w:pPr>
          <w:hyperlink w:anchor="__RefHeading___Toc1223903_1479056682">
            <w:r>
              <w:rPr>
                <w:webHidden/>
                <w:rStyle w:val="IndexLink"/>
                <w:rtl w:val="true"/>
              </w:rPr>
              <w:t>فصل پنجم</w:t>
            </w:r>
            <w:r>
              <w:rPr>
                <w:rStyle w:val="IndexLink"/>
                <w:rtl w:val="true"/>
              </w:rPr>
              <w:t xml:space="preserve">: </w:t>
            </w:r>
            <w:r>
              <w:rPr>
                <w:rStyle w:val="IndexLink"/>
                <w:rtl w:val="true"/>
              </w:rPr>
              <w:t>کوفه</w:t>
            </w:r>
            <w:r>
              <w:rPr>
                <w:rStyle w:val="IndexLink"/>
                <w:rtl w:val="true"/>
              </w:rPr>
              <w:tab/>
            </w:r>
            <w:r>
              <w:rPr>
                <w:rStyle w:val="IndexLink"/>
              </w:rPr>
              <w:t>391</w:t>
            </w:r>
          </w:hyperlink>
        </w:p>
        <w:p>
          <w:pPr>
            <w:pStyle w:val="Contents4"/>
            <w:tabs>
              <w:tab w:val="clear" w:pos="8176"/>
              <w:tab w:val="right" w:pos="9026" w:leader="dot"/>
            </w:tabs>
            <w:rPr/>
          </w:pPr>
          <w:hyperlink w:anchor="__RefHeading___Toc1223905_1479056682">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223907_1479056682">
            <w:r>
              <w:rPr>
                <w:webHidden/>
                <w:rStyle w:val="IndexLink"/>
              </w:rPr>
              <w:t>1</w:t>
            </w:r>
            <w:r>
              <w:rPr>
                <w:rStyle w:val="IndexLink"/>
                <w:rtl w:val="true"/>
              </w:rPr>
              <w:t xml:space="preserve">. </w:t>
            </w:r>
            <w:r>
              <w:rPr>
                <w:rStyle w:val="IndexLink"/>
                <w:rtl w:val="true"/>
              </w:rPr>
              <w:t>وضعیت جغرافیایی کوفه</w:t>
            </w:r>
            <w:r>
              <w:rPr>
                <w:rStyle w:val="IndexLink"/>
                <w:rtl w:val="true"/>
              </w:rPr>
              <w:tab/>
            </w:r>
            <w:r>
              <w:rPr>
                <w:rStyle w:val="IndexLink"/>
              </w:rPr>
              <w:t>391</w:t>
            </w:r>
          </w:hyperlink>
        </w:p>
        <w:p>
          <w:pPr>
            <w:pStyle w:val="Contents5"/>
            <w:tabs>
              <w:tab w:val="clear" w:pos="7892"/>
              <w:tab w:val="right" w:pos="9026" w:leader="dot"/>
            </w:tabs>
            <w:rPr/>
          </w:pPr>
          <w:hyperlink w:anchor="__RefHeading___Toc1223909_1479056682">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223911_1479056682">
            <w:r>
              <w:rPr>
                <w:webHidden/>
                <w:rStyle w:val="IndexLink"/>
                <w:rtl w:val="true"/>
              </w:rPr>
              <w:t>الف</w:t>
            </w:r>
            <w:r>
              <w:rPr>
                <w:rStyle w:val="IndexLink"/>
                <w:rtl w:val="true"/>
              </w:rPr>
              <w:t xml:space="preserve">) </w:t>
            </w:r>
            <w:r>
              <w:rPr>
                <w:rStyle w:val="IndexLink"/>
                <w:rtl w:val="true"/>
              </w:rPr>
              <w:t>پیدایش کوفه</w:t>
            </w:r>
            <w:r>
              <w:rPr>
                <w:rStyle w:val="IndexLink"/>
                <w:rtl w:val="true"/>
              </w:rPr>
              <w:tab/>
            </w:r>
            <w:r>
              <w:rPr>
                <w:rStyle w:val="IndexLink"/>
              </w:rPr>
              <w:t>391</w:t>
            </w:r>
          </w:hyperlink>
        </w:p>
        <w:p>
          <w:pPr>
            <w:pStyle w:val="Contents5"/>
            <w:tabs>
              <w:tab w:val="clear" w:pos="7892"/>
              <w:tab w:val="right" w:pos="9026" w:leader="dot"/>
            </w:tabs>
            <w:rPr/>
          </w:pPr>
          <w:hyperlink w:anchor="__RefHeading___Toc1223913_1479056682">
            <w:r>
              <w:rPr>
                <w:webHidden/>
                <w:rStyle w:val="IndexLink"/>
                <w:rtl w:val="true"/>
              </w:rPr>
              <w:t>ب</w:t>
            </w:r>
            <w:r>
              <w:rPr>
                <w:rStyle w:val="IndexLink"/>
                <w:rtl w:val="true"/>
              </w:rPr>
              <w:t xml:space="preserve">) </w:t>
            </w:r>
            <w:r>
              <w:rPr>
                <w:rStyle w:val="IndexLink"/>
                <w:rtl w:val="true"/>
              </w:rPr>
              <w:t>دگرگونی های عمرانی کوفه</w:t>
            </w:r>
            <w:r>
              <w:rPr>
                <w:rStyle w:val="IndexLink"/>
                <w:rtl w:val="true"/>
              </w:rPr>
              <w:tab/>
            </w:r>
            <w:r>
              <w:rPr>
                <w:rStyle w:val="IndexLink"/>
              </w:rPr>
              <w:t>394</w:t>
            </w:r>
          </w:hyperlink>
        </w:p>
        <w:p>
          <w:pPr>
            <w:pStyle w:val="Contents5"/>
            <w:tabs>
              <w:tab w:val="clear" w:pos="7892"/>
              <w:tab w:val="right" w:pos="9026" w:leader="dot"/>
            </w:tabs>
            <w:rPr/>
          </w:pPr>
          <w:hyperlink w:anchor="__RefHeading___Toc1223915_1479056682">
            <w:r>
              <w:rPr>
                <w:webHidden/>
                <w:rStyle w:val="IndexLink"/>
                <w:rtl w:val="true"/>
              </w:rPr>
              <w:t>ج</w:t>
            </w:r>
            <w:r>
              <w:rPr>
                <w:rStyle w:val="IndexLink"/>
                <w:rtl w:val="true"/>
              </w:rPr>
              <w:t xml:space="preserve">) </w:t>
            </w:r>
            <w:r>
              <w:rPr>
                <w:rStyle w:val="IndexLink"/>
                <w:rtl w:val="true"/>
              </w:rPr>
              <w:t>کوفه در روزگار عثمان</w:t>
            </w:r>
            <w:r>
              <w:rPr>
                <w:rStyle w:val="IndexLink"/>
                <w:rtl w:val="true"/>
              </w:rPr>
              <w:tab/>
            </w:r>
            <w:r>
              <w:rPr>
                <w:rStyle w:val="IndexLink"/>
              </w:rPr>
              <w:t>397</w:t>
            </w:r>
          </w:hyperlink>
        </w:p>
        <w:p>
          <w:pPr>
            <w:pStyle w:val="Contents5"/>
            <w:tabs>
              <w:tab w:val="clear" w:pos="7892"/>
              <w:tab w:val="right" w:pos="9026" w:leader="dot"/>
            </w:tabs>
            <w:rPr/>
          </w:pPr>
          <w:hyperlink w:anchor="__RefHeading___Toc1223917_1479056682">
            <w:r>
              <w:rPr>
                <w:webHidden/>
                <w:rStyle w:val="IndexLink"/>
                <w:rtl w:val="true"/>
              </w:rPr>
              <w:t>د</w:t>
            </w:r>
            <w:r>
              <w:rPr>
                <w:rStyle w:val="IndexLink"/>
                <w:rtl w:val="true"/>
              </w:rPr>
              <w:t xml:space="preserve">) </w:t>
            </w:r>
            <w:r>
              <w:rPr>
                <w:rStyle w:val="IndexLink"/>
                <w:rtl w:val="true"/>
              </w:rPr>
              <w:t>کوفه در دوره امارت زیاد بن ابیه</w:t>
            </w:r>
            <w:r>
              <w:rPr>
                <w:rStyle w:val="IndexLink"/>
                <w:rtl w:val="true"/>
              </w:rPr>
              <w:tab/>
            </w:r>
            <w:r>
              <w:rPr>
                <w:rStyle w:val="IndexLink"/>
              </w:rPr>
              <w:t>398</w:t>
            </w:r>
          </w:hyperlink>
        </w:p>
        <w:p>
          <w:pPr>
            <w:pStyle w:val="Contents6"/>
            <w:tabs>
              <w:tab w:val="clear" w:pos="7609"/>
              <w:tab w:val="right" w:pos="9026" w:leader="dot"/>
            </w:tabs>
            <w:rPr/>
          </w:pPr>
          <w:hyperlink w:anchor="__RefHeading___Toc1223919_1479056682">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1223921_1479056682">
            <w:r>
              <w:rPr>
                <w:webHidden/>
                <w:rStyle w:val="IndexLink"/>
                <w:rtl w:val="true"/>
              </w:rPr>
              <w:t xml:space="preserve">یک </w:t>
            </w:r>
            <w:r>
              <w:rPr>
                <w:rStyle w:val="IndexLink"/>
                <w:rtl w:val="true"/>
              </w:rPr>
              <w:t xml:space="preserve">- </w:t>
            </w:r>
            <w:r>
              <w:rPr>
                <w:rStyle w:val="IndexLink"/>
                <w:rtl w:val="true"/>
              </w:rPr>
              <w:t>بازسازی و گسترش مسجد و قصر</w:t>
            </w:r>
            <w:r>
              <w:rPr>
                <w:rStyle w:val="IndexLink"/>
                <w:rtl w:val="true"/>
              </w:rPr>
              <w:tab/>
            </w:r>
            <w:r>
              <w:rPr>
                <w:rStyle w:val="IndexLink"/>
              </w:rPr>
              <w:t>398</w:t>
            </w:r>
          </w:hyperlink>
        </w:p>
        <w:p>
          <w:pPr>
            <w:pStyle w:val="Contents6"/>
            <w:tabs>
              <w:tab w:val="clear" w:pos="7609"/>
              <w:tab w:val="right" w:pos="9026" w:leader="dot"/>
            </w:tabs>
            <w:rPr/>
          </w:pPr>
          <w:hyperlink w:anchor="__RefHeading___Toc1223923_1479056682">
            <w:r>
              <w:rPr>
                <w:webHidden/>
                <w:rStyle w:val="IndexLink"/>
                <w:rtl w:val="true"/>
              </w:rPr>
              <w:t>دو</w:t>
            </w:r>
            <w:r>
              <w:rPr>
                <w:rStyle w:val="IndexLink"/>
                <w:rtl w:val="true"/>
              </w:rPr>
              <w:t xml:space="preserve">- </w:t>
            </w:r>
            <w:r>
              <w:rPr>
                <w:rStyle w:val="IndexLink"/>
                <w:rtl w:val="true"/>
              </w:rPr>
              <w:t>عمران و بهسازی شهر</w:t>
            </w:r>
            <w:r>
              <w:rPr>
                <w:rStyle w:val="IndexLink"/>
                <w:rtl w:val="true"/>
              </w:rPr>
              <w:tab/>
            </w:r>
            <w:r>
              <w:rPr>
                <w:rStyle w:val="IndexLink"/>
              </w:rPr>
              <w:t>399</w:t>
            </w:r>
          </w:hyperlink>
        </w:p>
        <w:p>
          <w:pPr>
            <w:pStyle w:val="Contents5"/>
            <w:tabs>
              <w:tab w:val="clear" w:pos="7892"/>
              <w:tab w:val="right" w:pos="9026" w:leader="dot"/>
            </w:tabs>
            <w:rPr/>
          </w:pPr>
          <w:hyperlink w:anchor="__RefHeading___Toc1223925_1479056682">
            <w:r>
              <w:rPr>
                <w:webHidden/>
                <w:rStyle w:val="IndexLink"/>
                <w:rtl w:val="true"/>
              </w:rPr>
              <w:t>ه</w:t>
            </w:r>
            <w:r>
              <w:rPr>
                <w:rStyle w:val="IndexLink"/>
                <w:rtl w:val="true"/>
              </w:rPr>
              <w:t xml:space="preserve">-) </w:t>
            </w:r>
            <w:r>
              <w:rPr>
                <w:rStyle w:val="IndexLink"/>
                <w:rtl w:val="true"/>
              </w:rPr>
              <w:t>اماکن و مناطق شهر</w:t>
            </w:r>
            <w:r>
              <w:rPr>
                <w:rStyle w:val="IndexLink"/>
                <w:rtl w:val="true"/>
              </w:rPr>
              <w:tab/>
            </w:r>
            <w:r>
              <w:rPr>
                <w:rStyle w:val="IndexLink"/>
              </w:rPr>
              <w:t>401</w:t>
            </w:r>
          </w:hyperlink>
        </w:p>
        <w:p>
          <w:pPr>
            <w:pStyle w:val="Contents5"/>
            <w:tabs>
              <w:tab w:val="clear" w:pos="7892"/>
              <w:tab w:val="right" w:pos="9026" w:leader="dot"/>
            </w:tabs>
            <w:rPr/>
          </w:pPr>
          <w:hyperlink w:anchor="__RefHeading___Toc1223927_1479056682">
            <w:r>
              <w:rPr>
                <w:webHidden/>
                <w:rStyle w:val="IndexLink"/>
                <w:rtl w:val="true"/>
              </w:rPr>
              <w:t>و</w:t>
            </w:r>
            <w:r>
              <w:rPr>
                <w:rStyle w:val="IndexLink"/>
                <w:rtl w:val="true"/>
              </w:rPr>
              <w:t xml:space="preserve">) </w:t>
            </w:r>
            <w:r>
              <w:rPr>
                <w:rStyle w:val="IndexLink"/>
                <w:rtl w:val="true"/>
              </w:rPr>
              <w:t>شهرها و روستاهای اطراف کوفه</w:t>
            </w:r>
            <w:r>
              <w:rPr>
                <w:rStyle w:val="IndexLink"/>
                <w:rtl w:val="true"/>
              </w:rPr>
              <w:tab/>
            </w:r>
            <w:r>
              <w:rPr>
                <w:rStyle w:val="IndexLink"/>
              </w:rPr>
              <w:t>401</w:t>
            </w:r>
          </w:hyperlink>
        </w:p>
        <w:p>
          <w:pPr>
            <w:pStyle w:val="Contents5"/>
            <w:tabs>
              <w:tab w:val="clear" w:pos="7892"/>
              <w:tab w:val="right" w:pos="9026" w:leader="dot"/>
            </w:tabs>
            <w:rPr/>
          </w:pPr>
          <w:hyperlink w:anchor="__RefHeading___Toc1223929_1479056682">
            <w:r>
              <w:rPr>
                <w:webHidden/>
                <w:rStyle w:val="IndexLink"/>
                <w:rtl w:val="true"/>
              </w:rPr>
              <w:t>ز</w:t>
            </w:r>
            <w:r>
              <w:rPr>
                <w:rStyle w:val="IndexLink"/>
                <w:rtl w:val="true"/>
              </w:rPr>
              <w:t xml:space="preserve">) </w:t>
            </w:r>
            <w:r>
              <w:rPr>
                <w:rStyle w:val="IndexLink"/>
                <w:rtl w:val="true"/>
              </w:rPr>
              <w:t>مساجد و محله ها</w:t>
            </w:r>
            <w:r>
              <w:rPr>
                <w:rStyle w:val="IndexLink"/>
                <w:rtl w:val="true"/>
              </w:rPr>
              <w:tab/>
            </w:r>
            <w:r>
              <w:rPr>
                <w:rStyle w:val="IndexLink"/>
              </w:rPr>
              <w:t>402</w:t>
            </w:r>
          </w:hyperlink>
        </w:p>
        <w:p>
          <w:pPr>
            <w:pStyle w:val="Contents5"/>
            <w:tabs>
              <w:tab w:val="clear" w:pos="7892"/>
              <w:tab w:val="right" w:pos="9026" w:leader="dot"/>
            </w:tabs>
            <w:rPr/>
          </w:pPr>
          <w:hyperlink w:anchor="__RefHeading___Toc1223931_1479056682">
            <w:r>
              <w:rPr>
                <w:webHidden/>
                <w:rStyle w:val="IndexLink"/>
                <w:rtl w:val="true"/>
              </w:rPr>
              <w:t>ح</w:t>
            </w:r>
            <w:r>
              <w:rPr>
                <w:rStyle w:val="IndexLink"/>
                <w:rtl w:val="true"/>
              </w:rPr>
              <w:t xml:space="preserve">) </w:t>
            </w:r>
            <w:r>
              <w:rPr>
                <w:rStyle w:val="IndexLink"/>
                <w:rtl w:val="true"/>
              </w:rPr>
              <w:t>مسجدهای مبارکه</w:t>
            </w:r>
            <w:r>
              <w:rPr>
                <w:rStyle w:val="IndexLink"/>
                <w:rtl w:val="true"/>
              </w:rPr>
              <w:tab/>
            </w:r>
            <w:r>
              <w:rPr>
                <w:rStyle w:val="IndexLink"/>
              </w:rPr>
              <w:t>406</w:t>
            </w:r>
          </w:hyperlink>
        </w:p>
        <w:p>
          <w:pPr>
            <w:pStyle w:val="Contents5"/>
            <w:tabs>
              <w:tab w:val="clear" w:pos="7892"/>
              <w:tab w:val="right" w:pos="9026" w:leader="dot"/>
            </w:tabs>
            <w:rPr/>
          </w:pPr>
          <w:hyperlink w:anchor="__RefHeading___Toc1223933_1479056682">
            <w:r>
              <w:rPr>
                <w:webHidden/>
                <w:rStyle w:val="IndexLink"/>
                <w:rtl w:val="true"/>
              </w:rPr>
              <w:t>ط</w:t>
            </w:r>
            <w:r>
              <w:rPr>
                <w:rStyle w:val="IndexLink"/>
                <w:rtl w:val="true"/>
              </w:rPr>
              <w:t xml:space="preserve">) </w:t>
            </w:r>
            <w:r>
              <w:rPr>
                <w:rStyle w:val="IndexLink"/>
                <w:rtl w:val="true"/>
              </w:rPr>
              <w:t>مسجدهای ملعونه</w:t>
            </w:r>
            <w:r>
              <w:rPr>
                <w:rStyle w:val="IndexLink"/>
                <w:rtl w:val="true"/>
              </w:rPr>
              <w:tab/>
            </w:r>
            <w:r>
              <w:rPr>
                <w:rStyle w:val="IndexLink"/>
              </w:rPr>
              <w:t>406</w:t>
            </w:r>
          </w:hyperlink>
        </w:p>
        <w:p>
          <w:pPr>
            <w:pStyle w:val="Contents5"/>
            <w:tabs>
              <w:tab w:val="clear" w:pos="7892"/>
              <w:tab w:val="right" w:pos="9026" w:leader="dot"/>
            </w:tabs>
            <w:rPr/>
          </w:pPr>
          <w:hyperlink w:anchor="__RefHeading___Toc1223935_1479056682">
            <w:r>
              <w:rPr>
                <w:webHidden/>
                <w:rStyle w:val="IndexLink"/>
                <w:rtl w:val="true"/>
              </w:rPr>
              <w:t>ی</w:t>
            </w:r>
            <w:r>
              <w:rPr>
                <w:rStyle w:val="IndexLink"/>
                <w:rtl w:val="true"/>
              </w:rPr>
              <w:t xml:space="preserve">) </w:t>
            </w:r>
            <w:r>
              <w:rPr>
                <w:rStyle w:val="IndexLink"/>
                <w:rtl w:val="true"/>
              </w:rPr>
              <w:t>جبانه ها</w:t>
            </w:r>
            <w:r>
              <w:rPr>
                <w:rStyle w:val="IndexLink"/>
                <w:rtl w:val="true"/>
              </w:rPr>
              <w:tab/>
            </w:r>
            <w:r>
              <w:rPr>
                <w:rStyle w:val="IndexLink"/>
              </w:rPr>
              <w:t>407</w:t>
            </w:r>
          </w:hyperlink>
        </w:p>
        <w:p>
          <w:pPr>
            <w:pStyle w:val="Contents5"/>
            <w:tabs>
              <w:tab w:val="clear" w:pos="7892"/>
              <w:tab w:val="right" w:pos="9026" w:leader="dot"/>
            </w:tabs>
            <w:rPr/>
          </w:pPr>
          <w:hyperlink w:anchor="__RefHeading___Toc1223937_1479056682">
            <w:r>
              <w:rPr>
                <w:webHidden/>
                <w:rStyle w:val="IndexLink"/>
                <w:rtl w:val="true"/>
              </w:rPr>
              <w:t>ک</w:t>
            </w:r>
            <w:r>
              <w:rPr>
                <w:rStyle w:val="IndexLink"/>
                <w:rtl w:val="true"/>
              </w:rPr>
              <w:t xml:space="preserve">) </w:t>
            </w:r>
            <w:r>
              <w:rPr>
                <w:rStyle w:val="IndexLink"/>
                <w:rtl w:val="true"/>
              </w:rPr>
              <w:t>چهارسوها</w:t>
            </w:r>
            <w:r>
              <w:rPr>
                <w:rStyle w:val="IndexLink"/>
                <w:rtl w:val="true"/>
              </w:rPr>
              <w:tab/>
            </w:r>
            <w:r>
              <w:rPr>
                <w:rStyle w:val="IndexLink"/>
              </w:rPr>
              <w:t>407</w:t>
            </w:r>
          </w:hyperlink>
        </w:p>
        <w:p>
          <w:pPr>
            <w:pStyle w:val="Contents5"/>
            <w:tabs>
              <w:tab w:val="clear" w:pos="7892"/>
              <w:tab w:val="right" w:pos="9026" w:leader="dot"/>
            </w:tabs>
            <w:rPr/>
          </w:pPr>
          <w:hyperlink w:anchor="__RefHeading___Toc1223939_1479056682">
            <w:r>
              <w:rPr>
                <w:webHidden/>
                <w:rStyle w:val="IndexLink"/>
                <w:rtl w:val="true"/>
              </w:rPr>
              <w:t>ل</w:t>
            </w:r>
            <w:r>
              <w:rPr>
                <w:rStyle w:val="IndexLink"/>
                <w:rtl w:val="true"/>
              </w:rPr>
              <w:t xml:space="preserve">) </w:t>
            </w:r>
            <w:r>
              <w:rPr>
                <w:rStyle w:val="IndexLink"/>
                <w:rtl w:val="true"/>
              </w:rPr>
              <w:t>دیرها و معبدها</w:t>
            </w:r>
            <w:r>
              <w:rPr>
                <w:rStyle w:val="IndexLink"/>
                <w:rtl w:val="true"/>
              </w:rPr>
              <w:tab/>
            </w:r>
            <w:r>
              <w:rPr>
                <w:rStyle w:val="IndexLink"/>
              </w:rPr>
              <w:t>408</w:t>
            </w:r>
          </w:hyperlink>
        </w:p>
        <w:p>
          <w:pPr>
            <w:pStyle w:val="Contents5"/>
            <w:tabs>
              <w:tab w:val="clear" w:pos="7892"/>
              <w:tab w:val="right" w:pos="9026" w:leader="dot"/>
            </w:tabs>
            <w:rPr/>
          </w:pPr>
          <w:hyperlink w:anchor="__RefHeading___Toc1223941_1479056682">
            <w:r>
              <w:rPr>
                <w:webHidden/>
                <w:rStyle w:val="IndexLink"/>
                <w:rtl w:val="true"/>
              </w:rPr>
              <w:t>م</w:t>
            </w:r>
            <w:r>
              <w:rPr>
                <w:rStyle w:val="IndexLink"/>
                <w:rtl w:val="true"/>
              </w:rPr>
              <w:t xml:space="preserve">) </w:t>
            </w:r>
            <w:r>
              <w:rPr>
                <w:rStyle w:val="IndexLink"/>
                <w:rtl w:val="true"/>
              </w:rPr>
              <w:t>قصرهای کوفه</w:t>
            </w:r>
            <w:r>
              <w:rPr>
                <w:rStyle w:val="IndexLink"/>
                <w:rtl w:val="true"/>
              </w:rPr>
              <w:tab/>
            </w:r>
            <w:r>
              <w:rPr>
                <w:rStyle w:val="IndexLink"/>
              </w:rPr>
              <w:t>408</w:t>
            </w:r>
          </w:hyperlink>
        </w:p>
        <w:p>
          <w:pPr>
            <w:pStyle w:val="Contents5"/>
            <w:tabs>
              <w:tab w:val="clear" w:pos="7892"/>
              <w:tab w:val="right" w:pos="9026" w:leader="dot"/>
            </w:tabs>
            <w:rPr/>
          </w:pPr>
          <w:hyperlink w:anchor="__RefHeading___Toc1223943_1479056682">
            <w:r>
              <w:rPr>
                <w:webHidden/>
                <w:rStyle w:val="IndexLink"/>
                <w:rtl w:val="true"/>
              </w:rPr>
              <w:t>ن</w:t>
            </w:r>
            <w:r>
              <w:rPr>
                <w:rStyle w:val="IndexLink"/>
                <w:rtl w:val="true"/>
              </w:rPr>
              <w:t xml:space="preserve">) </w:t>
            </w:r>
            <w:r>
              <w:rPr>
                <w:rStyle w:val="IndexLink"/>
                <w:rtl w:val="true"/>
              </w:rPr>
              <w:t>کناسه</w:t>
            </w:r>
            <w:r>
              <w:rPr>
                <w:rStyle w:val="IndexLink"/>
                <w:rtl w:val="true"/>
              </w:rPr>
              <w:tab/>
            </w:r>
            <w:r>
              <w:rPr>
                <w:rStyle w:val="IndexLink"/>
              </w:rPr>
              <w:t>408</w:t>
            </w:r>
          </w:hyperlink>
        </w:p>
        <w:p>
          <w:pPr>
            <w:pStyle w:val="Contents5"/>
            <w:tabs>
              <w:tab w:val="clear" w:pos="7892"/>
              <w:tab w:val="right" w:pos="9026" w:leader="dot"/>
            </w:tabs>
            <w:rPr/>
          </w:pPr>
          <w:hyperlink w:anchor="__RefHeading___Toc1223945_1479056682">
            <w:r>
              <w:rPr>
                <w:webHidden/>
                <w:rStyle w:val="IndexLink"/>
                <w:rtl w:val="true"/>
              </w:rPr>
              <w:t>س</w:t>
            </w:r>
            <w:r>
              <w:rPr>
                <w:rStyle w:val="IndexLink"/>
                <w:rtl w:val="true"/>
              </w:rPr>
              <w:t xml:space="preserve">) </w:t>
            </w:r>
            <w:r>
              <w:rPr>
                <w:rStyle w:val="IndexLink"/>
                <w:rtl w:val="true"/>
              </w:rPr>
              <w:t>نُخَیْله</w:t>
            </w:r>
            <w:r>
              <w:rPr>
                <w:rStyle w:val="IndexLink"/>
                <w:rtl w:val="true"/>
              </w:rPr>
              <w:tab/>
            </w:r>
            <w:r>
              <w:rPr>
                <w:rStyle w:val="IndexLink"/>
              </w:rPr>
              <w:t>409</w:t>
            </w:r>
          </w:hyperlink>
        </w:p>
        <w:p>
          <w:pPr>
            <w:pStyle w:val="Contents5"/>
            <w:tabs>
              <w:tab w:val="clear" w:pos="7892"/>
              <w:tab w:val="right" w:pos="9026" w:leader="dot"/>
            </w:tabs>
            <w:rPr/>
          </w:pPr>
          <w:hyperlink w:anchor="__RefHeading___Toc1223947_1479056682">
            <w:r>
              <w:rPr>
                <w:webHidden/>
                <w:rStyle w:val="IndexLink"/>
                <w:rtl w:val="true"/>
              </w:rPr>
              <w:t>ع</w:t>
            </w:r>
            <w:r>
              <w:rPr>
                <w:rStyle w:val="IndexLink"/>
                <w:rtl w:val="true"/>
              </w:rPr>
              <w:t xml:space="preserve">) </w:t>
            </w:r>
            <w:r>
              <w:rPr>
                <w:rStyle w:val="IndexLink"/>
                <w:rtl w:val="true"/>
              </w:rPr>
              <w:t>بناهای دیگر</w:t>
            </w:r>
            <w:r>
              <w:rPr>
                <w:rStyle w:val="IndexLink"/>
                <w:rtl w:val="true"/>
              </w:rPr>
              <w:tab/>
            </w:r>
            <w:r>
              <w:rPr>
                <w:rStyle w:val="IndexLink"/>
              </w:rPr>
              <w:t>409</w:t>
            </w:r>
          </w:hyperlink>
        </w:p>
        <w:p>
          <w:pPr>
            <w:pStyle w:val="Contents4"/>
            <w:tabs>
              <w:tab w:val="clear" w:pos="8176"/>
              <w:tab w:val="right" w:pos="9026" w:leader="dot"/>
            </w:tabs>
            <w:rPr/>
          </w:pPr>
          <w:hyperlink w:anchor="__RefHeading___Toc1223949_1479056682">
            <w:r>
              <w:rPr>
                <w:webHidden/>
                <w:rStyle w:val="IndexLink"/>
              </w:rPr>
              <w:t>2</w:t>
            </w:r>
            <w:r>
              <w:rPr>
                <w:rStyle w:val="IndexLink"/>
                <w:rtl w:val="true"/>
              </w:rPr>
              <w:t xml:space="preserve">. </w:t>
            </w:r>
            <w:r>
              <w:rPr>
                <w:rStyle w:val="IndexLink"/>
                <w:rtl w:val="true"/>
              </w:rPr>
              <w:t>وضعیت اجتماعی کوفه</w:t>
            </w:r>
            <w:r>
              <w:rPr>
                <w:rStyle w:val="IndexLink"/>
                <w:rtl w:val="true"/>
              </w:rPr>
              <w:tab/>
            </w:r>
            <w:r>
              <w:rPr>
                <w:rStyle w:val="IndexLink"/>
              </w:rPr>
              <w:t>410</w:t>
            </w:r>
          </w:hyperlink>
        </w:p>
        <w:p>
          <w:pPr>
            <w:pStyle w:val="Contents5"/>
            <w:tabs>
              <w:tab w:val="clear" w:pos="7892"/>
              <w:tab w:val="right" w:pos="9026" w:leader="dot"/>
            </w:tabs>
            <w:rPr/>
          </w:pPr>
          <w:hyperlink w:anchor="__RefHeading___Toc1223951_1479056682">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223953_1479056682">
            <w:r>
              <w:rPr>
                <w:webHidden/>
                <w:rStyle w:val="IndexLink"/>
                <w:rtl w:val="true"/>
              </w:rPr>
              <w:t>الف</w:t>
            </w:r>
            <w:r>
              <w:rPr>
                <w:rStyle w:val="IndexLink"/>
                <w:rtl w:val="true"/>
              </w:rPr>
              <w:t xml:space="preserve">) </w:t>
            </w:r>
            <w:r>
              <w:rPr>
                <w:rStyle w:val="IndexLink"/>
                <w:rtl w:val="true"/>
              </w:rPr>
              <w:t>ترکیب نژادی و قبیله ای کوفه</w:t>
            </w:r>
            <w:r>
              <w:rPr>
                <w:rStyle w:val="IndexLink"/>
                <w:rtl w:val="true"/>
              </w:rPr>
              <w:tab/>
            </w:r>
            <w:r>
              <w:rPr>
                <w:rStyle w:val="IndexLink"/>
              </w:rPr>
              <w:t>410</w:t>
            </w:r>
          </w:hyperlink>
        </w:p>
        <w:p>
          <w:pPr>
            <w:pStyle w:val="Contents5"/>
            <w:tabs>
              <w:tab w:val="clear" w:pos="7892"/>
              <w:tab w:val="right" w:pos="9026" w:leader="dot"/>
            </w:tabs>
            <w:rPr/>
          </w:pPr>
          <w:hyperlink w:anchor="__RefHeading___Toc1223955_1479056682">
            <w:r>
              <w:rPr>
                <w:webHidden/>
                <w:rStyle w:val="IndexLink"/>
                <w:rtl w:val="true"/>
              </w:rPr>
              <w:t>ب</w:t>
            </w:r>
            <w:r>
              <w:rPr>
                <w:rStyle w:val="IndexLink"/>
                <w:rtl w:val="true"/>
              </w:rPr>
              <w:t xml:space="preserve">) </w:t>
            </w:r>
            <w:r>
              <w:rPr>
                <w:rStyle w:val="IndexLink"/>
                <w:rtl w:val="true"/>
              </w:rPr>
              <w:t>دیگر جمعیت های کوفه</w:t>
            </w:r>
            <w:r>
              <w:rPr>
                <w:rStyle w:val="IndexLink"/>
                <w:rtl w:val="true"/>
              </w:rPr>
              <w:tab/>
            </w:r>
            <w:r>
              <w:rPr>
                <w:rStyle w:val="IndexLink"/>
              </w:rPr>
              <w:t>411</w:t>
            </w:r>
          </w:hyperlink>
        </w:p>
        <w:p>
          <w:pPr>
            <w:pStyle w:val="Contents6"/>
            <w:tabs>
              <w:tab w:val="clear" w:pos="7609"/>
              <w:tab w:val="right" w:pos="9026" w:leader="dot"/>
            </w:tabs>
            <w:rPr/>
          </w:pPr>
          <w:hyperlink w:anchor="__RefHeading___Toc1223957_1479056682">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1223959_1479056682">
            <w:r>
              <w:rPr>
                <w:webHidden/>
                <w:rStyle w:val="IndexLink"/>
                <w:rtl w:val="true"/>
              </w:rPr>
              <w:t xml:space="preserve">یک </w:t>
            </w:r>
            <w:r>
              <w:rPr>
                <w:rStyle w:val="IndexLink"/>
                <w:rtl w:val="true"/>
              </w:rPr>
              <w:t xml:space="preserve">- </w:t>
            </w:r>
            <w:r>
              <w:rPr>
                <w:rStyle w:val="IndexLink"/>
                <w:rtl w:val="true"/>
              </w:rPr>
              <w:t>اعراب بومی منطقه</w:t>
            </w:r>
            <w:r>
              <w:rPr>
                <w:rStyle w:val="IndexLink"/>
                <w:rtl w:val="true"/>
              </w:rPr>
              <w:tab/>
            </w:r>
            <w:r>
              <w:rPr>
                <w:rStyle w:val="IndexLink"/>
              </w:rPr>
              <w:t>411</w:t>
            </w:r>
          </w:hyperlink>
        </w:p>
        <w:p>
          <w:pPr>
            <w:pStyle w:val="Contents6"/>
            <w:tabs>
              <w:tab w:val="clear" w:pos="7609"/>
              <w:tab w:val="right" w:pos="9026" w:leader="dot"/>
            </w:tabs>
            <w:rPr/>
          </w:pPr>
          <w:hyperlink w:anchor="__RefHeading___Toc1223961_1479056682">
            <w:r>
              <w:rPr>
                <w:webHidden/>
                <w:rStyle w:val="IndexLink"/>
                <w:rtl w:val="true"/>
              </w:rPr>
              <w:t xml:space="preserve">دو </w:t>
            </w:r>
            <w:r>
              <w:rPr>
                <w:rStyle w:val="IndexLink"/>
                <w:rtl w:val="true"/>
              </w:rPr>
              <w:t xml:space="preserve">- </w:t>
            </w:r>
            <w:r>
              <w:rPr>
                <w:rStyle w:val="IndexLink"/>
                <w:rtl w:val="true"/>
              </w:rPr>
              <w:t>ایرانیان</w:t>
            </w:r>
            <w:r>
              <w:rPr>
                <w:rStyle w:val="IndexLink"/>
                <w:rtl w:val="true"/>
              </w:rPr>
              <w:tab/>
            </w:r>
            <w:r>
              <w:rPr>
                <w:rStyle w:val="IndexLink"/>
              </w:rPr>
              <w:t>412</w:t>
            </w:r>
          </w:hyperlink>
        </w:p>
        <w:p>
          <w:pPr>
            <w:pStyle w:val="Contents6"/>
            <w:tabs>
              <w:tab w:val="clear" w:pos="7609"/>
              <w:tab w:val="right" w:pos="9026" w:leader="dot"/>
            </w:tabs>
            <w:rPr/>
          </w:pPr>
          <w:hyperlink w:anchor="__RefHeading___Toc1223963_1479056682">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1223965_1479056682">
            <w:r>
              <w:rPr>
                <w:webHidden/>
                <w:rStyle w:val="IndexLink"/>
                <w:rtl w:val="true"/>
              </w:rPr>
              <w:t xml:space="preserve">اول </w:t>
            </w:r>
            <w:r>
              <w:rPr>
                <w:rStyle w:val="IndexLink"/>
                <w:rtl w:val="true"/>
              </w:rPr>
              <w:t xml:space="preserve">- </w:t>
            </w:r>
            <w:r>
              <w:rPr>
                <w:rStyle w:val="IndexLink"/>
                <w:rtl w:val="true"/>
              </w:rPr>
              <w:t xml:space="preserve">حمراء دیلم </w:t>
            </w:r>
            <w:r>
              <w:rPr>
                <w:rStyle w:val="IndexLink"/>
                <w:rtl w:val="true"/>
              </w:rPr>
              <w:t>(</w:t>
            </w:r>
            <w:r>
              <w:rPr>
                <w:rStyle w:val="IndexLink"/>
                <w:rtl w:val="true"/>
              </w:rPr>
              <w:t>سرخ رویان دیلمی</w:t>
            </w:r>
            <w:r>
              <w:rPr>
                <w:rStyle w:val="IndexLink"/>
                <w:rtl w:val="true"/>
              </w:rPr>
              <w:t>)</w:t>
              <w:tab/>
            </w:r>
            <w:r>
              <w:rPr>
                <w:rStyle w:val="IndexLink"/>
              </w:rPr>
              <w:t>412</w:t>
            </w:r>
          </w:hyperlink>
        </w:p>
        <w:p>
          <w:pPr>
            <w:pStyle w:val="Contents6"/>
            <w:tabs>
              <w:tab w:val="clear" w:pos="7609"/>
              <w:tab w:val="right" w:pos="9026" w:leader="dot"/>
            </w:tabs>
            <w:rPr/>
          </w:pPr>
          <w:hyperlink w:anchor="__RefHeading___Toc1223967_1479056682">
            <w:r>
              <w:rPr>
                <w:webHidden/>
                <w:rStyle w:val="IndexLink"/>
                <w:rtl w:val="true"/>
              </w:rPr>
              <w:t xml:space="preserve">دوم </w:t>
            </w:r>
            <w:r>
              <w:rPr>
                <w:rStyle w:val="IndexLink"/>
                <w:rtl w:val="true"/>
              </w:rPr>
              <w:t xml:space="preserve">- </w:t>
            </w:r>
            <w:r>
              <w:rPr>
                <w:rStyle w:val="IndexLink"/>
                <w:rtl w:val="true"/>
              </w:rPr>
              <w:t>کنیزان ایرانی اعراب مسلمان</w:t>
            </w:r>
            <w:r>
              <w:rPr>
                <w:rStyle w:val="IndexLink"/>
                <w:rtl w:val="true"/>
              </w:rPr>
              <w:tab/>
            </w:r>
            <w:r>
              <w:rPr>
                <w:rStyle w:val="IndexLink"/>
              </w:rPr>
              <w:t>412</w:t>
            </w:r>
          </w:hyperlink>
        </w:p>
        <w:p>
          <w:pPr>
            <w:pStyle w:val="Contents6"/>
            <w:tabs>
              <w:tab w:val="clear" w:pos="7609"/>
              <w:tab w:val="right" w:pos="9026" w:leader="dot"/>
            </w:tabs>
            <w:rPr/>
          </w:pPr>
          <w:hyperlink w:anchor="__RefHeading___Toc1223969_1479056682">
            <w:r>
              <w:rPr>
                <w:webHidden/>
                <w:rStyle w:val="IndexLink"/>
                <w:rtl w:val="true"/>
              </w:rPr>
              <w:t xml:space="preserve">سوم </w:t>
            </w:r>
            <w:r>
              <w:rPr>
                <w:rStyle w:val="IndexLink"/>
                <w:rtl w:val="true"/>
              </w:rPr>
              <w:t xml:space="preserve">- </w:t>
            </w:r>
            <w:r>
              <w:rPr>
                <w:rStyle w:val="IndexLink"/>
                <w:rtl w:val="true"/>
              </w:rPr>
              <w:t>شماری از دهقانان، پیشه وران و صنعتگران</w:t>
            </w:r>
            <w:r>
              <w:rPr>
                <w:rStyle w:val="IndexLink"/>
                <w:rtl w:val="true"/>
              </w:rPr>
              <w:tab/>
            </w:r>
            <w:r>
              <w:rPr>
                <w:rStyle w:val="IndexLink"/>
              </w:rPr>
              <w:t>413</w:t>
            </w:r>
          </w:hyperlink>
        </w:p>
        <w:p>
          <w:pPr>
            <w:pStyle w:val="Contents6"/>
            <w:tabs>
              <w:tab w:val="clear" w:pos="7609"/>
              <w:tab w:val="right" w:pos="9026" w:leader="dot"/>
            </w:tabs>
            <w:rPr/>
          </w:pPr>
          <w:hyperlink w:anchor="__RefHeading___Toc1223971_1479056682">
            <w:r>
              <w:rPr>
                <w:webHidden/>
                <w:rStyle w:val="IndexLink"/>
                <w:rtl w:val="true"/>
              </w:rPr>
              <w:t xml:space="preserve">سه </w:t>
            </w:r>
            <w:r>
              <w:rPr>
                <w:rStyle w:val="IndexLink"/>
                <w:rtl w:val="true"/>
              </w:rPr>
              <w:t xml:space="preserve">- </w:t>
            </w:r>
            <w:r>
              <w:rPr>
                <w:rStyle w:val="IndexLink"/>
                <w:rtl w:val="true"/>
              </w:rPr>
              <w:t xml:space="preserve">اقلیت اسواران </w:t>
            </w:r>
            <w:r>
              <w:rPr>
                <w:rStyle w:val="IndexLink"/>
                <w:rtl w:val="true"/>
              </w:rPr>
              <w:t>(</w:t>
            </w:r>
            <w:r>
              <w:rPr>
                <w:rStyle w:val="IndexLink"/>
                <w:rtl w:val="true"/>
              </w:rPr>
              <w:t>جنگجویان سندی سپاه ایران</w:t>
            </w:r>
            <w:r>
              <w:rPr>
                <w:rStyle w:val="IndexLink"/>
                <w:rtl w:val="true"/>
              </w:rPr>
              <w:t>)</w:t>
            </w:r>
            <w:r>
              <w:rPr>
                <w:rStyle w:val="IndexLink"/>
                <w:rtl w:val="true"/>
              </w:rPr>
              <w:t xml:space="preserve">، زط ها </w:t>
            </w:r>
            <w:r>
              <w:rPr>
                <w:rStyle w:val="IndexLink"/>
                <w:rtl w:val="true"/>
              </w:rPr>
              <w:t>(</w:t>
            </w:r>
            <w:r>
              <w:rPr>
                <w:rStyle w:val="IndexLink"/>
                <w:rtl w:val="true"/>
              </w:rPr>
              <w:t>هندی ها</w:t>
            </w:r>
            <w:r>
              <w:rPr>
                <w:rStyle w:val="IndexLink"/>
                <w:rtl w:val="true"/>
              </w:rPr>
              <w:t xml:space="preserve">) </w:t>
            </w:r>
            <w:r>
              <w:rPr>
                <w:rStyle w:val="IndexLink"/>
                <w:rtl w:val="true"/>
              </w:rPr>
              <w:t xml:space="preserve">و سبابجه </w:t>
            </w:r>
            <w:r>
              <w:rPr>
                <w:rStyle w:val="IndexLink"/>
                <w:rtl w:val="true"/>
              </w:rPr>
              <w:t>(</w:t>
            </w:r>
            <w:r>
              <w:rPr>
                <w:rStyle w:val="IndexLink"/>
                <w:rtl w:val="true"/>
              </w:rPr>
              <w:t>اهالی سوماترا</w:t>
            </w:r>
            <w:r>
              <w:rPr>
                <w:rStyle w:val="IndexLink"/>
                <w:rtl w:val="true"/>
              </w:rPr>
              <w:t>)</w:t>
              <w:tab/>
            </w:r>
            <w:r>
              <w:rPr>
                <w:rStyle w:val="IndexLink"/>
              </w:rPr>
              <w:t>413</w:t>
            </w:r>
          </w:hyperlink>
        </w:p>
        <w:p>
          <w:pPr>
            <w:pStyle w:val="Contents6"/>
            <w:tabs>
              <w:tab w:val="clear" w:pos="7609"/>
              <w:tab w:val="right" w:pos="9026" w:leader="dot"/>
            </w:tabs>
            <w:rPr/>
          </w:pPr>
          <w:hyperlink w:anchor="__RefHeading___Toc1223973_1479056682">
            <w:r>
              <w:rPr>
                <w:webHidden/>
                <w:rStyle w:val="IndexLink"/>
                <w:rtl w:val="true"/>
              </w:rPr>
              <w:t>چهار</w:t>
            </w:r>
            <w:r>
              <w:rPr>
                <w:rStyle w:val="IndexLink"/>
                <w:rtl w:val="true"/>
              </w:rPr>
              <w:t xml:space="preserve">- </w:t>
            </w:r>
            <w:r>
              <w:rPr>
                <w:rStyle w:val="IndexLink"/>
                <w:rtl w:val="true"/>
              </w:rPr>
              <w:t xml:space="preserve">اهل کتاب </w:t>
            </w:r>
            <w:r>
              <w:rPr>
                <w:rStyle w:val="IndexLink"/>
                <w:rtl w:val="true"/>
              </w:rPr>
              <w:t>(</w:t>
            </w:r>
            <w:r>
              <w:rPr>
                <w:rStyle w:val="IndexLink"/>
                <w:rtl w:val="true"/>
              </w:rPr>
              <w:t>اهل ذمه</w:t>
            </w:r>
            <w:r>
              <w:rPr>
                <w:rStyle w:val="IndexLink"/>
                <w:rtl w:val="true"/>
              </w:rPr>
              <w:t>)</w:t>
              <w:tab/>
            </w:r>
            <w:r>
              <w:rPr>
                <w:rStyle w:val="IndexLink"/>
              </w:rPr>
              <w:t>413</w:t>
            </w:r>
          </w:hyperlink>
        </w:p>
        <w:p>
          <w:pPr>
            <w:pStyle w:val="Contents5"/>
            <w:tabs>
              <w:tab w:val="clear" w:pos="7892"/>
              <w:tab w:val="right" w:pos="9026" w:leader="dot"/>
            </w:tabs>
            <w:rPr/>
          </w:pPr>
          <w:hyperlink w:anchor="__RefHeading___Toc1223975_1479056682">
            <w:r>
              <w:rPr>
                <w:webHidden/>
                <w:rStyle w:val="IndexLink"/>
                <w:rtl w:val="true"/>
              </w:rPr>
              <w:t>ج</w:t>
            </w:r>
            <w:r>
              <w:rPr>
                <w:rStyle w:val="IndexLink"/>
                <w:rtl w:val="true"/>
              </w:rPr>
              <w:t xml:space="preserve">) </w:t>
            </w:r>
            <w:r>
              <w:rPr>
                <w:rStyle w:val="IndexLink"/>
                <w:rtl w:val="true"/>
              </w:rPr>
              <w:t>نظام اجتماعی</w:t>
            </w:r>
            <w:r>
              <w:rPr>
                <w:rStyle w:val="IndexLink"/>
                <w:rtl w:val="true"/>
              </w:rPr>
              <w:tab/>
            </w:r>
            <w:r>
              <w:rPr>
                <w:rStyle w:val="IndexLink"/>
              </w:rPr>
              <w:t>414</w:t>
            </w:r>
          </w:hyperlink>
        </w:p>
        <w:p>
          <w:pPr>
            <w:pStyle w:val="Contents5"/>
            <w:tabs>
              <w:tab w:val="clear" w:pos="7892"/>
              <w:tab w:val="right" w:pos="9026" w:leader="dot"/>
            </w:tabs>
            <w:rPr/>
          </w:pPr>
          <w:hyperlink w:anchor="__RefHeading___Toc1223977_1479056682">
            <w:r>
              <w:rPr>
                <w:webHidden/>
                <w:rStyle w:val="IndexLink"/>
                <w:rtl w:val="true"/>
              </w:rPr>
              <w:t>د</w:t>
            </w:r>
            <w:r>
              <w:rPr>
                <w:rStyle w:val="IndexLink"/>
                <w:rtl w:val="true"/>
              </w:rPr>
              <w:t xml:space="preserve">) </w:t>
            </w:r>
            <w:r>
              <w:rPr>
                <w:rStyle w:val="IndexLink"/>
                <w:rtl w:val="true"/>
              </w:rPr>
              <w:t>آمار جمعیتی شهر</w:t>
            </w:r>
            <w:r>
              <w:rPr>
                <w:rStyle w:val="IndexLink"/>
                <w:rtl w:val="true"/>
              </w:rPr>
              <w:tab/>
            </w:r>
            <w:r>
              <w:rPr>
                <w:rStyle w:val="IndexLink"/>
              </w:rPr>
              <w:t>418</w:t>
            </w:r>
          </w:hyperlink>
        </w:p>
        <w:p>
          <w:pPr>
            <w:pStyle w:val="Contents5"/>
            <w:tabs>
              <w:tab w:val="clear" w:pos="7892"/>
              <w:tab w:val="right" w:pos="9026" w:leader="dot"/>
            </w:tabs>
            <w:rPr/>
          </w:pPr>
          <w:hyperlink w:anchor="__RefHeading___Toc1223979_1479056682">
            <w:r>
              <w:rPr>
                <w:webHidden/>
                <w:rStyle w:val="IndexLink"/>
                <w:rtl w:val="true"/>
              </w:rPr>
              <w:t>ه</w:t>
            </w:r>
            <w:r>
              <w:rPr>
                <w:rStyle w:val="IndexLink"/>
                <w:rtl w:val="true"/>
              </w:rPr>
              <w:t xml:space="preserve">-) </w:t>
            </w:r>
            <w:r>
              <w:rPr>
                <w:rStyle w:val="IndexLink"/>
                <w:rtl w:val="true"/>
              </w:rPr>
              <w:t>طبقات اجتماعی</w:t>
            </w:r>
            <w:r>
              <w:rPr>
                <w:rStyle w:val="IndexLink"/>
                <w:rtl w:val="true"/>
              </w:rPr>
              <w:tab/>
            </w:r>
            <w:r>
              <w:rPr>
                <w:rStyle w:val="IndexLink"/>
              </w:rPr>
              <w:t>423</w:t>
            </w:r>
          </w:hyperlink>
        </w:p>
        <w:p>
          <w:pPr>
            <w:pStyle w:val="Contents6"/>
            <w:tabs>
              <w:tab w:val="clear" w:pos="7609"/>
              <w:tab w:val="right" w:pos="9026" w:leader="dot"/>
            </w:tabs>
            <w:rPr/>
          </w:pPr>
          <w:hyperlink w:anchor="__RefHeading___Toc1223981_1479056682">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1223983_1479056682">
            <w:r>
              <w:rPr>
                <w:webHidden/>
                <w:rStyle w:val="IndexLink"/>
                <w:rtl w:val="true"/>
              </w:rPr>
              <w:t xml:space="preserve">یک </w:t>
            </w:r>
            <w:r>
              <w:rPr>
                <w:rStyle w:val="IndexLink"/>
                <w:rtl w:val="true"/>
              </w:rPr>
              <w:t xml:space="preserve">- </w:t>
            </w:r>
            <w:r>
              <w:rPr>
                <w:rStyle w:val="IndexLink"/>
                <w:rtl w:val="true"/>
              </w:rPr>
              <w:t>گروه های علمی، فکری و اعتقادی</w:t>
            </w:r>
            <w:r>
              <w:rPr>
                <w:rStyle w:val="IndexLink"/>
                <w:rtl w:val="true"/>
              </w:rPr>
              <w:tab/>
            </w:r>
            <w:r>
              <w:rPr>
                <w:rStyle w:val="IndexLink"/>
              </w:rPr>
              <w:t>424</w:t>
            </w:r>
          </w:hyperlink>
        </w:p>
        <w:p>
          <w:pPr>
            <w:pStyle w:val="Contents6"/>
            <w:tabs>
              <w:tab w:val="clear" w:pos="7609"/>
              <w:tab w:val="right" w:pos="9026" w:leader="dot"/>
            </w:tabs>
            <w:rPr/>
          </w:pPr>
          <w:hyperlink w:anchor="__RefHeading___Toc1223985_1479056682">
            <w:r>
              <w:rPr>
                <w:webHidden/>
                <w:rStyle w:val="IndexLink"/>
                <w:rtl w:val="true"/>
              </w:rPr>
              <w:t>دو</w:t>
            </w:r>
            <w:r>
              <w:rPr>
                <w:rStyle w:val="IndexLink"/>
                <w:rtl w:val="true"/>
              </w:rPr>
              <w:t xml:space="preserve">- </w:t>
            </w:r>
            <w:r>
              <w:rPr>
                <w:rStyle w:val="IndexLink"/>
                <w:rtl w:val="true"/>
              </w:rPr>
              <w:t>گروه های سیاسی</w:t>
            </w:r>
            <w:r>
              <w:rPr>
                <w:rStyle w:val="IndexLink"/>
                <w:rtl w:val="true"/>
              </w:rPr>
              <w:tab/>
            </w:r>
            <w:r>
              <w:rPr>
                <w:rStyle w:val="IndexLink"/>
              </w:rPr>
              <w:t>424</w:t>
            </w:r>
          </w:hyperlink>
        </w:p>
        <w:p>
          <w:pPr>
            <w:pStyle w:val="Contents6"/>
            <w:tabs>
              <w:tab w:val="clear" w:pos="7609"/>
              <w:tab w:val="right" w:pos="9026" w:leader="dot"/>
            </w:tabs>
            <w:rPr/>
          </w:pPr>
          <w:hyperlink w:anchor="__RefHeading___Toc1223987_1479056682">
            <w:r>
              <w:rPr>
                <w:webHidden/>
                <w:rStyle w:val="IndexLink"/>
                <w:rtl w:val="true"/>
              </w:rPr>
              <w:t xml:space="preserve">سه </w:t>
            </w:r>
            <w:r>
              <w:rPr>
                <w:rStyle w:val="IndexLink"/>
                <w:rtl w:val="true"/>
              </w:rPr>
              <w:t xml:space="preserve">- </w:t>
            </w:r>
            <w:r>
              <w:rPr>
                <w:rStyle w:val="IndexLink"/>
                <w:rtl w:val="true"/>
              </w:rPr>
              <w:t>طبقات اجتماعی و اقتصادی</w:t>
            </w:r>
            <w:r>
              <w:rPr>
                <w:rStyle w:val="IndexLink"/>
                <w:rtl w:val="true"/>
              </w:rPr>
              <w:tab/>
            </w:r>
            <w:r>
              <w:rPr>
                <w:rStyle w:val="IndexLink"/>
              </w:rPr>
              <w:t>424</w:t>
            </w:r>
          </w:hyperlink>
        </w:p>
        <w:p>
          <w:pPr>
            <w:pStyle w:val="Contents6"/>
            <w:tabs>
              <w:tab w:val="clear" w:pos="7609"/>
              <w:tab w:val="right" w:pos="9026" w:leader="dot"/>
            </w:tabs>
            <w:rPr/>
          </w:pPr>
          <w:hyperlink w:anchor="__RefHeading___Toc1223989_1479056682">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1223991_1479056682">
            <w:r>
              <w:rPr>
                <w:webHidden/>
                <w:rStyle w:val="IndexLink"/>
                <w:rtl w:val="true"/>
              </w:rPr>
              <w:t>اشراف کوفه</w:t>
            </w:r>
            <w:r>
              <w:rPr>
                <w:rStyle w:val="IndexLink"/>
                <w:rtl w:val="true"/>
              </w:rPr>
              <w:tab/>
            </w:r>
            <w:r>
              <w:rPr>
                <w:rStyle w:val="IndexLink"/>
              </w:rPr>
              <w:t>424</w:t>
            </w:r>
          </w:hyperlink>
        </w:p>
        <w:p>
          <w:pPr>
            <w:pStyle w:val="Contents4"/>
            <w:tabs>
              <w:tab w:val="clear" w:pos="8176"/>
              <w:tab w:val="right" w:pos="9026" w:leader="dot"/>
            </w:tabs>
            <w:rPr/>
          </w:pPr>
          <w:hyperlink w:anchor="__RefHeading___Toc1223993_1479056682">
            <w:r>
              <w:rPr>
                <w:webHidden/>
                <w:rStyle w:val="IndexLink"/>
              </w:rPr>
              <w:t>3</w:t>
            </w:r>
            <w:r>
              <w:rPr>
                <w:rStyle w:val="IndexLink"/>
                <w:rtl w:val="true"/>
              </w:rPr>
              <w:t xml:space="preserve">. </w:t>
            </w:r>
            <w:r>
              <w:rPr>
                <w:rStyle w:val="IndexLink"/>
                <w:rtl w:val="true"/>
              </w:rPr>
              <w:t xml:space="preserve">وضعیت فکری </w:t>
            </w:r>
            <w:r>
              <w:rPr>
                <w:rStyle w:val="IndexLink"/>
                <w:rtl w:val="true"/>
              </w:rPr>
              <w:t xml:space="preserve">- </w:t>
            </w:r>
            <w:r>
              <w:rPr>
                <w:rStyle w:val="IndexLink"/>
                <w:rtl w:val="true"/>
              </w:rPr>
              <w:t>اعتقادی کوفه</w:t>
            </w:r>
            <w:r>
              <w:rPr>
                <w:rStyle w:val="IndexLink"/>
                <w:rtl w:val="true"/>
              </w:rPr>
              <w:tab/>
            </w:r>
            <w:r>
              <w:rPr>
                <w:rStyle w:val="IndexLink"/>
              </w:rPr>
              <w:t>428</w:t>
            </w:r>
          </w:hyperlink>
        </w:p>
        <w:p>
          <w:pPr>
            <w:pStyle w:val="Contents5"/>
            <w:tabs>
              <w:tab w:val="clear" w:pos="7892"/>
              <w:tab w:val="right" w:pos="9026" w:leader="dot"/>
            </w:tabs>
            <w:rPr/>
          </w:pPr>
          <w:hyperlink w:anchor="__RefHeading___Toc1223995_1479056682">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223997_1479056682">
            <w:r>
              <w:rPr>
                <w:webHidden/>
                <w:rStyle w:val="IndexLink"/>
                <w:rtl w:val="true"/>
              </w:rPr>
              <w:t>الف</w:t>
            </w:r>
            <w:r>
              <w:rPr>
                <w:rStyle w:val="IndexLink"/>
                <w:rtl w:val="true"/>
              </w:rPr>
              <w:t xml:space="preserve">) </w:t>
            </w:r>
            <w:r>
              <w:rPr>
                <w:rStyle w:val="IndexLink"/>
                <w:rtl w:val="true"/>
              </w:rPr>
              <w:t>پیشینه اعتقادی قبایل مقیم در کوفه</w:t>
            </w:r>
            <w:r>
              <w:rPr>
                <w:rStyle w:val="IndexLink"/>
                <w:rtl w:val="true"/>
              </w:rPr>
              <w:tab/>
            </w:r>
            <w:r>
              <w:rPr>
                <w:rStyle w:val="IndexLink"/>
              </w:rPr>
              <w:t>428</w:t>
            </w:r>
          </w:hyperlink>
        </w:p>
        <w:p>
          <w:pPr>
            <w:pStyle w:val="Contents5"/>
            <w:tabs>
              <w:tab w:val="clear" w:pos="7892"/>
              <w:tab w:val="right" w:pos="9026" w:leader="dot"/>
            </w:tabs>
            <w:rPr/>
          </w:pPr>
          <w:hyperlink w:anchor="__RefHeading___Toc1223999_1479056682">
            <w:r>
              <w:rPr>
                <w:webHidden/>
                <w:rStyle w:val="IndexLink"/>
                <w:rtl w:val="true"/>
              </w:rPr>
              <w:t>ب</w:t>
            </w:r>
            <w:r>
              <w:rPr>
                <w:rStyle w:val="IndexLink"/>
                <w:rtl w:val="true"/>
              </w:rPr>
              <w:t xml:space="preserve">) </w:t>
            </w:r>
            <w:r>
              <w:rPr>
                <w:rStyle w:val="IndexLink"/>
                <w:rtl w:val="true"/>
              </w:rPr>
              <w:t>برنامه های فکری خلیفه دوم در کوفه</w:t>
            </w:r>
            <w:r>
              <w:rPr>
                <w:rStyle w:val="IndexLink"/>
                <w:rtl w:val="true"/>
              </w:rPr>
              <w:tab/>
            </w:r>
            <w:r>
              <w:rPr>
                <w:rStyle w:val="IndexLink"/>
              </w:rPr>
              <w:t>431</w:t>
            </w:r>
          </w:hyperlink>
        </w:p>
        <w:p>
          <w:pPr>
            <w:pStyle w:val="Contents6"/>
            <w:tabs>
              <w:tab w:val="clear" w:pos="7609"/>
              <w:tab w:val="right" w:pos="9026" w:leader="dot"/>
            </w:tabs>
            <w:rPr/>
          </w:pPr>
          <w:hyperlink w:anchor="__RefHeading___Toc1224001_1479056682">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1224003_1479056682">
            <w:r>
              <w:rPr>
                <w:webHidden/>
                <w:rStyle w:val="IndexLink"/>
                <w:rtl w:val="true"/>
              </w:rPr>
              <w:t xml:space="preserve">یک </w:t>
            </w:r>
            <w:r>
              <w:rPr>
                <w:rStyle w:val="IndexLink"/>
                <w:rtl w:val="true"/>
              </w:rPr>
              <w:t xml:space="preserve">- </w:t>
            </w:r>
            <w:r>
              <w:rPr>
                <w:rStyle w:val="IndexLink"/>
                <w:rtl w:val="true"/>
              </w:rPr>
              <w:t>امتیازبخشی به طبقه صحابه</w:t>
            </w:r>
            <w:r>
              <w:rPr>
                <w:rStyle w:val="IndexLink"/>
                <w:rtl w:val="true"/>
              </w:rPr>
              <w:tab/>
            </w:r>
            <w:r>
              <w:rPr>
                <w:rStyle w:val="IndexLink"/>
              </w:rPr>
              <w:t>431</w:t>
            </w:r>
          </w:hyperlink>
        </w:p>
        <w:p>
          <w:pPr>
            <w:pStyle w:val="Contents6"/>
            <w:tabs>
              <w:tab w:val="clear" w:pos="7609"/>
              <w:tab w:val="right" w:pos="9026" w:leader="dot"/>
            </w:tabs>
            <w:rPr/>
          </w:pPr>
          <w:hyperlink w:anchor="__RefHeading___Toc1224005_1479056682">
            <w:r>
              <w:rPr>
                <w:webHidden/>
                <w:rStyle w:val="IndexLink"/>
                <w:rtl w:val="true"/>
              </w:rPr>
              <w:t>دو</w:t>
            </w:r>
            <w:r>
              <w:rPr>
                <w:rStyle w:val="IndexLink"/>
                <w:rtl w:val="true"/>
              </w:rPr>
              <w:t xml:space="preserve">- </w:t>
            </w:r>
            <w:r>
              <w:rPr>
                <w:rStyle w:val="IndexLink"/>
                <w:rtl w:val="true"/>
              </w:rPr>
              <w:t>پیدایش طبقه قُرّاء</w:t>
            </w:r>
            <w:r>
              <w:rPr>
                <w:rStyle w:val="IndexLink"/>
                <w:rtl w:val="true"/>
              </w:rPr>
              <w:tab/>
            </w:r>
            <w:r>
              <w:rPr>
                <w:rStyle w:val="IndexLink"/>
              </w:rPr>
              <w:t>431</w:t>
            </w:r>
          </w:hyperlink>
        </w:p>
        <w:p>
          <w:pPr>
            <w:pStyle w:val="Contents6"/>
            <w:tabs>
              <w:tab w:val="clear" w:pos="7609"/>
              <w:tab w:val="right" w:pos="9026" w:leader="dot"/>
            </w:tabs>
            <w:rPr/>
          </w:pPr>
          <w:hyperlink w:anchor="__RefHeading___Toc1224007_1479056682">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1224009_1479056682">
            <w:r>
              <w:rPr>
                <w:webHidden/>
                <w:rStyle w:val="IndexLink"/>
                <w:rtl w:val="true"/>
              </w:rPr>
              <w:t xml:space="preserve">اول </w:t>
            </w:r>
            <w:r>
              <w:rPr>
                <w:rStyle w:val="IndexLink"/>
                <w:rtl w:val="true"/>
              </w:rPr>
              <w:t xml:space="preserve">- </w:t>
            </w:r>
            <w:r>
              <w:rPr>
                <w:rStyle w:val="IndexLink"/>
                <w:rtl w:val="true"/>
              </w:rPr>
              <w:t>ظهور سیاسی قُرّاء</w:t>
            </w:r>
            <w:r>
              <w:rPr>
                <w:rStyle w:val="IndexLink"/>
                <w:rtl w:val="true"/>
              </w:rPr>
              <w:tab/>
            </w:r>
            <w:r>
              <w:rPr>
                <w:rStyle w:val="IndexLink"/>
              </w:rPr>
              <w:t>434</w:t>
            </w:r>
          </w:hyperlink>
        </w:p>
        <w:p>
          <w:pPr>
            <w:pStyle w:val="Contents6"/>
            <w:tabs>
              <w:tab w:val="clear" w:pos="7609"/>
              <w:tab w:val="right" w:pos="9026" w:leader="dot"/>
            </w:tabs>
            <w:rPr/>
          </w:pPr>
          <w:hyperlink w:anchor="__RefHeading___Toc1224011_1479056682">
            <w:r>
              <w:rPr>
                <w:webHidden/>
                <w:rStyle w:val="IndexLink"/>
                <w:rtl w:val="true"/>
              </w:rPr>
              <w:t xml:space="preserve">دوم </w:t>
            </w:r>
            <w:r>
              <w:rPr>
                <w:rStyle w:val="IndexLink"/>
                <w:rtl w:val="true"/>
              </w:rPr>
              <w:t xml:space="preserve">- </w:t>
            </w:r>
            <w:r>
              <w:rPr>
                <w:rStyle w:val="IndexLink"/>
                <w:rtl w:val="true"/>
              </w:rPr>
              <w:t>قراء در صفین</w:t>
            </w:r>
            <w:r>
              <w:rPr>
                <w:rStyle w:val="IndexLink"/>
                <w:rtl w:val="true"/>
              </w:rPr>
              <w:tab/>
            </w:r>
            <w:r>
              <w:rPr>
                <w:rStyle w:val="IndexLink"/>
              </w:rPr>
              <w:t>434</w:t>
            </w:r>
          </w:hyperlink>
        </w:p>
        <w:p>
          <w:pPr>
            <w:pStyle w:val="Contents6"/>
            <w:tabs>
              <w:tab w:val="clear" w:pos="7609"/>
              <w:tab w:val="right" w:pos="9026" w:leader="dot"/>
            </w:tabs>
            <w:rPr/>
          </w:pPr>
          <w:hyperlink w:anchor="__RefHeading___Toc1224013_1479056682">
            <w:r>
              <w:rPr>
                <w:webHidden/>
                <w:rStyle w:val="IndexLink"/>
                <w:rtl w:val="true"/>
              </w:rPr>
              <w:t xml:space="preserve">سوم </w:t>
            </w:r>
            <w:r>
              <w:rPr>
                <w:rStyle w:val="IndexLink"/>
                <w:rtl w:val="true"/>
              </w:rPr>
              <w:t xml:space="preserve">- </w:t>
            </w:r>
            <w:r>
              <w:rPr>
                <w:rStyle w:val="IndexLink"/>
                <w:rtl w:val="true"/>
              </w:rPr>
              <w:t>قراء در نهروان</w:t>
            </w:r>
            <w:r>
              <w:rPr>
                <w:rStyle w:val="IndexLink"/>
                <w:rtl w:val="true"/>
              </w:rPr>
              <w:tab/>
            </w:r>
            <w:r>
              <w:rPr>
                <w:rStyle w:val="IndexLink"/>
              </w:rPr>
              <w:t>437</w:t>
            </w:r>
          </w:hyperlink>
        </w:p>
        <w:p>
          <w:pPr>
            <w:pStyle w:val="Contents6"/>
            <w:tabs>
              <w:tab w:val="clear" w:pos="7609"/>
              <w:tab w:val="right" w:pos="9026" w:leader="dot"/>
            </w:tabs>
            <w:rPr/>
          </w:pPr>
          <w:hyperlink w:anchor="__RefHeading___Toc1224015_1479056682">
            <w:r>
              <w:rPr>
                <w:webHidden/>
                <w:rStyle w:val="IndexLink"/>
                <w:rtl w:val="true"/>
              </w:rPr>
              <w:t xml:space="preserve">چهارم </w:t>
            </w:r>
            <w:r>
              <w:rPr>
                <w:rStyle w:val="IndexLink"/>
                <w:rtl w:val="true"/>
              </w:rPr>
              <w:t xml:space="preserve">- </w:t>
            </w:r>
            <w:r>
              <w:rPr>
                <w:rStyle w:val="IndexLink"/>
                <w:rtl w:val="true"/>
              </w:rPr>
              <w:t>پدید آمدن مرزبندی مشخص میان علمای کوفه و قراء</w:t>
            </w:r>
            <w:r>
              <w:rPr>
                <w:rStyle w:val="IndexLink"/>
                <w:rtl w:val="true"/>
              </w:rPr>
              <w:tab/>
            </w:r>
            <w:r>
              <w:rPr>
                <w:rStyle w:val="IndexLink"/>
              </w:rPr>
              <w:t>438</w:t>
            </w:r>
          </w:hyperlink>
        </w:p>
        <w:p>
          <w:pPr>
            <w:pStyle w:val="Contents6"/>
            <w:tabs>
              <w:tab w:val="clear" w:pos="7609"/>
              <w:tab w:val="right" w:pos="9026" w:leader="dot"/>
            </w:tabs>
            <w:rPr/>
          </w:pPr>
          <w:hyperlink w:anchor="__RefHeading___Toc1224017_1479056682">
            <w:r>
              <w:rPr>
                <w:webHidden/>
                <w:rStyle w:val="IndexLink"/>
                <w:rtl w:val="true"/>
              </w:rPr>
              <w:t xml:space="preserve">پنجم </w:t>
            </w:r>
            <w:r>
              <w:rPr>
                <w:rStyle w:val="IndexLink"/>
                <w:rtl w:val="true"/>
              </w:rPr>
              <w:t xml:space="preserve">- </w:t>
            </w:r>
            <w:r>
              <w:rPr>
                <w:rStyle w:val="IndexLink"/>
                <w:rtl w:val="true"/>
              </w:rPr>
              <w:t>شکل گیری و گسترش مکتب علما و فقهای کوفه</w:t>
            </w:r>
            <w:r>
              <w:rPr>
                <w:rStyle w:val="IndexLink"/>
                <w:rtl w:val="true"/>
              </w:rPr>
              <w:tab/>
            </w:r>
            <w:r>
              <w:rPr>
                <w:rStyle w:val="IndexLink"/>
              </w:rPr>
              <w:t>439</w:t>
            </w:r>
          </w:hyperlink>
        </w:p>
        <w:p>
          <w:pPr>
            <w:pStyle w:val="Contents6"/>
            <w:tabs>
              <w:tab w:val="clear" w:pos="7609"/>
              <w:tab w:val="right" w:pos="9026" w:leader="dot"/>
            </w:tabs>
            <w:rPr/>
          </w:pPr>
          <w:hyperlink w:anchor="__RefHeading___Toc1224019_1479056682">
            <w:r>
              <w:rPr>
                <w:webHidden/>
                <w:rStyle w:val="IndexLink"/>
                <w:rtl w:val="true"/>
              </w:rPr>
              <w:t xml:space="preserve">ششم </w:t>
            </w:r>
            <w:r>
              <w:rPr>
                <w:rStyle w:val="IndexLink"/>
                <w:rtl w:val="true"/>
              </w:rPr>
              <w:t xml:space="preserve">- </w:t>
            </w:r>
            <w:r>
              <w:rPr>
                <w:rStyle w:val="IndexLink"/>
                <w:rtl w:val="true"/>
              </w:rPr>
              <w:t>شورش در شهرزور</w:t>
            </w:r>
            <w:r>
              <w:rPr>
                <w:rStyle w:val="IndexLink"/>
                <w:rtl w:val="true"/>
              </w:rPr>
              <w:tab/>
            </w:r>
            <w:r>
              <w:rPr>
                <w:rStyle w:val="IndexLink"/>
              </w:rPr>
              <w:t>441</w:t>
            </w:r>
          </w:hyperlink>
        </w:p>
        <w:p>
          <w:pPr>
            <w:pStyle w:val="Contents6"/>
            <w:tabs>
              <w:tab w:val="clear" w:pos="7609"/>
              <w:tab w:val="right" w:pos="9026" w:leader="dot"/>
            </w:tabs>
            <w:rPr/>
          </w:pPr>
          <w:hyperlink w:anchor="__RefHeading___Toc1224021_1479056682">
            <w:r>
              <w:rPr>
                <w:webHidden/>
                <w:rStyle w:val="IndexLink"/>
                <w:rtl w:val="true"/>
              </w:rPr>
              <w:t xml:space="preserve">هفتم </w:t>
            </w:r>
            <w:r>
              <w:rPr>
                <w:rStyle w:val="IndexLink"/>
                <w:rtl w:val="true"/>
              </w:rPr>
              <w:t xml:space="preserve">- </w:t>
            </w:r>
            <w:r>
              <w:rPr>
                <w:rStyle w:val="IndexLink"/>
                <w:rtl w:val="true"/>
              </w:rPr>
              <w:t>شورش در کوفه</w:t>
            </w:r>
            <w:r>
              <w:rPr>
                <w:rStyle w:val="IndexLink"/>
                <w:rtl w:val="true"/>
              </w:rPr>
              <w:tab/>
            </w:r>
            <w:r>
              <w:rPr>
                <w:rStyle w:val="IndexLink"/>
              </w:rPr>
              <w:t>442</w:t>
            </w:r>
          </w:hyperlink>
        </w:p>
        <w:p>
          <w:pPr>
            <w:pStyle w:val="Contents5"/>
            <w:tabs>
              <w:tab w:val="clear" w:pos="7892"/>
              <w:tab w:val="right" w:pos="9026" w:leader="dot"/>
            </w:tabs>
            <w:rPr/>
          </w:pPr>
          <w:hyperlink w:anchor="__RefHeading___Toc1224023_1479056682">
            <w:r>
              <w:rPr>
                <w:webHidden/>
                <w:rStyle w:val="IndexLink"/>
                <w:rtl w:val="true"/>
              </w:rPr>
              <w:t>ج</w:t>
            </w:r>
            <w:r>
              <w:rPr>
                <w:rStyle w:val="IndexLink"/>
                <w:rtl w:val="true"/>
              </w:rPr>
              <w:t xml:space="preserve">) </w:t>
            </w:r>
            <w:r>
              <w:rPr>
                <w:rStyle w:val="IndexLink"/>
                <w:rtl w:val="true"/>
              </w:rPr>
              <w:t>مکتب علمای کوفه</w:t>
            </w:r>
            <w:r>
              <w:rPr>
                <w:rStyle w:val="IndexLink"/>
                <w:rtl w:val="true"/>
              </w:rPr>
              <w:tab/>
            </w:r>
            <w:r>
              <w:rPr>
                <w:rStyle w:val="IndexLink"/>
              </w:rPr>
              <w:t>443</w:t>
            </w:r>
          </w:hyperlink>
        </w:p>
        <w:p>
          <w:pPr>
            <w:pStyle w:val="Contents6"/>
            <w:tabs>
              <w:tab w:val="clear" w:pos="7609"/>
              <w:tab w:val="right" w:pos="9026" w:leader="dot"/>
            </w:tabs>
            <w:rPr/>
          </w:pPr>
          <w:hyperlink w:anchor="__RefHeading___Toc1224025_1479056682">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1224027_1479056682">
            <w:r>
              <w:rPr>
                <w:webHidden/>
                <w:rStyle w:val="IndexLink"/>
                <w:rtl w:val="true"/>
              </w:rPr>
              <w:t xml:space="preserve">یک </w:t>
            </w:r>
            <w:r>
              <w:rPr>
                <w:rStyle w:val="IndexLink"/>
                <w:rtl w:val="true"/>
              </w:rPr>
              <w:t xml:space="preserve">- </w:t>
            </w:r>
            <w:r>
              <w:rPr>
                <w:rStyle w:val="IndexLink"/>
                <w:rtl w:val="true"/>
              </w:rPr>
              <w:t>مدرسه ابن مسعود</w:t>
            </w:r>
            <w:r>
              <w:rPr>
                <w:rStyle w:val="IndexLink"/>
                <w:rtl w:val="true"/>
              </w:rPr>
              <w:tab/>
            </w:r>
            <w:r>
              <w:rPr>
                <w:rStyle w:val="IndexLink"/>
              </w:rPr>
              <w:t>445</w:t>
            </w:r>
          </w:hyperlink>
        </w:p>
        <w:p>
          <w:pPr>
            <w:pStyle w:val="Contents6"/>
            <w:tabs>
              <w:tab w:val="clear" w:pos="7609"/>
              <w:tab w:val="right" w:pos="9026" w:leader="dot"/>
            </w:tabs>
            <w:rPr/>
          </w:pPr>
          <w:hyperlink w:anchor="__RefHeading___Toc1224029_1479056682">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1224031_1479056682">
            <w:r>
              <w:rPr>
                <w:webHidden/>
                <w:rStyle w:val="IndexLink"/>
                <w:rtl w:val="true"/>
              </w:rPr>
              <w:t xml:space="preserve">اول </w:t>
            </w:r>
            <w:r>
              <w:rPr>
                <w:rStyle w:val="IndexLink"/>
                <w:rtl w:val="true"/>
              </w:rPr>
              <w:t xml:space="preserve">- </w:t>
            </w:r>
            <w:r>
              <w:rPr>
                <w:rStyle w:val="IndexLink"/>
                <w:rtl w:val="true"/>
              </w:rPr>
              <w:t>جلوگیری خلیفه دوم از نقل و کتابت حدیث، به ویژه در کوفه</w:t>
            </w:r>
            <w:r>
              <w:rPr>
                <w:rStyle w:val="IndexLink"/>
                <w:rtl w:val="true"/>
              </w:rPr>
              <w:tab/>
            </w:r>
            <w:r>
              <w:rPr>
                <w:rStyle w:val="IndexLink"/>
              </w:rPr>
              <w:t>446</w:t>
            </w:r>
          </w:hyperlink>
        </w:p>
        <w:p>
          <w:pPr>
            <w:pStyle w:val="Contents6"/>
            <w:tabs>
              <w:tab w:val="clear" w:pos="7609"/>
              <w:tab w:val="right" w:pos="9026" w:leader="dot"/>
            </w:tabs>
            <w:rPr/>
          </w:pPr>
          <w:hyperlink w:anchor="__RefHeading___Toc1224033_1479056682">
            <w:r>
              <w:rPr>
                <w:webHidden/>
                <w:rStyle w:val="IndexLink"/>
                <w:rtl w:val="true"/>
              </w:rPr>
              <w:t xml:space="preserve">دوم </w:t>
            </w:r>
            <w:r>
              <w:rPr>
                <w:rStyle w:val="IndexLink"/>
                <w:rtl w:val="true"/>
              </w:rPr>
              <w:t xml:space="preserve">- </w:t>
            </w:r>
            <w:r>
              <w:rPr>
                <w:rStyle w:val="IndexLink"/>
                <w:rtl w:val="true"/>
              </w:rPr>
              <w:t>احتیاط شدید ابن مسعود در نقل روایتشان</w:t>
            </w:r>
            <w:r>
              <w:rPr>
                <w:rStyle w:val="IndexLink"/>
                <w:rtl w:val="true"/>
              </w:rPr>
              <w:tab/>
            </w:r>
            <w:r>
              <w:rPr>
                <w:rStyle w:val="IndexLink"/>
              </w:rPr>
              <w:t>447</w:t>
            </w:r>
          </w:hyperlink>
        </w:p>
        <w:p>
          <w:pPr>
            <w:pStyle w:val="Contents6"/>
            <w:tabs>
              <w:tab w:val="clear" w:pos="7609"/>
              <w:tab w:val="right" w:pos="9026" w:leader="dot"/>
            </w:tabs>
            <w:rPr/>
          </w:pPr>
          <w:hyperlink w:anchor="__RefHeading___Toc1224035_1479056682">
            <w:r>
              <w:rPr>
                <w:webHidden/>
                <w:rStyle w:val="IndexLink"/>
                <w:rtl w:val="true"/>
              </w:rPr>
              <w:t>دو</w:t>
            </w:r>
            <w:r>
              <w:rPr>
                <w:rStyle w:val="IndexLink"/>
                <w:rtl w:val="true"/>
              </w:rPr>
              <w:t xml:space="preserve">- </w:t>
            </w:r>
            <w:r>
              <w:rPr>
                <w:rStyle w:val="IndexLink"/>
                <w:rtl w:val="true"/>
              </w:rPr>
              <w:t>مدرسه علمی و علمای کوفه در دوره خلافت امیر مؤمنان، علی</w:t>
            </w:r>
            <w:r>
              <w:rPr>
                <w:rStyle w:val="IndexLink"/>
                <w:rtl w:val="true"/>
              </w:rPr>
              <w:t>(</w:t>
            </w:r>
            <w:r>
              <w:rPr>
                <w:rStyle w:val="IndexLink"/>
                <w:rtl w:val="true"/>
              </w:rPr>
              <w:t>ع</w:t>
            </w:r>
            <w:r>
              <w:rPr>
                <w:rStyle w:val="IndexLink"/>
                <w:rtl w:val="true"/>
              </w:rPr>
              <w:t>)</w:t>
              <w:tab/>
            </w:r>
            <w:r>
              <w:rPr>
                <w:rStyle w:val="IndexLink"/>
              </w:rPr>
              <w:t>448</w:t>
            </w:r>
          </w:hyperlink>
        </w:p>
        <w:p>
          <w:pPr>
            <w:pStyle w:val="Contents6"/>
            <w:tabs>
              <w:tab w:val="clear" w:pos="7609"/>
              <w:tab w:val="right" w:pos="9026" w:leader="dot"/>
            </w:tabs>
            <w:rPr/>
          </w:pPr>
          <w:hyperlink w:anchor="__RefHeading___Toc1224037_1479056682">
            <w:r>
              <w:rPr>
                <w:webHidden/>
                <w:rStyle w:val="IndexLink"/>
                <w:rtl w:val="true"/>
              </w:rPr>
              <w:t xml:space="preserve">سه </w:t>
            </w:r>
            <w:r>
              <w:rPr>
                <w:rStyle w:val="IndexLink"/>
                <w:rtl w:val="true"/>
              </w:rPr>
              <w:t xml:space="preserve">- </w:t>
            </w:r>
            <w:r>
              <w:rPr>
                <w:rStyle w:val="IndexLink"/>
                <w:rtl w:val="true"/>
              </w:rPr>
              <w:t>مکتب علمای کوفه در عهد معاویه</w:t>
            </w:r>
            <w:r>
              <w:rPr>
                <w:rStyle w:val="IndexLink"/>
                <w:rtl w:val="true"/>
              </w:rPr>
              <w:tab/>
            </w:r>
            <w:r>
              <w:rPr>
                <w:rStyle w:val="IndexLink"/>
              </w:rPr>
              <w:t>451</w:t>
            </w:r>
          </w:hyperlink>
        </w:p>
        <w:p>
          <w:pPr>
            <w:pStyle w:val="Contents6"/>
            <w:tabs>
              <w:tab w:val="clear" w:pos="7609"/>
              <w:tab w:val="right" w:pos="9026" w:leader="dot"/>
            </w:tabs>
            <w:rPr/>
          </w:pPr>
          <w:hyperlink w:anchor="__RefHeading___Toc1224039_1479056682">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1224041_1479056682">
            <w:r>
              <w:rPr>
                <w:webHidden/>
                <w:rStyle w:val="IndexLink"/>
                <w:rtl w:val="true"/>
              </w:rPr>
              <w:t xml:space="preserve">اول </w:t>
            </w:r>
            <w:r>
              <w:rPr>
                <w:rStyle w:val="IndexLink"/>
                <w:rtl w:val="true"/>
              </w:rPr>
              <w:t xml:space="preserve">- </w:t>
            </w:r>
            <w:r>
              <w:rPr>
                <w:rStyle w:val="IndexLink"/>
                <w:rtl w:val="true"/>
              </w:rPr>
              <w:t>سیاسی</w:t>
            </w:r>
            <w:r>
              <w:rPr>
                <w:rStyle w:val="IndexLink"/>
                <w:rtl w:val="true"/>
              </w:rPr>
              <w:tab/>
            </w:r>
            <w:r>
              <w:rPr>
                <w:rStyle w:val="IndexLink"/>
              </w:rPr>
              <w:t>451</w:t>
            </w:r>
          </w:hyperlink>
        </w:p>
        <w:p>
          <w:pPr>
            <w:pStyle w:val="Contents6"/>
            <w:tabs>
              <w:tab w:val="clear" w:pos="7609"/>
              <w:tab w:val="right" w:pos="9026" w:leader="dot"/>
            </w:tabs>
            <w:rPr/>
          </w:pPr>
          <w:hyperlink w:anchor="__RefHeading___Toc1224043_1479056682">
            <w:r>
              <w:rPr>
                <w:webHidden/>
                <w:rStyle w:val="IndexLink"/>
                <w:rtl w:val="true"/>
              </w:rPr>
              <w:t xml:space="preserve">دوم </w:t>
            </w:r>
            <w:r>
              <w:rPr>
                <w:rStyle w:val="IndexLink"/>
                <w:rtl w:val="true"/>
              </w:rPr>
              <w:t xml:space="preserve">- </w:t>
            </w:r>
            <w:r>
              <w:rPr>
                <w:rStyle w:val="IndexLink"/>
                <w:rtl w:val="true"/>
              </w:rPr>
              <w:t>فکری و اعتقادی</w:t>
            </w:r>
            <w:r>
              <w:rPr>
                <w:rStyle w:val="IndexLink"/>
                <w:rtl w:val="true"/>
              </w:rPr>
              <w:tab/>
            </w:r>
            <w:r>
              <w:rPr>
                <w:rStyle w:val="IndexLink"/>
              </w:rPr>
              <w:t>452</w:t>
            </w:r>
          </w:hyperlink>
        </w:p>
        <w:p>
          <w:pPr>
            <w:pStyle w:val="Contents5"/>
            <w:tabs>
              <w:tab w:val="clear" w:pos="7892"/>
              <w:tab w:val="right" w:pos="9026" w:leader="dot"/>
            </w:tabs>
            <w:rPr/>
          </w:pPr>
          <w:hyperlink w:anchor="__RefHeading___Toc1224045_1479056682">
            <w:r>
              <w:rPr>
                <w:webHidden/>
                <w:rStyle w:val="IndexLink"/>
                <w:rtl w:val="true"/>
              </w:rPr>
              <w:t>د</w:t>
            </w:r>
            <w:r>
              <w:rPr>
                <w:rStyle w:val="IndexLink"/>
                <w:rtl w:val="true"/>
              </w:rPr>
              <w:t xml:space="preserve">) </w:t>
            </w:r>
            <w:r>
              <w:rPr>
                <w:rStyle w:val="IndexLink"/>
                <w:rtl w:val="true"/>
              </w:rPr>
              <w:t>زهّاد</w:t>
            </w:r>
            <w:r>
              <w:rPr>
                <w:rStyle w:val="IndexLink"/>
                <w:rtl w:val="true"/>
              </w:rPr>
              <w:tab/>
            </w:r>
            <w:r>
              <w:rPr>
                <w:rStyle w:val="IndexLink"/>
              </w:rPr>
              <w:t>455</w:t>
            </w:r>
          </w:hyperlink>
        </w:p>
        <w:p>
          <w:pPr>
            <w:pStyle w:val="Contents4"/>
            <w:tabs>
              <w:tab w:val="clear" w:pos="8176"/>
              <w:tab w:val="right" w:pos="9026" w:leader="dot"/>
            </w:tabs>
            <w:rPr/>
          </w:pPr>
          <w:hyperlink w:anchor="__RefHeading___Toc1224047_1479056682">
            <w:r>
              <w:rPr>
                <w:webHidden/>
                <w:rStyle w:val="IndexLink"/>
              </w:rPr>
              <w:t>4</w:t>
            </w:r>
            <w:r>
              <w:rPr>
                <w:rStyle w:val="IndexLink"/>
                <w:rtl w:val="true"/>
              </w:rPr>
              <w:t xml:space="preserve">. </w:t>
            </w:r>
            <w:r>
              <w:rPr>
                <w:rStyle w:val="IndexLink"/>
                <w:rtl w:val="true"/>
              </w:rPr>
              <w:t>وضعیت سیاسی کوفه</w:t>
            </w:r>
            <w:r>
              <w:rPr>
                <w:rStyle w:val="IndexLink"/>
                <w:rtl w:val="true"/>
              </w:rPr>
              <w:tab/>
            </w:r>
            <w:r>
              <w:rPr>
                <w:rStyle w:val="IndexLink"/>
              </w:rPr>
              <w:t>457</w:t>
            </w:r>
          </w:hyperlink>
        </w:p>
        <w:p>
          <w:pPr>
            <w:pStyle w:val="Contents5"/>
            <w:tabs>
              <w:tab w:val="clear" w:pos="7892"/>
              <w:tab w:val="right" w:pos="9026" w:leader="dot"/>
            </w:tabs>
            <w:rPr/>
          </w:pPr>
          <w:hyperlink w:anchor="__RefHeading___Toc1224049_1479056682">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1224051_1479056682">
            <w:r>
              <w:rPr>
                <w:webHidden/>
                <w:rStyle w:val="IndexLink"/>
                <w:rtl w:val="true"/>
              </w:rPr>
              <w:t>الف</w:t>
            </w:r>
            <w:r>
              <w:rPr>
                <w:rStyle w:val="IndexLink"/>
                <w:rtl w:val="true"/>
              </w:rPr>
              <w:t xml:space="preserve">) </w:t>
            </w:r>
            <w:r>
              <w:rPr>
                <w:rStyle w:val="IndexLink"/>
                <w:rtl w:val="true"/>
              </w:rPr>
              <w:t xml:space="preserve">نظام اداری </w:t>
            </w:r>
            <w:r>
              <w:rPr>
                <w:rStyle w:val="IndexLink"/>
                <w:rtl w:val="true"/>
              </w:rPr>
              <w:t xml:space="preserve">- </w:t>
            </w:r>
            <w:r>
              <w:rPr>
                <w:rStyle w:val="IndexLink"/>
                <w:rtl w:val="true"/>
              </w:rPr>
              <w:t>سیاسی شهر</w:t>
            </w:r>
            <w:r>
              <w:rPr>
                <w:rStyle w:val="IndexLink"/>
                <w:rtl w:val="true"/>
              </w:rPr>
              <w:tab/>
            </w:r>
            <w:r>
              <w:rPr>
                <w:rStyle w:val="IndexLink"/>
              </w:rPr>
              <w:t>457</w:t>
            </w:r>
          </w:hyperlink>
        </w:p>
        <w:p>
          <w:pPr>
            <w:pStyle w:val="Contents6"/>
            <w:tabs>
              <w:tab w:val="clear" w:pos="7609"/>
              <w:tab w:val="right" w:pos="9026" w:leader="dot"/>
            </w:tabs>
            <w:rPr/>
          </w:pPr>
          <w:hyperlink w:anchor="__RefHeading___Toc1224053_1479056682">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224055_1479056682">
            <w:r>
              <w:rPr>
                <w:webHidden/>
                <w:rStyle w:val="IndexLink"/>
                <w:rtl w:val="true"/>
              </w:rPr>
              <w:t xml:space="preserve">یک </w:t>
            </w:r>
            <w:r>
              <w:rPr>
                <w:rStyle w:val="IndexLink"/>
                <w:rtl w:val="true"/>
              </w:rPr>
              <w:t xml:space="preserve">- </w:t>
            </w:r>
            <w:r>
              <w:rPr>
                <w:rStyle w:val="IndexLink"/>
                <w:rtl w:val="true"/>
              </w:rPr>
              <w:t xml:space="preserve">جایگاه سیاسی </w:t>
            </w:r>
            <w:r>
              <w:rPr>
                <w:rStyle w:val="IndexLink"/>
                <w:rtl w:val="true"/>
              </w:rPr>
              <w:t xml:space="preserve">- </w:t>
            </w:r>
            <w:r>
              <w:rPr>
                <w:rStyle w:val="IndexLink"/>
                <w:rtl w:val="true"/>
              </w:rPr>
              <w:t xml:space="preserve">اداری </w:t>
            </w:r>
            <w:r>
              <w:rPr>
                <w:rStyle w:val="IndexLink"/>
                <w:rtl w:val="true"/>
              </w:rPr>
              <w:t>(</w:t>
            </w:r>
            <w:r>
              <w:rPr>
                <w:rStyle w:val="IndexLink"/>
                <w:rtl w:val="true"/>
              </w:rPr>
              <w:t>والی و امیر شهر و استان</w:t>
            </w:r>
            <w:r>
              <w:rPr>
                <w:rStyle w:val="IndexLink"/>
                <w:rtl w:val="true"/>
              </w:rPr>
              <w:t>)</w:t>
              <w:tab/>
            </w:r>
            <w:r>
              <w:rPr>
                <w:rStyle w:val="IndexLink"/>
              </w:rPr>
              <w:t>457</w:t>
            </w:r>
          </w:hyperlink>
        </w:p>
        <w:p>
          <w:pPr>
            <w:pStyle w:val="Contents6"/>
            <w:tabs>
              <w:tab w:val="clear" w:pos="7609"/>
              <w:tab w:val="right" w:pos="9026" w:leader="dot"/>
            </w:tabs>
            <w:rPr/>
          </w:pPr>
          <w:hyperlink w:anchor="__RefHeading___Toc1224057_1479056682">
            <w:r>
              <w:rPr>
                <w:webHidden/>
                <w:rStyle w:val="IndexLink"/>
                <w:rtl w:val="true"/>
              </w:rPr>
              <w:t>دو</w:t>
            </w:r>
            <w:r>
              <w:rPr>
                <w:rStyle w:val="IndexLink"/>
                <w:rtl w:val="true"/>
              </w:rPr>
              <w:t xml:space="preserve">- </w:t>
            </w:r>
            <w:r>
              <w:rPr>
                <w:rStyle w:val="IndexLink"/>
                <w:rtl w:val="true"/>
              </w:rPr>
              <w:t xml:space="preserve">جایگاه انتظامی شهر </w:t>
            </w:r>
            <w:r>
              <w:rPr>
                <w:rStyle w:val="IndexLink"/>
                <w:rtl w:val="true"/>
              </w:rPr>
              <w:t>(</w:t>
            </w:r>
            <w:r>
              <w:rPr>
                <w:rStyle w:val="IndexLink"/>
                <w:rtl w:val="true"/>
              </w:rPr>
              <w:t>صاحب شرطه</w:t>
            </w:r>
            <w:r>
              <w:rPr>
                <w:rStyle w:val="IndexLink"/>
                <w:rtl w:val="true"/>
              </w:rPr>
              <w:t>)</w:t>
              <w:tab/>
            </w:r>
            <w:r>
              <w:rPr>
                <w:rStyle w:val="IndexLink"/>
              </w:rPr>
              <w:t>457</w:t>
            </w:r>
          </w:hyperlink>
        </w:p>
        <w:p>
          <w:pPr>
            <w:pStyle w:val="Contents6"/>
            <w:tabs>
              <w:tab w:val="clear" w:pos="7609"/>
              <w:tab w:val="right" w:pos="9026" w:leader="dot"/>
            </w:tabs>
            <w:rPr/>
          </w:pPr>
          <w:hyperlink w:anchor="__RefHeading___Toc1224059_1479056682">
            <w:r>
              <w:rPr>
                <w:webHidden/>
                <w:rStyle w:val="IndexLink"/>
                <w:rtl w:val="true"/>
              </w:rPr>
              <w:t xml:space="preserve">سه </w:t>
            </w:r>
            <w:r>
              <w:rPr>
                <w:rStyle w:val="IndexLink"/>
                <w:rtl w:val="true"/>
              </w:rPr>
              <w:t xml:space="preserve">- </w:t>
            </w:r>
            <w:r>
              <w:rPr>
                <w:rStyle w:val="IndexLink"/>
                <w:rtl w:val="true"/>
              </w:rPr>
              <w:t xml:space="preserve">جایگاه های سیاسی </w:t>
            </w:r>
            <w:r>
              <w:rPr>
                <w:rStyle w:val="IndexLink"/>
                <w:rtl w:val="true"/>
              </w:rPr>
              <w:t xml:space="preserve">- </w:t>
            </w:r>
            <w:r>
              <w:rPr>
                <w:rStyle w:val="IndexLink"/>
                <w:rtl w:val="true"/>
              </w:rPr>
              <w:t xml:space="preserve">اجتماعی </w:t>
            </w:r>
            <w:r>
              <w:rPr>
                <w:rStyle w:val="IndexLink"/>
                <w:rtl w:val="true"/>
              </w:rPr>
              <w:t>(</w:t>
            </w:r>
            <w:r>
              <w:rPr>
                <w:rStyle w:val="IndexLink"/>
                <w:rtl w:val="true"/>
              </w:rPr>
              <w:t>پیشوایان گروه ها</w:t>
            </w:r>
            <w:r>
              <w:rPr>
                <w:rStyle w:val="IndexLink"/>
                <w:rtl w:val="true"/>
              </w:rPr>
              <w:t>)</w:t>
              <w:tab/>
            </w:r>
            <w:r>
              <w:rPr>
                <w:rStyle w:val="IndexLink"/>
              </w:rPr>
              <w:t>458</w:t>
            </w:r>
          </w:hyperlink>
        </w:p>
        <w:p>
          <w:pPr>
            <w:pStyle w:val="Contents6"/>
            <w:tabs>
              <w:tab w:val="clear" w:pos="7609"/>
              <w:tab w:val="right" w:pos="9026" w:leader="dot"/>
            </w:tabs>
            <w:rPr/>
          </w:pPr>
          <w:hyperlink w:anchor="__RefHeading___Toc1224061_1479056682">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1224063_1479056682">
            <w:r>
              <w:rPr>
                <w:webHidden/>
                <w:rStyle w:val="IndexLink"/>
                <w:rtl w:val="true"/>
              </w:rPr>
              <w:t xml:space="preserve">اول </w:t>
            </w:r>
            <w:r>
              <w:rPr>
                <w:rStyle w:val="IndexLink"/>
                <w:rtl w:val="true"/>
              </w:rPr>
              <w:t xml:space="preserve">- </w:t>
            </w:r>
            <w:r>
              <w:rPr>
                <w:rStyle w:val="IndexLink"/>
                <w:rtl w:val="true"/>
              </w:rPr>
              <w:t>پیشوایان هفت گانه</w:t>
            </w:r>
            <w:r>
              <w:rPr>
                <w:rStyle w:val="IndexLink"/>
                <w:rtl w:val="true"/>
              </w:rPr>
              <w:tab/>
            </w:r>
            <w:r>
              <w:rPr>
                <w:rStyle w:val="IndexLink"/>
              </w:rPr>
              <w:t>458</w:t>
            </w:r>
          </w:hyperlink>
        </w:p>
        <w:p>
          <w:pPr>
            <w:pStyle w:val="Contents6"/>
            <w:tabs>
              <w:tab w:val="clear" w:pos="7609"/>
              <w:tab w:val="right" w:pos="9026" w:leader="dot"/>
            </w:tabs>
            <w:rPr/>
          </w:pPr>
          <w:hyperlink w:anchor="__RefHeading___Toc1224065_1479056682">
            <w:r>
              <w:rPr>
                <w:webHidden/>
                <w:rStyle w:val="IndexLink"/>
                <w:rtl w:val="true"/>
              </w:rPr>
              <w:t xml:space="preserve">دوم </w:t>
            </w:r>
            <w:r>
              <w:rPr>
                <w:rStyle w:val="IndexLink"/>
                <w:rtl w:val="true"/>
              </w:rPr>
              <w:t xml:space="preserve">- </w:t>
            </w:r>
            <w:r>
              <w:rPr>
                <w:rStyle w:val="IndexLink"/>
                <w:rtl w:val="true"/>
              </w:rPr>
              <w:t xml:space="preserve">عرفا </w:t>
            </w:r>
            <w:r>
              <w:rPr>
                <w:rStyle w:val="IndexLink"/>
                <w:rtl w:val="true"/>
              </w:rPr>
              <w:t>(</w:t>
            </w:r>
            <w:r>
              <w:rPr>
                <w:rStyle w:val="IndexLink"/>
                <w:rtl w:val="true"/>
              </w:rPr>
              <w:t>عریف</w:t>
            </w:r>
            <w:r>
              <w:rPr>
                <w:rStyle w:val="IndexLink"/>
                <w:rtl w:val="true"/>
              </w:rPr>
              <w:t>)</w:t>
              <w:tab/>
            </w:r>
            <w:r>
              <w:rPr>
                <w:rStyle w:val="IndexLink"/>
              </w:rPr>
              <w:t>459</w:t>
            </w:r>
          </w:hyperlink>
        </w:p>
        <w:p>
          <w:pPr>
            <w:pStyle w:val="Contents5"/>
            <w:tabs>
              <w:tab w:val="clear" w:pos="7892"/>
              <w:tab w:val="right" w:pos="9026" w:leader="dot"/>
            </w:tabs>
            <w:rPr/>
          </w:pPr>
          <w:hyperlink w:anchor="__RefHeading___Toc1224067_1479056682">
            <w:r>
              <w:rPr>
                <w:webHidden/>
                <w:rStyle w:val="IndexLink"/>
                <w:rtl w:val="true"/>
              </w:rPr>
              <w:t>ب</w:t>
            </w:r>
            <w:r>
              <w:rPr>
                <w:rStyle w:val="IndexLink"/>
                <w:rtl w:val="true"/>
              </w:rPr>
              <w:t xml:space="preserve">) </w:t>
            </w:r>
            <w:r>
              <w:rPr>
                <w:rStyle w:val="IndexLink"/>
                <w:rtl w:val="true"/>
              </w:rPr>
              <w:t>وضعیت اقتصادی کوفه</w:t>
            </w:r>
            <w:r>
              <w:rPr>
                <w:rStyle w:val="IndexLink"/>
                <w:rtl w:val="true"/>
              </w:rPr>
              <w:tab/>
            </w:r>
            <w:r>
              <w:rPr>
                <w:rStyle w:val="IndexLink"/>
              </w:rPr>
              <w:t>461</w:t>
            </w:r>
          </w:hyperlink>
        </w:p>
        <w:p>
          <w:pPr>
            <w:pStyle w:val="Contents6"/>
            <w:tabs>
              <w:tab w:val="clear" w:pos="7609"/>
              <w:tab w:val="right" w:pos="9026" w:leader="dot"/>
            </w:tabs>
            <w:rPr/>
          </w:pPr>
          <w:hyperlink w:anchor="__RefHeading___Toc1224069_1479056682">
            <w:r>
              <w:rPr>
                <w:webHidden/>
                <w:rStyle w:val="IndexLink"/>
                <w:rtl w:val="true"/>
              </w:rPr>
              <w:t>اشاره</w:t>
            </w:r>
            <w:r>
              <w:rPr>
                <w:rStyle w:val="IndexLink"/>
                <w:rtl w:val="true"/>
              </w:rPr>
              <w:tab/>
            </w:r>
            <w:r>
              <w:rPr>
                <w:rStyle w:val="IndexLink"/>
              </w:rPr>
              <w:t>461</w:t>
            </w:r>
          </w:hyperlink>
        </w:p>
        <w:p>
          <w:pPr>
            <w:pStyle w:val="Contents6"/>
            <w:tabs>
              <w:tab w:val="clear" w:pos="7609"/>
              <w:tab w:val="right" w:pos="9026" w:leader="dot"/>
            </w:tabs>
            <w:rPr/>
          </w:pPr>
          <w:hyperlink w:anchor="__RefHeading___Toc1224071_1479056682">
            <w:r>
              <w:rPr>
                <w:webHidden/>
                <w:rStyle w:val="IndexLink"/>
                <w:rtl w:val="true"/>
              </w:rPr>
              <w:t xml:space="preserve">یک </w:t>
            </w:r>
            <w:r>
              <w:rPr>
                <w:rStyle w:val="IndexLink"/>
                <w:rtl w:val="true"/>
              </w:rPr>
              <w:t xml:space="preserve">- </w:t>
            </w:r>
            <w:r>
              <w:rPr>
                <w:rStyle w:val="IndexLink"/>
                <w:rtl w:val="true"/>
              </w:rPr>
              <w:t>بیت المال کوفه</w:t>
            </w:r>
            <w:r>
              <w:rPr>
                <w:rStyle w:val="IndexLink"/>
                <w:rtl w:val="true"/>
              </w:rPr>
              <w:tab/>
            </w:r>
            <w:r>
              <w:rPr>
                <w:rStyle w:val="IndexLink"/>
              </w:rPr>
              <w:t>461</w:t>
            </w:r>
          </w:hyperlink>
        </w:p>
        <w:p>
          <w:pPr>
            <w:pStyle w:val="Contents6"/>
            <w:tabs>
              <w:tab w:val="clear" w:pos="7609"/>
              <w:tab w:val="right" w:pos="9026" w:leader="dot"/>
            </w:tabs>
            <w:rPr/>
          </w:pPr>
          <w:hyperlink w:anchor="__RefHeading___Toc1224073_1479056682">
            <w:r>
              <w:rPr>
                <w:webHidden/>
                <w:rStyle w:val="IndexLink"/>
                <w:rtl w:val="true"/>
              </w:rPr>
              <w:t>دو</w:t>
            </w:r>
            <w:r>
              <w:rPr>
                <w:rStyle w:val="IndexLink"/>
                <w:rtl w:val="true"/>
              </w:rPr>
              <w:t xml:space="preserve">- </w:t>
            </w:r>
            <w:r>
              <w:rPr>
                <w:rStyle w:val="IndexLink"/>
                <w:rtl w:val="true"/>
              </w:rPr>
              <w:t>درآمدهای بیت المال</w:t>
            </w:r>
            <w:r>
              <w:rPr>
                <w:rStyle w:val="IndexLink"/>
                <w:rtl w:val="true"/>
              </w:rPr>
              <w:tab/>
            </w:r>
            <w:r>
              <w:rPr>
                <w:rStyle w:val="IndexLink"/>
              </w:rPr>
              <w:t>461</w:t>
            </w:r>
          </w:hyperlink>
        </w:p>
        <w:p>
          <w:pPr>
            <w:pStyle w:val="Contents6"/>
            <w:tabs>
              <w:tab w:val="clear" w:pos="7609"/>
              <w:tab w:val="right" w:pos="9026" w:leader="dot"/>
            </w:tabs>
            <w:rPr/>
          </w:pPr>
          <w:hyperlink w:anchor="__RefHeading___Toc1224075_1479056682">
            <w:r>
              <w:rPr>
                <w:webHidden/>
                <w:rStyle w:val="IndexLink"/>
                <w:rtl w:val="true"/>
              </w:rPr>
              <w:t xml:space="preserve">اول </w:t>
            </w:r>
            <w:r>
              <w:rPr>
                <w:rStyle w:val="IndexLink"/>
                <w:rtl w:val="true"/>
              </w:rPr>
              <w:t xml:space="preserve">- </w:t>
            </w:r>
            <w:r>
              <w:rPr>
                <w:rStyle w:val="IndexLink"/>
                <w:rtl w:val="true"/>
              </w:rPr>
              <w:t>خراج</w:t>
            </w:r>
            <w:r>
              <w:rPr>
                <w:rStyle w:val="IndexLink"/>
                <w:rtl w:val="true"/>
              </w:rPr>
              <w:tab/>
            </w:r>
            <w:r>
              <w:rPr>
                <w:rStyle w:val="IndexLink"/>
              </w:rPr>
              <w:t>461</w:t>
            </w:r>
          </w:hyperlink>
        </w:p>
        <w:p>
          <w:pPr>
            <w:pStyle w:val="Contents6"/>
            <w:tabs>
              <w:tab w:val="clear" w:pos="7609"/>
              <w:tab w:val="right" w:pos="9026" w:leader="dot"/>
            </w:tabs>
            <w:rPr/>
          </w:pPr>
          <w:hyperlink w:anchor="__RefHeading___Toc1224077_1479056682">
            <w:r>
              <w:rPr>
                <w:webHidden/>
                <w:rStyle w:val="IndexLink"/>
                <w:rtl w:val="true"/>
              </w:rPr>
              <w:t xml:space="preserve">دوم </w:t>
            </w:r>
            <w:r>
              <w:rPr>
                <w:rStyle w:val="IndexLink"/>
                <w:rtl w:val="true"/>
              </w:rPr>
              <w:t xml:space="preserve">- </w:t>
            </w:r>
            <w:r>
              <w:rPr>
                <w:rStyle w:val="IndexLink"/>
                <w:rtl w:val="true"/>
              </w:rPr>
              <w:t>جزیه</w:t>
            </w:r>
            <w:r>
              <w:rPr>
                <w:rStyle w:val="IndexLink"/>
                <w:rtl w:val="true"/>
              </w:rPr>
              <w:tab/>
            </w:r>
            <w:r>
              <w:rPr>
                <w:rStyle w:val="IndexLink"/>
              </w:rPr>
              <w:t>461</w:t>
            </w:r>
          </w:hyperlink>
        </w:p>
        <w:p>
          <w:pPr>
            <w:pStyle w:val="Contents6"/>
            <w:tabs>
              <w:tab w:val="clear" w:pos="7609"/>
              <w:tab w:val="right" w:pos="9026" w:leader="dot"/>
            </w:tabs>
            <w:rPr/>
          </w:pPr>
          <w:hyperlink w:anchor="__RefHeading___Toc1224079_1479056682">
            <w:r>
              <w:rPr>
                <w:webHidden/>
                <w:rStyle w:val="IndexLink"/>
                <w:rtl w:val="true"/>
              </w:rPr>
              <w:t xml:space="preserve">سوم </w:t>
            </w:r>
            <w:r>
              <w:rPr>
                <w:rStyle w:val="IndexLink"/>
                <w:rtl w:val="true"/>
              </w:rPr>
              <w:t xml:space="preserve">- </w:t>
            </w:r>
            <w:r>
              <w:rPr>
                <w:rStyle w:val="IndexLink"/>
                <w:rtl w:val="true"/>
              </w:rPr>
              <w:t>گمرک</w:t>
            </w:r>
            <w:r>
              <w:rPr>
                <w:rStyle w:val="IndexLink"/>
                <w:rtl w:val="true"/>
              </w:rPr>
              <w:tab/>
            </w:r>
            <w:r>
              <w:rPr>
                <w:rStyle w:val="IndexLink"/>
              </w:rPr>
              <w:t>461</w:t>
            </w:r>
          </w:hyperlink>
        </w:p>
        <w:p>
          <w:pPr>
            <w:pStyle w:val="Contents6"/>
            <w:tabs>
              <w:tab w:val="clear" w:pos="7609"/>
              <w:tab w:val="right" w:pos="9026" w:leader="dot"/>
            </w:tabs>
            <w:rPr/>
          </w:pPr>
          <w:hyperlink w:anchor="__RefHeading___Toc1224081_1479056682">
            <w:r>
              <w:rPr>
                <w:webHidden/>
                <w:rStyle w:val="IndexLink"/>
                <w:rtl w:val="true"/>
              </w:rPr>
              <w:t xml:space="preserve">چهارم </w:t>
            </w:r>
            <w:r>
              <w:rPr>
                <w:rStyle w:val="IndexLink"/>
                <w:rtl w:val="true"/>
              </w:rPr>
              <w:t xml:space="preserve">- </w:t>
            </w:r>
            <w:r>
              <w:rPr>
                <w:rStyle w:val="IndexLink"/>
                <w:rtl w:val="true"/>
              </w:rPr>
              <w:t>غنایم</w:t>
            </w:r>
            <w:r>
              <w:rPr>
                <w:rStyle w:val="IndexLink"/>
                <w:rtl w:val="true"/>
              </w:rPr>
              <w:tab/>
            </w:r>
            <w:r>
              <w:rPr>
                <w:rStyle w:val="IndexLink"/>
              </w:rPr>
              <w:t>461</w:t>
            </w:r>
          </w:hyperlink>
        </w:p>
        <w:p>
          <w:pPr>
            <w:pStyle w:val="Contents6"/>
            <w:tabs>
              <w:tab w:val="clear" w:pos="7609"/>
              <w:tab w:val="right" w:pos="9026" w:leader="dot"/>
            </w:tabs>
            <w:rPr/>
          </w:pPr>
          <w:hyperlink w:anchor="__RefHeading___Toc1224083_1479056682">
            <w:r>
              <w:rPr>
                <w:webHidden/>
                <w:rStyle w:val="IndexLink"/>
                <w:rtl w:val="true"/>
              </w:rPr>
              <w:t xml:space="preserve">سه </w:t>
            </w:r>
            <w:r>
              <w:rPr>
                <w:rStyle w:val="IndexLink"/>
                <w:rtl w:val="true"/>
              </w:rPr>
              <w:t xml:space="preserve">- </w:t>
            </w:r>
            <w:r>
              <w:rPr>
                <w:rStyle w:val="IndexLink"/>
                <w:rtl w:val="true"/>
              </w:rPr>
              <w:t>هزینه های بیت المال</w:t>
            </w:r>
            <w:r>
              <w:rPr>
                <w:rStyle w:val="IndexLink"/>
                <w:rtl w:val="true"/>
              </w:rPr>
              <w:tab/>
            </w:r>
            <w:r>
              <w:rPr>
                <w:rStyle w:val="IndexLink"/>
              </w:rPr>
              <w:t>462</w:t>
            </w:r>
          </w:hyperlink>
        </w:p>
        <w:p>
          <w:pPr>
            <w:pStyle w:val="Contents6"/>
            <w:tabs>
              <w:tab w:val="clear" w:pos="7609"/>
              <w:tab w:val="right" w:pos="9026" w:leader="dot"/>
            </w:tabs>
            <w:rPr/>
          </w:pPr>
          <w:hyperlink w:anchor="__RefHeading___Toc1224085_1479056682">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224087_1479056682">
            <w:r>
              <w:rPr>
                <w:webHidden/>
                <w:rStyle w:val="IndexLink"/>
                <w:rtl w:val="true"/>
              </w:rPr>
              <w:t xml:space="preserve">اول </w:t>
            </w:r>
            <w:r>
              <w:rPr>
                <w:rStyle w:val="IndexLink"/>
                <w:rtl w:val="true"/>
              </w:rPr>
              <w:t xml:space="preserve">- </w:t>
            </w:r>
            <w:r>
              <w:rPr>
                <w:rStyle w:val="IndexLink"/>
                <w:rtl w:val="true"/>
              </w:rPr>
              <w:t>عطایا و رزق مسلمانان</w:t>
            </w:r>
            <w:r>
              <w:rPr>
                <w:rStyle w:val="IndexLink"/>
                <w:rtl w:val="true"/>
              </w:rPr>
              <w:tab/>
            </w:r>
            <w:r>
              <w:rPr>
                <w:rStyle w:val="IndexLink"/>
              </w:rPr>
              <w:t>462</w:t>
            </w:r>
          </w:hyperlink>
        </w:p>
        <w:p>
          <w:pPr>
            <w:pStyle w:val="Contents6"/>
            <w:tabs>
              <w:tab w:val="clear" w:pos="7609"/>
              <w:tab w:val="right" w:pos="9026" w:leader="dot"/>
            </w:tabs>
            <w:rPr/>
          </w:pPr>
          <w:hyperlink w:anchor="__RefHeading___Toc1224089_1479056682">
            <w:r>
              <w:rPr>
                <w:webHidden/>
                <w:rStyle w:val="IndexLink"/>
                <w:rtl w:val="true"/>
              </w:rPr>
              <w:t xml:space="preserve">دوم </w:t>
            </w:r>
            <w:r>
              <w:rPr>
                <w:rStyle w:val="IndexLink"/>
                <w:rtl w:val="true"/>
              </w:rPr>
              <w:t xml:space="preserve">- </w:t>
            </w:r>
            <w:r>
              <w:rPr>
                <w:rStyle w:val="IndexLink"/>
                <w:rtl w:val="true"/>
              </w:rPr>
              <w:t>مصارف عمومی والی</w:t>
            </w:r>
            <w:r>
              <w:rPr>
                <w:rStyle w:val="IndexLink"/>
                <w:rtl w:val="true"/>
              </w:rPr>
              <w:tab/>
            </w:r>
            <w:r>
              <w:rPr>
                <w:rStyle w:val="IndexLink"/>
              </w:rPr>
              <w:t>463</w:t>
            </w:r>
          </w:hyperlink>
        </w:p>
        <w:p>
          <w:pPr>
            <w:pStyle w:val="Contents5"/>
            <w:tabs>
              <w:tab w:val="clear" w:pos="7892"/>
              <w:tab w:val="right" w:pos="9026" w:leader="dot"/>
            </w:tabs>
            <w:rPr/>
          </w:pPr>
          <w:hyperlink w:anchor="__RefHeading___Toc1224091_1479056682">
            <w:r>
              <w:rPr>
                <w:webHidden/>
                <w:rStyle w:val="IndexLink"/>
                <w:rtl w:val="true"/>
              </w:rPr>
              <w:t>ج</w:t>
            </w:r>
            <w:r>
              <w:rPr>
                <w:rStyle w:val="IndexLink"/>
                <w:rtl w:val="true"/>
              </w:rPr>
              <w:t xml:space="preserve">) </w:t>
            </w:r>
            <w:r>
              <w:rPr>
                <w:rStyle w:val="IndexLink"/>
                <w:rtl w:val="true"/>
              </w:rPr>
              <w:t>دستگاه قضایی کوفه</w:t>
            </w:r>
            <w:r>
              <w:rPr>
                <w:rStyle w:val="IndexLink"/>
                <w:rtl w:val="true"/>
              </w:rPr>
              <w:tab/>
            </w:r>
            <w:r>
              <w:rPr>
                <w:rStyle w:val="IndexLink"/>
              </w:rPr>
              <w:t>466</w:t>
            </w:r>
          </w:hyperlink>
        </w:p>
        <w:p>
          <w:pPr>
            <w:pStyle w:val="Contents5"/>
            <w:tabs>
              <w:tab w:val="clear" w:pos="7892"/>
              <w:tab w:val="right" w:pos="9026" w:leader="dot"/>
            </w:tabs>
            <w:rPr/>
          </w:pPr>
          <w:hyperlink w:anchor="__RefHeading___Toc1224093_1479056682">
            <w:r>
              <w:rPr>
                <w:webHidden/>
                <w:rStyle w:val="IndexLink"/>
                <w:rtl w:val="true"/>
              </w:rPr>
              <w:t>د</w:t>
            </w:r>
            <w:r>
              <w:rPr>
                <w:rStyle w:val="IndexLink"/>
                <w:rtl w:val="true"/>
              </w:rPr>
              <w:t xml:space="preserve">) </w:t>
            </w:r>
            <w:r>
              <w:rPr>
                <w:rStyle w:val="IndexLink"/>
                <w:rtl w:val="true"/>
              </w:rPr>
              <w:t>کارگزاران کوفه</w:t>
            </w:r>
            <w:r>
              <w:rPr>
                <w:rStyle w:val="IndexLink"/>
                <w:rtl w:val="true"/>
              </w:rPr>
              <w:tab/>
            </w:r>
            <w:r>
              <w:rPr>
                <w:rStyle w:val="IndexLink"/>
              </w:rPr>
              <w:t>466</w:t>
            </w:r>
          </w:hyperlink>
        </w:p>
        <w:p>
          <w:pPr>
            <w:pStyle w:val="Contents6"/>
            <w:tabs>
              <w:tab w:val="clear" w:pos="7609"/>
              <w:tab w:val="right" w:pos="9026" w:leader="dot"/>
            </w:tabs>
            <w:rPr/>
          </w:pPr>
          <w:hyperlink w:anchor="__RefHeading___Toc1224095_1479056682">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224097_1479056682">
            <w:r>
              <w:rPr>
                <w:webHidden/>
                <w:rStyle w:val="IndexLink"/>
                <w:rtl w:val="true"/>
              </w:rPr>
              <w:t xml:space="preserve">یک </w:t>
            </w:r>
            <w:r>
              <w:rPr>
                <w:rStyle w:val="IndexLink"/>
                <w:rtl w:val="true"/>
              </w:rPr>
              <w:t xml:space="preserve">- </w:t>
            </w:r>
            <w:r>
              <w:rPr>
                <w:rStyle w:val="IndexLink"/>
                <w:rtl w:val="true"/>
              </w:rPr>
              <w:t>والیان دوران خلیفه دوم</w:t>
            </w:r>
            <w:r>
              <w:rPr>
                <w:rStyle w:val="IndexLink"/>
                <w:rtl w:val="true"/>
              </w:rPr>
              <w:tab/>
            </w:r>
            <w:r>
              <w:rPr>
                <w:rStyle w:val="IndexLink"/>
              </w:rPr>
              <w:t>466</w:t>
            </w:r>
          </w:hyperlink>
        </w:p>
        <w:p>
          <w:pPr>
            <w:pStyle w:val="Contents6"/>
            <w:tabs>
              <w:tab w:val="clear" w:pos="7609"/>
              <w:tab w:val="right" w:pos="9026" w:leader="dot"/>
            </w:tabs>
            <w:rPr/>
          </w:pPr>
          <w:hyperlink w:anchor="__RefHeading___Toc1224099_1479056682">
            <w:r>
              <w:rPr>
                <w:webHidden/>
                <w:rStyle w:val="IndexLink"/>
                <w:rtl w:val="true"/>
              </w:rPr>
              <w:t>دو</w:t>
            </w:r>
            <w:r>
              <w:rPr>
                <w:rStyle w:val="IndexLink"/>
                <w:rtl w:val="true"/>
              </w:rPr>
              <w:t xml:space="preserve">- </w:t>
            </w:r>
            <w:r>
              <w:rPr>
                <w:rStyle w:val="IndexLink"/>
                <w:rtl w:val="true"/>
              </w:rPr>
              <w:t>والیان دوران خلیفه سوم</w:t>
            </w:r>
            <w:r>
              <w:rPr>
                <w:rStyle w:val="IndexLink"/>
                <w:rtl w:val="true"/>
              </w:rPr>
              <w:tab/>
            </w:r>
            <w:r>
              <w:rPr>
                <w:rStyle w:val="IndexLink"/>
              </w:rPr>
              <w:t>466</w:t>
            </w:r>
          </w:hyperlink>
        </w:p>
        <w:p>
          <w:pPr>
            <w:pStyle w:val="Contents6"/>
            <w:tabs>
              <w:tab w:val="clear" w:pos="7609"/>
              <w:tab w:val="right" w:pos="9026" w:leader="dot"/>
            </w:tabs>
            <w:rPr/>
          </w:pPr>
          <w:hyperlink w:anchor="__RefHeading___Toc1224101_1479056682">
            <w:r>
              <w:rPr>
                <w:webHidden/>
                <w:rStyle w:val="IndexLink"/>
                <w:rtl w:val="true"/>
              </w:rPr>
              <w:t xml:space="preserve">سه </w:t>
            </w:r>
            <w:r>
              <w:rPr>
                <w:rStyle w:val="IndexLink"/>
                <w:rtl w:val="true"/>
              </w:rPr>
              <w:t xml:space="preserve">- </w:t>
            </w:r>
            <w:r>
              <w:rPr>
                <w:rStyle w:val="IndexLink"/>
                <w:rtl w:val="true"/>
              </w:rPr>
              <w:t>والیان دوران امیر مؤمنان، علی</w:t>
            </w:r>
            <w:r>
              <w:rPr>
                <w:rStyle w:val="IndexLink"/>
                <w:rtl w:val="true"/>
              </w:rPr>
              <w:t>(</w:t>
            </w:r>
            <w:r>
              <w:rPr>
                <w:rStyle w:val="IndexLink"/>
                <w:rtl w:val="true"/>
              </w:rPr>
              <w:t>ع</w:t>
            </w:r>
            <w:r>
              <w:rPr>
                <w:rStyle w:val="IndexLink"/>
                <w:rtl w:val="true"/>
              </w:rPr>
              <w:t>)</w:t>
              <w:tab/>
            </w:r>
            <w:r>
              <w:rPr>
                <w:rStyle w:val="IndexLink"/>
              </w:rPr>
              <w:t>467</w:t>
            </w:r>
          </w:hyperlink>
        </w:p>
        <w:p>
          <w:pPr>
            <w:pStyle w:val="Contents6"/>
            <w:tabs>
              <w:tab w:val="clear" w:pos="7609"/>
              <w:tab w:val="right" w:pos="9026" w:leader="dot"/>
            </w:tabs>
            <w:rPr/>
          </w:pPr>
          <w:hyperlink w:anchor="__RefHeading___Toc1224103_1479056682">
            <w:r>
              <w:rPr>
                <w:webHidden/>
                <w:rStyle w:val="IndexLink"/>
                <w:rtl w:val="true"/>
              </w:rPr>
              <w:t>چهار</w:t>
            </w:r>
            <w:r>
              <w:rPr>
                <w:rStyle w:val="IndexLink"/>
                <w:rtl w:val="true"/>
              </w:rPr>
              <w:t xml:space="preserve">- </w:t>
            </w:r>
            <w:r>
              <w:rPr>
                <w:rStyle w:val="IndexLink"/>
                <w:rtl w:val="true"/>
              </w:rPr>
              <w:t>برنامه های فکری والیانِ دوره اموی</w:t>
            </w:r>
            <w:r>
              <w:rPr>
                <w:rStyle w:val="IndexLink"/>
                <w:rtl w:val="true"/>
              </w:rPr>
              <w:tab/>
            </w:r>
            <w:r>
              <w:rPr>
                <w:rStyle w:val="IndexLink"/>
              </w:rPr>
              <w:t>467</w:t>
            </w:r>
          </w:hyperlink>
        </w:p>
        <w:p>
          <w:pPr>
            <w:pStyle w:val="Contents6"/>
            <w:tabs>
              <w:tab w:val="clear" w:pos="7609"/>
              <w:tab w:val="right" w:pos="9026" w:leader="dot"/>
            </w:tabs>
            <w:rPr/>
          </w:pPr>
          <w:hyperlink w:anchor="__RefHeading___Toc1224105_1479056682">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224107_1479056682">
            <w:r>
              <w:rPr>
                <w:webHidden/>
                <w:rStyle w:val="IndexLink"/>
                <w:rtl w:val="true"/>
              </w:rPr>
              <w:t xml:space="preserve">اول </w:t>
            </w:r>
            <w:r>
              <w:rPr>
                <w:rStyle w:val="IndexLink"/>
                <w:rtl w:val="true"/>
              </w:rPr>
              <w:t xml:space="preserve">- </w:t>
            </w:r>
            <w:r>
              <w:rPr>
                <w:rStyle w:val="IndexLink"/>
                <w:rtl w:val="true"/>
              </w:rPr>
              <w:t>ترویج گرایش های عثمانی و از میان بردن تمایلات علوی</w:t>
            </w:r>
            <w:r>
              <w:rPr>
                <w:rStyle w:val="IndexLink"/>
                <w:rtl w:val="true"/>
              </w:rPr>
              <w:tab/>
            </w:r>
            <w:r>
              <w:rPr>
                <w:rStyle w:val="IndexLink"/>
              </w:rPr>
              <w:t>467</w:t>
            </w:r>
          </w:hyperlink>
        </w:p>
        <w:p>
          <w:pPr>
            <w:pStyle w:val="Contents6"/>
            <w:tabs>
              <w:tab w:val="clear" w:pos="7609"/>
              <w:tab w:val="right" w:pos="9026" w:leader="dot"/>
            </w:tabs>
            <w:rPr/>
          </w:pPr>
          <w:hyperlink w:anchor="__RefHeading___Toc1224109_1479056682">
            <w:r>
              <w:rPr>
                <w:webHidden/>
                <w:rStyle w:val="IndexLink"/>
                <w:rtl w:val="true"/>
              </w:rPr>
              <w:t xml:space="preserve">دوم </w:t>
            </w:r>
            <w:r>
              <w:rPr>
                <w:rStyle w:val="IndexLink"/>
                <w:rtl w:val="true"/>
              </w:rPr>
              <w:t xml:space="preserve">- </w:t>
            </w:r>
            <w:r>
              <w:rPr>
                <w:rStyle w:val="IndexLink"/>
                <w:rtl w:val="true"/>
              </w:rPr>
              <w:t>والی شهر در مقام قانون گذار و مرجع دینی</w:t>
            </w:r>
            <w:r>
              <w:rPr>
                <w:rStyle w:val="IndexLink"/>
                <w:rtl w:val="true"/>
              </w:rPr>
              <w:tab/>
            </w:r>
            <w:r>
              <w:rPr>
                <w:rStyle w:val="IndexLink"/>
              </w:rPr>
              <w:t>470</w:t>
            </w:r>
          </w:hyperlink>
        </w:p>
        <w:p>
          <w:pPr>
            <w:pStyle w:val="Contents6"/>
            <w:tabs>
              <w:tab w:val="clear" w:pos="7609"/>
              <w:tab w:val="right" w:pos="9026" w:leader="dot"/>
            </w:tabs>
            <w:rPr/>
          </w:pPr>
          <w:hyperlink w:anchor="__RefHeading___Toc1224111_1479056682">
            <w:r>
              <w:rPr>
                <w:webHidden/>
                <w:rStyle w:val="IndexLink"/>
                <w:rtl w:val="true"/>
              </w:rPr>
              <w:t xml:space="preserve">پنج </w:t>
            </w:r>
            <w:r>
              <w:rPr>
                <w:rStyle w:val="IndexLink"/>
                <w:rtl w:val="true"/>
              </w:rPr>
              <w:t xml:space="preserve">- </w:t>
            </w:r>
            <w:r>
              <w:rPr>
                <w:rStyle w:val="IndexLink"/>
                <w:rtl w:val="true"/>
              </w:rPr>
              <w:t>والیان و کارگزاران کوفه در دوران معاویه</w:t>
            </w:r>
            <w:r>
              <w:rPr>
                <w:rStyle w:val="IndexLink"/>
                <w:rtl w:val="true"/>
              </w:rPr>
              <w:tab/>
            </w:r>
            <w:r>
              <w:rPr>
                <w:rStyle w:val="IndexLink"/>
              </w:rPr>
              <w:t>471</w:t>
            </w:r>
          </w:hyperlink>
        </w:p>
        <w:p>
          <w:pPr>
            <w:pStyle w:val="Contents5"/>
            <w:tabs>
              <w:tab w:val="clear" w:pos="7892"/>
              <w:tab w:val="right" w:pos="9026" w:leader="dot"/>
            </w:tabs>
            <w:rPr/>
          </w:pPr>
          <w:hyperlink w:anchor="__RefHeading___Toc1224113_1479056682">
            <w:r>
              <w:rPr>
                <w:webHidden/>
                <w:rStyle w:val="IndexLink"/>
                <w:rtl w:val="true"/>
              </w:rPr>
              <w:t>ه</w:t>
            </w:r>
            <w:r>
              <w:rPr>
                <w:rStyle w:val="IndexLink"/>
                <w:rtl w:val="true"/>
              </w:rPr>
              <w:t xml:space="preserve">- ) </w:t>
            </w:r>
            <w:r>
              <w:rPr>
                <w:rStyle w:val="IndexLink"/>
                <w:rtl w:val="true"/>
              </w:rPr>
              <w:t>تاریخ سیاسی کوفه</w:t>
            </w:r>
            <w:r>
              <w:rPr>
                <w:rStyle w:val="IndexLink"/>
                <w:rtl w:val="true"/>
              </w:rPr>
              <w:tab/>
            </w:r>
            <w:r>
              <w:rPr>
                <w:rStyle w:val="IndexLink"/>
              </w:rPr>
              <w:t>475</w:t>
            </w:r>
          </w:hyperlink>
        </w:p>
        <w:p>
          <w:pPr>
            <w:pStyle w:val="Contents6"/>
            <w:tabs>
              <w:tab w:val="clear" w:pos="7609"/>
              <w:tab w:val="right" w:pos="9026" w:leader="dot"/>
            </w:tabs>
            <w:rPr/>
          </w:pPr>
          <w:hyperlink w:anchor="__RefHeading___Toc1224115_1479056682">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1224117_1479056682">
            <w:r>
              <w:rPr>
                <w:webHidden/>
                <w:rStyle w:val="IndexLink"/>
                <w:rtl w:val="true"/>
              </w:rPr>
              <w:t xml:space="preserve">یک </w:t>
            </w:r>
            <w:r>
              <w:rPr>
                <w:rStyle w:val="IndexLink"/>
                <w:rtl w:val="true"/>
              </w:rPr>
              <w:t xml:space="preserve">- </w:t>
            </w:r>
            <w:r>
              <w:rPr>
                <w:rStyle w:val="IndexLink"/>
                <w:rtl w:val="true"/>
              </w:rPr>
              <w:t>دوران خلیفه دوم</w:t>
            </w:r>
            <w:r>
              <w:rPr>
                <w:rStyle w:val="IndexLink"/>
                <w:rtl w:val="true"/>
              </w:rPr>
              <w:tab/>
            </w:r>
            <w:r>
              <w:rPr>
                <w:rStyle w:val="IndexLink"/>
              </w:rPr>
              <w:t>475</w:t>
            </w:r>
          </w:hyperlink>
        </w:p>
        <w:p>
          <w:pPr>
            <w:pStyle w:val="Contents6"/>
            <w:tabs>
              <w:tab w:val="clear" w:pos="7609"/>
              <w:tab w:val="right" w:pos="9026" w:leader="dot"/>
            </w:tabs>
            <w:rPr/>
          </w:pPr>
          <w:hyperlink w:anchor="__RefHeading___Toc1224119_1479056682">
            <w:r>
              <w:rPr>
                <w:webHidden/>
                <w:rStyle w:val="IndexLink"/>
                <w:rtl w:val="true"/>
              </w:rPr>
              <w:t>دو</w:t>
            </w:r>
            <w:r>
              <w:rPr>
                <w:rStyle w:val="IndexLink"/>
                <w:rtl w:val="true"/>
              </w:rPr>
              <w:t xml:space="preserve">- </w:t>
            </w:r>
            <w:r>
              <w:rPr>
                <w:rStyle w:val="IndexLink"/>
                <w:rtl w:val="true"/>
              </w:rPr>
              <w:t>دوران خلیفه سوم</w:t>
            </w:r>
            <w:r>
              <w:rPr>
                <w:rStyle w:val="IndexLink"/>
                <w:rtl w:val="true"/>
              </w:rPr>
              <w:tab/>
            </w:r>
            <w:r>
              <w:rPr>
                <w:rStyle w:val="IndexLink"/>
              </w:rPr>
              <w:t>477</w:t>
            </w:r>
          </w:hyperlink>
        </w:p>
        <w:p>
          <w:pPr>
            <w:pStyle w:val="Contents6"/>
            <w:tabs>
              <w:tab w:val="clear" w:pos="7609"/>
              <w:tab w:val="right" w:pos="9026" w:leader="dot"/>
            </w:tabs>
            <w:rPr/>
          </w:pPr>
          <w:hyperlink w:anchor="__RefHeading___Toc1224121_1479056682">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1224123_1479056682">
            <w:r>
              <w:rPr>
                <w:webHidden/>
                <w:rStyle w:val="IndexLink"/>
                <w:rtl w:val="true"/>
              </w:rPr>
              <w:t xml:space="preserve">اول </w:t>
            </w:r>
            <w:r>
              <w:rPr>
                <w:rStyle w:val="IndexLink"/>
                <w:rtl w:val="true"/>
              </w:rPr>
              <w:t xml:space="preserve">- </w:t>
            </w:r>
            <w:r>
              <w:rPr>
                <w:rStyle w:val="IndexLink"/>
                <w:rtl w:val="true"/>
              </w:rPr>
              <w:t xml:space="preserve">درگیری سعد بن ابی وقاص </w:t>
            </w:r>
            <w:r>
              <w:rPr>
                <w:rStyle w:val="IndexLink"/>
                <w:rtl w:val="true"/>
              </w:rPr>
              <w:t>(</w:t>
            </w:r>
            <w:r>
              <w:rPr>
                <w:rStyle w:val="IndexLink"/>
                <w:rtl w:val="true"/>
              </w:rPr>
              <w:t>والی شهر</w:t>
            </w:r>
            <w:r>
              <w:rPr>
                <w:rStyle w:val="IndexLink"/>
                <w:rtl w:val="true"/>
              </w:rPr>
              <w:t xml:space="preserve">) </w:t>
            </w:r>
            <w:r>
              <w:rPr>
                <w:rStyle w:val="IndexLink"/>
                <w:rtl w:val="true"/>
              </w:rPr>
              <w:t xml:space="preserve">و ابن مسعود </w:t>
            </w:r>
            <w:r>
              <w:rPr>
                <w:rStyle w:val="IndexLink"/>
                <w:rtl w:val="true"/>
              </w:rPr>
              <w:t>(</w:t>
            </w:r>
            <w:r>
              <w:rPr>
                <w:rStyle w:val="IndexLink"/>
                <w:rtl w:val="true"/>
              </w:rPr>
              <w:t>مسئول بیت المال</w:t>
            </w:r>
            <w:r>
              <w:rPr>
                <w:rStyle w:val="IndexLink"/>
                <w:rtl w:val="true"/>
              </w:rPr>
              <w:t>)</w:t>
              <w:tab/>
            </w:r>
            <w:r>
              <w:rPr>
                <w:rStyle w:val="IndexLink"/>
              </w:rPr>
              <w:t>477</w:t>
            </w:r>
          </w:hyperlink>
        </w:p>
        <w:p>
          <w:pPr>
            <w:pStyle w:val="Contents6"/>
            <w:tabs>
              <w:tab w:val="clear" w:pos="7609"/>
              <w:tab w:val="right" w:pos="9026" w:leader="dot"/>
            </w:tabs>
            <w:rPr/>
          </w:pPr>
          <w:hyperlink w:anchor="__RefHeading___Toc1224125_1479056682">
            <w:r>
              <w:rPr>
                <w:webHidden/>
                <w:rStyle w:val="IndexLink"/>
                <w:rtl w:val="true"/>
              </w:rPr>
              <w:t xml:space="preserve">دوم </w:t>
            </w:r>
            <w:r>
              <w:rPr>
                <w:rStyle w:val="IndexLink"/>
                <w:rtl w:val="true"/>
              </w:rPr>
              <w:t xml:space="preserve">- </w:t>
            </w:r>
            <w:r>
              <w:rPr>
                <w:rStyle w:val="IndexLink"/>
                <w:rtl w:val="true"/>
              </w:rPr>
              <w:t>برکناری ابن مسعود</w:t>
            </w:r>
            <w:r>
              <w:rPr>
                <w:rStyle w:val="IndexLink"/>
                <w:rtl w:val="true"/>
              </w:rPr>
              <w:tab/>
            </w:r>
            <w:r>
              <w:rPr>
                <w:rStyle w:val="IndexLink"/>
              </w:rPr>
              <w:t>477</w:t>
            </w:r>
          </w:hyperlink>
        </w:p>
        <w:p>
          <w:pPr>
            <w:pStyle w:val="Contents6"/>
            <w:tabs>
              <w:tab w:val="clear" w:pos="7609"/>
              <w:tab w:val="right" w:pos="9026" w:leader="dot"/>
            </w:tabs>
            <w:rPr/>
          </w:pPr>
          <w:hyperlink w:anchor="__RefHeading___Toc1224127_1479056682">
            <w:r>
              <w:rPr>
                <w:webHidden/>
                <w:rStyle w:val="IndexLink"/>
                <w:rtl w:val="true"/>
              </w:rPr>
              <w:t xml:space="preserve">سوم </w:t>
            </w:r>
            <w:r>
              <w:rPr>
                <w:rStyle w:val="IndexLink"/>
                <w:rtl w:val="true"/>
              </w:rPr>
              <w:t xml:space="preserve">- </w:t>
            </w:r>
            <w:r>
              <w:rPr>
                <w:rStyle w:val="IndexLink"/>
                <w:rtl w:val="true"/>
              </w:rPr>
              <w:t>راه یافتن جادوگران به مسجد</w:t>
            </w:r>
            <w:r>
              <w:rPr>
                <w:rStyle w:val="IndexLink"/>
                <w:rtl w:val="true"/>
              </w:rPr>
              <w:tab/>
            </w:r>
            <w:r>
              <w:rPr>
                <w:rStyle w:val="IndexLink"/>
              </w:rPr>
              <w:t>478</w:t>
            </w:r>
          </w:hyperlink>
        </w:p>
        <w:p>
          <w:pPr>
            <w:pStyle w:val="Contents6"/>
            <w:tabs>
              <w:tab w:val="clear" w:pos="7609"/>
              <w:tab w:val="right" w:pos="9026" w:leader="dot"/>
            </w:tabs>
            <w:rPr/>
          </w:pPr>
          <w:hyperlink w:anchor="__RefHeading___Toc1224129_1479056682">
            <w:r>
              <w:rPr>
                <w:webHidden/>
                <w:rStyle w:val="IndexLink"/>
                <w:rtl w:val="true"/>
              </w:rPr>
              <w:t xml:space="preserve">چهارم </w:t>
            </w:r>
            <w:r>
              <w:rPr>
                <w:rStyle w:val="IndexLink"/>
                <w:rtl w:val="true"/>
              </w:rPr>
              <w:t xml:space="preserve">- </w:t>
            </w:r>
            <w:r>
              <w:rPr>
                <w:rStyle w:val="IndexLink"/>
                <w:rtl w:val="true"/>
              </w:rPr>
              <w:t>برکناری ولید</w:t>
            </w:r>
            <w:r>
              <w:rPr>
                <w:rStyle w:val="IndexLink"/>
                <w:rtl w:val="true"/>
              </w:rPr>
              <w:tab/>
            </w:r>
            <w:r>
              <w:rPr>
                <w:rStyle w:val="IndexLink"/>
              </w:rPr>
              <w:t>478</w:t>
            </w:r>
          </w:hyperlink>
        </w:p>
        <w:p>
          <w:pPr>
            <w:pStyle w:val="Contents6"/>
            <w:tabs>
              <w:tab w:val="clear" w:pos="7609"/>
              <w:tab w:val="right" w:pos="9026" w:leader="dot"/>
            </w:tabs>
            <w:rPr/>
          </w:pPr>
          <w:hyperlink w:anchor="__RefHeading___Toc1224131_1479056682">
            <w:r>
              <w:rPr>
                <w:webHidden/>
                <w:rStyle w:val="IndexLink"/>
                <w:rtl w:val="true"/>
              </w:rPr>
              <w:t xml:space="preserve">پنجم </w:t>
            </w:r>
            <w:r>
              <w:rPr>
                <w:rStyle w:val="IndexLink"/>
                <w:rtl w:val="true"/>
              </w:rPr>
              <w:t xml:space="preserve">- </w:t>
            </w:r>
            <w:r>
              <w:rPr>
                <w:rStyle w:val="IndexLink"/>
                <w:rtl w:val="true"/>
              </w:rPr>
              <w:t>درگیری شیعیان با سعید بن عاص</w:t>
            </w:r>
            <w:r>
              <w:rPr>
                <w:rStyle w:val="IndexLink"/>
                <w:rtl w:val="true"/>
              </w:rPr>
              <w:tab/>
            </w:r>
            <w:r>
              <w:rPr>
                <w:rStyle w:val="IndexLink"/>
              </w:rPr>
              <w:t>478</w:t>
            </w:r>
          </w:hyperlink>
        </w:p>
        <w:p>
          <w:pPr>
            <w:pStyle w:val="Contents6"/>
            <w:tabs>
              <w:tab w:val="clear" w:pos="7609"/>
              <w:tab w:val="right" w:pos="9026" w:leader="dot"/>
            </w:tabs>
            <w:rPr/>
          </w:pPr>
          <w:hyperlink w:anchor="__RefHeading___Toc1224133_1479056682">
            <w:r>
              <w:rPr>
                <w:webHidden/>
                <w:rStyle w:val="IndexLink"/>
                <w:rtl w:val="true"/>
              </w:rPr>
              <w:t xml:space="preserve">ششم </w:t>
            </w:r>
            <w:r>
              <w:rPr>
                <w:rStyle w:val="IndexLink"/>
                <w:rtl w:val="true"/>
              </w:rPr>
              <w:t xml:space="preserve">- </w:t>
            </w:r>
            <w:r>
              <w:rPr>
                <w:rStyle w:val="IndexLink"/>
                <w:rtl w:val="true"/>
              </w:rPr>
              <w:t>انتخاب ابوموسی اشعری</w:t>
            </w:r>
            <w:r>
              <w:rPr>
                <w:rStyle w:val="IndexLink"/>
                <w:rtl w:val="true"/>
              </w:rPr>
              <w:tab/>
            </w:r>
            <w:r>
              <w:rPr>
                <w:rStyle w:val="IndexLink"/>
              </w:rPr>
              <w:t>479</w:t>
            </w:r>
          </w:hyperlink>
        </w:p>
        <w:p>
          <w:pPr>
            <w:pStyle w:val="Contents6"/>
            <w:tabs>
              <w:tab w:val="clear" w:pos="7609"/>
              <w:tab w:val="right" w:pos="9026" w:leader="dot"/>
            </w:tabs>
            <w:rPr/>
          </w:pPr>
          <w:hyperlink w:anchor="__RefHeading___Toc1224135_1479056682">
            <w:r>
              <w:rPr>
                <w:webHidden/>
                <w:rStyle w:val="IndexLink"/>
                <w:rtl w:val="true"/>
              </w:rPr>
              <w:t xml:space="preserve">هفتم </w:t>
            </w:r>
            <w:r>
              <w:rPr>
                <w:rStyle w:val="IndexLink"/>
                <w:rtl w:val="true"/>
              </w:rPr>
              <w:t xml:space="preserve">- </w:t>
            </w:r>
            <w:r>
              <w:rPr>
                <w:rStyle w:val="IndexLink"/>
                <w:rtl w:val="true"/>
              </w:rPr>
              <w:t>پیوستن کوفیان به صحابه مدینه</w:t>
            </w:r>
            <w:r>
              <w:rPr>
                <w:rStyle w:val="IndexLink"/>
                <w:rtl w:val="true"/>
              </w:rPr>
              <w:tab/>
            </w:r>
            <w:r>
              <w:rPr>
                <w:rStyle w:val="IndexLink"/>
              </w:rPr>
              <w:t>480</w:t>
            </w:r>
          </w:hyperlink>
        </w:p>
        <w:p>
          <w:pPr>
            <w:pStyle w:val="Contents6"/>
            <w:tabs>
              <w:tab w:val="clear" w:pos="7609"/>
              <w:tab w:val="right" w:pos="9026" w:leader="dot"/>
            </w:tabs>
            <w:rPr/>
          </w:pPr>
          <w:hyperlink w:anchor="__RefHeading___Toc1224137_1479056682">
            <w:r>
              <w:rPr>
                <w:webHidden/>
                <w:rStyle w:val="IndexLink"/>
                <w:rtl w:val="true"/>
              </w:rPr>
              <w:t xml:space="preserve">سه </w:t>
            </w:r>
            <w:r>
              <w:rPr>
                <w:rStyle w:val="IndexLink"/>
                <w:rtl w:val="true"/>
              </w:rPr>
              <w:t xml:space="preserve">- </w:t>
            </w:r>
            <w:r>
              <w:rPr>
                <w:rStyle w:val="IndexLink"/>
                <w:rtl w:val="true"/>
              </w:rPr>
              <w:t>دوران امیر مؤمنان، علی</w:t>
            </w:r>
            <w:r>
              <w:rPr>
                <w:rStyle w:val="IndexLink"/>
                <w:rtl w:val="true"/>
              </w:rPr>
              <w:t>(</w:t>
            </w:r>
            <w:r>
              <w:rPr>
                <w:rStyle w:val="IndexLink"/>
                <w:rtl w:val="true"/>
              </w:rPr>
              <w:t>ع</w:t>
            </w:r>
            <w:r>
              <w:rPr>
                <w:rStyle w:val="IndexLink"/>
                <w:rtl w:val="true"/>
              </w:rPr>
              <w:t>)</w:t>
              <w:tab/>
            </w:r>
            <w:r>
              <w:rPr>
                <w:rStyle w:val="IndexLink"/>
              </w:rPr>
              <w:t>480</w:t>
            </w:r>
          </w:hyperlink>
        </w:p>
        <w:p>
          <w:pPr>
            <w:pStyle w:val="Contents6"/>
            <w:tabs>
              <w:tab w:val="clear" w:pos="7609"/>
              <w:tab w:val="right" w:pos="9026" w:leader="dot"/>
            </w:tabs>
            <w:rPr/>
          </w:pPr>
          <w:hyperlink w:anchor="__RefHeading___Toc1224139_1479056682">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1224141_1479056682">
            <w:r>
              <w:rPr>
                <w:webHidden/>
                <w:rStyle w:val="IndexLink"/>
                <w:rtl w:val="true"/>
              </w:rPr>
              <w:t xml:space="preserve">اول </w:t>
            </w:r>
            <w:r>
              <w:rPr>
                <w:rStyle w:val="IndexLink"/>
                <w:rtl w:val="true"/>
              </w:rPr>
              <w:t xml:space="preserve">- </w:t>
            </w:r>
            <w:r>
              <w:rPr>
                <w:rStyle w:val="IndexLink"/>
                <w:rtl w:val="true"/>
              </w:rPr>
              <w:t>پایتختی کوفه</w:t>
            </w:r>
            <w:r>
              <w:rPr>
                <w:rStyle w:val="IndexLink"/>
                <w:rtl w:val="true"/>
              </w:rPr>
              <w:tab/>
            </w:r>
            <w:r>
              <w:rPr>
                <w:rStyle w:val="IndexLink"/>
              </w:rPr>
              <w:t>482</w:t>
            </w:r>
          </w:hyperlink>
        </w:p>
        <w:p>
          <w:pPr>
            <w:pStyle w:val="Contents6"/>
            <w:tabs>
              <w:tab w:val="clear" w:pos="7609"/>
              <w:tab w:val="right" w:pos="9026" w:leader="dot"/>
            </w:tabs>
            <w:rPr/>
          </w:pPr>
          <w:hyperlink w:anchor="__RefHeading___Toc1224143_1479056682">
            <w:r>
              <w:rPr>
                <w:webHidden/>
                <w:rStyle w:val="IndexLink"/>
                <w:rtl w:val="true"/>
              </w:rPr>
              <w:t xml:space="preserve">دوم </w:t>
            </w:r>
            <w:r>
              <w:rPr>
                <w:rStyle w:val="IndexLink"/>
                <w:rtl w:val="true"/>
              </w:rPr>
              <w:t xml:space="preserve">- </w:t>
            </w:r>
            <w:r>
              <w:rPr>
                <w:rStyle w:val="IndexLink"/>
                <w:rtl w:val="true"/>
              </w:rPr>
              <w:t>امیر مؤمنان، علی</w:t>
            </w:r>
            <w:r>
              <w:rPr>
                <w:rStyle w:val="IndexLink"/>
                <w:rtl w:val="true"/>
              </w:rPr>
              <w:t>(</w:t>
            </w:r>
            <w:r>
              <w:rPr>
                <w:rStyle w:val="IndexLink"/>
                <w:rtl w:val="true"/>
              </w:rPr>
              <w:t>ع</w:t>
            </w:r>
            <w:r>
              <w:rPr>
                <w:rStyle w:val="IndexLink"/>
                <w:rtl w:val="true"/>
              </w:rPr>
              <w:t xml:space="preserve">) </w:t>
            </w:r>
            <w:r>
              <w:rPr>
                <w:rStyle w:val="IndexLink"/>
                <w:rtl w:val="true"/>
              </w:rPr>
              <w:t>در کوفه</w:t>
            </w:r>
            <w:r>
              <w:rPr>
                <w:rStyle w:val="IndexLink"/>
                <w:rtl w:val="true"/>
              </w:rPr>
              <w:tab/>
            </w:r>
            <w:r>
              <w:rPr>
                <w:rStyle w:val="IndexLink"/>
              </w:rPr>
              <w:t>483</w:t>
            </w:r>
          </w:hyperlink>
        </w:p>
        <w:p>
          <w:pPr>
            <w:pStyle w:val="Contents6"/>
            <w:tabs>
              <w:tab w:val="clear" w:pos="7609"/>
              <w:tab w:val="right" w:pos="9026" w:leader="dot"/>
            </w:tabs>
            <w:rPr/>
          </w:pPr>
          <w:hyperlink w:anchor="__RefHeading___Toc1224145_1479056682">
            <w:r>
              <w:rPr>
                <w:webHidden/>
                <w:rStyle w:val="IndexLink"/>
                <w:rtl w:val="true"/>
              </w:rPr>
              <w:t xml:space="preserve">سوم </w:t>
            </w:r>
            <w:r>
              <w:rPr>
                <w:rStyle w:val="IndexLink"/>
                <w:rtl w:val="true"/>
              </w:rPr>
              <w:t xml:space="preserve">- </w:t>
            </w:r>
            <w:r>
              <w:rPr>
                <w:rStyle w:val="IndexLink"/>
                <w:rtl w:val="true"/>
              </w:rPr>
              <w:t>موضع گیری های متفاوت کوفیان در برابر امیر مؤمنان، علی</w:t>
            </w:r>
            <w:r>
              <w:rPr>
                <w:rStyle w:val="IndexLink"/>
                <w:rtl w:val="true"/>
              </w:rPr>
              <w:t>(</w:t>
            </w:r>
            <w:r>
              <w:rPr>
                <w:rStyle w:val="IndexLink"/>
                <w:rtl w:val="true"/>
              </w:rPr>
              <w:t>ع</w:t>
            </w:r>
            <w:r>
              <w:rPr>
                <w:rStyle w:val="IndexLink"/>
                <w:rtl w:val="true"/>
              </w:rPr>
              <w:t>)</w:t>
              <w:tab/>
            </w:r>
            <w:r>
              <w:rPr>
                <w:rStyle w:val="IndexLink"/>
              </w:rPr>
              <w:t>485</w:t>
            </w:r>
          </w:hyperlink>
        </w:p>
        <w:p>
          <w:pPr>
            <w:pStyle w:val="Contents6"/>
            <w:tabs>
              <w:tab w:val="clear" w:pos="7609"/>
              <w:tab w:val="right" w:pos="9026" w:leader="dot"/>
            </w:tabs>
            <w:rPr/>
          </w:pPr>
          <w:hyperlink w:anchor="__RefHeading___Toc1224147_1479056682">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1224149_1479056682">
            <w:r>
              <w:rPr>
                <w:webHidden/>
                <w:rStyle w:val="IndexLink"/>
              </w:rPr>
              <w:t>1</w:t>
            </w:r>
            <w:r>
              <w:rPr>
                <w:rStyle w:val="IndexLink"/>
                <w:rtl w:val="true"/>
              </w:rPr>
              <w:t xml:space="preserve">. </w:t>
            </w:r>
            <w:r>
              <w:rPr>
                <w:rStyle w:val="IndexLink"/>
                <w:rtl w:val="true"/>
              </w:rPr>
              <w:t>مخالفان آشکار</w:t>
            </w:r>
            <w:r>
              <w:rPr>
                <w:rStyle w:val="IndexLink"/>
                <w:rtl w:val="true"/>
              </w:rPr>
              <w:tab/>
            </w:r>
            <w:r>
              <w:rPr>
                <w:rStyle w:val="IndexLink"/>
              </w:rPr>
              <w:t>486</w:t>
            </w:r>
          </w:hyperlink>
        </w:p>
        <w:p>
          <w:pPr>
            <w:pStyle w:val="Contents6"/>
            <w:tabs>
              <w:tab w:val="clear" w:pos="7609"/>
              <w:tab w:val="right" w:pos="9026" w:leader="dot"/>
            </w:tabs>
            <w:rPr/>
          </w:pPr>
          <w:hyperlink w:anchor="__RefHeading___Toc1224151_1479056682">
            <w:r>
              <w:rPr>
                <w:webHidden/>
                <w:rStyle w:val="IndexLink"/>
              </w:rPr>
              <w:t>2</w:t>
            </w:r>
            <w:r>
              <w:rPr>
                <w:rStyle w:val="IndexLink"/>
                <w:rtl w:val="true"/>
              </w:rPr>
              <w:t xml:space="preserve">. </w:t>
            </w:r>
            <w:r>
              <w:rPr>
                <w:rStyle w:val="IndexLink"/>
                <w:rtl w:val="true"/>
              </w:rPr>
              <w:t>گروه قراء و علمای اهل تردید و کناره گیری آنها از جنگ</w:t>
            </w:r>
            <w:r>
              <w:rPr>
                <w:rStyle w:val="IndexLink"/>
                <w:rtl w:val="true"/>
              </w:rPr>
              <w:tab/>
            </w:r>
            <w:r>
              <w:rPr>
                <w:rStyle w:val="IndexLink"/>
              </w:rPr>
              <w:t>487</w:t>
            </w:r>
          </w:hyperlink>
        </w:p>
        <w:p>
          <w:pPr>
            <w:pStyle w:val="Contents6"/>
            <w:tabs>
              <w:tab w:val="clear" w:pos="7609"/>
              <w:tab w:val="right" w:pos="9026" w:leader="dot"/>
            </w:tabs>
            <w:rPr/>
          </w:pPr>
          <w:hyperlink w:anchor="__RefHeading___Toc1224153_1479056682">
            <w:r>
              <w:rPr>
                <w:webHidden/>
                <w:rStyle w:val="IndexLink"/>
              </w:rPr>
              <w:t>3</w:t>
            </w:r>
            <w:r>
              <w:rPr>
                <w:rStyle w:val="IndexLink"/>
                <w:rtl w:val="true"/>
              </w:rPr>
              <w:t xml:space="preserve">. </w:t>
            </w:r>
            <w:r>
              <w:rPr>
                <w:rStyle w:val="IndexLink"/>
                <w:rtl w:val="true"/>
              </w:rPr>
              <w:t>گروه شاک مدعی تحقیق و نظر</w:t>
            </w:r>
            <w:r>
              <w:rPr>
                <w:rStyle w:val="IndexLink"/>
                <w:rtl w:val="true"/>
              </w:rPr>
              <w:tab/>
            </w:r>
            <w:r>
              <w:rPr>
                <w:rStyle w:val="IndexLink"/>
              </w:rPr>
              <w:t>488</w:t>
            </w:r>
          </w:hyperlink>
        </w:p>
        <w:p>
          <w:pPr>
            <w:pStyle w:val="Contents6"/>
            <w:tabs>
              <w:tab w:val="clear" w:pos="7609"/>
              <w:tab w:val="right" w:pos="9026" w:leader="dot"/>
            </w:tabs>
            <w:rPr/>
          </w:pPr>
          <w:hyperlink w:anchor="__RefHeading___Toc1224155_1479056682">
            <w:r>
              <w:rPr>
                <w:webHidden/>
                <w:rStyle w:val="IndexLink"/>
                <w:rtl w:val="true"/>
              </w:rPr>
              <w:t xml:space="preserve">چهارم </w:t>
            </w:r>
            <w:r>
              <w:rPr>
                <w:rStyle w:val="IndexLink"/>
                <w:rtl w:val="true"/>
              </w:rPr>
              <w:t xml:space="preserve">- </w:t>
            </w:r>
            <w:r>
              <w:rPr>
                <w:rStyle w:val="IndexLink"/>
                <w:rtl w:val="true"/>
              </w:rPr>
              <w:t>فرجام صفین</w:t>
            </w:r>
            <w:r>
              <w:rPr>
                <w:rStyle w:val="IndexLink"/>
                <w:rtl w:val="true"/>
              </w:rPr>
              <w:tab/>
            </w:r>
            <w:r>
              <w:rPr>
                <w:rStyle w:val="IndexLink"/>
              </w:rPr>
              <w:t>489</w:t>
            </w:r>
          </w:hyperlink>
        </w:p>
        <w:p>
          <w:pPr>
            <w:pStyle w:val="Contents6"/>
            <w:tabs>
              <w:tab w:val="clear" w:pos="7609"/>
              <w:tab w:val="right" w:pos="9026" w:leader="dot"/>
            </w:tabs>
            <w:rPr/>
          </w:pPr>
          <w:hyperlink w:anchor="__RefHeading___Toc1224157_1479056682">
            <w:r>
              <w:rPr>
                <w:webHidden/>
                <w:rStyle w:val="IndexLink"/>
                <w:rtl w:val="true"/>
              </w:rPr>
              <w:t xml:space="preserve">پنجم </w:t>
            </w:r>
            <w:r>
              <w:rPr>
                <w:rStyle w:val="IndexLink"/>
                <w:rtl w:val="true"/>
              </w:rPr>
              <w:t xml:space="preserve">- </w:t>
            </w:r>
            <w:r>
              <w:rPr>
                <w:rStyle w:val="IndexLink"/>
                <w:rtl w:val="true"/>
              </w:rPr>
              <w:t>آثار فتنه خوارج</w:t>
            </w:r>
            <w:r>
              <w:rPr>
                <w:rStyle w:val="IndexLink"/>
                <w:rtl w:val="true"/>
              </w:rPr>
              <w:tab/>
            </w:r>
            <w:r>
              <w:rPr>
                <w:rStyle w:val="IndexLink"/>
              </w:rPr>
              <w:t>490</w:t>
            </w:r>
          </w:hyperlink>
        </w:p>
        <w:p>
          <w:pPr>
            <w:pStyle w:val="Contents5"/>
            <w:tabs>
              <w:tab w:val="clear" w:pos="7892"/>
              <w:tab w:val="right" w:pos="9026" w:leader="dot"/>
            </w:tabs>
            <w:rPr/>
          </w:pPr>
          <w:hyperlink w:anchor="__RefHeading___Toc1224159_1479056682">
            <w:r>
              <w:rPr>
                <w:webHidden/>
                <w:rStyle w:val="IndexLink"/>
                <w:rtl w:val="true"/>
              </w:rPr>
              <w:t>ز</w:t>
            </w:r>
            <w:r>
              <w:rPr>
                <w:rStyle w:val="IndexLink"/>
                <w:rtl w:val="true"/>
              </w:rPr>
              <w:t xml:space="preserve">) </w:t>
            </w:r>
            <w:r>
              <w:rPr>
                <w:rStyle w:val="IndexLink"/>
                <w:rtl w:val="true"/>
              </w:rPr>
              <w:t>طبقات اجتماعی کوفه پس از صفین</w:t>
            </w:r>
            <w:r>
              <w:rPr>
                <w:rStyle w:val="IndexLink"/>
                <w:rtl w:val="true"/>
              </w:rPr>
              <w:tab/>
            </w:r>
            <w:r>
              <w:rPr>
                <w:rStyle w:val="IndexLink"/>
              </w:rPr>
              <w:t>493</w:t>
            </w:r>
          </w:hyperlink>
        </w:p>
        <w:p>
          <w:pPr>
            <w:pStyle w:val="Contents6"/>
            <w:tabs>
              <w:tab w:val="clear" w:pos="7609"/>
              <w:tab w:val="right" w:pos="9026" w:leader="dot"/>
            </w:tabs>
            <w:rPr/>
          </w:pPr>
          <w:hyperlink w:anchor="__RefHeading___Toc1224161_1479056682">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1224163_1479056682">
            <w:r>
              <w:rPr>
                <w:webHidden/>
                <w:rStyle w:val="IndexLink"/>
                <w:rtl w:val="true"/>
              </w:rPr>
              <w:t xml:space="preserve">یک </w:t>
            </w:r>
            <w:r>
              <w:rPr>
                <w:rStyle w:val="IndexLink"/>
                <w:rtl w:val="true"/>
              </w:rPr>
              <w:t xml:space="preserve">- </w:t>
            </w:r>
            <w:r>
              <w:rPr>
                <w:rStyle w:val="IndexLink"/>
                <w:rtl w:val="true"/>
              </w:rPr>
              <w:t>کوفه در زمان خلافت امام حسن مجتبی</w:t>
            </w:r>
            <w:r>
              <w:rPr>
                <w:rStyle w:val="IndexLink"/>
                <w:rtl w:val="true"/>
              </w:rPr>
              <w:t>(</w:t>
            </w:r>
            <w:r>
              <w:rPr>
                <w:rStyle w:val="IndexLink"/>
                <w:rtl w:val="true"/>
              </w:rPr>
              <w:t>ع</w:t>
            </w:r>
            <w:r>
              <w:rPr>
                <w:rStyle w:val="IndexLink"/>
                <w:rtl w:val="true"/>
              </w:rPr>
              <w:t>)</w:t>
              <w:tab/>
            </w:r>
            <w:r>
              <w:rPr>
                <w:rStyle w:val="IndexLink"/>
              </w:rPr>
              <w:t>496</w:t>
            </w:r>
          </w:hyperlink>
        </w:p>
        <w:p>
          <w:pPr>
            <w:pStyle w:val="Contents6"/>
            <w:tabs>
              <w:tab w:val="clear" w:pos="7609"/>
              <w:tab w:val="right" w:pos="9026" w:leader="dot"/>
            </w:tabs>
            <w:rPr/>
          </w:pPr>
          <w:hyperlink w:anchor="__RefHeading___Toc1224165_1479056682">
            <w:r>
              <w:rPr>
                <w:webHidden/>
                <w:rStyle w:val="IndexLink"/>
                <w:rtl w:val="true"/>
              </w:rPr>
              <w:t>دو</w:t>
            </w:r>
            <w:r>
              <w:rPr>
                <w:rStyle w:val="IndexLink"/>
                <w:rtl w:val="true"/>
              </w:rPr>
              <w:t xml:space="preserve">- </w:t>
            </w:r>
            <w:r>
              <w:rPr>
                <w:rStyle w:val="IndexLink"/>
                <w:rtl w:val="true"/>
              </w:rPr>
              <w:t>کوفه در دوران معاویه</w:t>
            </w:r>
            <w:r>
              <w:rPr>
                <w:rStyle w:val="IndexLink"/>
                <w:rtl w:val="true"/>
              </w:rPr>
              <w:tab/>
            </w:r>
            <w:r>
              <w:rPr>
                <w:rStyle w:val="IndexLink"/>
              </w:rPr>
              <w:t>499</w:t>
            </w:r>
          </w:hyperlink>
        </w:p>
        <w:p>
          <w:pPr>
            <w:pStyle w:val="Contents6"/>
            <w:tabs>
              <w:tab w:val="clear" w:pos="7609"/>
              <w:tab w:val="right" w:pos="9026" w:leader="dot"/>
            </w:tabs>
            <w:rPr/>
          </w:pPr>
          <w:hyperlink w:anchor="__RefHeading___Toc1224167_1479056682">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1224169_1479056682">
            <w:r>
              <w:rPr>
                <w:webHidden/>
                <w:rStyle w:val="IndexLink"/>
                <w:rtl w:val="true"/>
              </w:rPr>
              <w:t xml:space="preserve">اول </w:t>
            </w:r>
            <w:r>
              <w:rPr>
                <w:rStyle w:val="IndexLink"/>
                <w:rtl w:val="true"/>
              </w:rPr>
              <w:t xml:space="preserve">- </w:t>
            </w:r>
            <w:r>
              <w:rPr>
                <w:rStyle w:val="IndexLink"/>
                <w:rtl w:val="true"/>
              </w:rPr>
              <w:t>کوفه در دوره امارت مغیره</w:t>
            </w:r>
            <w:r>
              <w:rPr>
                <w:rStyle w:val="IndexLink"/>
                <w:rtl w:val="true"/>
              </w:rPr>
              <w:tab/>
            </w:r>
            <w:r>
              <w:rPr>
                <w:rStyle w:val="IndexLink"/>
              </w:rPr>
              <w:t>501</w:t>
            </w:r>
          </w:hyperlink>
        </w:p>
        <w:p>
          <w:pPr>
            <w:pStyle w:val="Contents6"/>
            <w:tabs>
              <w:tab w:val="clear" w:pos="7609"/>
              <w:tab w:val="right" w:pos="9026" w:leader="dot"/>
            </w:tabs>
            <w:rPr/>
          </w:pPr>
          <w:hyperlink w:anchor="__RefHeading___Toc1224171_1479056682">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1224173_1479056682">
            <w:r>
              <w:rPr>
                <w:webHidden/>
                <w:rStyle w:val="IndexLink"/>
              </w:rPr>
              <w:t>1</w:t>
            </w:r>
            <w:r>
              <w:rPr>
                <w:rStyle w:val="IndexLink"/>
                <w:rtl w:val="true"/>
              </w:rPr>
              <w:t xml:space="preserve">. </w:t>
            </w:r>
            <w:r>
              <w:rPr>
                <w:rStyle w:val="IndexLink"/>
                <w:rtl w:val="true"/>
              </w:rPr>
              <w:t>تبلیغ نام و فضیلت های ساختگی عثمان</w:t>
            </w:r>
            <w:r>
              <w:rPr>
                <w:rStyle w:val="IndexLink"/>
                <w:rtl w:val="true"/>
              </w:rPr>
              <w:tab/>
            </w:r>
            <w:r>
              <w:rPr>
                <w:rStyle w:val="IndexLink"/>
              </w:rPr>
              <w:t>501</w:t>
            </w:r>
          </w:hyperlink>
        </w:p>
        <w:p>
          <w:pPr>
            <w:pStyle w:val="Contents6"/>
            <w:tabs>
              <w:tab w:val="clear" w:pos="7609"/>
              <w:tab w:val="right" w:pos="9026" w:leader="dot"/>
            </w:tabs>
            <w:rPr/>
          </w:pPr>
          <w:hyperlink w:anchor="__RefHeading___Toc1224175_1479056682">
            <w:r>
              <w:rPr>
                <w:webHidden/>
                <w:rStyle w:val="IndexLink"/>
              </w:rPr>
              <w:t>2</w:t>
            </w:r>
            <w:r>
              <w:rPr>
                <w:rStyle w:val="IndexLink"/>
                <w:rtl w:val="true"/>
              </w:rPr>
              <w:t xml:space="preserve">. </w:t>
            </w:r>
            <w:r>
              <w:rPr>
                <w:rStyle w:val="IndexLink"/>
                <w:rtl w:val="true"/>
              </w:rPr>
              <w:t>سیاست مدارا</w:t>
            </w:r>
            <w:r>
              <w:rPr>
                <w:rStyle w:val="IndexLink"/>
                <w:rtl w:val="true"/>
              </w:rPr>
              <w:tab/>
            </w:r>
            <w:r>
              <w:rPr>
                <w:rStyle w:val="IndexLink"/>
              </w:rPr>
              <w:t>502</w:t>
            </w:r>
          </w:hyperlink>
        </w:p>
        <w:p>
          <w:pPr>
            <w:pStyle w:val="Contents6"/>
            <w:tabs>
              <w:tab w:val="clear" w:pos="7609"/>
              <w:tab w:val="right" w:pos="9026" w:leader="dot"/>
            </w:tabs>
            <w:rPr/>
          </w:pPr>
          <w:hyperlink w:anchor="__RefHeading___Toc1224177_1479056682">
            <w:r>
              <w:rPr>
                <w:webHidden/>
                <w:rStyle w:val="IndexLink"/>
              </w:rPr>
              <w:t>3</w:t>
            </w:r>
            <w:r>
              <w:rPr>
                <w:rStyle w:val="IndexLink"/>
                <w:rtl w:val="true"/>
              </w:rPr>
              <w:t xml:space="preserve">. </w:t>
            </w:r>
            <w:r>
              <w:rPr>
                <w:rStyle w:val="IndexLink"/>
                <w:rtl w:val="true"/>
              </w:rPr>
              <w:t>نظارت ویژه بر رجال شیعه و همراه سازی آنها در برنامه های عمومی</w:t>
            </w:r>
            <w:r>
              <w:rPr>
                <w:rStyle w:val="IndexLink"/>
                <w:rtl w:val="true"/>
              </w:rPr>
              <w:tab/>
            </w:r>
            <w:r>
              <w:rPr>
                <w:rStyle w:val="IndexLink"/>
              </w:rPr>
              <w:t>502</w:t>
            </w:r>
          </w:hyperlink>
        </w:p>
        <w:p>
          <w:pPr>
            <w:pStyle w:val="Contents6"/>
            <w:tabs>
              <w:tab w:val="clear" w:pos="7609"/>
              <w:tab w:val="right" w:pos="9026" w:leader="dot"/>
            </w:tabs>
            <w:rPr/>
          </w:pPr>
          <w:hyperlink w:anchor="__RefHeading___Toc1224179_1479056682">
            <w:r>
              <w:rPr>
                <w:webHidden/>
                <w:rStyle w:val="IndexLink"/>
              </w:rPr>
              <w:t>4</w:t>
            </w:r>
            <w:r>
              <w:rPr>
                <w:rStyle w:val="IndexLink"/>
                <w:rtl w:val="true"/>
              </w:rPr>
              <w:t xml:space="preserve">. </w:t>
            </w:r>
            <w:r>
              <w:rPr>
                <w:rStyle w:val="IndexLink"/>
                <w:rtl w:val="true"/>
              </w:rPr>
              <w:t>ایجاد گروه و حزب عثمانیه</w:t>
            </w:r>
            <w:r>
              <w:rPr>
                <w:rStyle w:val="IndexLink"/>
                <w:rtl w:val="true"/>
              </w:rPr>
              <w:tab/>
            </w:r>
            <w:r>
              <w:rPr>
                <w:rStyle w:val="IndexLink"/>
              </w:rPr>
              <w:t>504</w:t>
            </w:r>
          </w:hyperlink>
        </w:p>
        <w:p>
          <w:pPr>
            <w:pStyle w:val="Contents6"/>
            <w:tabs>
              <w:tab w:val="clear" w:pos="7609"/>
              <w:tab w:val="right" w:pos="9026" w:leader="dot"/>
            </w:tabs>
            <w:rPr/>
          </w:pPr>
          <w:hyperlink w:anchor="__RefHeading___Toc1224181_1479056682">
            <w:r>
              <w:rPr>
                <w:webHidden/>
                <w:rStyle w:val="IndexLink"/>
              </w:rPr>
              <w:t>5</w:t>
            </w:r>
            <w:r>
              <w:rPr>
                <w:rStyle w:val="IndexLink"/>
                <w:rtl w:val="true"/>
              </w:rPr>
              <w:t xml:space="preserve">. </w:t>
            </w:r>
            <w:r>
              <w:rPr>
                <w:rStyle w:val="IndexLink"/>
                <w:rtl w:val="true"/>
              </w:rPr>
              <w:t>انجام جابه جایی های جمعیتی</w:t>
            </w:r>
            <w:r>
              <w:rPr>
                <w:rStyle w:val="IndexLink"/>
                <w:rtl w:val="true"/>
              </w:rPr>
              <w:tab/>
            </w:r>
            <w:r>
              <w:rPr>
                <w:rStyle w:val="IndexLink"/>
              </w:rPr>
              <w:t>506</w:t>
            </w:r>
          </w:hyperlink>
        </w:p>
        <w:p>
          <w:pPr>
            <w:pStyle w:val="Contents6"/>
            <w:tabs>
              <w:tab w:val="clear" w:pos="7609"/>
              <w:tab w:val="right" w:pos="9026" w:leader="dot"/>
            </w:tabs>
            <w:rPr/>
          </w:pPr>
          <w:hyperlink w:anchor="__RefHeading___Toc1224183_1479056682">
            <w:r>
              <w:rPr>
                <w:webHidden/>
                <w:rStyle w:val="IndexLink"/>
                <w:rtl w:val="true"/>
              </w:rPr>
              <w:t xml:space="preserve">دوم </w:t>
            </w:r>
            <w:r>
              <w:rPr>
                <w:rStyle w:val="IndexLink"/>
                <w:rtl w:val="true"/>
              </w:rPr>
              <w:t xml:space="preserve">- </w:t>
            </w:r>
            <w:r>
              <w:rPr>
                <w:rStyle w:val="IndexLink"/>
                <w:rtl w:val="true"/>
              </w:rPr>
              <w:t>کوفه در دوره امارت زیاد</w:t>
            </w:r>
            <w:r>
              <w:rPr>
                <w:rStyle w:val="IndexLink"/>
                <w:rtl w:val="true"/>
              </w:rPr>
              <w:tab/>
            </w:r>
            <w:r>
              <w:rPr>
                <w:rStyle w:val="IndexLink"/>
              </w:rPr>
              <w:t>509</w:t>
            </w:r>
          </w:hyperlink>
        </w:p>
        <w:p>
          <w:pPr>
            <w:pStyle w:val="Contents4"/>
            <w:tabs>
              <w:tab w:val="clear" w:pos="8176"/>
              <w:tab w:val="right" w:pos="9026" w:leader="dot"/>
            </w:tabs>
            <w:rPr/>
          </w:pPr>
          <w:hyperlink w:anchor="__RefHeading___Toc1224185_1479056682">
            <w:r>
              <w:rPr>
                <w:webHidden/>
                <w:rStyle w:val="IndexLink"/>
              </w:rPr>
              <w:t>1</w:t>
            </w:r>
            <w:r>
              <w:rPr>
                <w:rStyle w:val="IndexLink"/>
                <w:rtl w:val="true"/>
              </w:rPr>
              <w:t xml:space="preserve">. </w:t>
            </w:r>
            <w:r>
              <w:rPr>
                <w:rStyle w:val="IndexLink"/>
                <w:rtl w:val="true"/>
              </w:rPr>
              <w:t>مهم ترین فعالیت های شیعیان</w:t>
            </w:r>
            <w:r>
              <w:rPr>
                <w:rStyle w:val="IndexLink"/>
                <w:rtl w:val="true"/>
              </w:rPr>
              <w:tab/>
            </w:r>
            <w:r>
              <w:rPr>
                <w:rStyle w:val="IndexLink"/>
              </w:rPr>
              <w:t>510</w:t>
            </w:r>
          </w:hyperlink>
        </w:p>
        <w:p>
          <w:pPr>
            <w:pStyle w:val="Contents5"/>
            <w:tabs>
              <w:tab w:val="clear" w:pos="7892"/>
              <w:tab w:val="right" w:pos="9026" w:leader="dot"/>
            </w:tabs>
            <w:rPr/>
          </w:pPr>
          <w:hyperlink w:anchor="__RefHeading___Toc1224187_1479056682">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224189_1479056682">
            <w:r>
              <w:rPr>
                <w:webHidden/>
                <w:rStyle w:val="IndexLink"/>
                <w:rtl w:val="true"/>
              </w:rPr>
              <w:t>الف</w:t>
            </w:r>
            <w:r>
              <w:rPr>
                <w:rStyle w:val="IndexLink"/>
                <w:rtl w:val="true"/>
              </w:rPr>
              <w:t xml:space="preserve">) </w:t>
            </w:r>
            <w:r>
              <w:rPr>
                <w:rStyle w:val="IndexLink"/>
                <w:rtl w:val="true"/>
              </w:rPr>
              <w:t xml:space="preserve">جریان فکری دعوت به قیام </w:t>
            </w:r>
            <w:r>
              <w:rPr>
                <w:rStyle w:val="IndexLink"/>
                <w:rtl w:val="true"/>
              </w:rPr>
              <w:t>(</w:t>
            </w:r>
            <w:r>
              <w:rPr>
                <w:rStyle w:val="IndexLink"/>
                <w:rtl w:val="true"/>
              </w:rPr>
              <w:t>خط سلیمان بن صرد</w:t>
            </w:r>
            <w:r>
              <w:rPr>
                <w:rStyle w:val="IndexLink"/>
                <w:rtl w:val="true"/>
              </w:rPr>
              <w:t>)</w:t>
              <w:tab/>
            </w:r>
            <w:r>
              <w:rPr>
                <w:rStyle w:val="IndexLink"/>
              </w:rPr>
              <w:t>510</w:t>
            </w:r>
          </w:hyperlink>
        </w:p>
        <w:p>
          <w:pPr>
            <w:pStyle w:val="Contents5"/>
            <w:tabs>
              <w:tab w:val="clear" w:pos="7892"/>
              <w:tab w:val="right" w:pos="9026" w:leader="dot"/>
            </w:tabs>
            <w:rPr/>
          </w:pPr>
          <w:hyperlink w:anchor="__RefHeading___Toc1224191_1479056682">
            <w:r>
              <w:rPr>
                <w:webHidden/>
                <w:rStyle w:val="IndexLink"/>
                <w:rtl w:val="true"/>
              </w:rPr>
              <w:t>ب</w:t>
            </w:r>
            <w:r>
              <w:rPr>
                <w:rStyle w:val="IndexLink"/>
                <w:rtl w:val="true"/>
              </w:rPr>
              <w:t xml:space="preserve">) </w:t>
            </w:r>
            <w:r>
              <w:rPr>
                <w:rStyle w:val="IndexLink"/>
                <w:rtl w:val="true"/>
              </w:rPr>
              <w:t xml:space="preserve">خط مقاومت در برابر دشنام و لعن </w:t>
            </w:r>
            <w:r>
              <w:rPr>
                <w:rStyle w:val="IndexLink"/>
                <w:rtl w:val="true"/>
              </w:rPr>
              <w:t>(</w:t>
            </w:r>
            <w:r>
              <w:rPr>
                <w:rStyle w:val="IndexLink"/>
                <w:rtl w:val="true"/>
              </w:rPr>
              <w:t>خط فرهنگی حجر کندی و عمرو بن حمق خزاعی</w:t>
            </w:r>
            <w:r>
              <w:rPr>
                <w:rStyle w:val="IndexLink"/>
                <w:rtl w:val="true"/>
              </w:rPr>
              <w:t>)</w:t>
              <w:tab/>
            </w:r>
            <w:r>
              <w:rPr>
                <w:rStyle w:val="IndexLink"/>
              </w:rPr>
              <w:t>510</w:t>
            </w:r>
          </w:hyperlink>
        </w:p>
        <w:p>
          <w:pPr>
            <w:pStyle w:val="Contents5"/>
            <w:tabs>
              <w:tab w:val="clear" w:pos="7892"/>
              <w:tab w:val="right" w:pos="9026" w:leader="dot"/>
            </w:tabs>
            <w:rPr/>
          </w:pPr>
          <w:hyperlink w:anchor="__RefHeading___Toc1224193_1479056682">
            <w:r>
              <w:rPr>
                <w:webHidden/>
                <w:rStyle w:val="IndexLink"/>
                <w:rtl w:val="true"/>
              </w:rPr>
              <w:t>ج</w:t>
            </w:r>
            <w:r>
              <w:rPr>
                <w:rStyle w:val="IndexLink"/>
                <w:rtl w:val="true"/>
              </w:rPr>
              <w:t xml:space="preserve">) </w:t>
            </w:r>
            <w:r>
              <w:rPr>
                <w:rStyle w:val="IndexLink"/>
                <w:rtl w:val="true"/>
              </w:rPr>
              <w:t>زندگی نامه زیاد</w:t>
            </w:r>
            <w:r>
              <w:rPr>
                <w:rStyle w:val="IndexLink"/>
                <w:rtl w:val="true"/>
              </w:rPr>
              <w:tab/>
            </w:r>
            <w:r>
              <w:rPr>
                <w:rStyle w:val="IndexLink"/>
              </w:rPr>
              <w:t>511</w:t>
            </w:r>
          </w:hyperlink>
        </w:p>
        <w:p>
          <w:pPr>
            <w:pStyle w:val="Contents4"/>
            <w:tabs>
              <w:tab w:val="clear" w:pos="8176"/>
              <w:tab w:val="right" w:pos="9026" w:leader="dot"/>
            </w:tabs>
            <w:rPr/>
          </w:pPr>
          <w:hyperlink w:anchor="__RefHeading___Toc1224195_1479056682">
            <w:r>
              <w:rPr>
                <w:webHidden/>
                <w:rStyle w:val="IndexLink"/>
              </w:rPr>
              <w:t>2</w:t>
            </w:r>
            <w:r>
              <w:rPr>
                <w:rStyle w:val="IndexLink"/>
                <w:rtl w:val="true"/>
              </w:rPr>
              <w:t xml:space="preserve">. </w:t>
            </w:r>
            <w:r>
              <w:rPr>
                <w:rStyle w:val="IndexLink"/>
                <w:rtl w:val="true"/>
              </w:rPr>
              <w:t>امارت زیاد بر بصره و کوفه</w:t>
            </w:r>
            <w:r>
              <w:rPr>
                <w:rStyle w:val="IndexLink"/>
                <w:rtl w:val="true"/>
              </w:rPr>
              <w:tab/>
            </w:r>
            <w:r>
              <w:rPr>
                <w:rStyle w:val="IndexLink"/>
              </w:rPr>
              <w:t>512</w:t>
            </w:r>
          </w:hyperlink>
        </w:p>
        <w:p>
          <w:pPr>
            <w:pStyle w:val="Contents5"/>
            <w:tabs>
              <w:tab w:val="clear" w:pos="7892"/>
              <w:tab w:val="right" w:pos="9026" w:leader="dot"/>
            </w:tabs>
            <w:rPr/>
          </w:pPr>
          <w:hyperlink w:anchor="__RefHeading___Toc1224197_1479056682">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1224199_1479056682">
            <w:r>
              <w:rPr>
                <w:webHidden/>
                <w:rStyle w:val="IndexLink"/>
                <w:rtl w:val="true"/>
              </w:rPr>
              <w:t>الف</w:t>
            </w:r>
            <w:r>
              <w:rPr>
                <w:rStyle w:val="IndexLink"/>
                <w:rtl w:val="true"/>
              </w:rPr>
              <w:t xml:space="preserve">) </w:t>
            </w:r>
            <w:r>
              <w:rPr>
                <w:rStyle w:val="IndexLink"/>
                <w:rtl w:val="true"/>
              </w:rPr>
              <w:t xml:space="preserve">برنامه های جمعیتی </w:t>
            </w:r>
            <w:r>
              <w:rPr>
                <w:rStyle w:val="IndexLink"/>
                <w:rtl w:val="true"/>
              </w:rPr>
              <w:t xml:space="preserve">- </w:t>
            </w:r>
            <w:r>
              <w:rPr>
                <w:rStyle w:val="IndexLink"/>
                <w:rtl w:val="true"/>
              </w:rPr>
              <w:t>اجتماعی</w:t>
            </w:r>
            <w:r>
              <w:rPr>
                <w:rStyle w:val="IndexLink"/>
                <w:rtl w:val="true"/>
              </w:rPr>
              <w:tab/>
            </w:r>
            <w:r>
              <w:rPr>
                <w:rStyle w:val="IndexLink"/>
              </w:rPr>
              <w:t>514</w:t>
            </w:r>
          </w:hyperlink>
        </w:p>
        <w:p>
          <w:pPr>
            <w:pStyle w:val="Contents5"/>
            <w:tabs>
              <w:tab w:val="clear" w:pos="7892"/>
              <w:tab w:val="right" w:pos="9026" w:leader="dot"/>
            </w:tabs>
            <w:rPr/>
          </w:pPr>
          <w:hyperlink w:anchor="__RefHeading___Toc1224201_1479056682">
            <w:r>
              <w:rPr>
                <w:webHidden/>
                <w:rStyle w:val="IndexLink"/>
                <w:rtl w:val="true"/>
              </w:rPr>
              <w:t>ب</w:t>
            </w:r>
            <w:r>
              <w:rPr>
                <w:rStyle w:val="IndexLink"/>
                <w:rtl w:val="true"/>
              </w:rPr>
              <w:t xml:space="preserve">) </w:t>
            </w:r>
            <w:r>
              <w:rPr>
                <w:rStyle w:val="IndexLink"/>
                <w:rtl w:val="true"/>
              </w:rPr>
              <w:t xml:space="preserve">برنامه های عمرانی </w:t>
            </w:r>
            <w:r>
              <w:rPr>
                <w:rStyle w:val="IndexLink"/>
                <w:rtl w:val="true"/>
              </w:rPr>
              <w:t xml:space="preserve">- </w:t>
            </w:r>
            <w:r>
              <w:rPr>
                <w:rStyle w:val="IndexLink"/>
                <w:rtl w:val="true"/>
              </w:rPr>
              <w:t>اقتصادی</w:t>
            </w:r>
            <w:r>
              <w:rPr>
                <w:rStyle w:val="IndexLink"/>
                <w:rtl w:val="true"/>
              </w:rPr>
              <w:tab/>
            </w:r>
            <w:r>
              <w:rPr>
                <w:rStyle w:val="IndexLink"/>
              </w:rPr>
              <w:t>515</w:t>
            </w:r>
          </w:hyperlink>
        </w:p>
        <w:p>
          <w:pPr>
            <w:pStyle w:val="Contents5"/>
            <w:tabs>
              <w:tab w:val="clear" w:pos="7892"/>
              <w:tab w:val="right" w:pos="9026" w:leader="dot"/>
            </w:tabs>
            <w:rPr/>
          </w:pPr>
          <w:hyperlink w:anchor="__RefHeading___Toc1224203_1479056682">
            <w:r>
              <w:rPr>
                <w:webHidden/>
                <w:rStyle w:val="IndexLink"/>
                <w:rtl w:val="true"/>
              </w:rPr>
              <w:t>ج</w:t>
            </w:r>
            <w:r>
              <w:rPr>
                <w:rStyle w:val="IndexLink"/>
                <w:rtl w:val="true"/>
              </w:rPr>
              <w:t xml:space="preserve">) </w:t>
            </w:r>
            <w:r>
              <w:rPr>
                <w:rStyle w:val="IndexLink"/>
                <w:rtl w:val="true"/>
              </w:rPr>
              <w:t>برنامه های دینی</w:t>
            </w:r>
            <w:r>
              <w:rPr>
                <w:rStyle w:val="IndexLink"/>
                <w:rtl w:val="true"/>
              </w:rPr>
              <w:tab/>
            </w:r>
            <w:r>
              <w:rPr>
                <w:rStyle w:val="IndexLink"/>
              </w:rPr>
              <w:t>515</w:t>
            </w:r>
          </w:hyperlink>
        </w:p>
        <w:p>
          <w:pPr>
            <w:pStyle w:val="Contents5"/>
            <w:tabs>
              <w:tab w:val="clear" w:pos="7892"/>
              <w:tab w:val="right" w:pos="9026" w:leader="dot"/>
            </w:tabs>
            <w:rPr/>
          </w:pPr>
          <w:hyperlink w:anchor="__RefHeading___Toc1224205_1479056682">
            <w:r>
              <w:rPr>
                <w:webHidden/>
                <w:rStyle w:val="IndexLink"/>
                <w:rtl w:val="true"/>
              </w:rPr>
              <w:t>د</w:t>
            </w:r>
            <w:r>
              <w:rPr>
                <w:rStyle w:val="IndexLink"/>
                <w:rtl w:val="true"/>
              </w:rPr>
              <w:t xml:space="preserve">) </w:t>
            </w:r>
            <w:r>
              <w:rPr>
                <w:rStyle w:val="IndexLink"/>
                <w:rtl w:val="true"/>
              </w:rPr>
              <w:t xml:space="preserve">برنامه های سیاسی </w:t>
            </w:r>
            <w:r>
              <w:rPr>
                <w:rStyle w:val="IndexLink"/>
                <w:rtl w:val="true"/>
              </w:rPr>
              <w:t>(</w:t>
            </w:r>
            <w:r>
              <w:rPr>
                <w:rStyle w:val="IndexLink"/>
                <w:rtl w:val="true"/>
              </w:rPr>
              <w:t>شیعه ستیزی</w:t>
            </w:r>
            <w:r>
              <w:rPr>
                <w:rStyle w:val="IndexLink"/>
                <w:rtl w:val="true"/>
              </w:rPr>
              <w:t>)</w:t>
              <w:tab/>
            </w:r>
            <w:r>
              <w:rPr>
                <w:rStyle w:val="IndexLink"/>
              </w:rPr>
              <w:t>516</w:t>
            </w:r>
          </w:hyperlink>
        </w:p>
        <w:p>
          <w:pPr>
            <w:pStyle w:val="Contents6"/>
            <w:tabs>
              <w:tab w:val="clear" w:pos="7609"/>
              <w:tab w:val="right" w:pos="9026" w:leader="dot"/>
            </w:tabs>
            <w:rPr/>
          </w:pPr>
          <w:hyperlink w:anchor="__RefHeading___Toc1224207_1479056682">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1224209_1479056682">
            <w:r>
              <w:rPr>
                <w:webHidden/>
                <w:rStyle w:val="IndexLink"/>
                <w:rtl w:val="true"/>
              </w:rPr>
              <w:t xml:space="preserve">یک </w:t>
            </w:r>
            <w:r>
              <w:rPr>
                <w:rStyle w:val="IndexLink"/>
                <w:rtl w:val="true"/>
              </w:rPr>
              <w:t xml:space="preserve">- </w:t>
            </w:r>
            <w:r>
              <w:rPr>
                <w:rStyle w:val="IndexLink"/>
                <w:rtl w:val="true"/>
              </w:rPr>
              <w:t>حبس و دستگیری گسترده افراد به صرف اتهام</w:t>
            </w:r>
            <w:r>
              <w:rPr>
                <w:rStyle w:val="IndexLink"/>
                <w:rtl w:val="true"/>
              </w:rPr>
              <w:tab/>
            </w:r>
            <w:r>
              <w:rPr>
                <w:rStyle w:val="IndexLink"/>
              </w:rPr>
              <w:t>517</w:t>
            </w:r>
          </w:hyperlink>
        </w:p>
        <w:p>
          <w:pPr>
            <w:pStyle w:val="Contents6"/>
            <w:tabs>
              <w:tab w:val="clear" w:pos="7609"/>
              <w:tab w:val="right" w:pos="9026" w:leader="dot"/>
            </w:tabs>
            <w:rPr/>
          </w:pPr>
          <w:hyperlink w:anchor="__RefHeading___Toc1224211_1479056682">
            <w:r>
              <w:rPr>
                <w:webHidden/>
                <w:rStyle w:val="IndexLink"/>
                <w:rtl w:val="true"/>
              </w:rPr>
              <w:t>دو</w:t>
            </w:r>
            <w:r>
              <w:rPr>
                <w:rStyle w:val="IndexLink"/>
                <w:rtl w:val="true"/>
              </w:rPr>
              <w:t xml:space="preserve">- </w:t>
            </w:r>
            <w:r>
              <w:rPr>
                <w:rStyle w:val="IndexLink"/>
                <w:rtl w:val="true"/>
              </w:rPr>
              <w:t>اجباری کردن لعن و سبّ امیر مؤمنان، علی</w:t>
            </w:r>
            <w:r>
              <w:rPr>
                <w:rStyle w:val="IndexLink"/>
                <w:rtl w:val="true"/>
              </w:rPr>
              <w:t>(</w:t>
            </w:r>
            <w:r>
              <w:rPr>
                <w:rStyle w:val="IndexLink"/>
                <w:rtl w:val="true"/>
              </w:rPr>
              <w:t>ع</w:t>
            </w:r>
            <w:r>
              <w:rPr>
                <w:rStyle w:val="IndexLink"/>
                <w:rtl w:val="true"/>
              </w:rPr>
              <w:t>)</w:t>
              <w:tab/>
            </w:r>
            <w:r>
              <w:rPr>
                <w:rStyle w:val="IndexLink"/>
              </w:rPr>
              <w:t>517</w:t>
            </w:r>
          </w:hyperlink>
        </w:p>
        <w:p>
          <w:pPr>
            <w:pStyle w:val="Contents6"/>
            <w:tabs>
              <w:tab w:val="clear" w:pos="7609"/>
              <w:tab w:val="right" w:pos="9026" w:leader="dot"/>
            </w:tabs>
            <w:rPr/>
          </w:pPr>
          <w:hyperlink w:anchor="__RefHeading___Toc1224213_1479056682">
            <w:r>
              <w:rPr>
                <w:webHidden/>
                <w:rStyle w:val="IndexLink"/>
                <w:rtl w:val="true"/>
              </w:rPr>
              <w:t xml:space="preserve">سه </w:t>
            </w:r>
            <w:r>
              <w:rPr>
                <w:rStyle w:val="IndexLink"/>
                <w:rtl w:val="true"/>
              </w:rPr>
              <w:t xml:space="preserve">- </w:t>
            </w:r>
            <w:r>
              <w:rPr>
                <w:rStyle w:val="IndexLink"/>
                <w:rtl w:val="true"/>
              </w:rPr>
              <w:t xml:space="preserve">شیعه ستیزی </w:t>
            </w:r>
            <w:r>
              <w:rPr>
                <w:rStyle w:val="IndexLink"/>
                <w:rtl w:val="true"/>
              </w:rPr>
              <w:t>(</w:t>
            </w:r>
            <w:r>
              <w:rPr>
                <w:rStyle w:val="IndexLink"/>
                <w:rtl w:val="true"/>
              </w:rPr>
              <w:t>سرکوب خونین شیعیان</w:t>
            </w:r>
            <w:r>
              <w:rPr>
                <w:rStyle w:val="IndexLink"/>
                <w:rtl w:val="true"/>
              </w:rPr>
              <w:t>)</w:t>
              <w:tab/>
            </w:r>
            <w:r>
              <w:rPr>
                <w:rStyle w:val="IndexLink"/>
              </w:rPr>
              <w:t>518</w:t>
            </w:r>
          </w:hyperlink>
        </w:p>
        <w:p>
          <w:pPr>
            <w:pStyle w:val="Contents6"/>
            <w:tabs>
              <w:tab w:val="clear" w:pos="7609"/>
              <w:tab w:val="right" w:pos="9026" w:leader="dot"/>
            </w:tabs>
            <w:rPr/>
          </w:pPr>
          <w:hyperlink w:anchor="__RefHeading___Toc1224215_1479056682">
            <w:r>
              <w:rPr>
                <w:webHidden/>
                <w:rStyle w:val="IndexLink"/>
                <w:rtl w:val="true"/>
              </w:rPr>
              <w:t>چهار</w:t>
            </w:r>
            <w:r>
              <w:rPr>
                <w:rStyle w:val="IndexLink"/>
                <w:rtl w:val="true"/>
              </w:rPr>
              <w:t xml:space="preserve">- </w:t>
            </w:r>
            <w:r>
              <w:rPr>
                <w:rStyle w:val="IndexLink"/>
                <w:rtl w:val="true"/>
              </w:rPr>
              <w:t>برداشت هایی از واقعه شهادت حجر</w:t>
            </w:r>
            <w:r>
              <w:rPr>
                <w:rStyle w:val="IndexLink"/>
                <w:rtl w:val="true"/>
              </w:rPr>
              <w:tab/>
            </w:r>
            <w:r>
              <w:rPr>
                <w:rStyle w:val="IndexLink"/>
              </w:rPr>
              <w:t>522</w:t>
            </w:r>
          </w:hyperlink>
        </w:p>
        <w:p>
          <w:pPr>
            <w:pStyle w:val="Contents4"/>
            <w:tabs>
              <w:tab w:val="clear" w:pos="8176"/>
              <w:tab w:val="right" w:pos="9026" w:leader="dot"/>
            </w:tabs>
            <w:rPr/>
          </w:pPr>
          <w:hyperlink w:anchor="__RefHeading___Toc1224217_1479056682">
            <w:r>
              <w:rPr>
                <w:webHidden/>
                <w:rStyle w:val="IndexLink"/>
              </w:rPr>
              <w:t>3</w:t>
            </w:r>
            <w:r>
              <w:rPr>
                <w:rStyle w:val="IndexLink"/>
                <w:rtl w:val="true"/>
              </w:rPr>
              <w:t xml:space="preserve">. </w:t>
            </w:r>
            <w:r>
              <w:rPr>
                <w:rStyle w:val="IndexLink"/>
                <w:rtl w:val="true"/>
              </w:rPr>
              <w:t>کوفه پس از زیاد تا ابن زیاد</w:t>
            </w:r>
            <w:r>
              <w:rPr>
                <w:rStyle w:val="IndexLink"/>
                <w:rtl w:val="true"/>
              </w:rPr>
              <w:tab/>
            </w:r>
            <w:r>
              <w:rPr>
                <w:rStyle w:val="IndexLink"/>
              </w:rPr>
              <w:t>527</w:t>
            </w:r>
          </w:hyperlink>
        </w:p>
        <w:p>
          <w:pPr>
            <w:pStyle w:val="Contents5"/>
            <w:tabs>
              <w:tab w:val="clear" w:pos="7892"/>
              <w:tab w:val="right" w:pos="9026" w:leader="dot"/>
            </w:tabs>
            <w:rPr/>
          </w:pPr>
          <w:hyperlink w:anchor="__RefHeading___Toc1224219_1479056682">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1224221_1479056682">
            <w:r>
              <w:rPr>
                <w:webHidden/>
                <w:rStyle w:val="IndexLink"/>
                <w:rtl w:val="true"/>
              </w:rPr>
              <w:t>الف</w:t>
            </w:r>
            <w:r>
              <w:rPr>
                <w:rStyle w:val="IndexLink"/>
                <w:rtl w:val="true"/>
              </w:rPr>
              <w:t xml:space="preserve">) </w:t>
            </w:r>
            <w:r>
              <w:rPr>
                <w:rStyle w:val="IndexLink"/>
                <w:rtl w:val="true"/>
              </w:rPr>
              <w:t xml:space="preserve">عبداللّه بن خالد بن اسید </w:t>
            </w:r>
            <w:r>
              <w:rPr>
                <w:rStyle w:val="IndexLink"/>
                <w:rtl w:val="true"/>
              </w:rPr>
              <w:t>(</w:t>
            </w:r>
            <w:r>
              <w:rPr>
                <w:rStyle w:val="IndexLink"/>
              </w:rPr>
              <w:t>53</w:t>
            </w:r>
            <w:r>
              <w:rPr>
                <w:rStyle w:val="IndexLink"/>
                <w:rtl w:val="true"/>
              </w:rPr>
              <w:t xml:space="preserve"> - </w:t>
            </w:r>
            <w:r>
              <w:rPr>
                <w:rStyle w:val="IndexLink"/>
              </w:rPr>
              <w:t>55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527</w:t>
            </w:r>
          </w:hyperlink>
        </w:p>
        <w:p>
          <w:pPr>
            <w:pStyle w:val="Contents5"/>
            <w:tabs>
              <w:tab w:val="clear" w:pos="7892"/>
              <w:tab w:val="right" w:pos="9026" w:leader="dot"/>
            </w:tabs>
            <w:rPr/>
          </w:pPr>
          <w:hyperlink w:anchor="__RefHeading___Toc1224223_1479056682">
            <w:r>
              <w:rPr>
                <w:webHidden/>
                <w:rStyle w:val="IndexLink"/>
                <w:rtl w:val="true"/>
              </w:rPr>
              <w:t>ب</w:t>
            </w:r>
            <w:r>
              <w:rPr>
                <w:rStyle w:val="IndexLink"/>
                <w:rtl w:val="true"/>
              </w:rPr>
              <w:t xml:space="preserve">) </w:t>
            </w:r>
            <w:r>
              <w:rPr>
                <w:rStyle w:val="IndexLink"/>
                <w:rtl w:val="true"/>
              </w:rPr>
              <w:t xml:space="preserve">ضحاک بن قیس فهری قریشی </w:t>
            </w:r>
            <w:r>
              <w:rPr>
                <w:rStyle w:val="IndexLink"/>
                <w:rtl w:val="true"/>
              </w:rPr>
              <w:t>(</w:t>
            </w:r>
            <w:r>
              <w:rPr>
                <w:rStyle w:val="IndexLink"/>
              </w:rPr>
              <w:t>55</w:t>
            </w:r>
            <w:r>
              <w:rPr>
                <w:rStyle w:val="IndexLink"/>
                <w:rtl w:val="true"/>
              </w:rPr>
              <w:t xml:space="preserve"> - </w:t>
            </w:r>
            <w:r>
              <w:rPr>
                <w:rStyle w:val="IndexLink"/>
              </w:rPr>
              <w:t>58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528</w:t>
            </w:r>
          </w:hyperlink>
        </w:p>
        <w:p>
          <w:pPr>
            <w:pStyle w:val="Contents6"/>
            <w:tabs>
              <w:tab w:val="clear" w:pos="7609"/>
              <w:tab w:val="right" w:pos="9026" w:leader="dot"/>
            </w:tabs>
            <w:rPr/>
          </w:pPr>
          <w:hyperlink w:anchor="__RefHeading___Toc1224225_1479056682">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1224227_1479056682">
            <w:r>
              <w:rPr>
                <w:webHidden/>
                <w:rStyle w:val="IndexLink"/>
                <w:rtl w:val="true"/>
              </w:rPr>
              <w:t xml:space="preserve">یک </w:t>
            </w:r>
            <w:r>
              <w:rPr>
                <w:rStyle w:val="IndexLink"/>
                <w:rtl w:val="true"/>
              </w:rPr>
              <w:t xml:space="preserve">- </w:t>
            </w:r>
            <w:r>
              <w:rPr>
                <w:rStyle w:val="IndexLink"/>
                <w:rtl w:val="true"/>
              </w:rPr>
              <w:t>افزایش چشم گیر سفر کوفیان به مدینه</w:t>
            </w:r>
            <w:r>
              <w:rPr>
                <w:rStyle w:val="IndexLink"/>
                <w:rtl w:val="true"/>
              </w:rPr>
              <w:tab/>
            </w:r>
            <w:r>
              <w:rPr>
                <w:rStyle w:val="IndexLink"/>
              </w:rPr>
              <w:t>529</w:t>
            </w:r>
          </w:hyperlink>
        </w:p>
        <w:p>
          <w:pPr>
            <w:pStyle w:val="Contents6"/>
            <w:tabs>
              <w:tab w:val="clear" w:pos="7609"/>
              <w:tab w:val="right" w:pos="9026" w:leader="dot"/>
            </w:tabs>
            <w:rPr/>
          </w:pPr>
          <w:hyperlink w:anchor="__RefHeading___Toc1224229_1479056682">
            <w:r>
              <w:rPr>
                <w:webHidden/>
                <w:rStyle w:val="IndexLink"/>
                <w:rtl w:val="true"/>
              </w:rPr>
              <w:t>دو</w:t>
            </w:r>
            <w:r>
              <w:rPr>
                <w:rStyle w:val="IndexLink"/>
                <w:rtl w:val="true"/>
              </w:rPr>
              <w:t xml:space="preserve">- </w:t>
            </w:r>
            <w:r>
              <w:rPr>
                <w:rStyle w:val="IndexLink"/>
                <w:rtl w:val="true"/>
              </w:rPr>
              <w:t xml:space="preserve">گرفتن بیعت برای جانشینی یزید در سال </w:t>
            </w:r>
            <w:r>
              <w:rPr>
                <w:rStyle w:val="IndexLink"/>
              </w:rPr>
              <w:t>56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530</w:t>
            </w:r>
          </w:hyperlink>
        </w:p>
        <w:p>
          <w:pPr>
            <w:pStyle w:val="Contents6"/>
            <w:tabs>
              <w:tab w:val="clear" w:pos="7609"/>
              <w:tab w:val="right" w:pos="9026" w:leader="dot"/>
            </w:tabs>
            <w:rPr/>
          </w:pPr>
          <w:hyperlink w:anchor="__RefHeading___Toc1224231_1479056682">
            <w:r>
              <w:rPr>
                <w:webHidden/>
                <w:rStyle w:val="IndexLink"/>
                <w:rtl w:val="true"/>
              </w:rPr>
              <w:t xml:space="preserve">سه </w:t>
            </w:r>
            <w:r>
              <w:rPr>
                <w:rStyle w:val="IndexLink"/>
                <w:rtl w:val="true"/>
              </w:rPr>
              <w:t xml:space="preserve">- </w:t>
            </w:r>
            <w:r>
              <w:rPr>
                <w:rStyle w:val="IndexLink"/>
                <w:rtl w:val="true"/>
              </w:rPr>
              <w:t>جایگاه دینی و اجتماعی ضحاک در کوفه</w:t>
            </w:r>
            <w:r>
              <w:rPr>
                <w:rStyle w:val="IndexLink"/>
                <w:rtl w:val="true"/>
              </w:rPr>
              <w:tab/>
            </w:r>
            <w:r>
              <w:rPr>
                <w:rStyle w:val="IndexLink"/>
              </w:rPr>
              <w:t>531</w:t>
            </w:r>
          </w:hyperlink>
        </w:p>
        <w:p>
          <w:pPr>
            <w:pStyle w:val="Contents6"/>
            <w:tabs>
              <w:tab w:val="clear" w:pos="7609"/>
              <w:tab w:val="right" w:pos="9026" w:leader="dot"/>
            </w:tabs>
            <w:rPr/>
          </w:pPr>
          <w:hyperlink w:anchor="__RefHeading___Toc1224233_1479056682">
            <w:r>
              <w:rPr>
                <w:webHidden/>
                <w:rStyle w:val="IndexLink"/>
                <w:rtl w:val="true"/>
              </w:rPr>
              <w:t>اشاره</w:t>
            </w:r>
            <w:r>
              <w:rPr>
                <w:rStyle w:val="IndexLink"/>
                <w:rtl w:val="true"/>
              </w:rPr>
              <w:tab/>
            </w:r>
            <w:r>
              <w:rPr>
                <w:rStyle w:val="IndexLink"/>
              </w:rPr>
              <w:t>531</w:t>
            </w:r>
          </w:hyperlink>
        </w:p>
        <w:p>
          <w:pPr>
            <w:pStyle w:val="Contents6"/>
            <w:tabs>
              <w:tab w:val="clear" w:pos="7609"/>
              <w:tab w:val="right" w:pos="9026" w:leader="dot"/>
            </w:tabs>
            <w:rPr/>
          </w:pPr>
          <w:hyperlink w:anchor="__RefHeading___Toc1224235_1479056682">
            <w:r>
              <w:rPr>
                <w:webHidden/>
                <w:rStyle w:val="IndexLink"/>
                <w:rtl w:val="true"/>
              </w:rPr>
              <w:t xml:space="preserve">اول </w:t>
            </w:r>
            <w:r>
              <w:rPr>
                <w:rStyle w:val="IndexLink"/>
                <w:rtl w:val="true"/>
              </w:rPr>
              <w:t xml:space="preserve">- </w:t>
            </w:r>
            <w:r>
              <w:rPr>
                <w:rStyle w:val="IndexLink"/>
                <w:rtl w:val="true"/>
              </w:rPr>
              <w:t>نشسته خواندن خطبه نماز جمعه</w:t>
            </w:r>
            <w:r>
              <w:rPr>
                <w:rStyle w:val="IndexLink"/>
                <w:rtl w:val="true"/>
              </w:rPr>
              <w:tab/>
            </w:r>
            <w:r>
              <w:rPr>
                <w:rStyle w:val="IndexLink"/>
              </w:rPr>
              <w:t>532</w:t>
            </w:r>
          </w:hyperlink>
        </w:p>
        <w:p>
          <w:pPr>
            <w:pStyle w:val="Contents6"/>
            <w:tabs>
              <w:tab w:val="clear" w:pos="7609"/>
              <w:tab w:val="right" w:pos="9026" w:leader="dot"/>
            </w:tabs>
            <w:rPr/>
          </w:pPr>
          <w:hyperlink w:anchor="__RefHeading___Toc1224237_1479056682">
            <w:r>
              <w:rPr>
                <w:webHidden/>
                <w:rStyle w:val="IndexLink"/>
                <w:rtl w:val="true"/>
              </w:rPr>
              <w:t xml:space="preserve">دوم </w:t>
            </w:r>
            <w:r>
              <w:rPr>
                <w:rStyle w:val="IndexLink"/>
                <w:rtl w:val="true"/>
              </w:rPr>
              <w:t xml:space="preserve">- </w:t>
            </w:r>
            <w:r>
              <w:rPr>
                <w:rStyle w:val="IndexLink"/>
                <w:rtl w:val="true"/>
              </w:rPr>
              <w:t>امام جماعت قرار دادن کودکی نابالغ</w:t>
            </w:r>
            <w:r>
              <w:rPr>
                <w:rStyle w:val="IndexLink"/>
                <w:rtl w:val="true"/>
              </w:rPr>
              <w:tab/>
            </w:r>
            <w:r>
              <w:rPr>
                <w:rStyle w:val="IndexLink"/>
              </w:rPr>
              <w:t>532</w:t>
            </w:r>
          </w:hyperlink>
        </w:p>
        <w:p>
          <w:pPr>
            <w:pStyle w:val="Contents6"/>
            <w:tabs>
              <w:tab w:val="clear" w:pos="7609"/>
              <w:tab w:val="right" w:pos="9026" w:leader="dot"/>
            </w:tabs>
            <w:rPr/>
          </w:pPr>
          <w:hyperlink w:anchor="__RefHeading___Toc1224239_1479056682">
            <w:r>
              <w:rPr>
                <w:webHidden/>
                <w:rStyle w:val="IndexLink"/>
                <w:rtl w:val="true"/>
              </w:rPr>
              <w:t xml:space="preserve">سوم </w:t>
            </w:r>
            <w:r>
              <w:rPr>
                <w:rStyle w:val="IndexLink"/>
                <w:rtl w:val="true"/>
              </w:rPr>
              <w:t xml:space="preserve">- </w:t>
            </w:r>
            <w:r>
              <w:rPr>
                <w:rStyle w:val="IndexLink"/>
                <w:rtl w:val="true"/>
              </w:rPr>
              <w:t>انجام دادن سجده در میان خطبه نماز جمعه</w:t>
            </w:r>
            <w:r>
              <w:rPr>
                <w:rStyle w:val="IndexLink"/>
                <w:rtl w:val="true"/>
              </w:rPr>
              <w:tab/>
            </w:r>
            <w:r>
              <w:rPr>
                <w:rStyle w:val="IndexLink"/>
              </w:rPr>
              <w:t>532</w:t>
            </w:r>
          </w:hyperlink>
        </w:p>
        <w:p>
          <w:pPr>
            <w:pStyle w:val="Contents5"/>
            <w:tabs>
              <w:tab w:val="clear" w:pos="7892"/>
              <w:tab w:val="right" w:pos="9026" w:leader="dot"/>
            </w:tabs>
            <w:rPr/>
          </w:pPr>
          <w:hyperlink w:anchor="__RefHeading___Toc1224241_1479056682">
            <w:r>
              <w:rPr>
                <w:webHidden/>
                <w:rStyle w:val="IndexLink"/>
                <w:rtl w:val="true"/>
              </w:rPr>
              <w:t>ج</w:t>
            </w:r>
            <w:r>
              <w:rPr>
                <w:rStyle w:val="IndexLink"/>
                <w:rtl w:val="true"/>
              </w:rPr>
              <w:t xml:space="preserve">) </w:t>
            </w:r>
            <w:r>
              <w:rPr>
                <w:rStyle w:val="IndexLink"/>
                <w:rtl w:val="true"/>
              </w:rPr>
              <w:t xml:space="preserve">عبدالرحمان بن عبداللّه بن عثمان ثقفی </w:t>
            </w:r>
            <w:r>
              <w:rPr>
                <w:rStyle w:val="IndexLink"/>
                <w:rtl w:val="true"/>
              </w:rPr>
              <w:t>(</w:t>
            </w:r>
            <w:r>
              <w:rPr>
                <w:rStyle w:val="IndexLink"/>
              </w:rPr>
              <w:t>58</w:t>
            </w:r>
            <w:r>
              <w:rPr>
                <w:rStyle w:val="IndexLink"/>
                <w:rtl w:val="true"/>
              </w:rPr>
              <w:t xml:space="preserve"> - </w:t>
            </w:r>
            <w:r>
              <w:rPr>
                <w:rStyle w:val="IndexLink"/>
              </w:rPr>
              <w:t>59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533</w:t>
            </w:r>
          </w:hyperlink>
        </w:p>
        <w:p>
          <w:pPr>
            <w:pStyle w:val="Contents5"/>
            <w:tabs>
              <w:tab w:val="clear" w:pos="7892"/>
              <w:tab w:val="right" w:pos="9026" w:leader="dot"/>
            </w:tabs>
            <w:rPr/>
          </w:pPr>
          <w:hyperlink w:anchor="__RefHeading___Toc1224243_1479056682">
            <w:r>
              <w:rPr>
                <w:webHidden/>
                <w:rStyle w:val="IndexLink"/>
                <w:rtl w:val="true"/>
              </w:rPr>
              <w:t>د</w:t>
            </w:r>
            <w:r>
              <w:rPr>
                <w:rStyle w:val="IndexLink"/>
                <w:rtl w:val="true"/>
              </w:rPr>
              <w:t xml:space="preserve">) </w:t>
            </w:r>
            <w:r>
              <w:rPr>
                <w:rStyle w:val="IndexLink"/>
                <w:rtl w:val="true"/>
              </w:rPr>
              <w:t xml:space="preserve">نعمان بن بشیر </w:t>
            </w:r>
            <w:r>
              <w:rPr>
                <w:rStyle w:val="IndexLink"/>
                <w:rtl w:val="true"/>
              </w:rPr>
              <w:t>(</w:t>
            </w:r>
            <w:r>
              <w:rPr>
                <w:rStyle w:val="IndexLink"/>
              </w:rPr>
              <w:t>59</w:t>
            </w:r>
            <w:r>
              <w:rPr>
                <w:rStyle w:val="IndexLink"/>
                <w:rtl w:val="true"/>
              </w:rPr>
              <w:t xml:space="preserve"> - </w:t>
            </w:r>
            <w:r>
              <w:rPr>
                <w:rStyle w:val="IndexLink"/>
              </w:rPr>
              <w:t>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533</w:t>
            </w:r>
          </w:hyperlink>
        </w:p>
        <w:p>
          <w:pPr>
            <w:pStyle w:val="Contents4"/>
            <w:tabs>
              <w:tab w:val="clear" w:pos="8176"/>
              <w:tab w:val="right" w:pos="9026" w:leader="dot"/>
            </w:tabs>
            <w:rPr/>
          </w:pPr>
          <w:hyperlink w:anchor="__RefHeading___Toc1224245_1479056682">
            <w:r>
              <w:rPr>
                <w:webHidden/>
                <w:rStyle w:val="IndexLink"/>
              </w:rPr>
              <w:t>4</w:t>
            </w:r>
            <w:r>
              <w:rPr>
                <w:rStyle w:val="IndexLink"/>
                <w:rtl w:val="true"/>
              </w:rPr>
              <w:t xml:space="preserve">. </w:t>
            </w:r>
            <w:r>
              <w:rPr>
                <w:rStyle w:val="IndexLink"/>
                <w:rtl w:val="true"/>
              </w:rPr>
              <w:t>فضای عمومی کوفه در آستانه قیام سیدالشهدا</w:t>
            </w:r>
            <w:r>
              <w:rPr>
                <w:rStyle w:val="IndexLink"/>
                <w:rtl w:val="true"/>
              </w:rPr>
              <w:t>(</w:t>
            </w:r>
            <w:r>
              <w:rPr>
                <w:rStyle w:val="IndexLink"/>
                <w:rtl w:val="true"/>
              </w:rPr>
              <w:t>ع</w:t>
            </w:r>
            <w:r>
              <w:rPr>
                <w:rStyle w:val="IndexLink"/>
                <w:rtl w:val="true"/>
              </w:rPr>
              <w:t>)</w:t>
              <w:tab/>
            </w:r>
            <w:r>
              <w:rPr>
                <w:rStyle w:val="IndexLink"/>
              </w:rPr>
              <w:t>538</w:t>
            </w:r>
          </w:hyperlink>
        </w:p>
        <w:p>
          <w:pPr>
            <w:pStyle w:val="Contents5"/>
            <w:tabs>
              <w:tab w:val="clear" w:pos="7892"/>
              <w:tab w:val="right" w:pos="9026" w:leader="dot"/>
            </w:tabs>
            <w:rPr/>
          </w:pPr>
          <w:hyperlink w:anchor="__RefHeading___Toc1224247_1479056682">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1224249_1479056682">
            <w:r>
              <w:rPr>
                <w:webHidden/>
                <w:rStyle w:val="IndexLink"/>
                <w:rtl w:val="true"/>
              </w:rPr>
              <w:t>الف</w:t>
            </w:r>
            <w:r>
              <w:rPr>
                <w:rStyle w:val="IndexLink"/>
                <w:rtl w:val="true"/>
              </w:rPr>
              <w:t xml:space="preserve">) </w:t>
            </w:r>
            <w:r>
              <w:rPr>
                <w:rStyle w:val="IndexLink"/>
                <w:rtl w:val="true"/>
              </w:rPr>
              <w:t xml:space="preserve">وضعیت اجتماعی کوفه در سال های </w:t>
            </w:r>
            <w:r>
              <w:rPr>
                <w:rStyle w:val="IndexLink"/>
              </w:rPr>
              <w:t>60</w:t>
            </w:r>
            <w:r>
              <w:rPr>
                <w:rStyle w:val="IndexLink"/>
                <w:rtl w:val="true"/>
              </w:rPr>
              <w:t xml:space="preserve"> </w:t>
            </w:r>
            <w:r>
              <w:rPr>
                <w:rStyle w:val="IndexLink"/>
                <w:rtl w:val="true"/>
              </w:rPr>
              <w:t xml:space="preserve">و </w:t>
            </w:r>
            <w:r>
              <w:rPr>
                <w:rStyle w:val="IndexLink"/>
              </w:rPr>
              <w:t>61</w:t>
            </w:r>
            <w:r>
              <w:rPr>
                <w:rStyle w:val="IndexLink"/>
                <w:rtl w:val="true"/>
              </w:rPr>
              <w:t xml:space="preserve"> </w:t>
            </w:r>
            <w:r>
              <w:rPr>
                <w:rStyle w:val="IndexLink"/>
                <w:rtl w:val="true"/>
              </w:rPr>
              <w:t>هجری</w:t>
            </w:r>
            <w:r>
              <w:rPr>
                <w:rStyle w:val="IndexLink"/>
                <w:rtl w:val="true"/>
              </w:rPr>
              <w:tab/>
            </w:r>
            <w:r>
              <w:rPr>
                <w:rStyle w:val="IndexLink"/>
              </w:rPr>
              <w:t>538</w:t>
            </w:r>
          </w:hyperlink>
        </w:p>
        <w:p>
          <w:pPr>
            <w:pStyle w:val="Contents6"/>
            <w:tabs>
              <w:tab w:val="clear" w:pos="7609"/>
              <w:tab w:val="right" w:pos="9026" w:leader="dot"/>
            </w:tabs>
            <w:rPr/>
          </w:pPr>
          <w:hyperlink w:anchor="__RefHeading___Toc1224251_1479056682">
            <w:r>
              <w:rPr>
                <w:webHidden/>
                <w:rStyle w:val="IndexLink"/>
                <w:rtl w:val="true"/>
              </w:rPr>
              <w:t>اشاره</w:t>
            </w:r>
            <w:r>
              <w:rPr>
                <w:rStyle w:val="IndexLink"/>
                <w:rtl w:val="true"/>
              </w:rPr>
              <w:tab/>
            </w:r>
            <w:r>
              <w:rPr>
                <w:rStyle w:val="IndexLink"/>
              </w:rPr>
              <w:t>538</w:t>
            </w:r>
          </w:hyperlink>
        </w:p>
        <w:p>
          <w:pPr>
            <w:pStyle w:val="Contents6"/>
            <w:tabs>
              <w:tab w:val="clear" w:pos="7609"/>
              <w:tab w:val="right" w:pos="9026" w:leader="dot"/>
            </w:tabs>
            <w:rPr/>
          </w:pPr>
          <w:hyperlink w:anchor="__RefHeading___Toc1224253_1479056682">
            <w:r>
              <w:rPr>
                <w:webHidden/>
                <w:rStyle w:val="IndexLink"/>
                <w:rtl w:val="true"/>
              </w:rPr>
              <w:t xml:space="preserve">یک </w:t>
            </w:r>
            <w:r>
              <w:rPr>
                <w:rStyle w:val="IndexLink"/>
                <w:rtl w:val="true"/>
              </w:rPr>
              <w:t xml:space="preserve">- </w:t>
            </w:r>
            <w:r>
              <w:rPr>
                <w:rStyle w:val="IndexLink"/>
                <w:rtl w:val="true"/>
              </w:rPr>
              <w:t>نظام اجتماعی شهر</w:t>
            </w:r>
            <w:r>
              <w:rPr>
                <w:rStyle w:val="IndexLink"/>
                <w:rtl w:val="true"/>
              </w:rPr>
              <w:tab/>
            </w:r>
            <w:r>
              <w:rPr>
                <w:rStyle w:val="IndexLink"/>
              </w:rPr>
              <w:t>538</w:t>
            </w:r>
          </w:hyperlink>
        </w:p>
        <w:p>
          <w:pPr>
            <w:pStyle w:val="Contents6"/>
            <w:tabs>
              <w:tab w:val="clear" w:pos="7609"/>
              <w:tab w:val="right" w:pos="9026" w:leader="dot"/>
            </w:tabs>
            <w:rPr/>
          </w:pPr>
          <w:hyperlink w:anchor="__RefHeading___Toc1224255_1479056682">
            <w:r>
              <w:rPr>
                <w:webHidden/>
                <w:rStyle w:val="IndexLink"/>
                <w:rtl w:val="true"/>
              </w:rPr>
              <w:t>دو</w:t>
            </w:r>
            <w:r>
              <w:rPr>
                <w:rStyle w:val="IndexLink"/>
                <w:rtl w:val="true"/>
              </w:rPr>
              <w:t xml:space="preserve">- </w:t>
            </w:r>
            <w:r>
              <w:rPr>
                <w:rStyle w:val="IndexLink"/>
                <w:rtl w:val="true"/>
              </w:rPr>
              <w:t>نفوذ اشراف و نقش عطایای والی</w:t>
            </w:r>
            <w:r>
              <w:rPr>
                <w:rStyle w:val="IndexLink"/>
                <w:rtl w:val="true"/>
              </w:rPr>
              <w:tab/>
            </w:r>
            <w:r>
              <w:rPr>
                <w:rStyle w:val="IndexLink"/>
              </w:rPr>
              <w:t>539</w:t>
            </w:r>
          </w:hyperlink>
        </w:p>
        <w:p>
          <w:pPr>
            <w:pStyle w:val="Contents6"/>
            <w:tabs>
              <w:tab w:val="clear" w:pos="7609"/>
              <w:tab w:val="right" w:pos="9026" w:leader="dot"/>
            </w:tabs>
            <w:rPr/>
          </w:pPr>
          <w:hyperlink w:anchor="__RefHeading___Toc1224257_1479056682">
            <w:r>
              <w:rPr>
                <w:webHidden/>
                <w:rStyle w:val="IndexLink"/>
                <w:rtl w:val="true"/>
              </w:rPr>
              <w:t xml:space="preserve">سه </w:t>
            </w:r>
            <w:r>
              <w:rPr>
                <w:rStyle w:val="IndexLink"/>
                <w:rtl w:val="true"/>
              </w:rPr>
              <w:t xml:space="preserve">- </w:t>
            </w:r>
            <w:r>
              <w:rPr>
                <w:rStyle w:val="IndexLink"/>
                <w:rtl w:val="true"/>
              </w:rPr>
              <w:t>مأموران انتظامی و امنیتی</w:t>
            </w:r>
            <w:r>
              <w:rPr>
                <w:rStyle w:val="IndexLink"/>
                <w:rtl w:val="true"/>
              </w:rPr>
              <w:tab/>
            </w:r>
            <w:r>
              <w:rPr>
                <w:rStyle w:val="IndexLink"/>
              </w:rPr>
              <w:t>541</w:t>
            </w:r>
          </w:hyperlink>
        </w:p>
        <w:p>
          <w:pPr>
            <w:pStyle w:val="Contents5"/>
            <w:tabs>
              <w:tab w:val="clear" w:pos="7892"/>
              <w:tab w:val="right" w:pos="9026" w:leader="dot"/>
            </w:tabs>
            <w:rPr/>
          </w:pPr>
          <w:hyperlink w:anchor="__RefHeading___Toc1224259_1479056682">
            <w:r>
              <w:rPr>
                <w:webHidden/>
                <w:rStyle w:val="IndexLink"/>
                <w:rtl w:val="true"/>
              </w:rPr>
              <w:t>ب</w:t>
            </w:r>
            <w:r>
              <w:rPr>
                <w:rStyle w:val="IndexLink"/>
                <w:rtl w:val="true"/>
              </w:rPr>
              <w:t xml:space="preserve">) </w:t>
            </w:r>
            <w:r>
              <w:rPr>
                <w:rStyle w:val="IndexLink"/>
                <w:rtl w:val="true"/>
              </w:rPr>
              <w:t>فضای فکری کوفه</w:t>
            </w:r>
            <w:r>
              <w:rPr>
                <w:rStyle w:val="IndexLink"/>
                <w:rtl w:val="true"/>
              </w:rPr>
              <w:tab/>
            </w:r>
            <w:r>
              <w:rPr>
                <w:rStyle w:val="IndexLink"/>
              </w:rPr>
              <w:t>546</w:t>
            </w:r>
          </w:hyperlink>
        </w:p>
        <w:p>
          <w:pPr>
            <w:pStyle w:val="Contents6"/>
            <w:tabs>
              <w:tab w:val="clear" w:pos="7609"/>
              <w:tab w:val="right" w:pos="9026" w:leader="dot"/>
            </w:tabs>
            <w:rPr/>
          </w:pPr>
          <w:hyperlink w:anchor="__RefHeading___Toc1224261_1479056682">
            <w:r>
              <w:rPr>
                <w:webHidden/>
                <w:rStyle w:val="IndexLink"/>
                <w:rtl w:val="true"/>
              </w:rPr>
              <w:t>اشاره</w:t>
            </w:r>
            <w:r>
              <w:rPr>
                <w:rStyle w:val="IndexLink"/>
                <w:rtl w:val="true"/>
              </w:rPr>
              <w:tab/>
            </w:r>
            <w:r>
              <w:rPr>
                <w:rStyle w:val="IndexLink"/>
              </w:rPr>
              <w:t>546</w:t>
            </w:r>
          </w:hyperlink>
        </w:p>
        <w:p>
          <w:pPr>
            <w:pStyle w:val="Contents6"/>
            <w:tabs>
              <w:tab w:val="clear" w:pos="7609"/>
              <w:tab w:val="right" w:pos="9026" w:leader="dot"/>
            </w:tabs>
            <w:rPr/>
          </w:pPr>
          <w:hyperlink w:anchor="__RefHeading___Toc1224263_1479056682">
            <w:r>
              <w:rPr>
                <w:webHidden/>
                <w:rStyle w:val="IndexLink"/>
                <w:rtl w:val="true"/>
              </w:rPr>
              <w:t xml:space="preserve">یک </w:t>
            </w:r>
            <w:r>
              <w:rPr>
                <w:rStyle w:val="IndexLink"/>
                <w:rtl w:val="true"/>
              </w:rPr>
              <w:t xml:space="preserve">- </w:t>
            </w:r>
            <w:r>
              <w:rPr>
                <w:rStyle w:val="IndexLink"/>
                <w:rtl w:val="true"/>
              </w:rPr>
              <w:t>وضعیت علمای شهر و فعالیت های علمی</w:t>
            </w:r>
            <w:r>
              <w:rPr>
                <w:rStyle w:val="IndexLink"/>
                <w:rtl w:val="true"/>
              </w:rPr>
              <w:tab/>
            </w:r>
            <w:r>
              <w:rPr>
                <w:rStyle w:val="IndexLink"/>
              </w:rPr>
              <w:t>546</w:t>
            </w:r>
          </w:hyperlink>
        </w:p>
        <w:p>
          <w:pPr>
            <w:pStyle w:val="Contents6"/>
            <w:tabs>
              <w:tab w:val="clear" w:pos="7609"/>
              <w:tab w:val="right" w:pos="9026" w:leader="dot"/>
            </w:tabs>
            <w:rPr/>
          </w:pPr>
          <w:hyperlink w:anchor="__RefHeading___Toc1224265_1479056682">
            <w:r>
              <w:rPr>
                <w:webHidden/>
                <w:rStyle w:val="IndexLink"/>
                <w:rtl w:val="true"/>
              </w:rPr>
              <w:t>دو</w:t>
            </w:r>
            <w:r>
              <w:rPr>
                <w:rStyle w:val="IndexLink"/>
                <w:rtl w:val="true"/>
              </w:rPr>
              <w:t xml:space="preserve">- </w:t>
            </w:r>
            <w:r>
              <w:rPr>
                <w:rStyle w:val="IndexLink"/>
                <w:rtl w:val="true"/>
              </w:rPr>
              <w:t>وضعیت علمی و فکری حاکم بر شهر</w:t>
            </w:r>
            <w:r>
              <w:rPr>
                <w:rStyle w:val="IndexLink"/>
                <w:rtl w:val="true"/>
              </w:rPr>
              <w:tab/>
            </w:r>
            <w:r>
              <w:rPr>
                <w:rStyle w:val="IndexLink"/>
              </w:rPr>
              <w:t>547</w:t>
            </w:r>
          </w:hyperlink>
        </w:p>
        <w:p>
          <w:pPr>
            <w:pStyle w:val="Contents5"/>
            <w:tabs>
              <w:tab w:val="clear" w:pos="7892"/>
              <w:tab w:val="right" w:pos="9026" w:leader="dot"/>
            </w:tabs>
            <w:rPr/>
          </w:pPr>
          <w:hyperlink w:anchor="__RefHeading___Toc1224267_1479056682">
            <w:r>
              <w:rPr>
                <w:webHidden/>
                <w:rStyle w:val="IndexLink"/>
                <w:rtl w:val="true"/>
              </w:rPr>
              <w:t>ج</w:t>
            </w:r>
            <w:r>
              <w:rPr>
                <w:rStyle w:val="IndexLink"/>
                <w:rtl w:val="true"/>
              </w:rPr>
              <w:t xml:space="preserve">) </w:t>
            </w:r>
            <w:r>
              <w:rPr>
                <w:rStyle w:val="IndexLink"/>
                <w:rtl w:val="true"/>
              </w:rPr>
              <w:t>وضعیت سیاسی کوفه</w:t>
            </w:r>
            <w:r>
              <w:rPr>
                <w:rStyle w:val="IndexLink"/>
                <w:rtl w:val="true"/>
              </w:rPr>
              <w:tab/>
            </w:r>
            <w:r>
              <w:rPr>
                <w:rStyle w:val="IndexLink"/>
              </w:rPr>
              <w:t>548</w:t>
            </w:r>
          </w:hyperlink>
        </w:p>
        <w:p>
          <w:pPr>
            <w:pStyle w:val="Contents6"/>
            <w:tabs>
              <w:tab w:val="clear" w:pos="7609"/>
              <w:tab w:val="right" w:pos="9026" w:leader="dot"/>
            </w:tabs>
            <w:rPr/>
          </w:pPr>
          <w:hyperlink w:anchor="__RefHeading___Toc1224269_1479056682">
            <w:r>
              <w:rPr>
                <w:webHidden/>
                <w:rStyle w:val="IndexLink"/>
                <w:rtl w:val="true"/>
              </w:rPr>
              <w:t>اشاره</w:t>
            </w:r>
            <w:r>
              <w:rPr>
                <w:rStyle w:val="IndexLink"/>
                <w:rtl w:val="true"/>
              </w:rPr>
              <w:tab/>
            </w:r>
            <w:r>
              <w:rPr>
                <w:rStyle w:val="IndexLink"/>
              </w:rPr>
              <w:t>548</w:t>
            </w:r>
          </w:hyperlink>
        </w:p>
        <w:p>
          <w:pPr>
            <w:pStyle w:val="Contents6"/>
            <w:tabs>
              <w:tab w:val="clear" w:pos="7609"/>
              <w:tab w:val="right" w:pos="9026" w:leader="dot"/>
            </w:tabs>
            <w:rPr/>
          </w:pPr>
          <w:hyperlink w:anchor="__RefHeading___Toc1224271_1479056682">
            <w:r>
              <w:rPr>
                <w:webHidden/>
                <w:rStyle w:val="IndexLink"/>
                <w:rtl w:val="true"/>
              </w:rPr>
              <w:t xml:space="preserve">یک </w:t>
            </w:r>
            <w:r>
              <w:rPr>
                <w:rStyle w:val="IndexLink"/>
                <w:rtl w:val="true"/>
              </w:rPr>
              <w:t xml:space="preserve">- </w:t>
            </w:r>
            <w:r>
              <w:rPr>
                <w:rStyle w:val="IndexLink"/>
                <w:rtl w:val="true"/>
              </w:rPr>
              <w:t xml:space="preserve">برنامه های اجتماعی </w:t>
            </w:r>
            <w:r>
              <w:rPr>
                <w:rStyle w:val="IndexLink"/>
                <w:rtl w:val="true"/>
              </w:rPr>
              <w:t xml:space="preserve">- </w:t>
            </w:r>
            <w:r>
              <w:rPr>
                <w:rStyle w:val="IndexLink"/>
                <w:rtl w:val="true"/>
              </w:rPr>
              <w:t>اقتصادی</w:t>
            </w:r>
            <w:r>
              <w:rPr>
                <w:rStyle w:val="IndexLink"/>
                <w:rtl w:val="true"/>
              </w:rPr>
              <w:tab/>
            </w:r>
            <w:r>
              <w:rPr>
                <w:rStyle w:val="IndexLink"/>
              </w:rPr>
              <w:t>549</w:t>
            </w:r>
          </w:hyperlink>
        </w:p>
        <w:p>
          <w:pPr>
            <w:pStyle w:val="Contents6"/>
            <w:tabs>
              <w:tab w:val="clear" w:pos="7609"/>
              <w:tab w:val="right" w:pos="9026" w:leader="dot"/>
            </w:tabs>
            <w:rPr/>
          </w:pPr>
          <w:hyperlink w:anchor="__RefHeading___Toc1224273_1479056682">
            <w:r>
              <w:rPr>
                <w:webHidden/>
                <w:rStyle w:val="IndexLink"/>
                <w:rtl w:val="true"/>
              </w:rPr>
              <w:t>دو</w:t>
            </w:r>
            <w:r>
              <w:rPr>
                <w:rStyle w:val="IndexLink"/>
                <w:rtl w:val="true"/>
              </w:rPr>
              <w:t xml:space="preserve">- </w:t>
            </w:r>
            <w:r>
              <w:rPr>
                <w:rStyle w:val="IndexLink"/>
                <w:rtl w:val="true"/>
              </w:rPr>
              <w:t>برنامه های شیعه ستیزی</w:t>
            </w:r>
            <w:r>
              <w:rPr>
                <w:rStyle w:val="IndexLink"/>
                <w:rtl w:val="true"/>
              </w:rPr>
              <w:tab/>
            </w:r>
            <w:r>
              <w:rPr>
                <w:rStyle w:val="IndexLink"/>
              </w:rPr>
              <w:t>549</w:t>
            </w:r>
          </w:hyperlink>
        </w:p>
        <w:p>
          <w:pPr>
            <w:pStyle w:val="Contents4"/>
            <w:tabs>
              <w:tab w:val="clear" w:pos="8176"/>
              <w:tab w:val="right" w:pos="9026" w:leader="dot"/>
            </w:tabs>
            <w:rPr/>
          </w:pPr>
          <w:hyperlink w:anchor="__RefHeading___Toc1224275_1479056682">
            <w:r>
              <w:rPr>
                <w:webHidden/>
                <w:rStyle w:val="IndexLink"/>
                <w:rtl w:val="true"/>
              </w:rPr>
              <w:t>نتیجه</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6_33781"/>
      <w:bookmarkStart w:id="1" w:name="pg4356_33781"/>
      <w:bookmarkEnd w:id="1"/>
    </w:p>
    <w:p>
      <w:pPr>
        <w:pStyle w:val="Heading2"/>
        <w:numPr>
          <w:ilvl w:val="1"/>
          <w:numId w:val="1"/>
        </w:numPr>
        <w:rPr/>
      </w:pPr>
      <w:bookmarkStart w:id="2" w:name="pg4356_33781"/>
      <w:bookmarkStart w:id="3" w:name="__RefHeading___Toc122303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طرح و تحقیق فیلم‌نامه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پژوهشگران؛ تهیه کننده مرکز پژوهش‌های اسلامی صدا و سیما، اداره کل خدمات رسانه‌ای، مدیریت پژوهش برنامه‌ای و نگارش فیلم‌نامه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ISBN:978-964-514-110-1</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برنامه‌ای و نگارش فیلم‌نامه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Times New Roman" w:cs="Times New Roman" w:ascii="Times New Roman" w:hAnsi="Times New Roman"/>
          <w:color w:val="111111"/>
          <w:sz w:val="28"/>
          <w:szCs w:val="28"/>
          <w:lang w:val="en-US" w:bidi="en-US"/>
        </w:rPr>
        <w:t>BP 9534/297</w:t>
      </w:r>
    </w:p>
    <w:p>
      <w:pPr>
        <w:pStyle w:val="BookText"/>
        <w:rPr/>
      </w:pPr>
      <w:r>
        <w:rPr>
          <w:rFonts w:eastAsia="Times New Roman" w:cs="Times New Roman" w:ascii="Times New Roman" w:hAnsi="Times New Roman"/>
          <w:color w:val="111111"/>
          <w:sz w:val="28"/>
          <w:szCs w:val="28"/>
          <w:lang w:val="en-US" w:bidi="en-US"/>
        </w:rPr>
        <w:t>1388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3033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طرح و تحقیق فیلم‌نامه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978-964-514-110-1</w:t>
      </w:r>
      <w:r>
        <w:rPr>
          <w:rFonts w:eastAsia="Times New Roman" w:cs="Times New Roman" w:ascii="Times New Roman" w:hAnsi="Times New Roman"/>
          <w:color w:val="111111"/>
          <w:sz w:val="28"/>
          <w:szCs w:val="28"/>
          <w:rtl w:val="true"/>
          <w:lang w:val="en-US" w:bidi="en-US"/>
        </w:rPr>
        <w:t xml:space="preserve"> </w:t>
      </w:r>
      <w:bookmarkStart w:id="7" w:name="pg4359_33783"/>
    </w:p>
    <w:p>
      <w:pPr>
        <w:pStyle w:val="Heading2"/>
        <w:numPr>
          <w:ilvl w:val="1"/>
          <w:numId w:val="1"/>
        </w:numPr>
        <w:rPr/>
      </w:pPr>
      <w:bookmarkStart w:id="8" w:name="__RefHeading___Toc1223035_147905668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این حقیقت برای همه اصحاب رسانه روشن است که تولید یک اثر رسانه ای و به ویژه برنامه تلویزیونی خوب، نتیجه کار جمعی است و این ویژگی در یک اثر نمایشی که باید متکی بر فیلم نامه ای قوی و استوار باشد بیشتر خود را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آنجایی مضاعف می شود که مجموعه فعالیت فیلم نامه نویسی در جهت ترویج و تبلیغ ارزش های دینی به ویژه تاریخ مقدس قرار می گیرد که نویسنده در عین حال که از همه عوامل جذاب و دراماتیک و هنر فیلم نامه نویسی استفاده می کند، باید مجموعه عناصر هنری را در خدمت یک یا چند مفهوم ارزشی و دینی قرار دهد، مثل اعتقاد به قیامت و تأثیر عمل انسانی در قیامت و سعادت ابدی انسان یا نقش امام در هدایت جامعه و صبر و پشتکار داشتن در فعالیت های روزانه اعتقاد به خدا و نقش آن در زندگی بشر و غیره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است که کار فیلم نامه نویس بسیار طاقت فرسا می گردد چه اینکه این موضوع دینی یا سوژه اخلاقی ذاتاً محدودیتی ایجاد می کند که فیلم نامه نویس باید همه آن شئونات را رعایت کند و اثر هنری خود را بدون آنکه به تقلیل گرایی یا مناسک گرایی گرایش پیدا کند، پیام دینی را در قالب </w:t>
      </w:r>
    </w:p>
    <w:p>
      <w:pPr>
        <w:pStyle w:val="BookText"/>
        <w:rPr/>
      </w:pPr>
      <w:r>
        <w:rPr>
          <w:rFonts w:ascii="IRNazanin" w:hAnsi="IRNazanin" w:eastAsia="IRNazanin"/>
          <w:color w:val="111111"/>
          <w:sz w:val="28"/>
          <w:sz w:val="28"/>
          <w:szCs w:val="28"/>
          <w:rtl w:val="true"/>
          <w:lang w:bidi="fa-IR"/>
        </w:rPr>
        <w:t>داستان و قصه به صورت غیرمستقیم به مخاطب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 های اسلامی با توجه به رسالت ذاتی خود که غنی سازی دینی برنامه های تلویزیونی می باشد، اقدام به ارائه پژوهش های جدی جهت تولید برنامه های تلویزیونی به ویژه آثار نمایشی کرده است که اثر پیش رو یکی از آنهاست که به حادثه پرفراز و نشیب و تأثیرگذار در زندگی بشریت، یعنی حادثه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شایسته است که از همه کسانی که ما را در تهیه این اثر یاری دادند، تشکر کرده و زحمات مخلصانه ایشان را پاس داریم، آقایان حجج اسلام حسین خانی، محمد رضایی آدریانی، مجتبی رضایی آدریانی و علی رضایی آدریانی و مهدی رضایی که نویسندگان ارجمند این اثر فرهیخته بوده اند و آقایان حجج اسلام سید مسعود پورسید آقایی و سید حمید میرخندان و غلامرضا یوسف زاده و علی باقر شیخانی که زحمت نظارت و ارزیابی این اثر را عهده 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نگارش فیلم نامه 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برنامه ای </w:t>
      </w:r>
      <w:bookmarkStart w:id="10" w:name="pg4359_33785"/>
    </w:p>
    <w:p>
      <w:pPr>
        <w:pStyle w:val="Heading2"/>
        <w:numPr>
          <w:ilvl w:val="1"/>
          <w:numId w:val="1"/>
        </w:numPr>
        <w:rPr/>
      </w:pPr>
      <w:bookmarkStart w:id="11" w:name="__RefHeading___Toc1223037_1479056682"/>
      <w:bookmarkStart w:id="12" w:name="_Toc4"/>
      <w:bookmarkEnd w:id="10"/>
      <w:bookmarkEnd w:id="11"/>
      <w:r>
        <w:rPr>
          <w:rtl w:val="true"/>
        </w:rPr>
        <w:t>خلاصه</w:t>
      </w:r>
      <w:bookmarkEnd w:id="12"/>
    </w:p>
    <w:p>
      <w:pPr>
        <w:pStyle w:val="BookText"/>
        <w:rPr/>
      </w:pPr>
      <w:r>
        <w:rPr>
          <w:rFonts w:ascii="IRNazanin" w:hAnsi="IRNazanin" w:eastAsia="IRNazanin"/>
          <w:color w:val="111111"/>
          <w:sz w:val="28"/>
          <w:sz w:val="28"/>
          <w:szCs w:val="28"/>
          <w:rtl w:val="true"/>
          <w:lang w:bidi="fa-IR"/>
        </w:rPr>
        <w:t>خلاصه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سیدالشهدا و جایگاه معرفتی و تاریخی قیام آن حضرت، هماره جذابیت های فراوانی از منظر برنامه سازی داشته و دارد، ولی تاکنون پژوهش های مناسب از این منظر در اختیار برنامه سازان قرار نگرفته بود تا اینکه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مطرح شدن چند طرح تلویزیونی در این زمینه، ضرورت انجام این پژوهش ها بیشتر به چشم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مرکز پژوهش های اسلامی صدا و سیما، گروهی مطالعاتی که ترکیبی از پژوهشگران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و رسانه ای بودند، ایجاد شد تا به این مهم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گروه با مطالعه تمام ابعاد موجود در شخصیت و قیام سیدالشهدا و رویدادها و مسائل مرتبط تلاش شد تا تمامی آنچه که در حوزه برنامه سازی مورد نیاز برنامه سازان به ویژه در حوزه نمایشی و داستانی می باشد، مورد توجه قرار بگیرد؛ و بر اساس استخراج آن، موارد سیر پژوهش ها 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که تلاش شده پژوهش ناظر به برنامه سازی تلویزیونی باشد دو رویکرد غالب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توجه تفصیلی به سیر زندگانی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صلی الله علیه و آله تا واپسین لحظات ملکوتی اش در عصر عاشورا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نگاه و مطالعه تحلیلی به جامعه اسلامی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پیدایش تا آستانه عاشورا و مطالعه تحولات و جریان های سیاسی، اجتماعی، اقتصادی و فرهنگی این جامعه در دوره های گوناگون و بازتاب های آنکه به گونه ای مستقیم یا غیرمستقیم در پیدایش حادثه عاشورا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برای بازشناسی نسبت انفعالی و خنثی و یا منفی جامعه اسلامی در برابر قیام نواده پیامبر صلی الله علیه و آله ضمن مطالعه کلی تحولات جهان اسلام سعی شده است چهار، پنج شهر مهم آن روز جهان اسلام از آغازین روزهای پیدایش اسلامی آنها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مورد مطالعه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شهرها عبارتند از مکه، مدینه،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 به صورت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این پژوهش، طرح شخصیت شناسی آن است که به عنوان نمونه درباره معاویه و یزید به انجام رسیده است و صد البته لازمه پژوهش کامل درباره عاشورا انجام مطالعات شخصیت شناسی تفصیلی درباره تمامی شخصیت های سفید، سیاه و خاکستری حادثه عاشورا می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 درباره این پژوهش آنکه در این پژوهش با اضافه نمودن بحثی در باب ولایت شناسی که به گونه ای اجمالی آورد شده است، تلاش </w:t>
      </w:r>
    </w:p>
    <w:p>
      <w:pPr>
        <w:pStyle w:val="BookText"/>
        <w:rPr/>
      </w:pPr>
      <w:r>
        <w:rPr>
          <w:rFonts w:ascii="IRNazanin" w:hAnsi="IRNazanin" w:eastAsia="IRNazanin"/>
          <w:color w:val="111111"/>
          <w:sz w:val="28"/>
          <w:sz w:val="28"/>
          <w:szCs w:val="28"/>
          <w:rtl w:val="true"/>
          <w:lang w:bidi="fa-IR"/>
        </w:rPr>
        <w:t>شده است نگاه معرفتی و ارزشی جبهه حق مورد کنکاش قرار گیرد تا به واسطه مبنا قرار دادن آن به نقد و بررسی و راست آزمایی حوادث منتسب به جبهه حق پرداخته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مبنا در بخش هایی از پژوهش همانند پژوهش راه کربلا و یا حضور حضرت مسلم مواردی از رویدادهای مشهور تاریخی که مخالف مبانی ولایی و معرفتی تشیع است، مورد کنکاش قرار گرفته است</w:t>
      </w:r>
      <w:r>
        <w:rPr>
          <w:rFonts w:eastAsia="IRNazanin" w:cs="IRNazanin"/>
          <w:color w:val="111111"/>
          <w:sz w:val="28"/>
          <w:szCs w:val="28"/>
          <w:rtl w:val="true"/>
          <w:lang w:bidi="fa-IR"/>
        </w:rPr>
        <w:t xml:space="preserve">. </w:t>
      </w:r>
      <w:bookmarkStart w:id="13" w:name="pg4359_33788"/>
    </w:p>
    <w:p>
      <w:pPr>
        <w:pStyle w:val="Heading2"/>
        <w:numPr>
          <w:ilvl w:val="1"/>
          <w:numId w:val="1"/>
        </w:numPr>
        <w:rPr/>
      </w:pPr>
      <w:bookmarkStart w:id="14" w:name="__RefHeading___Toc1223039_1479056682"/>
      <w:bookmarkStart w:id="15" w:name="_Toc5"/>
      <w:bookmarkEnd w:id="13"/>
      <w:bookmarkEnd w:id="14"/>
      <w:r>
        <w:rPr>
          <w:rtl w:val="true"/>
        </w:rPr>
        <w:t>بخش اول</w:t>
      </w:r>
      <w:r>
        <w:rPr>
          <w:rtl w:val="true"/>
        </w:rPr>
        <w:t xml:space="preserve">: </w:t>
      </w:r>
      <w:r>
        <w:rPr>
          <w:rtl w:val="true"/>
        </w:rPr>
        <w:t>نگاهی گذرا به رویدادهای صدر اسلام</w:t>
      </w:r>
      <w:bookmarkEnd w:id="15"/>
    </w:p>
    <w:p>
      <w:pPr>
        <w:pStyle w:val="Heading3"/>
        <w:numPr>
          <w:ilvl w:val="2"/>
          <w:numId w:val="1"/>
        </w:numPr>
        <w:rPr/>
      </w:pPr>
      <w:bookmarkStart w:id="16" w:name="__RefHeading___Toc1223041_147905668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رویدادهای صدر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یثرب پیش از هجرت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پیش از هجرت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مدینه و رویدادهای پس از هجرت</w:t>
      </w:r>
    </w:p>
    <w:p>
      <w:pPr>
        <w:pStyle w:val="Heading3"/>
        <w:numPr>
          <w:ilvl w:val="2"/>
          <w:numId w:val="1"/>
        </w:numPr>
        <w:rPr/>
      </w:pPr>
      <w:bookmarkStart w:id="18" w:name="__RefHeading___Toc1223043_1479056682"/>
      <w:bookmarkStart w:id="19" w:name="_Toc7"/>
      <w:bookmarkEnd w:id="18"/>
      <w:r>
        <w:rPr>
          <w:rtl w:val="true"/>
        </w:rPr>
        <w:t>پیش درآمد</w:t>
      </w:r>
      <w:bookmarkEnd w:id="19"/>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دوره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شعبان سال چهارم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یازدهم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یعنی از تولد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خلفای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امامت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یعنی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در زمان خلافت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bookmarkStart w:id="20" w:name="pg4359_33789"/>
    </w:p>
    <w:p>
      <w:pPr>
        <w:pStyle w:val="BookText"/>
        <w:rPr/>
      </w:pPr>
      <w:bookmarkEnd w:id="20"/>
      <w:r>
        <w:rPr>
          <w:rFonts w:ascii="IRNazanin" w:hAnsi="IRNazanin" w:eastAsia="IRNazanin"/>
          <w:color w:val="111111"/>
          <w:sz w:val="28"/>
          <w:sz w:val="28"/>
          <w:szCs w:val="28"/>
          <w:rtl w:val="true"/>
          <w:lang w:bidi="fa-IR"/>
        </w:rPr>
        <w:t xml:space="preserve">دوره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در زمان خلافت یزید</w:t>
      </w:r>
      <w:r>
        <w:rPr>
          <w:rFonts w:eastAsia="IRNazanin" w:cs="IRNazanin"/>
          <w:color w:val="111111"/>
          <w:sz w:val="28"/>
          <w:szCs w:val="28"/>
          <w:rtl w:val="true"/>
          <w:lang w:bidi="fa-IR"/>
        </w:rPr>
        <w:t>.</w:t>
      </w:r>
    </w:p>
    <w:p>
      <w:pPr>
        <w:pStyle w:val="Heading3"/>
        <w:numPr>
          <w:ilvl w:val="2"/>
          <w:numId w:val="1"/>
        </w:numPr>
        <w:rPr/>
      </w:pPr>
      <w:bookmarkStart w:id="21" w:name="__RefHeading___Toc1223045_1479056682"/>
      <w:bookmarkStart w:id="22" w:name="_Toc8"/>
      <w:bookmarkEnd w:id="21"/>
      <w:r>
        <w:rPr/>
        <w:t>1</w:t>
      </w:r>
      <w:r>
        <w:rPr>
          <w:rtl w:val="true"/>
        </w:rPr>
        <w:t xml:space="preserve">. </w:t>
      </w:r>
      <w:r>
        <w:rPr>
          <w:rtl w:val="true"/>
        </w:rPr>
        <w:t>یثرب پیش از هجرت</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یثرب پیش از هجرت</w:t>
      </w:r>
    </w:p>
    <w:p>
      <w:pPr>
        <w:pStyle w:val="BookText"/>
        <w:rPr/>
      </w:pPr>
      <w:r>
        <w:rPr>
          <w:rFonts w:ascii="IRNazanin" w:hAnsi="IRNazanin" w:eastAsia="IRNazanin"/>
          <w:color w:val="111111"/>
          <w:sz w:val="28"/>
          <w:sz w:val="28"/>
          <w:szCs w:val="28"/>
          <w:rtl w:val="true"/>
          <w:lang w:bidi="fa-IR"/>
        </w:rPr>
        <w:t>پیش از هجرت پیامبر اسلام به یثرب، آن شهر، جایگاه زندگی دو نژاد عرب و یهود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یثرب، قبیله ای کوچیده از یمن بودند که به دو تیره اوس و خزرج تقسیم می شدند و با درگیری های سخت،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به سه دسته بنی قینقاع، بنی نضیر و بنی قریظه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فلسطین به یثرب کوچ کرده بودند و به سبب مهارت در صنعت و تجارت، اقتصاد شهر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در اقلیت به سر می بردند، به دو گروه تقسیم شده و هر گروه ناگزیر با یکی از قبایل اوس و خزرج، پیمان بسته بودند</w:t>
      </w:r>
      <w:r>
        <w:rPr>
          <w:rFonts w:eastAsia="IRNazanin" w:cs="IRNazanin"/>
          <w:color w:val="111111"/>
          <w:sz w:val="28"/>
          <w:szCs w:val="28"/>
          <w:rtl w:val="true"/>
          <w:lang w:bidi="fa-IR"/>
        </w:rPr>
        <w:t>.</w:t>
      </w:r>
    </w:p>
    <w:p>
      <w:pPr>
        <w:pStyle w:val="Heading3"/>
        <w:numPr>
          <w:ilvl w:val="2"/>
          <w:numId w:val="1"/>
        </w:numPr>
        <w:rPr/>
      </w:pPr>
      <w:bookmarkStart w:id="23" w:name="__RefHeading___Toc1223047_1479056682"/>
      <w:bookmarkStart w:id="24" w:name="_Toc9"/>
      <w:bookmarkEnd w:id="23"/>
      <w:r>
        <w:rPr/>
        <w:t>2</w:t>
      </w:r>
      <w:r>
        <w:rPr>
          <w:rtl w:val="true"/>
        </w:rPr>
        <w:t xml:space="preserve">. </w:t>
      </w:r>
      <w:r>
        <w:rPr>
          <w:rtl w:val="true"/>
        </w:rPr>
        <w:t>مکه پیش از هجرت</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پیش از هجرت</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زمان با عام الفیل، در مکه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آن زمان به دست قریش رهبری می شد که آنها نیز به دو تیره اصلی بنی هاشم و بنی امیه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چهل سالگی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تا سه سال، پنهانی به تبلیغ پرداخت و سپس حرکت خویش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دین جدید را برنمی تافت، با تمام نیرو در برابر آن ایستاد و به آزار تازه مسلمانان روی آورد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سال پس از بعثت، گروهی از مردم یثرب، در دوران حج، با پیامبر دیدار کردند و دین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بازگشت به یثرب، به تبلیغ اسلام </w:t>
      </w:r>
      <w:bookmarkStart w:id="25" w:name="pg4359_33790"/>
    </w:p>
    <w:p>
      <w:pPr>
        <w:pStyle w:val="BookText"/>
        <w:rPr/>
      </w:pPr>
      <w:bookmarkEnd w:id="25"/>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سال بعد، هفتاد تن از اهالی یثرب با او پیمان بستند تا پیامبر رهبرشان باشد و آنها نیز از وی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با وجود هم داستان شدن قریشیان در توطئه ترور شبانه پیامبر، ایشان با ایثار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از مکه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تصمیم داشتند با حمله به حضرت محمد صلی الله علیه و آله در بستر خواب، آن بزرگوار را بکشند، ولی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در بستر پیامبر بخوابد تا دشمنان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یثرب گام نهاد و هجرت رسول خدا صلی الله علیه و آله از مکه به مدینه، سرآغاز تاریخ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یثرب، مدینة النبی خوانده شد</w:t>
      </w:r>
      <w:r>
        <w:rPr>
          <w:rFonts w:eastAsia="IRNazanin" w:cs="IRNazanin"/>
          <w:color w:val="111111"/>
          <w:sz w:val="28"/>
          <w:szCs w:val="28"/>
          <w:rtl w:val="true"/>
          <w:lang w:bidi="fa-IR"/>
        </w:rPr>
        <w:t>.</w:t>
      </w:r>
    </w:p>
    <w:p>
      <w:pPr>
        <w:pStyle w:val="Heading3"/>
        <w:numPr>
          <w:ilvl w:val="2"/>
          <w:numId w:val="1"/>
        </w:numPr>
        <w:rPr/>
      </w:pPr>
      <w:bookmarkStart w:id="26" w:name="__RefHeading___Toc1223049_1479056682"/>
      <w:bookmarkStart w:id="27" w:name="_Toc10"/>
      <w:bookmarkEnd w:id="26"/>
      <w:r>
        <w:rPr/>
        <w:t>3</w:t>
      </w:r>
      <w:r>
        <w:rPr>
          <w:rtl w:val="true"/>
        </w:rPr>
        <w:t xml:space="preserve">. </w:t>
      </w:r>
      <w:r>
        <w:rPr>
          <w:rtl w:val="true"/>
        </w:rPr>
        <w:t>هجرت به مدینه و رویدادهای پس از هجرت</w:t>
      </w:r>
      <w:bookmarkEnd w:id="27"/>
    </w:p>
    <w:p>
      <w:pPr>
        <w:pStyle w:val="Heading4"/>
        <w:numPr>
          <w:ilvl w:val="3"/>
          <w:numId w:val="1"/>
        </w:numPr>
        <w:rPr/>
      </w:pPr>
      <w:bookmarkStart w:id="28" w:name="__RefHeading___Toc1223051_1479056682"/>
      <w:bookmarkStart w:id="29" w:name="_Toc11"/>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مدینه و رویدادهای پس از هجرت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پیامبر</w:t>
      </w:r>
    </w:p>
    <w:p>
      <w:pPr>
        <w:pStyle w:val="BookText"/>
        <w:rPr/>
      </w:pP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 بیرون راندن بنی قینقاع</w:t>
      </w:r>
    </w:p>
    <w:p>
      <w:pPr>
        <w:pStyle w:val="BookText"/>
        <w:rPr/>
      </w:pP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قبایل اطراف مدینه و جنگ احد</w:t>
      </w:r>
    </w:p>
    <w:p>
      <w:pPr>
        <w:pStyle w:val="BookText"/>
        <w:rPr/>
      </w:pPr>
      <w:r>
        <w:rPr>
          <w:rFonts w:ascii="IRNazanin" w:hAnsi="IRNazanin" w:eastAsia="IRNazanin"/>
          <w:color w:val="111111"/>
          <w:sz w:val="28"/>
          <w:sz w:val="28"/>
          <w:szCs w:val="28"/>
          <w:rtl w:val="true"/>
          <w:lang w:bidi="fa-IR"/>
        </w:rPr>
        <w:t>ماجرای هند و حمزه</w:t>
      </w:r>
    </w:p>
    <w:p>
      <w:pPr>
        <w:pStyle w:val="BookText"/>
        <w:rPr/>
      </w:pP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ترور پیامبر</w:t>
      </w:r>
    </w:p>
    <w:p>
      <w:pPr>
        <w:pStyle w:val="BookText"/>
        <w:rPr/>
      </w:pP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w:t>
      </w:r>
    </w:p>
    <w:p>
      <w:pPr>
        <w:pStyle w:val="BookText"/>
        <w:rPr/>
      </w:pP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w:t>
      </w:r>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مؤته</w:t>
      </w:r>
    </w:p>
    <w:p>
      <w:pPr>
        <w:pStyle w:val="BookText"/>
        <w:rPr/>
      </w:pPr>
      <w:r>
        <w:rPr>
          <w:rFonts w:ascii="IRNazanin" w:hAnsi="IRNazanin" w:eastAsia="IRNazanin"/>
          <w:color w:val="111111"/>
          <w:sz w:val="28"/>
          <w:sz w:val="28"/>
          <w:szCs w:val="28"/>
          <w:rtl w:val="true"/>
          <w:lang w:bidi="fa-IR"/>
        </w:rPr>
        <w:t>سال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تبوک</w:t>
      </w:r>
    </w:p>
    <w:p>
      <w:pPr>
        <w:pStyle w:val="BookText"/>
        <w:rPr/>
      </w:pPr>
      <w:r>
        <w:rPr>
          <w:rFonts w:ascii="IRNazanin" w:hAnsi="IRNazanin" w:eastAsia="IRNazanin"/>
          <w:color w:val="111111"/>
          <w:sz w:val="28"/>
          <w:sz w:val="28"/>
          <w:szCs w:val="28"/>
          <w:rtl w:val="true"/>
          <w:lang w:bidi="fa-IR"/>
        </w:rPr>
        <w:t>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و غدیر خم</w:t>
      </w:r>
    </w:p>
    <w:p>
      <w:pPr>
        <w:pStyle w:val="BookText"/>
        <w:rPr/>
      </w:pPr>
      <w:r>
        <w:rPr>
          <w:rFonts w:ascii="IRNazanin" w:hAnsi="IRNazanin" w:eastAsia="IRNazanin"/>
          <w:color w:val="111111"/>
          <w:sz w:val="28"/>
          <w:sz w:val="28"/>
          <w:szCs w:val="28"/>
          <w:rtl w:val="true"/>
          <w:lang w:bidi="fa-IR"/>
        </w:rPr>
        <w:t>سال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گیری نافرمانی از پیامبر اسلام</w:t>
      </w:r>
    </w:p>
    <w:p>
      <w:pPr>
        <w:pStyle w:val="Heading4"/>
        <w:numPr>
          <w:ilvl w:val="3"/>
          <w:numId w:val="1"/>
        </w:numPr>
        <w:rPr/>
      </w:pPr>
      <w:bookmarkStart w:id="30" w:name="__RefHeading___Toc1223053_1479056682"/>
      <w:bookmarkStart w:id="31" w:name="_Toc12"/>
      <w:bookmarkEnd w:id="30"/>
      <w:r>
        <w:rPr>
          <w:rtl w:val="true"/>
        </w:rPr>
        <w:t>سال اول</w:t>
      </w:r>
      <w:r>
        <w:rPr>
          <w:rtl w:val="true"/>
        </w:rPr>
        <w:t xml:space="preserve">: </w:t>
      </w:r>
      <w:r>
        <w:rPr>
          <w:rtl w:val="true"/>
        </w:rPr>
        <w:t>دولت پیامبر</w:t>
      </w:r>
      <w:bookmarkEnd w:id="31"/>
    </w:p>
    <w:p>
      <w:pPr>
        <w:pStyle w:val="BookText"/>
        <w:rPr/>
      </w:pPr>
      <w:r>
        <w:rPr>
          <w:rFonts w:ascii="IRNazanin" w:hAnsi="IRNazanin" w:eastAsia="IRNazanin"/>
          <w:color w:val="111111"/>
          <w:sz w:val="28"/>
          <w:sz w:val="28"/>
          <w:szCs w:val="28"/>
          <w:rtl w:val="true"/>
          <w:lang w:bidi="fa-IR"/>
        </w:rPr>
        <w:t>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پیامبر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فعالیت سیاسی خود را با ایجاد وحدت در مدینه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قبایل اوس و خزرج را که انصار نامیده بود، آشتی داد و میان آنها و مهاجران، برادری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یهود مدینه نیز پیمان دوستی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پیامبر، آزادی دینی و امنیت یهود مدینه را تضمین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یهودیان متعهد می شدند رهبری آن حضرت را بپذیرند، با دشمنان رسول خدا صلی الله علیه و آله پیمان دوستی نبندند و مسلمانان را در دفاع از شهر یاری دهند</w:t>
      </w:r>
      <w:r>
        <w:rPr>
          <w:rFonts w:eastAsia="IRNazanin" w:cs="IRNazanin"/>
          <w:color w:val="111111"/>
          <w:sz w:val="28"/>
          <w:szCs w:val="28"/>
          <w:rtl w:val="true"/>
          <w:lang w:bidi="fa-IR"/>
        </w:rPr>
        <w:t xml:space="preserve">. </w:t>
      </w:r>
      <w:bookmarkStart w:id="32" w:name="pg4359_33791"/>
    </w:p>
    <w:p>
      <w:pPr>
        <w:pStyle w:val="Heading4"/>
        <w:numPr>
          <w:ilvl w:val="3"/>
          <w:numId w:val="1"/>
        </w:numPr>
        <w:rPr/>
      </w:pPr>
      <w:bookmarkStart w:id="33" w:name="__RefHeading___Toc1223055_1479056682"/>
      <w:bookmarkStart w:id="34" w:name="_Toc13"/>
      <w:bookmarkEnd w:id="32"/>
      <w:bookmarkEnd w:id="33"/>
      <w:r>
        <w:rPr>
          <w:rtl w:val="true"/>
        </w:rPr>
        <w:t>سال دوم</w:t>
      </w:r>
      <w:r>
        <w:rPr>
          <w:rtl w:val="true"/>
        </w:rPr>
        <w:t xml:space="preserve">: </w:t>
      </w:r>
      <w:r>
        <w:rPr>
          <w:rtl w:val="true"/>
        </w:rPr>
        <w:t>جنگ بدر و بیرون راندن بنی قینقاع</w:t>
      </w:r>
      <w:bookmarkEnd w:id="34"/>
    </w:p>
    <w:p>
      <w:pPr>
        <w:pStyle w:val="BookText"/>
        <w:rPr/>
      </w:pP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و بیرون راندن بنی قینقاع</w:t>
      </w:r>
    </w:p>
    <w:p>
      <w:pPr>
        <w:pStyle w:val="BookText"/>
        <w:rPr/>
      </w:pPr>
      <w:r>
        <w:rPr>
          <w:rFonts w:ascii="IRNazanin" w:hAnsi="IRNazanin" w:eastAsia="IRNazanin"/>
          <w:color w:val="111111"/>
          <w:sz w:val="28"/>
          <w:sz w:val="28"/>
          <w:szCs w:val="28"/>
          <w:rtl w:val="true"/>
          <w:lang w:bidi="fa-IR"/>
        </w:rPr>
        <w:t>پیامبر اکرم صلی الله علیه و آله پس از متحد ساختن مدینه، دشمن اصلی اسلام؛ یعنی مشرکان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که نخستین رویارویی مسلمانان و مشرکان بود، پیروزی چشمگیری به دست آورد و بسیاری از سران مشرکان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زمینه دشمنی های آینده قریش را با بنی هاشم، به ویژه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زیرا در این جنگ، برادر معاویه، حنظله؛ دایی اش، ولید و پدربزرگ مادری اش، عقبه،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عموی پیامبر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یهودیان مدینه که از پیروزی رسول خدا صلی الله علیه و آله بسیار ناخشنود بودند، به آزار مسلمانان روی آوردند و یهودیان قلعه بنی قینقاع در موارد گوناگون، پیمان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آنها را محاصره کرد و از مدینه بیرون راند</w:t>
      </w:r>
      <w:r>
        <w:rPr>
          <w:rFonts w:eastAsia="IRNazanin" w:cs="IRNazanin"/>
          <w:color w:val="111111"/>
          <w:sz w:val="28"/>
          <w:szCs w:val="28"/>
          <w:rtl w:val="true"/>
          <w:lang w:bidi="fa-IR"/>
        </w:rPr>
        <w:t>.</w:t>
      </w:r>
    </w:p>
    <w:p>
      <w:pPr>
        <w:pStyle w:val="Heading4"/>
        <w:numPr>
          <w:ilvl w:val="3"/>
          <w:numId w:val="1"/>
        </w:numPr>
        <w:rPr/>
      </w:pPr>
      <w:bookmarkStart w:id="35" w:name="__RefHeading___Toc1223057_1479056682"/>
      <w:bookmarkStart w:id="36" w:name="_Toc14"/>
      <w:bookmarkEnd w:id="35"/>
      <w:r>
        <w:rPr>
          <w:rtl w:val="true"/>
        </w:rPr>
        <w:t>سال سوم</w:t>
      </w:r>
      <w:r>
        <w:rPr>
          <w:rtl w:val="true"/>
        </w:rPr>
        <w:t xml:space="preserve">: </w:t>
      </w:r>
      <w:r>
        <w:rPr>
          <w:rtl w:val="true"/>
        </w:rPr>
        <w:t>سرکوب قبایل اطراف مدینه و جنگ احد</w:t>
      </w:r>
      <w:bookmarkEnd w:id="36"/>
    </w:p>
    <w:p>
      <w:pPr>
        <w:pStyle w:val="Heading5"/>
        <w:numPr>
          <w:ilvl w:val="4"/>
          <w:numId w:val="1"/>
        </w:numPr>
        <w:rPr/>
      </w:pPr>
      <w:bookmarkStart w:id="37" w:name="__RefHeading___Toc1223059_1479056682"/>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قبایل اطراف مدینه و جنگ احد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قبایل اطراف مدینه، با هدف غارت این شهر، با هم متحد شدند و حمله به مدینه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فرستادن گروه نظامی، بسیاری از آنها را پیش از هرگونه تحرک نظامی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قریش به یاری برخی قبایل اطراف مکه، سپاهی سه هزار نفری گرد آورد و با هدف جبران شکست بدر،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شرک و سپاه اسلام، در شمال مدینه، در دامنه کوه احد، با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آغاز شکست خورد و عقب نشست، ولی آزمندی و سرپیچی برخی مسلمانان از </w:t>
      </w:r>
      <w:bookmarkStart w:id="39" w:name="pg4359_33792"/>
    </w:p>
    <w:p>
      <w:pPr>
        <w:pStyle w:val="BookText"/>
        <w:rPr/>
      </w:pPr>
      <w:bookmarkEnd w:id="39"/>
      <w:r>
        <w:rPr>
          <w:rFonts w:ascii="IRNazanin" w:hAnsi="IRNazanin" w:eastAsia="IRNazanin"/>
          <w:color w:val="111111"/>
          <w:sz w:val="28"/>
          <w:sz w:val="28"/>
          <w:szCs w:val="28"/>
          <w:rtl w:val="true"/>
          <w:lang w:bidi="fa-IR"/>
        </w:rPr>
        <w:t>دستور پیامبر اسلام، پیروزی آغازین را به شکستی سنگین تبدیل کرد؛ شکستی که به شهادت هفتاد مسلمان، از جمله حمزه، عموی پیامبر انجامید</w:t>
      </w:r>
      <w:r>
        <w:rPr>
          <w:rFonts w:eastAsia="IRNazanin" w:cs="IRNazanin"/>
          <w:color w:val="111111"/>
          <w:sz w:val="28"/>
          <w:szCs w:val="28"/>
          <w:rtl w:val="true"/>
          <w:lang w:bidi="fa-IR"/>
        </w:rPr>
        <w:t>.</w:t>
      </w:r>
    </w:p>
    <w:p>
      <w:pPr>
        <w:pStyle w:val="Heading5"/>
        <w:numPr>
          <w:ilvl w:val="4"/>
          <w:numId w:val="1"/>
        </w:numPr>
        <w:rPr/>
      </w:pPr>
      <w:bookmarkStart w:id="40" w:name="__RefHeading___Toc1223061_1479056682"/>
      <w:bookmarkStart w:id="41" w:name="_Toc16"/>
      <w:bookmarkEnd w:id="40"/>
      <w:r>
        <w:rPr>
          <w:rtl w:val="true"/>
        </w:rPr>
        <w:t>ماجرای هند و حمزه</w:t>
      </w:r>
      <w:bookmarkEnd w:id="41"/>
    </w:p>
    <w:p>
      <w:pPr>
        <w:pStyle w:val="BookText"/>
        <w:rPr/>
      </w:pPr>
      <w:r>
        <w:rPr>
          <w:rFonts w:ascii="IRNazanin" w:hAnsi="IRNazanin" w:eastAsia="IRNazanin"/>
          <w:color w:val="111111"/>
          <w:sz w:val="28"/>
          <w:sz w:val="28"/>
          <w:szCs w:val="28"/>
          <w:rtl w:val="true"/>
          <w:lang w:bidi="fa-IR"/>
        </w:rPr>
        <w:t>ماجرای هند و حمزه</w:t>
      </w:r>
    </w:p>
    <w:p>
      <w:pPr>
        <w:pStyle w:val="BookText"/>
        <w:rPr/>
      </w:pPr>
      <w:r>
        <w:rPr>
          <w:rFonts w:ascii="IRNazanin" w:hAnsi="IRNazanin" w:eastAsia="IRNazanin"/>
          <w:color w:val="111111"/>
          <w:sz w:val="28"/>
          <w:sz w:val="28"/>
          <w:szCs w:val="28"/>
          <w:rtl w:val="true"/>
          <w:lang w:bidi="fa-IR"/>
        </w:rPr>
        <w:t xml:space="preserve">ابن اسحاق می نویسد که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 و مادربزرگ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که همراه وی بودند، شهدای اسلام را مثله کردند و گوش و بینی آنها را بریدند، به گونه ای که هند از گوش و بینی مردان شهید، خلخال ها و گردن بندهایی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خلخال، گردن بند و گوشواره داشت، به وحشی، غلام جبیر بن مطعم داد، آنگاه جگر حمزه را درآورد و جوید، ولی نتوانست فرو برد و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سنگی رفت و اشعاری درباره این انتقام جویی گفت که هند، دختر اثاثة بن عبدالمطلب با اشعار خویش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اشعار دیگری هم از هند نقل کرده است که در آنها به شکافتن شکم و درآوردن جگر حمزه افتخار می کند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42" w:name="__RefHeading___Toc1223063_1479056682"/>
      <w:bookmarkStart w:id="43" w:name="_Toc17"/>
      <w:bookmarkEnd w:id="42"/>
      <w:r>
        <w:rPr>
          <w:rtl w:val="true"/>
        </w:rPr>
        <w:t>سال چهارم</w:t>
      </w:r>
      <w:r>
        <w:rPr>
          <w:rtl w:val="true"/>
        </w:rPr>
        <w:t xml:space="preserve">: </w:t>
      </w:r>
      <w:r>
        <w:rPr>
          <w:rtl w:val="true"/>
        </w:rPr>
        <w:t>طرح ترور پیامبر</w:t>
      </w:r>
      <w:bookmarkEnd w:id="43"/>
    </w:p>
    <w:p>
      <w:pPr>
        <w:pStyle w:val="BookText"/>
        <w:rPr/>
      </w:pP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ترور پیامبر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بنی نضیر ساکن شهر مدینه که با پیامبر اکرم صلی الله علیه و آله پیمان صلح بسته بودند، هنگامی که آن حضرت برای کمک خواهی نزد آنان رفته بود، نقشه ترور پیامبر را طراحی کردند، ولی این توطئه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رسول خدا صلی الله علیه و آله قلعه بنی نضیر را محاصره کرد و ساکنان آن را از شهر بیرون راند</w:t>
      </w:r>
      <w:r>
        <w:rPr>
          <w:rFonts w:eastAsia="IRNazanin" w:cs="IRNazanin"/>
          <w:color w:val="111111"/>
          <w:sz w:val="28"/>
          <w:szCs w:val="28"/>
          <w:rtl w:val="true"/>
          <w:lang w:bidi="fa-IR"/>
        </w:rPr>
        <w:t xml:space="preserve">. </w:t>
      </w:r>
      <w:bookmarkStart w:id="44" w:name="pg4359_33793"/>
    </w:p>
    <w:p>
      <w:pPr>
        <w:pStyle w:val="Heading4"/>
        <w:numPr>
          <w:ilvl w:val="3"/>
          <w:numId w:val="1"/>
        </w:numPr>
        <w:rPr/>
      </w:pPr>
      <w:bookmarkStart w:id="45" w:name="__RefHeading___Toc1223065_1479056682"/>
      <w:bookmarkStart w:id="46" w:name="_Toc18"/>
      <w:bookmarkEnd w:id="44"/>
      <w:bookmarkEnd w:id="45"/>
      <w:r>
        <w:rPr>
          <w:rtl w:val="true"/>
        </w:rPr>
        <w:t>سال پنجم</w:t>
      </w:r>
      <w:r>
        <w:rPr>
          <w:rtl w:val="true"/>
        </w:rPr>
        <w:t xml:space="preserve">: </w:t>
      </w:r>
      <w:r>
        <w:rPr>
          <w:rtl w:val="true"/>
        </w:rPr>
        <w:t>جنگ خندق</w:t>
      </w:r>
      <w:bookmarkEnd w:id="46"/>
    </w:p>
    <w:p>
      <w:pPr>
        <w:pStyle w:val="BookText"/>
        <w:rPr/>
      </w:pP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پس از رویدادهای یادشده، تنها یهودیان بنی قریظه در مدینه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رانده شدن دو قبیله دیگر یهود ناخشنود بودند و پیروزی های پی درپی اسلام برایشان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مشرکان مکه و هم پیمانان آنان را بر ضد مسلمانان تحریک کردند و به آنها وعده دادند از مدینه به یاری شان 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قبایل هم پیمانش را به یاری فراخواند و در قالب سپاهی ده هزار نفری،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پیشنهاد سلمان فارسی، فرمان داد در شمال شهر که آسیب پذیرتر می نمود، خندقی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بزرگ قریش حدود یک ماه پشت خندق ماند و پس از گذشتن عمرو بن عبدود از خندق و کشته شدن او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سردرگمی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امدادهای غیبی خداوند به مسلمانان، مشرکان درحالی که از نفوذ به مدینه ناامید بودند و آذوقه شان نیز تمام شده بود، خشمگینانه از محاصره مدینه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شرک به مکه بازگشت، پیامبر به سوی قلعه بنی قریظه حرکت کرد و آنجا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یهود بنی قریظه به تسلیم شدن و داوری سعد بن معاذ میان آنها و مسلمانان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تسلیم شدن آنها، سعد به قتل مردان قلعه و اسارت زنان و فرزندانشان حکم داد و رسول اکرم صلی الله علیه و آله نیز آن را پذیرفت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بازگشت سپاه شرک به مکه و ریشه کن شدن یهودیان مدینه، دولت اسلامی از حالت دفاعی بیرون آمد و چهره هجومی به خود گرفت</w:t>
      </w:r>
      <w:r>
        <w:rPr>
          <w:rFonts w:eastAsia="IRNazanin" w:cs="IRNazanin"/>
          <w:color w:val="111111"/>
          <w:sz w:val="28"/>
          <w:szCs w:val="28"/>
          <w:rtl w:val="true"/>
          <w:lang w:bidi="fa-IR"/>
        </w:rPr>
        <w:t xml:space="preserve">. </w:t>
      </w:r>
      <w:bookmarkStart w:id="47" w:name="pg4359_33794"/>
    </w:p>
    <w:p>
      <w:pPr>
        <w:pStyle w:val="Heading4"/>
        <w:numPr>
          <w:ilvl w:val="3"/>
          <w:numId w:val="1"/>
        </w:numPr>
        <w:rPr/>
      </w:pPr>
      <w:bookmarkStart w:id="48" w:name="__RefHeading___Toc1223067_1479056682"/>
      <w:bookmarkStart w:id="49" w:name="_Toc19"/>
      <w:bookmarkEnd w:id="47"/>
      <w:bookmarkEnd w:id="48"/>
      <w:r>
        <w:rPr>
          <w:rtl w:val="true"/>
        </w:rPr>
        <w:t>سال ششم</w:t>
      </w:r>
      <w:r>
        <w:rPr>
          <w:rtl w:val="true"/>
        </w:rPr>
        <w:t xml:space="preserve">: </w:t>
      </w:r>
      <w:r>
        <w:rPr>
          <w:rtl w:val="true"/>
        </w:rPr>
        <w:t>صلح حدیبیه</w:t>
      </w:r>
      <w:bookmarkEnd w:id="49"/>
    </w:p>
    <w:p>
      <w:pPr>
        <w:pStyle w:val="BookText"/>
        <w:rPr/>
      </w:pP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w:t>
      </w:r>
    </w:p>
    <w:p>
      <w:pPr>
        <w:pStyle w:val="BookText"/>
        <w:rPr/>
      </w:pPr>
      <w:r>
        <w:rPr>
          <w:rFonts w:ascii="IRNazanin" w:hAnsi="IRNazanin" w:eastAsia="IRNazanin"/>
          <w:color w:val="111111"/>
          <w:sz w:val="28"/>
          <w:sz w:val="28"/>
          <w:szCs w:val="28"/>
          <w:rtl w:val="true"/>
          <w:lang w:bidi="fa-IR"/>
        </w:rPr>
        <w:t>در اواخر شوال سال ششم هجری، پیامبر اکرم صلی الله علیه و آله به همراه انبوه مسلمانان، برای گزاردن حج عمره ره 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به حدیبیه رسیدند، قریش اعلام کرد که اجازه ورود به مکه را به آنها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مذاکره، با آنان پیمان بست تا آن سال به مدینه باز گردند و سال بعد، برای عمره به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قریش و مسلمانان ده سال در صلح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برخی به پیامبر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صلح به انجام رسید و جز نوشتن صلح نامه چیزی نمانده بود که عمر از جای برجست و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 پیامبر خدا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اینان مشرک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راه دین خود تن به خواری دهیم؟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وی را بپذیر که من به رسالت وی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رسالت وی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اینان مشرک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راه دین خود تن به خواری دهیم؟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پیامبر اویم و هرگز امر وی را مخالفت نخواهم کرد و او هم هرگز مرا وانخواهد گذاشت</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صلح برای مؤمنان برکات بسیاری به ارمغان آورد و راه پیروزی های بیشتری را هموار ساخت</w:t>
      </w:r>
      <w:r>
        <w:rPr>
          <w:rFonts w:eastAsia="IRNazanin" w:cs="IRNazanin"/>
          <w:color w:val="111111"/>
          <w:sz w:val="28"/>
          <w:szCs w:val="28"/>
          <w:rtl w:val="true"/>
          <w:lang w:bidi="fa-IR"/>
        </w:rPr>
        <w:t xml:space="preserve">. </w:t>
      </w:r>
      <w:bookmarkStart w:id="50" w:name="pg4359_33795"/>
    </w:p>
    <w:p>
      <w:pPr>
        <w:pStyle w:val="Heading4"/>
        <w:numPr>
          <w:ilvl w:val="3"/>
          <w:numId w:val="1"/>
        </w:numPr>
        <w:rPr/>
      </w:pPr>
      <w:bookmarkStart w:id="51" w:name="__RefHeading___Toc1223069_1479056682"/>
      <w:bookmarkStart w:id="52" w:name="_Toc20"/>
      <w:bookmarkEnd w:id="50"/>
      <w:bookmarkEnd w:id="51"/>
      <w:r>
        <w:rPr>
          <w:rtl w:val="true"/>
        </w:rPr>
        <w:t>سال هفتم</w:t>
      </w:r>
      <w:r>
        <w:rPr>
          <w:rtl w:val="true"/>
        </w:rPr>
        <w:t xml:space="preserve">: </w:t>
      </w:r>
      <w:r>
        <w:rPr>
          <w:rtl w:val="true"/>
        </w:rPr>
        <w:t>فتح خیبر</w:t>
      </w:r>
      <w:bookmarkEnd w:id="52"/>
    </w:p>
    <w:p>
      <w:pPr>
        <w:pStyle w:val="Heading5"/>
        <w:numPr>
          <w:ilvl w:val="4"/>
          <w:numId w:val="1"/>
        </w:numPr>
        <w:rPr/>
      </w:pPr>
      <w:bookmarkStart w:id="53" w:name="__RefHeading___Toc1223071_1479056682"/>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w:t>
      </w:r>
    </w:p>
    <w:p>
      <w:pPr>
        <w:pStyle w:val="BookText"/>
        <w:rPr/>
      </w:pPr>
      <w:r>
        <w:rPr>
          <w:rFonts w:ascii="IRNazanin" w:hAnsi="IRNazanin" w:eastAsia="IRNazanin"/>
          <w:color w:val="111111"/>
          <w:sz w:val="28"/>
          <w:sz w:val="28"/>
          <w:szCs w:val="28"/>
          <w:rtl w:val="true"/>
          <w:lang w:bidi="fa-IR"/>
        </w:rPr>
        <w:t>منطقه حاصل خیز خیبر، در شمال مدینه و در مسیر شام قرار داشت و در قلعه های مستحکم آن، گروهی از یهودیان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اندیشه رویارویی با مسلمانان را در سر می پروراندند، در جنگ احزاب علیه پیامبر اکرم صلی الله علیه و آله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این هدف، بار دیگر با قبایل اطراف مدینه مذاکره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خبر رسید که رئیس جدید خیبر به نام اسیر بن رزام، افرادی را از قبیله غطفان جمع آوری کرده است تا به جنگ آن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در ماه شوال، افرادی را مخفیانه به خیبر فرستاد تا آنها را در خارج از خیبر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با هزار رزمنده، ره سپار خیبر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خیبریان شکست خوردند و به ناگزیر، دولت مدینه را به رسمیت شناختند و پرداخت جزیه را پذیرفتند</w:t>
      </w:r>
      <w:r>
        <w:rPr>
          <w:rFonts w:eastAsia="IRNazanin" w:cs="IRNazanin"/>
          <w:color w:val="111111"/>
          <w:sz w:val="28"/>
          <w:szCs w:val="28"/>
          <w:rtl w:val="true"/>
          <w:lang w:bidi="fa-IR"/>
        </w:rPr>
        <w:t>.</w:t>
      </w:r>
    </w:p>
    <w:p>
      <w:pPr>
        <w:pStyle w:val="Heading5"/>
        <w:numPr>
          <w:ilvl w:val="4"/>
          <w:numId w:val="1"/>
        </w:numPr>
        <w:rPr/>
      </w:pPr>
      <w:bookmarkStart w:id="55" w:name="__RefHeading___Toc1223073_1479056682"/>
      <w:bookmarkStart w:id="56" w:name="_Toc22"/>
      <w:bookmarkEnd w:id="55"/>
      <w:r>
        <w:rPr>
          <w:rtl w:val="true"/>
        </w:rPr>
        <w:t>سرفرازی امیرالمؤمنین، علی</w:t>
      </w:r>
      <w:r>
        <w:rPr>
          <w:rtl w:val="true"/>
        </w:rPr>
        <w:t>(</w:t>
      </w:r>
      <w:r>
        <w:rPr>
          <w:rtl w:val="true"/>
        </w:rPr>
        <w:t>ع</w:t>
      </w:r>
      <w:r>
        <w:rPr>
          <w:rtl w:val="true"/>
        </w:rPr>
        <w:t>)</w:t>
      </w:r>
      <w:bookmarkEnd w:id="56"/>
    </w:p>
    <w:p>
      <w:pPr>
        <w:pStyle w:val="BookText"/>
        <w:rPr/>
      </w:pPr>
      <w:r>
        <w:rPr>
          <w:rFonts w:ascii="IRNazanin" w:hAnsi="IRNazanin" w:eastAsia="IRNazanin"/>
          <w:color w:val="111111"/>
          <w:sz w:val="28"/>
          <w:sz w:val="28"/>
          <w:szCs w:val="28"/>
          <w:rtl w:val="true"/>
          <w:lang w:bidi="fa-IR"/>
        </w:rPr>
        <w:t>سرفرازی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فتح یکی از قلعه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ترتیب، دو مرد از مهاجرین و مردی از انصار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تاریخ نگاران تعبیر کرده 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یا به ترتیب، ابوبکر 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ابن اسحاق و ابن اثیر و ابن حزم تصریح کرده اند</w:t>
      </w:r>
      <w:r>
        <w:rPr>
          <w:rStyle w:val="FootnoteAnchor"/>
          <w:rtl w:val="true"/>
        </w:rPr>
        <w:footnoteReference w:id="6"/>
      </w:r>
      <w:r>
        <w:rPr>
          <w:rFonts w:ascii="IRNazanin" w:hAnsi="IRNazanin" w:eastAsia="IRNazanin"/>
          <w:color w:val="111111"/>
          <w:sz w:val="28"/>
          <w:sz w:val="28"/>
          <w:szCs w:val="28"/>
          <w:rtl w:val="true"/>
          <w:lang w:bidi="fa-IR"/>
        </w:rPr>
        <w:t xml:space="preserve">یا به ترتیب، ابوبکر، عمر و </w:t>
      </w:r>
      <w:bookmarkStart w:id="57" w:name="pg4359_33796"/>
    </w:p>
    <w:p>
      <w:pPr>
        <w:pStyle w:val="BookText"/>
        <w:rPr/>
      </w:pPr>
      <w:bookmarkEnd w:id="57"/>
      <w:r>
        <w:rPr>
          <w:rFonts w:ascii="IRNazanin" w:hAnsi="IRNazanin" w:eastAsia="IRNazanin"/>
          <w:color w:val="111111"/>
          <w:sz w:val="28"/>
          <w:sz w:val="28"/>
          <w:szCs w:val="28"/>
          <w:rtl w:val="true"/>
          <w:lang w:bidi="fa-IR"/>
        </w:rPr>
        <w:t xml:space="preserve">مردی از انصار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حلبی روایت کرده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برای فتح آن قلعه فرستاد، ولی قلعه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لأعطینّ هذه الرأیة غداً رجلاً یفتح اللّه علی یدیه، یحبّ اللّه و رسوله و یحبّه اللّه و رسوله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فردا همین پرچم را به مردی خواهم داد که خدا فتح را به دست وی به انجام می رساند؛ مردی که خدا و رسولش را دوست دارد و خدا و رسولش 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بامداد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درد چشم او را با آب دهان خود درمان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بگیر و پیش رو تا خدا تو را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اسحاق از ابورافع،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قلعه رفت و با آنان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سپرش بر اثر ضربت یک نفر یهودی از دست وی افتاد، دری از قلعه را برداشت و سپر قرار داد تا موقعی که فتح به انجام رسید، در قلعه همچنان در دست وی بود و پس از آنکه از کار جنگ فارغ شد،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هفت مرد دیگر هرچه خواستیم آن را از جای بلند کنیم، نتوانستیم</w:t>
      </w:r>
      <w:r>
        <w:rPr>
          <w:rFonts w:eastAsia="IRNazanin" w:cs="IRNazanin"/>
          <w:color w:val="111111"/>
          <w:sz w:val="28"/>
          <w:szCs w:val="28"/>
          <w:rtl w:val="true"/>
          <w:lang w:bidi="fa-IR"/>
        </w:rPr>
        <w:t>.</w:t>
      </w:r>
    </w:p>
    <w:p>
      <w:pPr>
        <w:pStyle w:val="Heading5"/>
        <w:numPr>
          <w:ilvl w:val="4"/>
          <w:numId w:val="1"/>
        </w:numPr>
        <w:rPr/>
      </w:pPr>
      <w:bookmarkStart w:id="58" w:name="__RefHeading___Toc1223075_1479056682"/>
      <w:bookmarkStart w:id="59" w:name="_Toc23"/>
      <w:bookmarkEnd w:id="58"/>
      <w:r>
        <w:rPr>
          <w:rtl w:val="true"/>
        </w:rPr>
        <w:t>نزول سوره دهر در ذی حجة</w:t>
      </w:r>
      <w:bookmarkEnd w:id="59"/>
    </w:p>
    <w:p>
      <w:pPr>
        <w:pStyle w:val="BookText"/>
        <w:rPr/>
      </w:pPr>
      <w:r>
        <w:rPr>
          <w:rFonts w:ascii="IRNazanin" w:hAnsi="IRNazanin" w:eastAsia="IRNazanin"/>
          <w:color w:val="111111"/>
          <w:sz w:val="28"/>
          <w:sz w:val="28"/>
          <w:szCs w:val="28"/>
          <w:rtl w:val="true"/>
          <w:lang w:bidi="fa-IR"/>
        </w:rPr>
        <w:t>نزول سوره دهر در ذی حجة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دهر در روز بیست و پنجم ذی حجه سال هفتم هجری در شأن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مریض شدند</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عموم عرب به عیادتش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چه خوب بود اگر چیزی برای دو فرزندت نذر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برآورده می شد، چه بهتر و اگر نشد، هر نذری که لازم الوفا نباشد،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فرزندم شفا یابند، به شکرانه آن، سه روز روزه می گیرم و فاطمه و حسن و حسین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دو بچه شفا یافتند و نزد آل محمد 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نزد شمعون بن حاریای خیبری رفت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صاع جو قرض کرد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آن را پس از آماده کردن پخت و علی با پیامبر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آمد و روزه اول به پایان رسید، هنگام افطار، نان و نمک آوردند تا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محمد، من مسکینی از مساکین امت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دهید که خدا از غذاهای بهشت به شما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دارای فضل و یقین، ای دختر بهترین مردمان، آیا نمیبینی که بیچاره فقیر در پشت در خانه ما تضرع میکند و به سوی ما از گرسنگی خود شکایت آورده و هر شخصی در گرو عمل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ای پسر عمو، شنیدنی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نمی کنم که ملامت و پستی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غذا میدهم و در این لحظه پروا ندارم، بلکه امید دارم گرسنه شکمش سیر گردد تا به گروه اخیار و جمع آنان محلق شوم و با مقام شفاعت وارد دارالخلد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غذای خود را به او دادند و در آن روز و شب جز آب چیزی نخوردند و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دوم فرا رسید، یک صاع دیگر را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همین که خواستند افطار کنند، یتیمی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محمد، یتیمی از اولاد مهاجرین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روز عقبه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دهید که خداوند از غذاهای بهشت به شما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دختر سید بزرگواران، ای دختر پیامبر بی عیب و آلایش، خداوند یتیمی را به سوی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رحم کند، رحیم، اوست و وعدهگاه او، بهشت پرنعمت است که خداوند بهشت را بر لئیم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غذا عطا میکنم و باک ندارم؛ زیرا خداوند را بر عیال خود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من هستند که گرسنهاند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فرزند شهید که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دادند و دو روز و شب جز آب خالص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شد، باز یک صاع باقی مانده را پس از آرد کردن و پختن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نماز پیامبر رفته بود، وقتی به منزل آمد، غذا را پیش روی گذاشتند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اسیری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محمد، ما را اسیر میکنید و در بند کردهاید و غذا هم به ما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دهید که من اسیر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ای دختر پیغمبری که نامش احمد است، دختر آن پیامبری که آقا و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شخص، اسیر پیامبر هدایت شده است که با غل و قید و بند بسته شده و از گرسنگی خود شکایت سوی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گرسنهای را غذا دهد،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خدای واحد و برتر مورد تمجید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جز یک صاع </w:t>
      </w:r>
    </w:p>
    <w:p>
      <w:pPr>
        <w:pStyle w:val="BookText"/>
        <w:rPr/>
      </w:pPr>
      <w:r>
        <w:rPr>
          <w:rFonts w:ascii="IRNazanin" w:hAnsi="IRNazanin" w:eastAsia="IRNazanin"/>
          <w:color w:val="111111"/>
          <w:sz w:val="28"/>
          <w:sz w:val="28"/>
          <w:szCs w:val="28"/>
          <w:rtl w:val="true"/>
          <w:lang w:bidi="fa-IR"/>
        </w:rPr>
        <w:t xml:space="preserve">باقی نمانده است و دست من تا زراع در آن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 کیسه چیزی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سرم نیز روپوشی جز آنچه خود بافتهام،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دو فرزندم نیز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مگذار که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نیز نیکوکاری است که در بخشش هماره دو دستانش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غذاها را به او دادند و سه روز و شب چیزی جز آب خالص نیاشامیدند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چهارم شد و نذرشان به پایان 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حسن و با دست چپ، حسین را گرفت و رو سوی رسول خدا صلی الله علیه و آله آورد، در حالی که آنان مانند جوجه پرنده از شدت گرسنگی به خود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چقدر برایم دشوار است آنچه را بر شما میگذرد،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بود که از فرط گرسنگی، شکم به پشت چسبیده و چشمها در حدقهها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آثار گرسنگی را در چهره او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اهل بیت محمد از گرسنگی در حال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جبرئیل فرود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ربک یقرئک السلام یا محمد خذه هنیئاً فی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آخذ یا جبرئیل فاقرأه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اتی علی الانسان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ای محمد که خوش به حال تو با چنین خانوادهای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چه چیز را بگیرم؟ پس جبرئیل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bookmarkStart w:id="60" w:name="pg4359_33800"/>
    </w:p>
    <w:p>
      <w:pPr>
        <w:pStyle w:val="Heading5"/>
        <w:numPr>
          <w:ilvl w:val="4"/>
          <w:numId w:val="1"/>
        </w:numPr>
        <w:rPr/>
      </w:pPr>
      <w:bookmarkStart w:id="61" w:name="__RefHeading___Toc1223077_1479056682"/>
      <w:bookmarkStart w:id="62" w:name="_Toc24"/>
      <w:bookmarkEnd w:id="60"/>
      <w:bookmarkEnd w:id="61"/>
      <w:r>
        <w:rPr>
          <w:rtl w:val="true"/>
        </w:rPr>
        <w:t>تسلیم شدن قلعه فدک</w:t>
      </w:r>
      <w:bookmarkEnd w:id="62"/>
    </w:p>
    <w:p>
      <w:pPr>
        <w:pStyle w:val="BookText"/>
        <w:rPr/>
      </w:pPr>
      <w:r>
        <w:rPr>
          <w:rFonts w:ascii="IRNazanin" w:hAnsi="IRNazanin" w:eastAsia="IRNazanin"/>
          <w:color w:val="111111"/>
          <w:sz w:val="28"/>
          <w:sz w:val="28"/>
          <w:szCs w:val="28"/>
          <w:rtl w:val="true"/>
          <w:lang w:bidi="fa-IR"/>
        </w:rPr>
        <w:t>تسلیم شدن قلعه فدک</w:t>
      </w:r>
    </w:p>
    <w:p>
      <w:pPr>
        <w:pStyle w:val="BookText"/>
        <w:rPr/>
      </w:pPr>
      <w:r>
        <w:rPr>
          <w:rFonts w:ascii="IRNazanin" w:hAnsi="IRNazanin" w:eastAsia="IRNazanin"/>
          <w:color w:val="111111"/>
          <w:sz w:val="28"/>
          <w:sz w:val="28"/>
          <w:szCs w:val="28"/>
          <w:rtl w:val="true"/>
          <w:lang w:bidi="fa-IR"/>
        </w:rPr>
        <w:t xml:space="preserve">فدک، سرزمین آباد و حاصل خیزی بود که نزدیک خیبر قرار داشت و فاصله آن با مدینه،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پس از دژهای خیبر، نقطه اتکای یهودیان حجاز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پس از آنکه نیروی یهودیان را در خیبر، وادی القری و تیما درهم شکست و خلأی که در شمال مدینه احساس می شد، پر کرد، پیامبر برای پایان دادن به قدرت های یهودی در این سرزمین که برای اسلام و مسلمانان، کانون خطر بودند، سفیری به نام محیط پیش سران فدک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که ریاست منطقه را بر عهده داشت، صلح و تسلیم را بر نبرد ترجیح داد و تعهد کرد که نیمی از حاصل کشاورزی شان را هر سال در اختیار پیامبر اسلام بگذارد و زیر لوای اسلام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ضد مسلمانان دست به توطئه نزند و در مقابل، حکومت اسلام امنیت منطقه آنان را تأمین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هایی که با جنگ و قدرت نظامی گرفته می شود، متعلق به عموم مسلمانان بوده و اداره آن به دست فرمان روای اسلام است، ولی سرزمینی که بدون هجوم نظامی و اعزام نیرو به دست مسلمانان می افتد، به شخص پیامبر و امام پس از وی نیز مربوط است و اختیار این نوع سرزمین ها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آن را ببخشد یا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این است که از این املاک و اموال، نیازمندی های مشروع نزدیکان خود را به شکل آبرومندی برطرف سازد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چون خیبریان، بدون هیچ درگیری تسلیم شدند و فدک را به </w:t>
      </w:r>
      <w:bookmarkStart w:id="63" w:name="pg4359_33801"/>
    </w:p>
    <w:p>
      <w:pPr>
        <w:pStyle w:val="BookText"/>
        <w:rPr/>
      </w:pPr>
      <w:bookmarkEnd w:id="63"/>
      <w:r>
        <w:rPr>
          <w:rFonts w:ascii="IRNazanin" w:hAnsi="IRNazanin" w:eastAsia="IRNazanin"/>
          <w:color w:val="111111"/>
          <w:sz w:val="28"/>
          <w:sz w:val="28"/>
          <w:szCs w:val="28"/>
          <w:rtl w:val="true"/>
          <w:lang w:bidi="fa-IR"/>
        </w:rPr>
        <w:t>پیامبر اکرم صلی الله علیه و آله بخشیدند، پیامبر نیز آن را در اختیار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از این طریق به شکل آبرومندی زندگی کند</w:t>
      </w:r>
      <w:r>
        <w:rPr>
          <w:rFonts w:eastAsia="IRNazanin" w:cs="IRNazanin"/>
          <w:color w:val="111111"/>
          <w:sz w:val="28"/>
          <w:szCs w:val="28"/>
          <w:rtl w:val="true"/>
          <w:lang w:bidi="fa-IR"/>
        </w:rPr>
        <w:t>.</w:t>
      </w:r>
    </w:p>
    <w:p>
      <w:pPr>
        <w:pStyle w:val="Heading5"/>
        <w:numPr>
          <w:ilvl w:val="4"/>
          <w:numId w:val="1"/>
        </w:numPr>
        <w:rPr/>
      </w:pPr>
      <w:bookmarkStart w:id="64" w:name="__RefHeading___Toc1223079_1479056682"/>
      <w:bookmarkStart w:id="65" w:name="_Toc25"/>
      <w:bookmarkEnd w:id="64"/>
      <w:r>
        <w:rPr>
          <w:rtl w:val="true"/>
        </w:rPr>
        <w:t>دعوت سران کشورها و طوایف به اسلام</w:t>
      </w:r>
      <w:bookmarkEnd w:id="65"/>
    </w:p>
    <w:p>
      <w:pPr>
        <w:pStyle w:val="BookText"/>
        <w:rPr/>
      </w:pPr>
      <w:r>
        <w:rPr>
          <w:rFonts w:ascii="IRNazanin" w:hAnsi="IRNazanin" w:eastAsia="IRNazanin"/>
          <w:color w:val="111111"/>
          <w:sz w:val="28"/>
          <w:sz w:val="28"/>
          <w:szCs w:val="28"/>
          <w:rtl w:val="true"/>
          <w:lang w:bidi="fa-IR"/>
        </w:rPr>
        <w:t>دعوت سران کشورها و طوایف به اسلام</w:t>
      </w:r>
    </w:p>
    <w:p>
      <w:pPr>
        <w:pStyle w:val="BookText"/>
        <w:rPr/>
      </w:pPr>
      <w:r>
        <w:rPr>
          <w:rFonts w:ascii="IRNazanin" w:hAnsi="IRNazanin" w:eastAsia="IRNazanin"/>
          <w:color w:val="111111"/>
          <w:sz w:val="28"/>
          <w:sz w:val="28"/>
          <w:szCs w:val="28"/>
          <w:rtl w:val="true"/>
          <w:lang w:bidi="fa-IR"/>
        </w:rPr>
        <w:t>پس از پیروزی هایی که صلح حدیبیه به ارمغان آورد، پیامبر با فرستادن نامه هایی به سران قبایل و کشورها، پیام خویش را جهانی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سران، فرستادگان پیامبر را گرامی داشتند و برخی دیگر، برخوردهای نامناسبی نشان دادند</w:t>
      </w:r>
      <w:r>
        <w:rPr>
          <w:rFonts w:eastAsia="IRNazanin" w:cs="IRNazanin"/>
          <w:color w:val="111111"/>
          <w:sz w:val="28"/>
          <w:szCs w:val="28"/>
          <w:rtl w:val="true"/>
          <w:lang w:bidi="fa-IR"/>
        </w:rPr>
        <w:t>.</w:t>
      </w:r>
    </w:p>
    <w:p>
      <w:pPr>
        <w:pStyle w:val="Heading5"/>
        <w:numPr>
          <w:ilvl w:val="4"/>
          <w:numId w:val="1"/>
        </w:numPr>
        <w:rPr/>
      </w:pPr>
      <w:bookmarkStart w:id="66" w:name="__RefHeading___Toc1223081_1479056682"/>
      <w:bookmarkStart w:id="67" w:name="_Toc26"/>
      <w:bookmarkEnd w:id="66"/>
      <w:r>
        <w:rPr>
          <w:rtl w:val="true"/>
        </w:rPr>
        <w:t>عمره القضا</w:t>
      </w:r>
      <w:bookmarkEnd w:id="67"/>
    </w:p>
    <w:p>
      <w:pPr>
        <w:pStyle w:val="BookText"/>
        <w:rPr/>
      </w:pPr>
      <w:r>
        <w:rPr>
          <w:rFonts w:ascii="IRNazanin" w:hAnsi="IRNazanin" w:eastAsia="IRNazanin"/>
          <w:color w:val="111111"/>
          <w:sz w:val="28"/>
          <w:sz w:val="28"/>
          <w:szCs w:val="28"/>
          <w:rtl w:val="true"/>
          <w:lang w:bidi="fa-IR"/>
        </w:rPr>
        <w:t>عمره القضا</w:t>
      </w:r>
    </w:p>
    <w:p>
      <w:pPr>
        <w:pStyle w:val="BookText"/>
        <w:rPr/>
      </w:pPr>
      <w:r>
        <w:rPr>
          <w:rFonts w:ascii="IRNazanin" w:hAnsi="IRNazanin" w:eastAsia="IRNazanin"/>
          <w:color w:val="111111"/>
          <w:sz w:val="28"/>
          <w:sz w:val="28"/>
          <w:szCs w:val="28"/>
          <w:rtl w:val="true"/>
          <w:lang w:bidi="fa-IR"/>
        </w:rPr>
        <w:t>در پایان سال هفتم، پیامبر اسلام بر اساس قرارداد صلح حدیبیه، همراه با مسلمانان ره سپار مکه شد و در سه روز، عمره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سبب شد مشرکان با مسلمانان ارتباط برقرار کنند و بیشتر درباره اسلام، بیندیشند</w:t>
      </w:r>
      <w:r>
        <w:rPr>
          <w:rFonts w:eastAsia="IRNazanin" w:cs="IRNazanin"/>
          <w:color w:val="111111"/>
          <w:sz w:val="28"/>
          <w:szCs w:val="28"/>
          <w:rtl w:val="true"/>
          <w:lang w:bidi="fa-IR"/>
        </w:rPr>
        <w:t>.</w:t>
      </w:r>
    </w:p>
    <w:p>
      <w:pPr>
        <w:pStyle w:val="Heading4"/>
        <w:numPr>
          <w:ilvl w:val="3"/>
          <w:numId w:val="1"/>
        </w:numPr>
        <w:rPr/>
      </w:pPr>
      <w:bookmarkStart w:id="68" w:name="__RefHeading___Toc1223083_1479056682"/>
      <w:bookmarkStart w:id="69" w:name="_Toc27"/>
      <w:bookmarkEnd w:id="68"/>
      <w:r>
        <w:rPr>
          <w:rtl w:val="true"/>
        </w:rPr>
        <w:t>سال هشتم</w:t>
      </w:r>
      <w:r>
        <w:rPr>
          <w:rtl w:val="true"/>
        </w:rPr>
        <w:t xml:space="preserve">: </w:t>
      </w:r>
      <w:r>
        <w:rPr>
          <w:rtl w:val="true"/>
        </w:rPr>
        <w:t>جنگ مؤته</w:t>
      </w:r>
      <w:bookmarkEnd w:id="69"/>
    </w:p>
    <w:p>
      <w:pPr>
        <w:pStyle w:val="Heading5"/>
        <w:numPr>
          <w:ilvl w:val="4"/>
          <w:numId w:val="1"/>
        </w:numPr>
        <w:rPr/>
      </w:pPr>
      <w:bookmarkStart w:id="70" w:name="__RefHeading___Toc1223085_1479056682"/>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مؤته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جمادی الاولی سال هشتم، سریّه مؤته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پیش آمدن این سریّه را چنین نوشته اند که رسول خدا صلی الله علیه و آله ، حارث بن عمیر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بنی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 ای نزد پادشاه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حارث به سرزمین مؤته رسید، شرحبیل بن عمرو غسّانی سر راه بر وی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حارث، سخت بر رسول خدا صلی الله علیه و آله دشوار آمد و مردم را به جهاد فراخواند و در جرف اردو زدند و سه هزار مرد فراهم گشت</w:t>
      </w:r>
      <w:r>
        <w:rPr>
          <w:rFonts w:eastAsia="IRNazanin" w:cs="IRNazanin"/>
          <w:color w:val="111111"/>
          <w:sz w:val="28"/>
          <w:szCs w:val="28"/>
          <w:rtl w:val="true"/>
          <w:lang w:bidi="fa-IR"/>
        </w:rPr>
        <w:t xml:space="preserve">. </w:t>
      </w:r>
      <w:bookmarkStart w:id="72" w:name="pg4359_33802"/>
    </w:p>
    <w:p>
      <w:pPr>
        <w:pStyle w:val="BookText"/>
        <w:rPr/>
      </w:pPr>
      <w:bookmarkEnd w:id="72"/>
      <w:r>
        <w:rPr>
          <w:rFonts w:ascii="IRNazanin" w:hAnsi="IRNazanin" w:eastAsia="IRNazanin"/>
          <w:color w:val="111111"/>
          <w:sz w:val="28"/>
          <w:sz w:val="28"/>
          <w:szCs w:val="28"/>
          <w:rtl w:val="true"/>
          <w:lang w:bidi="fa-IR"/>
        </w:rPr>
        <w:t>رسول خدا صلی الله علیه و آله پرچمی سفید بست و آن را به زید بن حارثه داد و آنان را فرمود تا به همان جایی که حارث شهادت یافته است، ره سپار شوند و مردم آن سرزمین را به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قبول اسلام امتناع ورزیدند، به یاری خدا با آنان بجنگند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شهادت رسد، جعفر بن ابی طالب، فرماندهی خواهد داشت و اگر او هم به شهادت رسد، عبداللّه بن رواحه، امیر سریّه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که در روم بود، از آن کشور کمک خواست و رومیان با سپاهی بزرگ به یاری اش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به نام مؤته، نبرد شدیدی میان دو سپاه درگرفت و فرماندهان سپاه اسلام یکی پس از دیگری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 اسلام به فرماندهی خالد بن ولیدِ تازه مسلمان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جعفر،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پیامبر، پرچم را به دست راست خویش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راست وی از بدن جدا شد، پرچم را به دست چپ گرفت و آنگاه که دست چپ خود را هم از دست داد، لوا را با دو بازوی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کار جهاد استوار بود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جای دو دستی که در راه اسلام داد، دو بال به وی عنایت فرمود تا در هر جای بهشت که بخواهد، با آن دو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را جعفر طیار نام نهادند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73" w:name="__RefHeading___Toc1223087_1479056682"/>
      <w:bookmarkStart w:id="74" w:name="_Toc29"/>
      <w:bookmarkEnd w:id="73"/>
      <w:r>
        <w:rPr>
          <w:rtl w:val="true"/>
        </w:rPr>
        <w:t>فتح مکه و پایان قدرت سیاسی مشرکان در حجاز</w:t>
      </w:r>
      <w:bookmarkEnd w:id="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مکه و پایان قدرت سیاسی مشرکان در حجاز </w:t>
      </w:r>
      <w:bookmarkStart w:id="75" w:name="pg4359_33803"/>
    </w:p>
    <w:p>
      <w:pPr>
        <w:pStyle w:val="BookText"/>
        <w:rPr/>
      </w:pPr>
      <w:bookmarkEnd w:id="75"/>
      <w:r>
        <w:rPr>
          <w:rFonts w:ascii="IRNazanin" w:hAnsi="IRNazanin" w:eastAsia="IRNazanin"/>
          <w:color w:val="111111"/>
          <w:sz w:val="28"/>
          <w:sz w:val="28"/>
          <w:szCs w:val="28"/>
          <w:rtl w:val="true"/>
          <w:lang w:bidi="fa-IR"/>
        </w:rPr>
        <w:t>در سال هشتم هجری، بنی کنانه که با قریش هم پیمان بودند، پیمان خود را شکستند و به خزاعه که با پیامبر پیمان دفاعی داشتند،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قریش پیمان صلح حدیبیه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در ماه رمضان با سپاهی ده هزار نفری ره سپار مکه شد و با کمترین درگیری، آن شهر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الطلقاء؛ شما آزادید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ذلتی که برای همیشه بر پیشانی بنی امیه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پیامبر در نبرد حنین، قبایل هوازن و ثقیف را شکست داد و جزیرة العرب را از نیروهای شرک پاک سازی کرد</w:t>
      </w:r>
      <w:r>
        <w:rPr>
          <w:rFonts w:eastAsia="IRNazanin" w:cs="IRNazanin"/>
          <w:color w:val="111111"/>
          <w:sz w:val="28"/>
          <w:szCs w:val="28"/>
          <w:rtl w:val="true"/>
          <w:lang w:bidi="fa-IR"/>
        </w:rPr>
        <w:t>.</w:t>
      </w:r>
    </w:p>
    <w:p>
      <w:pPr>
        <w:pStyle w:val="Heading5"/>
        <w:numPr>
          <w:ilvl w:val="4"/>
          <w:numId w:val="1"/>
        </w:numPr>
        <w:rPr/>
      </w:pPr>
      <w:bookmarkStart w:id="76" w:name="__RefHeading___Toc1223089_1479056682"/>
      <w:bookmarkStart w:id="77" w:name="_Toc30"/>
      <w:bookmarkEnd w:id="76"/>
      <w:r>
        <w:rPr>
          <w:rtl w:val="true"/>
        </w:rPr>
        <w:t>نزول آیه تطهیر در اواخر سال هشتم</w:t>
      </w:r>
      <w:bookmarkEnd w:id="77"/>
    </w:p>
    <w:p>
      <w:pPr>
        <w:pStyle w:val="BookText"/>
        <w:rPr/>
      </w:pPr>
      <w:r>
        <w:rPr>
          <w:rFonts w:ascii="IRNazanin" w:hAnsi="IRNazanin" w:eastAsia="IRNazanin"/>
          <w:color w:val="111111"/>
          <w:sz w:val="28"/>
          <w:sz w:val="28"/>
          <w:szCs w:val="28"/>
          <w:rtl w:val="true"/>
          <w:lang w:bidi="fa-IR"/>
        </w:rPr>
        <w:t>نزول آیه تطهیر در اواخر سال هشتم</w:t>
      </w:r>
    </w:p>
    <w:p>
      <w:pPr>
        <w:pStyle w:val="BookText"/>
        <w:rPr/>
      </w:pPr>
      <w:r>
        <w:rPr>
          <w:rFonts w:ascii="IRNazanin" w:hAnsi="IRNazanin" w:eastAsia="IRNazanin"/>
          <w:color w:val="111111"/>
          <w:sz w:val="28"/>
          <w:sz w:val="28"/>
          <w:szCs w:val="28"/>
          <w:rtl w:val="true"/>
          <w:lang w:bidi="fa-IR"/>
        </w:rPr>
        <w:t>آیه تطهیر در اواخر سال هشتم در شأن اهل بیت؛ پیامبر اکرم صلی اله علیه وآله،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12"/>
      </w:r>
      <w:r>
        <w:rPr>
          <w:rFonts w:ascii="IRNazanin" w:hAnsi="IRNazanin" w:eastAsia="IRNazanin"/>
          <w:color w:val="111111"/>
          <w:sz w:val="28"/>
          <w:sz w:val="28"/>
          <w:szCs w:val="28"/>
          <w:rtl w:val="true"/>
          <w:lang w:bidi="fa-IR"/>
        </w:rPr>
        <w:t>و الگوهای طهارت و پاکی را به مسلمانان معرفی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سلمة، همسر پیامبر اکرم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اتاق من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من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دم در اتاق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إلی خیر انک من أزواج النبی؛ تو بر خیری و تو از همسران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اهل بیت پاک و مطهر</w:t>
      </w:r>
      <w:r>
        <w:rPr>
          <w:rFonts w:eastAsia="IRNazanin" w:cs="IRNazanin"/>
          <w:color w:val="111111"/>
          <w:sz w:val="28"/>
          <w:szCs w:val="28"/>
          <w:rtl w:val="true"/>
          <w:lang w:bidi="fa-IR"/>
        </w:rPr>
        <w:t>].</w:t>
      </w:r>
      <w:r>
        <w:rPr>
          <w:rStyle w:val="FootnoteAnchor"/>
          <w:rtl w:val="true"/>
        </w:rPr>
        <w:footnoteReference w:id="13"/>
      </w:r>
      <w:bookmarkStart w:id="78" w:name="pg4359_33804"/>
    </w:p>
    <w:p>
      <w:pPr>
        <w:pStyle w:val="BookText"/>
        <w:rPr/>
      </w:pPr>
      <w:bookmarkEnd w:id="78"/>
      <w:r>
        <w:rPr>
          <w:rFonts w:ascii="IRNazanin" w:hAnsi="IRNazanin" w:eastAsia="IRNazanin"/>
          <w:color w:val="111111"/>
          <w:sz w:val="28"/>
          <w:sz w:val="28"/>
          <w:szCs w:val="28"/>
          <w:rtl w:val="true"/>
          <w:lang w:bidi="fa-IR"/>
        </w:rPr>
        <w:t>پسر عموی ابن حوشب از عایشه، همسر دیگر پیامبر نیز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عایشه رفتیم و درباره علی از وی پرسش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پرسش کردید که محبوب ترین افراد نزد رسول خدا صلی الله علیه و آله بود و دختر و محبوب ترین فرد در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رسول خدا صلی الله علیه و آله آنان را با حسن و حسین فراخواند و عبای خود را روی آنها کشید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 بیتی، فأذهب عنهم الرجس و طهرهم تطهیراً؛ بار پروردگارا، اینان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آنان دور کن و به طور کامل پاکشان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تو بر خیری</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79" w:name="__RefHeading___Toc1223091_1479056682"/>
      <w:bookmarkStart w:id="80" w:name="_Toc31"/>
      <w:bookmarkEnd w:id="79"/>
      <w:r>
        <w:rPr>
          <w:rtl w:val="true"/>
        </w:rPr>
        <w:t>سال نهم</w:t>
      </w:r>
      <w:r>
        <w:rPr>
          <w:rtl w:val="true"/>
        </w:rPr>
        <w:t xml:space="preserve">: </w:t>
      </w:r>
      <w:r>
        <w:rPr>
          <w:rtl w:val="true"/>
        </w:rPr>
        <w:t>غزوه تبوک</w:t>
      </w:r>
      <w:bookmarkEnd w:id="80"/>
    </w:p>
    <w:p>
      <w:pPr>
        <w:pStyle w:val="Heading5"/>
        <w:numPr>
          <w:ilvl w:val="4"/>
          <w:numId w:val="1"/>
        </w:numPr>
        <w:rPr/>
      </w:pPr>
      <w:bookmarkStart w:id="81" w:name="__RefHeading___Toc1223093_1479056682"/>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سال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تبوک</w:t>
      </w:r>
    </w:p>
    <w:p>
      <w:pPr>
        <w:pStyle w:val="BookText"/>
        <w:rPr/>
      </w:pPr>
      <w:r>
        <w:rPr>
          <w:rFonts w:ascii="IRNazanin" w:hAnsi="IRNazanin" w:eastAsia="IRNazanin"/>
          <w:color w:val="111111"/>
          <w:sz w:val="28"/>
          <w:sz w:val="28"/>
          <w:szCs w:val="28"/>
          <w:rtl w:val="true"/>
          <w:lang w:bidi="fa-IR"/>
        </w:rPr>
        <w:t>پیامبر اکرم صلی الله علیه و آله پس از بازگشت از مکه، در رجب سال نهم، با سپاهی چهل هزار نفری به سوی مؤته حرکت کرد تا ناکامی جنگ پیشین، جبران و قدرت نظامی دولت اسلامی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مؤته، سپاه روم حاضر به رویارویی نشد و در درون مرزهایش حالت دفاعی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قبایل اطراف مؤته پیمان هایی بست و به مدینه بازگشت</w:t>
      </w:r>
      <w:r>
        <w:rPr>
          <w:rFonts w:eastAsia="IRNazanin" w:cs="IRNazanin"/>
          <w:color w:val="111111"/>
          <w:sz w:val="28"/>
          <w:szCs w:val="28"/>
          <w:rtl w:val="true"/>
          <w:lang w:bidi="fa-IR"/>
        </w:rPr>
        <w:t>.</w:t>
      </w:r>
    </w:p>
    <w:p>
      <w:pPr>
        <w:pStyle w:val="Heading5"/>
        <w:numPr>
          <w:ilvl w:val="4"/>
          <w:numId w:val="1"/>
        </w:numPr>
        <w:rPr/>
      </w:pPr>
      <w:bookmarkStart w:id="83" w:name="__RefHeading___Toc1223095_1479056682"/>
      <w:bookmarkStart w:id="84" w:name="_Toc33"/>
      <w:bookmarkEnd w:id="83"/>
      <w:r>
        <w:rPr>
          <w:rtl w:val="true"/>
        </w:rPr>
        <w:t>گسترش اسلام و آمدن گروه هایی به مدینه</w:t>
      </w:r>
      <w:bookmarkEnd w:id="84"/>
    </w:p>
    <w:p>
      <w:pPr>
        <w:pStyle w:val="BookText"/>
        <w:rPr/>
      </w:pPr>
      <w:r>
        <w:rPr>
          <w:rFonts w:ascii="IRNazanin" w:hAnsi="IRNazanin" w:eastAsia="IRNazanin"/>
          <w:color w:val="111111"/>
          <w:sz w:val="28"/>
          <w:sz w:val="28"/>
          <w:szCs w:val="28"/>
          <w:rtl w:val="true"/>
          <w:lang w:bidi="fa-IR"/>
        </w:rPr>
        <w:t>گسترش اسلام و آمدن گروه هایی به مدینه</w:t>
      </w:r>
    </w:p>
    <w:p>
      <w:pPr>
        <w:pStyle w:val="BookText"/>
        <w:rPr/>
      </w:pPr>
      <w:r>
        <w:rPr>
          <w:rFonts w:ascii="IRNazanin" w:hAnsi="IRNazanin" w:eastAsia="IRNazanin"/>
          <w:color w:val="111111"/>
          <w:sz w:val="28"/>
          <w:sz w:val="28"/>
          <w:szCs w:val="28"/>
          <w:rtl w:val="true"/>
          <w:lang w:bidi="fa-IR"/>
        </w:rPr>
        <w:t>پس از تسلیم قریش و مسلمان شدن مردم مکه، دیگر قبایل عرب با فرستادن نمایندگانی به مدینه، اسلام آوردن خویش را اعلام کردند</w:t>
      </w:r>
      <w:r>
        <w:rPr>
          <w:rFonts w:eastAsia="IRNazanin" w:cs="IRNazanin"/>
          <w:color w:val="111111"/>
          <w:sz w:val="28"/>
          <w:szCs w:val="28"/>
          <w:rtl w:val="true"/>
          <w:lang w:bidi="fa-IR"/>
        </w:rPr>
        <w:t>.</w:t>
      </w:r>
    </w:p>
    <w:p>
      <w:pPr>
        <w:pStyle w:val="Heading5"/>
        <w:numPr>
          <w:ilvl w:val="4"/>
          <w:numId w:val="1"/>
        </w:numPr>
        <w:rPr/>
      </w:pPr>
      <w:bookmarkStart w:id="85" w:name="__RefHeading___Toc1223097_1479056682"/>
      <w:bookmarkStart w:id="86" w:name="_Toc34"/>
      <w:bookmarkEnd w:id="85"/>
      <w:r>
        <w:rPr>
          <w:rtl w:val="true"/>
        </w:rPr>
        <w:t>فرصت چهار ماهه برای اسلام آوردن باقی مانده مشرکان</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چهار ماهه برای اسلام آوردن باقی مانده مشرکان </w:t>
      </w:r>
      <w:bookmarkStart w:id="87" w:name="pg4359_33805"/>
    </w:p>
    <w:p>
      <w:pPr>
        <w:pStyle w:val="BookText"/>
        <w:rPr/>
      </w:pPr>
      <w:bookmarkEnd w:id="87"/>
      <w:r>
        <w:rPr>
          <w:rFonts w:ascii="IRNazanin" w:hAnsi="IRNazanin" w:eastAsia="IRNazanin"/>
          <w:color w:val="111111"/>
          <w:sz w:val="28"/>
          <w:sz w:val="28"/>
          <w:szCs w:val="28"/>
          <w:rtl w:val="true"/>
          <w:lang w:bidi="fa-IR"/>
        </w:rPr>
        <w:t>در ذی حجه سال نهم، مسلمانان و مشرکان مراسم حج را با یکدیگر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اساس فرمان خداوند، به مشرکان چهار ماه فرصت داد تا اسلام آورند یا به نبرد با ایشان تن دهند</w:t>
      </w:r>
      <w:r>
        <w:rPr>
          <w:rFonts w:eastAsia="IRNazanin" w:cs="IRNazanin"/>
          <w:color w:val="111111"/>
          <w:sz w:val="28"/>
          <w:szCs w:val="28"/>
          <w:rtl w:val="true"/>
          <w:lang w:bidi="fa-IR"/>
        </w:rPr>
        <w:t>.</w:t>
      </w:r>
    </w:p>
    <w:p>
      <w:pPr>
        <w:pStyle w:val="Heading5"/>
        <w:numPr>
          <w:ilvl w:val="4"/>
          <w:numId w:val="1"/>
        </w:numPr>
        <w:rPr/>
      </w:pPr>
      <w:bookmarkStart w:id="88" w:name="__RefHeading___Toc1223099_1479056682"/>
      <w:bookmarkStart w:id="89" w:name="_Toc35"/>
      <w:bookmarkEnd w:id="88"/>
      <w:r>
        <w:rPr>
          <w:rtl w:val="true"/>
        </w:rPr>
        <w:t>مباهله رسول خدا صلی الله علیه و آله با مسیحیان</w:t>
      </w:r>
      <w:bookmarkEnd w:id="89"/>
    </w:p>
    <w:p>
      <w:pPr>
        <w:pStyle w:val="BookText"/>
        <w:rPr/>
      </w:pPr>
      <w:r>
        <w:rPr>
          <w:rFonts w:ascii="IRNazanin" w:hAnsi="IRNazanin" w:eastAsia="IRNazanin"/>
          <w:color w:val="111111"/>
          <w:sz w:val="28"/>
          <w:sz w:val="28"/>
          <w:szCs w:val="28"/>
          <w:rtl w:val="true"/>
          <w:lang w:bidi="fa-IR"/>
        </w:rPr>
        <w:t>مباهله رسول خدا صلی الله علیه و آله با مسیحیان</w:t>
      </w:r>
    </w:p>
    <w:p>
      <w:pPr>
        <w:pStyle w:val="BookText"/>
        <w:rPr/>
      </w:pPr>
      <w:r>
        <w:rPr>
          <w:rFonts w:ascii="IRNazanin" w:hAnsi="IRNazanin" w:eastAsia="IRNazanin"/>
          <w:color w:val="111111"/>
          <w:sz w:val="28"/>
          <w:sz w:val="28"/>
          <w:szCs w:val="28"/>
          <w:rtl w:val="true"/>
          <w:lang w:bidi="fa-IR"/>
        </w:rPr>
        <w:t>پس از فتح مکه، نمایندگان مسیحیان نجران چند روز در مدینه ماندند و با پیامبر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 وگوها بی نتیجه ماند، دو طرف پیشنهاد مباهله</w:t>
      </w:r>
      <w:r>
        <w:rPr>
          <w:rStyle w:val="FootnoteAnchor"/>
          <w:rtl w:val="true"/>
        </w:rPr>
        <w:footnoteReference w:id="15"/>
      </w:r>
      <w:r>
        <w:rPr>
          <w:rFonts w:ascii="IRNazanin" w:hAnsi="IRNazanin" w:eastAsia="IRNazanin"/>
          <w:color w:val="111111"/>
          <w:sz w:val="28"/>
          <w:sz w:val="28"/>
          <w:szCs w:val="28"/>
          <w:rtl w:val="true"/>
          <w:lang w:bidi="fa-IR"/>
        </w:rPr>
        <w:t>را پذیرفتند و روزی را برای این کار مشخص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مباهله فرا رسید، رسول خدا با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میعادگاه ره 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دیدن این صحنه دانستند که پیامبر به آن چه می گوید،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حضور در مباهله چشم پوشیدند و پذیرفتند به دولت اسلامی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بیست و چهارم ذی حجه سال نهم هجری روی داد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90" w:name="__RefHeading___Toc1223101_1479056682"/>
      <w:bookmarkStart w:id="91" w:name="_Toc36"/>
      <w:bookmarkEnd w:id="90"/>
      <w:r>
        <w:rPr>
          <w:rtl w:val="true"/>
        </w:rPr>
        <w:t>اعزام علی</w:t>
      </w:r>
      <w:r>
        <w:rPr>
          <w:rtl w:val="true"/>
        </w:rPr>
        <w:t>(</w:t>
      </w:r>
      <w:r>
        <w:rPr>
          <w:rtl w:val="true"/>
        </w:rPr>
        <w:t>ع</w:t>
      </w:r>
      <w:r>
        <w:rPr>
          <w:rtl w:val="true"/>
        </w:rPr>
        <w:t xml:space="preserve">) </w:t>
      </w:r>
      <w:r>
        <w:rPr>
          <w:rtl w:val="true"/>
        </w:rPr>
        <w:t>به یمن</w:t>
      </w:r>
      <w:bookmarkEnd w:id="91"/>
    </w:p>
    <w:p>
      <w:pPr>
        <w:pStyle w:val="BookText"/>
        <w:rPr/>
      </w:pPr>
      <w:r>
        <w:rPr>
          <w:rFonts w:ascii="IRNazanin" w:hAnsi="IRNazanin" w:eastAsia="IRNazanin"/>
          <w:color w:val="111111"/>
          <w:sz w:val="28"/>
          <w:sz w:val="28"/>
          <w:szCs w:val="28"/>
          <w:rtl w:val="true"/>
          <w:lang w:bidi="fa-IR"/>
        </w:rPr>
        <w:t>اعزام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w:t>
      </w:r>
    </w:p>
    <w:p>
      <w:pPr>
        <w:pStyle w:val="BookText"/>
        <w:rPr/>
      </w:pPr>
      <w:r>
        <w:rPr>
          <w:rFonts w:ascii="IRNazanin" w:hAnsi="IRNazanin" w:eastAsia="IRNazanin"/>
          <w:color w:val="111111"/>
          <w:sz w:val="28"/>
          <w:sz w:val="28"/>
          <w:szCs w:val="28"/>
          <w:rtl w:val="true"/>
          <w:lang w:bidi="fa-IR"/>
        </w:rPr>
        <w:t>در این سال، پیامبر اکرم صلی الله علیه و آله با فرستادن گروه هایی، بت پرستان نقاط دوردست جزیرة العرب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گروهی جنگجو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قبایل همدان و مذحج به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بعدها در شمار یاران وی قرار گرفتند</w:t>
      </w:r>
      <w:r>
        <w:rPr>
          <w:rFonts w:eastAsia="IRNazanin" w:cs="IRNazanin"/>
          <w:color w:val="111111"/>
          <w:sz w:val="28"/>
          <w:szCs w:val="28"/>
          <w:rtl w:val="true"/>
          <w:lang w:bidi="fa-IR"/>
        </w:rPr>
        <w:t>.</w:t>
      </w:r>
    </w:p>
    <w:p>
      <w:pPr>
        <w:pStyle w:val="Heading4"/>
        <w:numPr>
          <w:ilvl w:val="3"/>
          <w:numId w:val="1"/>
        </w:numPr>
        <w:rPr/>
      </w:pPr>
      <w:bookmarkStart w:id="92" w:name="__RefHeading___Toc1223103_1479056682"/>
      <w:bookmarkStart w:id="93" w:name="_Toc37"/>
      <w:bookmarkEnd w:id="92"/>
      <w:r>
        <w:rPr>
          <w:rtl w:val="true"/>
        </w:rPr>
        <w:t>سال دهم</w:t>
      </w:r>
      <w:r>
        <w:rPr>
          <w:rtl w:val="true"/>
        </w:rPr>
        <w:t xml:space="preserve">: </w:t>
      </w:r>
      <w:r>
        <w:rPr>
          <w:rtl w:val="true"/>
        </w:rPr>
        <w:t>حجة الوداع و غدیر خم</w:t>
      </w:r>
      <w:bookmarkEnd w:id="93"/>
    </w:p>
    <w:p>
      <w:pPr>
        <w:pStyle w:val="Heading5"/>
        <w:numPr>
          <w:ilvl w:val="4"/>
          <w:numId w:val="1"/>
        </w:numPr>
        <w:rPr/>
      </w:pPr>
      <w:bookmarkStart w:id="94" w:name="__RefHeading___Toc1223105_1479056682"/>
      <w:bookmarkStart w:id="95" w:name="_Toc38"/>
      <w:bookmarkEnd w:id="94"/>
      <w:r>
        <w:rPr>
          <w:rtl w:val="true"/>
        </w:rPr>
        <w:t>اشاره</w:t>
      </w:r>
      <w:bookmarkEnd w:id="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و غدیر خم </w:t>
      </w:r>
      <w:bookmarkStart w:id="96" w:name="pg4359_33806"/>
    </w:p>
    <w:p>
      <w:pPr>
        <w:pStyle w:val="BookText"/>
        <w:rPr/>
      </w:pPr>
      <w:bookmarkEnd w:id="96"/>
      <w:r>
        <w:rPr>
          <w:rFonts w:ascii="IRNazanin" w:hAnsi="IRNazanin" w:eastAsia="IRNazanin"/>
          <w:color w:val="111111"/>
          <w:sz w:val="28"/>
          <w:sz w:val="28"/>
          <w:szCs w:val="28"/>
          <w:rtl w:val="true"/>
          <w:lang w:bidi="fa-IR"/>
        </w:rPr>
        <w:t>پیامبر در ذی حجه سال دهم هجری همراه با صد هزار تن، فریضه حج را به جای آورد و مناسک حج را به مسلمانان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بازگشت از مکه، در غدیر خم،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خویش برگزید</w:t>
      </w:r>
      <w:r>
        <w:rPr>
          <w:rFonts w:eastAsia="IRNazanin" w:cs="IRNazanin"/>
          <w:color w:val="111111"/>
          <w:sz w:val="28"/>
          <w:szCs w:val="28"/>
          <w:rtl w:val="true"/>
          <w:lang w:bidi="fa-IR"/>
        </w:rPr>
        <w:t>.</w:t>
      </w:r>
    </w:p>
    <w:p>
      <w:pPr>
        <w:pStyle w:val="Heading5"/>
        <w:numPr>
          <w:ilvl w:val="4"/>
          <w:numId w:val="1"/>
        </w:numPr>
        <w:rPr/>
      </w:pPr>
      <w:bookmarkStart w:id="97" w:name="__RefHeading___Toc1223107_1479056682"/>
      <w:bookmarkStart w:id="98" w:name="_Toc39"/>
      <w:bookmarkEnd w:id="97"/>
      <w:r>
        <w:rPr>
          <w:rtl w:val="true"/>
        </w:rPr>
        <w:t>مشکلات دولت اسلامی در سال دهم هجرت</w:t>
      </w:r>
      <w:bookmarkEnd w:id="98"/>
    </w:p>
    <w:p>
      <w:pPr>
        <w:pStyle w:val="BookText"/>
        <w:rPr/>
      </w:pPr>
      <w:r>
        <w:rPr>
          <w:rFonts w:ascii="IRNazanin" w:hAnsi="IRNazanin" w:eastAsia="IRNazanin"/>
          <w:color w:val="111111"/>
          <w:sz w:val="28"/>
          <w:sz w:val="28"/>
          <w:szCs w:val="28"/>
          <w:rtl w:val="true"/>
          <w:lang w:bidi="fa-IR"/>
        </w:rPr>
        <w:t>پس از تسلیم قریش، بسیاری از قبایل جزیرة العرب، اسلام را پذیرفتند و بدون کنار نهادن ساختارهای قبیله ای و فرهنگ های جاهلی، با انگیزه هایی سست، به فرمان روایی رسول خدا صلی الله علیه و آله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پرداخت زکات به عاملان پیامبر را با روحیه استقلال طلبانه خویش ناسازگار می دیدند و نشانه برتری جویی و سروری قریش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اواخر عمر پیامبر، شورش هایی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نیز شرایط نگران کننده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های جاهلی رفته رفته آشکار می شد و سرنوشت دولت نوپای اسلام در ابهام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که همچون گذشته با یکدیگر رقابت داشتند، از چیرگی مهاجران بر خویش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قریش به قدرت می اندیشید و با وجود پافشاری پیامبر بر جانشینی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انتقام گیری از بنی هاشم، به ویژه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گرفتن حکومت را در سر می پروراند</w:t>
      </w:r>
      <w:r>
        <w:rPr>
          <w:rFonts w:eastAsia="IRNazanin" w:cs="IRNazanin"/>
          <w:color w:val="111111"/>
          <w:sz w:val="28"/>
          <w:szCs w:val="28"/>
          <w:rtl w:val="true"/>
          <w:lang w:bidi="fa-IR"/>
        </w:rPr>
        <w:t>.</w:t>
      </w:r>
    </w:p>
    <w:p>
      <w:pPr>
        <w:pStyle w:val="Heading4"/>
        <w:numPr>
          <w:ilvl w:val="3"/>
          <w:numId w:val="1"/>
        </w:numPr>
        <w:rPr/>
      </w:pPr>
      <w:bookmarkStart w:id="99" w:name="__RefHeading___Toc1223109_1479056682"/>
      <w:bookmarkStart w:id="100" w:name="_Toc40"/>
      <w:bookmarkEnd w:id="99"/>
      <w:r>
        <w:rPr>
          <w:rtl w:val="true"/>
        </w:rPr>
        <w:t>سال یازدهم</w:t>
      </w:r>
      <w:r>
        <w:rPr>
          <w:rtl w:val="true"/>
        </w:rPr>
        <w:t xml:space="preserve">: </w:t>
      </w:r>
      <w:r>
        <w:rPr>
          <w:rtl w:val="true"/>
        </w:rPr>
        <w:t>اوج گیری نافرمانی از پیامبر اسلام</w:t>
      </w:r>
      <w:bookmarkEnd w:id="100"/>
    </w:p>
    <w:p>
      <w:pPr>
        <w:pStyle w:val="Heading5"/>
        <w:numPr>
          <w:ilvl w:val="4"/>
          <w:numId w:val="1"/>
        </w:numPr>
        <w:rPr/>
      </w:pPr>
      <w:bookmarkStart w:id="101" w:name="__RefHeading___Toc1223111_1479056682"/>
      <w:bookmarkStart w:id="102" w:name="_Toc41"/>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سال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گیری نافرمانی از پیامبر اسلام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پیامبر از حج، بیماری اش آشکار شد و روز به روز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قلم و کاغذ خواست تا برای پیش گیری از گمراهی مردم، مطلبی شایسته بنویسد، ولی عمر با گستاخی از این کار </w:t>
      </w:r>
      <w:bookmarkStart w:id="103" w:name="pg4359_33807"/>
    </w:p>
    <w:p>
      <w:pPr>
        <w:pStyle w:val="BookText"/>
        <w:rPr/>
      </w:pPr>
      <w:bookmarkEnd w:id="103"/>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این رویداد را یوم الخمیس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پیامبر شدت یافت، آن بزرگوار سپاهی به فرماندهی اسامة بن زید تدارک دید و همه بزرگان انصار و مهاجر را جز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پیوستن به آن سپاه امر کرد، ولی خلیفه اول و دوم که در آن شرایط ترک مدینه را سودمند نمی دیدند، از پیوستن به سپاه اسامه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سرپیچی کنندگان از این فرمان را ملعون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رسول گرامی اسلام در بیست و هشتم صفر سال یازدهم رحلت یافت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104" w:name="__RefHeading___Toc1223113_1479056682"/>
      <w:bookmarkStart w:id="105" w:name="_Toc42"/>
      <w:bookmarkEnd w:id="104"/>
      <w:r>
        <w:rPr>
          <w:rtl w:val="true"/>
        </w:rPr>
        <w:t>اهل بیت در دوران رسول اکرم صلی الله علیه و آله</w:t>
      </w:r>
      <w:bookmarkEnd w:id="10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 رسول اکرم صلی الله علیه و آله ، عصر عزت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درخشان ترین دوره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نیرومند سپاه اسلام بود و در بدر، احد و خیبر حماسه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عزیز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همواره هنگام ورود او برمی خاست و دست دخترش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هجرت با علی ازدواج کرد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سوم و چهارم هجری دیده به جهان گشودند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4359_33809"/>
      <w:bookmarkStart w:id="107" w:name="pg4359_33809"/>
      <w:bookmarkEnd w:id="107"/>
    </w:p>
    <w:p>
      <w:pPr>
        <w:pStyle w:val="Heading2"/>
        <w:numPr>
          <w:ilvl w:val="1"/>
          <w:numId w:val="1"/>
        </w:numPr>
        <w:rPr/>
      </w:pPr>
      <w:bookmarkStart w:id="108" w:name="pg4359_33809"/>
      <w:bookmarkStart w:id="109" w:name="__RefHeading___Toc1223115_1479056682"/>
      <w:bookmarkStart w:id="110" w:name="_Toc43"/>
      <w:bookmarkEnd w:id="108"/>
      <w:bookmarkEnd w:id="109"/>
      <w:r>
        <w:rPr>
          <w:rtl w:val="true"/>
        </w:rPr>
        <w:t>بخش دوم</w:t>
      </w:r>
      <w:r>
        <w:rPr>
          <w:rtl w:val="true"/>
        </w:rPr>
        <w:t xml:space="preserve">: </w:t>
      </w:r>
      <w:r>
        <w:rPr>
          <w:rtl w:val="true"/>
        </w:rPr>
        <w:t>زندگی امام حسین</w:t>
      </w:r>
      <w:r>
        <w:rPr>
          <w:rtl w:val="true"/>
        </w:rPr>
        <w:t>(</w:t>
      </w:r>
      <w:r>
        <w:rPr>
          <w:rtl w:val="true"/>
        </w:rPr>
        <w:t>ع</w:t>
      </w:r>
      <w:r>
        <w:rPr>
          <w:rtl w:val="true"/>
        </w:rPr>
        <w:t>)</w:t>
      </w:r>
      <w:bookmarkEnd w:id="110"/>
    </w:p>
    <w:p>
      <w:pPr>
        <w:pStyle w:val="Heading3"/>
        <w:numPr>
          <w:ilvl w:val="2"/>
          <w:numId w:val="1"/>
        </w:numPr>
        <w:rPr/>
      </w:pPr>
      <w:bookmarkStart w:id="111" w:name="__RefHeading___Toc1223117_1479056682"/>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سه گانه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3"/>
        <w:numPr>
          <w:ilvl w:val="2"/>
          <w:numId w:val="1"/>
        </w:numPr>
        <w:rPr/>
      </w:pPr>
      <w:bookmarkStart w:id="113" w:name="__RefHeading___Toc1223119_1479056682"/>
      <w:bookmarkStart w:id="114" w:name="_Toc45"/>
      <w:bookmarkEnd w:id="113"/>
      <w:r>
        <w:rPr>
          <w:rtl w:val="true"/>
        </w:rPr>
        <w:t>فصل اول</w:t>
      </w:r>
      <w:r>
        <w:rPr>
          <w:rtl w:val="true"/>
        </w:rPr>
        <w:t xml:space="preserve">: </w:t>
      </w:r>
      <w:r>
        <w:rPr>
          <w:rtl w:val="true"/>
        </w:rPr>
        <w:t>زندگی امام حسین</w:t>
      </w:r>
      <w:r>
        <w:rPr>
          <w:rtl w:val="true"/>
        </w:rPr>
        <w:t>(</w:t>
      </w:r>
      <w:r>
        <w:rPr>
          <w:rtl w:val="true"/>
        </w:rPr>
        <w:t>ع</w:t>
      </w:r>
      <w:r>
        <w:rPr>
          <w:rtl w:val="true"/>
        </w:rPr>
        <w:t xml:space="preserve">) </w:t>
      </w:r>
      <w:r>
        <w:rPr>
          <w:rtl w:val="true"/>
        </w:rPr>
        <w:t>در دوران رسول اکرم</w:t>
      </w:r>
      <w:r>
        <w:rPr>
          <w:rtl w:val="true"/>
        </w:rPr>
        <w:t>(</w:t>
      </w:r>
      <w:r>
        <w:rPr>
          <w:rtl w:val="true"/>
        </w:rPr>
        <w:t>ع</w:t>
      </w:r>
      <w:r>
        <w:rPr>
          <w:rtl w:val="true"/>
        </w:rPr>
        <w:t>)</w:t>
      </w:r>
      <w:bookmarkEnd w:id="114"/>
    </w:p>
    <w:p>
      <w:pPr>
        <w:pStyle w:val="Heading4"/>
        <w:numPr>
          <w:ilvl w:val="3"/>
          <w:numId w:val="1"/>
        </w:numPr>
        <w:rPr/>
      </w:pPr>
      <w:bookmarkStart w:id="115" w:name="__RefHeading___Toc1223121_1479056682"/>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دامان پرمهر پیامبر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آن چه بیش از همه به چشم می خورد، رفتار مناسب و حساب شده رسول اکرم صلی الله علیه و آله با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هر بهانه ای، مقام و جایگاه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یارانش یادآور می شد تا این یادآوری ها، چراغ راهشان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آغاز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روزهای زندگی خویش، از جریان عاشورا سخن می گفت تا از سویی، اهل بیت را برای رویارویی با آن حادثه سهمگین آماده و از سوی دیگر، مردم را از ضرورت یاری کردن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روایت ها به سه بخش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و شیرخوارگی؛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سالگی تا شش سالگی؛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رحلت پیامبر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این بخش ها باید یادآور شد که ترتیب زمانی روایت ها، در حد امکان رعایت شده است</w:t>
      </w:r>
      <w:r>
        <w:rPr>
          <w:rFonts w:eastAsia="IRNazanin" w:cs="IRNazanin"/>
          <w:color w:val="111111"/>
          <w:sz w:val="28"/>
          <w:szCs w:val="28"/>
          <w:rtl w:val="true"/>
          <w:lang w:bidi="fa-IR"/>
        </w:rPr>
        <w:t xml:space="preserve">. </w:t>
      </w:r>
      <w:bookmarkStart w:id="117" w:name="pg4359_33810"/>
    </w:p>
    <w:p>
      <w:pPr>
        <w:pStyle w:val="Heading4"/>
        <w:numPr>
          <w:ilvl w:val="3"/>
          <w:numId w:val="1"/>
        </w:numPr>
        <w:rPr/>
      </w:pPr>
      <w:bookmarkStart w:id="118" w:name="__RefHeading___Toc1223123_1479056682"/>
      <w:bookmarkStart w:id="119" w:name="_Toc47"/>
      <w:bookmarkEnd w:id="117"/>
      <w:bookmarkEnd w:id="118"/>
      <w:r>
        <w:rPr/>
        <w:t>1</w:t>
      </w:r>
      <w:r>
        <w:rPr>
          <w:rtl w:val="true"/>
        </w:rPr>
        <w:t xml:space="preserve">. </w:t>
      </w:r>
      <w:r>
        <w:rPr>
          <w:rtl w:val="true"/>
        </w:rPr>
        <w:t>ولادت</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شعبان سال چهارم هجرت دیده به جهان گشود و چشم رسول اکرم صلی الله علیه و آله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آن حضرت ابوعبداللّه است و به القابی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الطیب، الوفی، سید شباب اهل الجنه، الزکی، المبارک، التابع لمرضاة اللّه و السبط مشهور است</w:t>
      </w:r>
      <w:r>
        <w:rPr>
          <w:rFonts w:eastAsia="IRNazanin" w:cs="IRNazanin"/>
          <w:color w:val="111111"/>
          <w:sz w:val="28"/>
          <w:szCs w:val="28"/>
          <w:rtl w:val="true"/>
          <w:lang w:bidi="fa-IR"/>
        </w:rPr>
        <w:t>.</w:t>
      </w:r>
    </w:p>
    <w:p>
      <w:pPr>
        <w:pStyle w:val="Heading4"/>
        <w:numPr>
          <w:ilvl w:val="3"/>
          <w:numId w:val="1"/>
        </w:numPr>
        <w:rPr/>
      </w:pPr>
      <w:bookmarkStart w:id="120" w:name="__RefHeading___Toc1223125_1479056682"/>
      <w:bookmarkStart w:id="121" w:name="_Toc48"/>
      <w:bookmarkEnd w:id="120"/>
      <w:r>
        <w:rPr/>
        <w:t>2</w:t>
      </w:r>
      <w:r>
        <w:rPr>
          <w:rtl w:val="true"/>
        </w:rPr>
        <w:t xml:space="preserve">. </w:t>
      </w:r>
      <w:r>
        <w:rPr>
          <w:rtl w:val="true"/>
        </w:rPr>
        <w:t>واکنش پیامبر اکرم صلی الله علیه و آله پس از تولد امام حسین</w:t>
      </w:r>
      <w:r>
        <w:rPr>
          <w:rtl w:val="true"/>
        </w:rPr>
        <w:t>(</w:t>
      </w:r>
      <w:r>
        <w:rPr>
          <w:rtl w:val="true"/>
        </w:rPr>
        <w:t>ع</w:t>
      </w:r>
      <w:r>
        <w:rPr>
          <w:rtl w:val="true"/>
        </w:rPr>
        <w:t>)</w:t>
      </w:r>
      <w:bookmarkEnd w:id="121"/>
    </w:p>
    <w:p>
      <w:pPr>
        <w:pStyle w:val="Heading5"/>
        <w:numPr>
          <w:ilvl w:val="4"/>
          <w:numId w:val="1"/>
        </w:numPr>
        <w:rPr/>
      </w:pPr>
      <w:bookmarkStart w:id="122" w:name="__RefHeading___Toc1223127_1479056682"/>
      <w:bookmarkStart w:id="123" w:name="_Toc49"/>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پیامبر اکرم صلی الله علیه و آله پس از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روایت های این دوره به چشم می خورد، پیش گویی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توجه به روایت های زیر سودمند است</w:t>
      </w:r>
      <w:r>
        <w:rPr>
          <w:rFonts w:eastAsia="IRNazanin" w:cs="IRNazanin"/>
          <w:color w:val="111111"/>
          <w:sz w:val="28"/>
          <w:szCs w:val="28"/>
          <w:rtl w:val="true"/>
          <w:lang w:bidi="fa-IR"/>
        </w:rPr>
        <w:t>:</w:t>
      </w:r>
    </w:p>
    <w:p>
      <w:pPr>
        <w:pStyle w:val="Heading5"/>
        <w:numPr>
          <w:ilvl w:val="4"/>
          <w:numId w:val="1"/>
        </w:numPr>
        <w:rPr/>
      </w:pPr>
      <w:bookmarkStart w:id="124" w:name="__RefHeading___Toc1223129_1479056682"/>
      <w:bookmarkStart w:id="125" w:name="_Toc50"/>
      <w:bookmarkEnd w:id="124"/>
      <w:r>
        <w:rPr>
          <w:rtl w:val="true"/>
        </w:rPr>
        <w:t>الف</w:t>
      </w:r>
      <w:r>
        <w:rPr>
          <w:rtl w:val="true"/>
        </w:rPr>
        <w:t xml:space="preserve">) </w:t>
      </w:r>
      <w:r>
        <w:rPr>
          <w:rtl w:val="true"/>
        </w:rPr>
        <w:t>حسین</w:t>
      </w:r>
      <w:r>
        <w:rPr>
          <w:rtl w:val="true"/>
        </w:rPr>
        <w:t>(</w:t>
      </w:r>
      <w:r>
        <w:rPr>
          <w:rtl w:val="true"/>
        </w:rPr>
        <w:t>ع</w:t>
      </w:r>
      <w:r>
        <w:rPr>
          <w:rtl w:val="true"/>
        </w:rPr>
        <w:t>)</w:t>
      </w:r>
      <w:r>
        <w:rPr>
          <w:rtl w:val="true"/>
        </w:rPr>
        <w:t>، طاهر و نظیف</w:t>
      </w:r>
      <w:bookmarkEnd w:id="1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 و نظیف</w:t>
      </w:r>
    </w:p>
    <w:p>
      <w:pPr>
        <w:pStyle w:val="BookText"/>
        <w:rPr/>
      </w:pPr>
      <w:r>
        <w:rPr>
          <w:rFonts w:ascii="IRNazanin" w:hAnsi="IRNazanin" w:eastAsia="IRNazanin"/>
          <w:color w:val="111111"/>
          <w:sz w:val="28"/>
          <w:sz w:val="28"/>
          <w:szCs w:val="28"/>
          <w:rtl w:val="true"/>
          <w:lang w:bidi="fa-IR"/>
        </w:rPr>
        <w:t>صفیه، دختر عبدالمطلب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من انجام کارهای او را به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پسرم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هنوز او را پاکیزه نساخته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پاکیزه سازی؟ خدا او را طاهر و نظیف ساخته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126" w:name="__RefHeading___Toc1223131_1479056682"/>
      <w:bookmarkStart w:id="127" w:name="_Toc51"/>
      <w:bookmarkEnd w:id="126"/>
      <w:r>
        <w:rPr>
          <w:rtl w:val="true"/>
        </w:rPr>
        <w:t>ب</w:t>
      </w:r>
      <w:r>
        <w:rPr>
          <w:rtl w:val="true"/>
        </w:rPr>
        <w:t xml:space="preserve">) </w:t>
      </w:r>
      <w:r>
        <w:rPr>
          <w:rtl w:val="true"/>
        </w:rPr>
        <w:t>محروم ماندن قاتلان حسین</w:t>
      </w:r>
      <w:r>
        <w:rPr>
          <w:rtl w:val="true"/>
        </w:rPr>
        <w:t>(</w:t>
      </w:r>
      <w:r>
        <w:rPr>
          <w:rtl w:val="true"/>
        </w:rPr>
        <w:t>ع</w:t>
      </w:r>
      <w:r>
        <w:rPr>
          <w:rtl w:val="true"/>
        </w:rPr>
        <w:t xml:space="preserve">) </w:t>
      </w:r>
      <w:r>
        <w:rPr>
          <w:rtl w:val="true"/>
        </w:rPr>
        <w:t>از شفاعت پیامبر</w:t>
      </w:r>
      <w:bookmarkEnd w:id="1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شفاعت پیامبر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پارچه ای سفید به دست پیامبر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گوش راستش، اذان و در گوش چپش، اقامه گفت و او را در دامانش نشاند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w:t>
      </w:r>
      <w:bookmarkStart w:id="128" w:name="pg4359_33811"/>
    </w:p>
    <w:p>
      <w:pPr>
        <w:pStyle w:val="BookText"/>
        <w:rPr/>
      </w:pPr>
      <w:bookmarkEnd w:id="128"/>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گروه ستمگری او را می کشند که شفاعت من به آنها نخواهد رسید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129" w:name="__RefHeading___Toc1223133_1479056682"/>
      <w:bookmarkStart w:id="130" w:name="_Toc52"/>
      <w:bookmarkEnd w:id="129"/>
      <w:r>
        <w:rPr>
          <w:rtl w:val="true"/>
        </w:rPr>
        <w:t>ج</w:t>
      </w:r>
      <w:r>
        <w:rPr>
          <w:rtl w:val="true"/>
        </w:rPr>
        <w:t xml:space="preserve">) </w:t>
      </w:r>
      <w:r>
        <w:rPr>
          <w:rtl w:val="true"/>
        </w:rPr>
        <w:t>ستمگران بنی امیه، قاتلان حسین</w:t>
      </w:r>
      <w:r>
        <w:rPr>
          <w:rtl w:val="true"/>
        </w:rPr>
        <w:t>(</w:t>
      </w:r>
      <w:r>
        <w:rPr>
          <w:rtl w:val="true"/>
        </w:rPr>
        <w:t>ع</w:t>
      </w:r>
      <w:r>
        <w:rPr>
          <w:rtl w:val="true"/>
        </w:rPr>
        <w:t>)</w:t>
      </w:r>
      <w:bookmarkEnd w:id="1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بنی امیه،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ولادت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رسول خدا صلی الله علیه و آله دادم، حسین زبان پیامبر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میان دو چشمش را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گروه قاتلانت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قاتلانش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ستمگرانی از بنی امیه</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131" w:name="__RefHeading___Toc1223135_1479056682"/>
      <w:bookmarkStart w:id="132" w:name="_Toc53"/>
      <w:bookmarkEnd w:id="131"/>
      <w:r>
        <w:rPr>
          <w:rtl w:val="true"/>
        </w:rPr>
        <w:t>د</w:t>
      </w:r>
      <w:r>
        <w:rPr>
          <w:rtl w:val="true"/>
        </w:rPr>
        <w:t xml:space="preserve">) </w:t>
      </w:r>
      <w:r>
        <w:rPr>
          <w:rtl w:val="true"/>
        </w:rPr>
        <w:t>حسین</w:t>
      </w:r>
      <w:r>
        <w:rPr>
          <w:rtl w:val="true"/>
        </w:rPr>
        <w:t>(</w:t>
      </w:r>
      <w:r>
        <w:rPr>
          <w:rtl w:val="true"/>
        </w:rPr>
        <w:t>ع</w:t>
      </w:r>
      <w:r>
        <w:rPr>
          <w:rtl w:val="true"/>
        </w:rPr>
        <w:t>)</w:t>
      </w:r>
      <w:r>
        <w:rPr>
          <w:rtl w:val="true"/>
        </w:rPr>
        <w:t>، هم نام فرزند هارون</w:t>
      </w:r>
      <w:bookmarkEnd w:id="13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نام فرزند هارون</w:t>
      </w:r>
    </w:p>
    <w:p>
      <w:pPr>
        <w:pStyle w:val="BookText"/>
        <w:rPr/>
      </w:pPr>
      <w:r>
        <w:rPr>
          <w:rFonts w:ascii="IRNazanin" w:hAnsi="IRNazanin" w:eastAsia="IRNazanin"/>
          <w:color w:val="111111"/>
          <w:sz w:val="28"/>
          <w:sz w:val="28"/>
          <w:szCs w:val="28"/>
          <w:rtl w:val="true"/>
          <w:lang w:bidi="fa-IR"/>
        </w:rPr>
        <w:t>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جبرئیل خدمت رسول اکرم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شادباش می گوید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و تو، مانند نسبت هارون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فرزند هارون را برای نوزادت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او را حسین نامید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133" w:name="__RefHeading___Toc1223137_1479056682"/>
      <w:bookmarkStart w:id="134" w:name="_Toc54"/>
      <w:bookmarkEnd w:id="133"/>
      <w:r>
        <w:rPr>
          <w:rtl w:val="true"/>
        </w:rPr>
        <w:t>ه</w:t>
      </w:r>
      <w:r>
        <w:rPr>
          <w:rtl w:val="true"/>
        </w:rPr>
        <w:t xml:space="preserve">-) </w:t>
      </w:r>
      <w:r>
        <w:rPr>
          <w:rtl w:val="true"/>
        </w:rPr>
        <w:t>صدقه ویژه</w:t>
      </w:r>
      <w:bookmarkEnd w:id="13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ویژه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هفتم، رسول خدا صلی الله علیه و آله فرمان داد موی سر حسین را بتراشند و هم وزنش طلا صدقه بدهند</w:t>
      </w:r>
      <w:r>
        <w:rPr>
          <w:rFonts w:eastAsia="IRNazanin" w:cs="IRNazanin"/>
          <w:color w:val="111111"/>
          <w:sz w:val="28"/>
          <w:szCs w:val="28"/>
          <w:rtl w:val="true"/>
          <w:lang w:bidi="fa-IR"/>
        </w:rPr>
        <w:t>.</w:t>
      </w:r>
      <w:r>
        <w:rPr>
          <w:rStyle w:val="FootnoteAnchor"/>
          <w:rtl w:val="true"/>
        </w:rPr>
        <w:footnoteReference w:id="22"/>
      </w:r>
      <w:bookmarkStart w:id="135" w:name="pg4359_33812"/>
    </w:p>
    <w:p>
      <w:pPr>
        <w:pStyle w:val="Heading5"/>
        <w:numPr>
          <w:ilvl w:val="4"/>
          <w:numId w:val="1"/>
        </w:numPr>
        <w:rPr/>
      </w:pPr>
      <w:bookmarkStart w:id="136" w:name="__RefHeading___Toc1223139_1479056682"/>
      <w:bookmarkStart w:id="137" w:name="_Toc55"/>
      <w:bookmarkEnd w:id="135"/>
      <w:bookmarkEnd w:id="136"/>
      <w:r>
        <w:rPr>
          <w:rtl w:val="true"/>
        </w:rPr>
        <w:t>و</w:t>
      </w:r>
      <w:r>
        <w:rPr>
          <w:rtl w:val="true"/>
        </w:rPr>
        <w:t xml:space="preserve">) </w:t>
      </w:r>
      <w:r>
        <w:rPr>
          <w:rtl w:val="true"/>
        </w:rPr>
        <w:t>گریه حسین</w:t>
      </w:r>
      <w:r>
        <w:rPr>
          <w:rtl w:val="true"/>
        </w:rPr>
        <w:t>(</w:t>
      </w:r>
      <w:r>
        <w:rPr>
          <w:rtl w:val="true"/>
        </w:rPr>
        <w:t>ع</w:t>
      </w:r>
      <w:r>
        <w:rPr>
          <w:rtl w:val="true"/>
        </w:rPr>
        <w:t xml:space="preserve">) </w:t>
      </w:r>
      <w:r>
        <w:rPr>
          <w:rtl w:val="true"/>
        </w:rPr>
        <w:t>پیامبر را می آزارد</w:t>
      </w:r>
      <w:bookmarkEnd w:id="13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آزارد</w:t>
      </w:r>
    </w:p>
    <w:p>
      <w:pPr>
        <w:pStyle w:val="BookText"/>
        <w:rPr/>
      </w:pPr>
      <w:r>
        <w:rPr>
          <w:rFonts w:ascii="IRNazanin" w:hAnsi="IRNazanin" w:eastAsia="IRNazanin"/>
          <w:color w:val="111111"/>
          <w:sz w:val="28"/>
          <w:sz w:val="28"/>
          <w:szCs w:val="28"/>
          <w:rtl w:val="true"/>
          <w:lang w:bidi="fa-IR"/>
        </w:rPr>
        <w:t>روزی پیامبر از کوچه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گریه حسین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گریه اش مرا می آزارد؟</w:t>
      </w:r>
    </w:p>
    <w:p>
      <w:pPr>
        <w:pStyle w:val="Heading5"/>
        <w:numPr>
          <w:ilvl w:val="4"/>
          <w:numId w:val="1"/>
        </w:numPr>
        <w:rPr/>
      </w:pPr>
      <w:bookmarkStart w:id="138" w:name="__RefHeading___Toc1223141_1479056682"/>
      <w:bookmarkStart w:id="139" w:name="_Toc56"/>
      <w:bookmarkEnd w:id="138"/>
      <w:r>
        <w:rPr>
          <w:rtl w:val="true"/>
        </w:rPr>
        <w:t>ز</w:t>
      </w:r>
      <w:r>
        <w:rPr>
          <w:rtl w:val="true"/>
        </w:rPr>
        <w:t xml:space="preserve">) </w:t>
      </w:r>
      <w:r>
        <w:rPr>
          <w:rtl w:val="true"/>
        </w:rPr>
        <w:t>حسین</w:t>
      </w:r>
      <w:r>
        <w:rPr>
          <w:rtl w:val="true"/>
        </w:rPr>
        <w:t>(</w:t>
      </w:r>
      <w:r>
        <w:rPr>
          <w:rtl w:val="true"/>
        </w:rPr>
        <w:t>ع</w:t>
      </w:r>
      <w:r>
        <w:rPr>
          <w:rtl w:val="true"/>
        </w:rPr>
        <w:t>)</w:t>
      </w:r>
      <w:r>
        <w:rPr>
          <w:rtl w:val="true"/>
        </w:rPr>
        <w:t>، نور خدا</w:t>
      </w:r>
      <w:bookmarkEnd w:id="13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خدا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عزیز جبار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زمین توجه کردم و تو را برگزیدم و برایت از نام هایم، نامی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کجا یاد نمی شوم جز آنکه تو نیز یاد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محمودم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دیگر به زمین توجه کردم و علی را برگزیدم و برایش از نام هایم نامی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اعلایم و او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علی، فاطمه، حسن و حسین را از نور خود آفریدم و ولایتتان را بر آسمان ها و زمین و اهلشان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ولایت شما را پذیرفت، در پیشگاه من پیروز و سربلند است و هرکس آن را انکار کرد، از کافران به شمار می آید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140" w:name="__RefHeading___Toc1223143_1479056682"/>
      <w:bookmarkStart w:id="141" w:name="_Toc57"/>
      <w:bookmarkEnd w:id="140"/>
      <w:r>
        <w:rPr>
          <w:rtl w:val="true"/>
        </w:rPr>
        <w:t>ح</w:t>
      </w:r>
      <w:r>
        <w:rPr>
          <w:rtl w:val="true"/>
        </w:rPr>
        <w:t xml:space="preserve">) </w:t>
      </w:r>
      <w:r>
        <w:rPr>
          <w:rtl w:val="true"/>
        </w:rPr>
        <w:t>دوری یاری گر دشمنان حسین</w:t>
      </w:r>
      <w:r>
        <w:rPr>
          <w:rtl w:val="true"/>
        </w:rPr>
        <w:t>(</w:t>
      </w:r>
      <w:r>
        <w:rPr>
          <w:rtl w:val="true"/>
        </w:rPr>
        <w:t>ع</w:t>
      </w:r>
      <w:r>
        <w:rPr>
          <w:rtl w:val="true"/>
        </w:rPr>
        <w:t xml:space="preserve">) </w:t>
      </w:r>
      <w:r>
        <w:rPr>
          <w:rtl w:val="true"/>
        </w:rPr>
        <w:t>از رحمت حق</w:t>
      </w:r>
      <w:bookmarkEnd w:id="14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یاری گر دشمنان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گرفت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از میان برنده حق و یاریگران دشمنانت را لعنت کند و میان من و آنان که دشمنانت را یاری می دهند،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پدر؟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سختی ها، آزارها، ستم ها و کینه هایی را که پس از من و تو به حسین می رسد،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p>
    <w:p>
      <w:pPr>
        <w:pStyle w:val="BookText"/>
        <w:rPr/>
      </w:pPr>
      <w:r>
        <w:rPr>
          <w:rFonts w:ascii="IRNazanin" w:hAnsi="IRNazanin" w:eastAsia="IRNazanin"/>
          <w:color w:val="111111"/>
          <w:sz w:val="28"/>
          <w:sz w:val="28"/>
          <w:szCs w:val="28"/>
          <w:rtl w:val="true"/>
          <w:lang w:bidi="fa-IR"/>
        </w:rPr>
        <w:t>حسین میان گروهی است که گویا ستارگان آسمانند و به سوی شهادت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اردوگاه، تربت و جایگاه فرود بارهاشان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جایی که توصیف می کنی،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کربلا خوانده می شود و برای ما و امت ما، جایگاه کرب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بدترین افراد امتم بر ضد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پا می خیزند؛ افرادی که اگر همه اهل آسمان ها و زمین برایشان شفاعت کنند، پذیرفته نمی شود و جاودانه در آتش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کشته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هیچ کس مانند او کشته نمی شود و آسمان ها، زمین، فرشتگان، حیوانات، درختان، دریاها، کوه ها و گروهی از دوستداران ما بر او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زمین، از دیگر افراد به خدا آگاه ترند و بیش از دیگران، حق ما را پاس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اینان، دیگران به حسین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تاریکی های ستم، چراغ های هدایت و شفیعانند و فردای قیامت بر حوض من وارد می شوند و هنگامی که بر من وارد می شوند، آنها را از چهره هایشان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دینی، امامان خود را می جویند و آنان جز ما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مایه های استواری زمینند و باران به برکت آنان فرو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برای خداییم و گریست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همانا برترین بهشتیان، شهیدانی هستند که جان ها و اموالشان را در راه خدا بخشیدند تا به بهشت دست یابند؛ آنان که در راه خدا می جنگند،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حقی است که خداوند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نزد خداست، از دنیا و دارایی های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w:t>
      </w:r>
    </w:p>
    <w:p>
      <w:pPr>
        <w:pStyle w:val="BookText"/>
        <w:rPr/>
      </w:pPr>
      <w:r>
        <w:rPr>
          <w:rFonts w:ascii="IRNazanin" w:hAnsi="IRNazanin" w:eastAsia="IRNazanin"/>
          <w:color w:val="111111"/>
          <w:sz w:val="28"/>
          <w:sz w:val="28"/>
          <w:szCs w:val="28"/>
          <w:rtl w:val="true"/>
          <w:lang w:bidi="fa-IR"/>
        </w:rPr>
        <w:t>شهیدان از مرگ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شهادت بر او نوشته شده باشد، به سوی آن می رود و هرکس کشته نشود،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دختر محمد، آیا دوست نداری فردای قیامت فرمانی دهی که در برابر آن، همه انسان ها از او پیروی کنند؟ آیا راضی نیستی که پسرت از حاملان عرش باشد؟ آیا خشنود نیستی از پدرت درخواست شفاعت کنی؟ آیا نمی پسندی در قیامت که همگان تشنه اند، همسرت، دوستانش را از حوض سیراب کند و دشمنانش را براند؟ آیا نمی پسندی همسرت، تقسیم کننده آتش باشد، به آتش فرمان دهد و آتش از او پیروی کند؛ هرکس را بخواهد، از آتش بیرون کند و هرکس را نخواهد، در آن رها سازد؟ آیا راضی نیستی به فرشتگان آسمان که در انتظار فرمانت به سر می برند و به همسرت بنگری که در حضور همگان در پیشگاه خداوند با آنان گفت وگو می کند؟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هنگامی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همسرت بر همه آفریده ها چیره می شود و به آتش فرمان داده می شود که از همسرت پیروی کند، گمان می کنی خداوند با قاتل فرزندت و قاتل تو و همسرت چه می کند؟ آیا راضی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بر پسرت می گریند و همه چیز برایشان اندوهگین است؟ آیا نمی پسندی که هرکس به قصد زیارتش برود، در پناه ضمانت پروردگار جای دارد و هرکس زیارتش کند، مانند کسی است که حج عمره انجام دهد و حتی به اندازه چشم برهم زدنی، از رحمت خدا بی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پاداش شهید را دارد و اگر زنده بماند، تا زنده است، </w:t>
      </w:r>
      <w:bookmarkStart w:id="142" w:name="pg4359_33815"/>
    </w:p>
    <w:p>
      <w:pPr>
        <w:pStyle w:val="BookText"/>
        <w:rPr/>
      </w:pPr>
      <w:bookmarkEnd w:id="142"/>
      <w:r>
        <w:rPr>
          <w:rFonts w:ascii="IRNazanin" w:hAnsi="IRNazanin" w:eastAsia="IRNazanin"/>
          <w:color w:val="111111"/>
          <w:sz w:val="28"/>
          <w:sz w:val="28"/>
          <w:szCs w:val="28"/>
          <w:rtl w:val="true"/>
          <w:lang w:bidi="fa-IR"/>
        </w:rPr>
        <w:t>پیوسته، فرشتگان نگهبان برایش دعا می کنند و تا هنگامی که از دنیا برود، همواره در امان و پاسداری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تسلیم شدم و راضی ام و بر خداوند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قلب و چشمان فاطمه دست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همسرت، تو و پسرانت در جایگاهی هستیم که مایه روشنایی دیدگان توست و دلت شاد می شود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43" w:name="__RefHeading___Toc1223145_1479056682"/>
      <w:bookmarkStart w:id="144" w:name="_Toc58"/>
      <w:bookmarkEnd w:id="143"/>
      <w:r>
        <w:rPr/>
        <w:t>3</w:t>
      </w:r>
      <w:r>
        <w:rPr>
          <w:rtl w:val="true"/>
        </w:rPr>
        <w:t xml:space="preserve">. </w:t>
      </w:r>
      <w:r>
        <w:rPr>
          <w:rtl w:val="true"/>
        </w:rPr>
        <w:t>زندگی امام حسین</w:t>
      </w:r>
      <w:r>
        <w:rPr>
          <w:rtl w:val="true"/>
        </w:rPr>
        <w:t>(</w:t>
      </w:r>
      <w:r>
        <w:rPr>
          <w:rtl w:val="true"/>
        </w:rPr>
        <w:t>ع</w:t>
      </w:r>
      <w:r>
        <w:rPr>
          <w:rtl w:val="true"/>
        </w:rPr>
        <w:t xml:space="preserve">) </w:t>
      </w:r>
      <w:r>
        <w:rPr>
          <w:rtl w:val="true"/>
        </w:rPr>
        <w:t xml:space="preserve">از دو سالگی تا رحلت رسول اکرم صلی الله علیه و آله </w:t>
      </w:r>
      <w:r>
        <w:rPr>
          <w:rtl w:val="true"/>
        </w:rPr>
        <w:t>(</w:t>
      </w:r>
      <w:r>
        <w:rPr/>
        <w:t>6</w:t>
      </w:r>
      <w:r>
        <w:rPr>
          <w:rtl w:val="true"/>
        </w:rPr>
        <w:t xml:space="preserve"> </w:t>
      </w:r>
      <w:r>
        <w:rPr>
          <w:rtl w:val="true"/>
        </w:rPr>
        <w:t>سالگی</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سالگی تا رحلت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معرفی آنها می کوشد و به بهانه های گوناگون، برتری های ایشان را برای یاران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هم چنان به چشم می خورد، تکیه 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صورت های گوناگون، یارانش را در جریان این رویداد قرار می دهد؛ گاه با اشاره و زمانی با صراحت و بر شمردن نام قاتلانش</w:t>
      </w:r>
      <w:r>
        <w:rPr>
          <w:rFonts w:eastAsia="IRNazanin" w:cs="IRNazanin"/>
          <w:color w:val="111111"/>
          <w:sz w:val="28"/>
          <w:szCs w:val="28"/>
          <w:rtl w:val="true"/>
          <w:lang w:bidi="fa-IR"/>
        </w:rPr>
        <w:t>.</w:t>
      </w:r>
    </w:p>
    <w:p>
      <w:pPr>
        <w:pStyle w:val="Heading4"/>
        <w:numPr>
          <w:ilvl w:val="3"/>
          <w:numId w:val="1"/>
        </w:numPr>
        <w:rPr/>
      </w:pPr>
      <w:bookmarkStart w:id="145" w:name="__RefHeading___Toc1223147_1479056682"/>
      <w:bookmarkStart w:id="146" w:name="_Toc59"/>
      <w:bookmarkEnd w:id="145"/>
      <w:r>
        <w:rPr/>
        <w:t>4</w:t>
      </w:r>
      <w:r>
        <w:rPr>
          <w:rtl w:val="true"/>
        </w:rPr>
        <w:t xml:space="preserve">. </w:t>
      </w:r>
      <w:r>
        <w:rPr>
          <w:rtl w:val="true"/>
        </w:rPr>
        <w:t>ویژگی های امام حسین</w:t>
      </w:r>
      <w:r>
        <w:rPr>
          <w:rtl w:val="true"/>
        </w:rPr>
        <w:t>(</w:t>
      </w:r>
      <w:r>
        <w:rPr>
          <w:rtl w:val="true"/>
        </w:rPr>
        <w:t>ع</w:t>
      </w:r>
      <w:r>
        <w:rPr>
          <w:rtl w:val="true"/>
        </w:rPr>
        <w:t xml:space="preserve">) </w:t>
      </w:r>
      <w:r>
        <w:rPr>
          <w:rtl w:val="true"/>
        </w:rPr>
        <w:t>از زبان پیامبر اکرم صلی الله علیه و آله</w:t>
      </w:r>
      <w:bookmarkEnd w:id="146"/>
    </w:p>
    <w:p>
      <w:pPr>
        <w:pStyle w:val="Heading5"/>
        <w:numPr>
          <w:ilvl w:val="4"/>
          <w:numId w:val="1"/>
        </w:numPr>
        <w:rPr/>
      </w:pPr>
      <w:bookmarkStart w:id="147" w:name="__RefHeading___Toc1223149_1479056682"/>
      <w:bookmarkStart w:id="148" w:name="_Toc60"/>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 اکرم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با پیامبر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 صلی الله علیه و آله را پدر می خواندند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دوستی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شود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مردمند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خورشید، ماه و زهره،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گلوی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ریحانه های پیامبر اکرم صلی الله علیه و آله</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شبیر و طاب است</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پیامبر برای زایر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هدایت و کشتی نجات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بهشتی</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اهل کسا</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رسول خدا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وظیفه دارد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بورزد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سروران بهشتیان</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های پیامبر اکرم صلی الله علیه و آله</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مردمند</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ترین انسان ها در نگاه آسمانیان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رسول خدا صلی الله علیه و آله با دشمنان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149" w:name="__RefHeading___Toc1223151_1479056682"/>
      <w:bookmarkStart w:id="150" w:name="_Toc61"/>
      <w:bookmarkEnd w:id="149"/>
      <w:r>
        <w:rPr>
          <w:rtl w:val="true"/>
        </w:rPr>
        <w:t>الف</w:t>
      </w:r>
      <w:r>
        <w:rPr>
          <w:rtl w:val="true"/>
        </w:rPr>
        <w:t xml:space="preserve">) </w:t>
      </w:r>
      <w:r>
        <w:rPr>
          <w:rtl w:val="true"/>
        </w:rPr>
        <w:t>حسین</w:t>
      </w:r>
      <w:r>
        <w:rPr>
          <w:rtl w:val="true"/>
        </w:rPr>
        <w:t>(</w:t>
      </w:r>
      <w:r>
        <w:rPr>
          <w:rtl w:val="true"/>
        </w:rPr>
        <w:t>ع</w:t>
      </w:r>
      <w:r>
        <w:rPr>
          <w:rtl w:val="true"/>
        </w:rPr>
        <w:t xml:space="preserve">) </w:t>
      </w:r>
      <w:r>
        <w:rPr>
          <w:rtl w:val="true"/>
        </w:rPr>
        <w:t>از من است</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کوچه در حال بازی با کودکان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گشود تا او را بگیرد، ولی حسین گریخت و به این سو و آن سو جست و رسول خدا صلی الله علیه و آله را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دستی زیر چانه اش و دستی پشت گردنش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دهانش را بوسید و فرمود</w:t>
      </w:r>
      <w:r>
        <w:rPr>
          <w:rFonts w:eastAsia="IRNazanin" w:cs="IRNazanin"/>
          <w:color w:val="111111"/>
          <w:sz w:val="28"/>
          <w:szCs w:val="28"/>
          <w:rtl w:val="true"/>
          <w:lang w:bidi="fa-IR"/>
        </w:rPr>
        <w:t xml:space="preserve">: </w:t>
      </w:r>
      <w:bookmarkStart w:id="151" w:name="pg4359_33816"/>
    </w:p>
    <w:p>
      <w:pPr>
        <w:pStyle w:val="BookText"/>
        <w:rPr/>
      </w:pPr>
      <w:bookmarkEnd w:id="151"/>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دوستدار حسین را دوست دارد و او سبطی از اسباط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152" w:name="__RefHeading___Toc1223153_1479056682"/>
      <w:bookmarkStart w:id="153" w:name="_Toc62"/>
      <w:bookmarkEnd w:id="152"/>
      <w:r>
        <w:rPr>
          <w:rtl w:val="true"/>
        </w:rPr>
        <w:t>ب</w:t>
      </w:r>
      <w:r>
        <w:rPr>
          <w:rtl w:val="true"/>
        </w:rPr>
        <w:t xml:space="preserve">) </w:t>
      </w:r>
      <w:r>
        <w:rPr>
          <w:rtl w:val="true"/>
        </w:rPr>
        <w:t>دوستی با حسین</w:t>
      </w:r>
      <w:r>
        <w:rPr>
          <w:rtl w:val="true"/>
        </w:rPr>
        <w:t>(</w:t>
      </w:r>
      <w:r>
        <w:rPr>
          <w:rtl w:val="true"/>
        </w:rPr>
        <w:t>ع</w:t>
      </w:r>
      <w:r>
        <w:rPr>
          <w:rtl w:val="true"/>
        </w:rPr>
        <w:t>)</w:t>
      </w:r>
      <w:r>
        <w:rPr>
          <w:rtl w:val="true"/>
        </w:rPr>
        <w:t>، دوستی با پیامبر است</w:t>
      </w:r>
      <w:bookmarkEnd w:id="1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با پیامبر است</w:t>
      </w:r>
    </w:p>
    <w:p>
      <w:pPr>
        <w:pStyle w:val="BookText"/>
        <w:rPr/>
      </w:pPr>
      <w:r>
        <w:rPr>
          <w:rFonts w:ascii="IRNazanin" w:hAnsi="IRNazanin" w:eastAsia="IRNazanin"/>
          <w:color w:val="111111"/>
          <w:sz w:val="28"/>
          <w:sz w:val="28"/>
          <w:szCs w:val="28"/>
          <w:rtl w:val="true"/>
          <w:lang w:bidi="fa-IR"/>
        </w:rPr>
        <w:t>رسول خدا صلی الله علیه و آله درحالی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 هایش بودند و آنها را می بوسید، نزد یارانش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آنها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دو را دوست بدارد، مرا دوست داشته و هرکس این دو را دشمن دارد، مرا دشمن داشته است</w:t>
      </w:r>
      <w:r>
        <w:rPr>
          <w:rFonts w:eastAsia="IRNazanin" w:cs="IRNazanin"/>
          <w:color w:val="111111"/>
          <w:sz w:val="28"/>
          <w:szCs w:val="28"/>
          <w:rtl w:val="true"/>
          <w:lang w:bidi="fa-IR"/>
        </w:rPr>
        <w:t>.</w:t>
      </w:r>
    </w:p>
    <w:p>
      <w:pPr>
        <w:pStyle w:val="Heading5"/>
        <w:numPr>
          <w:ilvl w:val="4"/>
          <w:numId w:val="1"/>
        </w:numPr>
        <w:rPr/>
      </w:pPr>
      <w:bookmarkStart w:id="154" w:name="__RefHeading___Toc1223155_1479056682"/>
      <w:bookmarkStart w:id="155" w:name="_Toc63"/>
      <w:bookmarkEnd w:id="154"/>
      <w:r>
        <w:rPr>
          <w:rtl w:val="true"/>
        </w:rPr>
        <w:t>ج</w:t>
      </w:r>
      <w:r>
        <w:rPr>
          <w:rtl w:val="true"/>
        </w:rPr>
        <w:t xml:space="preserve">) </w:t>
      </w:r>
      <w:r>
        <w:rPr>
          <w:rtl w:val="true"/>
        </w:rPr>
        <w:t>حسنین</w:t>
      </w:r>
      <w:r>
        <w:rPr>
          <w:rtl w:val="true"/>
        </w:rPr>
        <w:t>(</w:t>
      </w:r>
      <w:r>
        <w:rPr>
          <w:rtl w:val="true"/>
        </w:rPr>
        <w:t>ع</w:t>
      </w:r>
      <w:r>
        <w:rPr>
          <w:rtl w:val="true"/>
        </w:rPr>
        <w:t>)</w:t>
      </w:r>
      <w:r>
        <w:rPr>
          <w:rtl w:val="true"/>
        </w:rPr>
        <w:t>، حضرت محمّد صلی الله علیه و آله را پدر می خواندند</w:t>
      </w:r>
      <w:bookmarkEnd w:id="1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 صلی الله علیه و آله را پدر می خواندند</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رسول اکرم صلی الله علیه و آله ، حسن مرا ابوالحسین می خواند و حسین،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رسول خدا صلی الله علیه و آله پدر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رحلت فرمود، مرا پدر خواندند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156" w:name="__RefHeading___Toc1223157_1479056682"/>
      <w:bookmarkStart w:id="157" w:name="_Toc64"/>
      <w:bookmarkEnd w:id="156"/>
      <w:r>
        <w:rPr>
          <w:rtl w:val="true"/>
        </w:rPr>
        <w:t>د</w:t>
      </w:r>
      <w:r>
        <w:rPr>
          <w:rtl w:val="true"/>
        </w:rPr>
        <w:t xml:space="preserve">) </w:t>
      </w:r>
      <w:r>
        <w:rPr>
          <w:rtl w:val="true"/>
        </w:rPr>
        <w:t>پیامبر بر حسین</w:t>
      </w:r>
      <w:r>
        <w:rPr>
          <w:rtl w:val="true"/>
        </w:rPr>
        <w:t>(</w:t>
      </w:r>
      <w:r>
        <w:rPr>
          <w:rtl w:val="true"/>
        </w:rPr>
        <w:t>ع</w:t>
      </w:r>
      <w:r>
        <w:rPr>
          <w:rtl w:val="true"/>
        </w:rPr>
        <w:t xml:space="preserve">) </w:t>
      </w:r>
      <w:r>
        <w:rPr>
          <w:rtl w:val="true"/>
        </w:rPr>
        <w:t>گریست</w:t>
      </w:r>
      <w:bookmarkEnd w:id="1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حسین نزد پیامبر می رفت، پیامبر او را به سوی خود می کشید و به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 گرفت، می بوسید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چرا می گریی؟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را می بوسم و می گریم</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58" w:name="__RefHeading___Toc1223159_1479056682"/>
      <w:bookmarkStart w:id="159" w:name="_Toc65"/>
      <w:bookmarkEnd w:id="158"/>
      <w:r>
        <w:rPr>
          <w:rtl w:val="true"/>
        </w:rPr>
        <w:t>ه</w:t>
      </w:r>
      <w:r>
        <w:rPr>
          <w:rtl w:val="true"/>
        </w:rPr>
        <w:t xml:space="preserve">-) </w:t>
      </w:r>
      <w:r>
        <w:rPr>
          <w:rtl w:val="true"/>
        </w:rPr>
        <w:t>پروردگار به دوستی حسین</w:t>
      </w:r>
      <w:r>
        <w:rPr>
          <w:rtl w:val="true"/>
        </w:rPr>
        <w:t>(</w:t>
      </w:r>
      <w:r>
        <w:rPr>
          <w:rtl w:val="true"/>
        </w:rPr>
        <w:t>ع</w:t>
      </w:r>
      <w:r>
        <w:rPr>
          <w:rtl w:val="true"/>
        </w:rPr>
        <w:t xml:space="preserve">) </w:t>
      </w:r>
      <w:r>
        <w:rPr>
          <w:rtl w:val="true"/>
        </w:rPr>
        <w:t>فرمان داده است</w:t>
      </w:r>
      <w:bookmarkEnd w:id="1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دوستی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است </w:t>
      </w:r>
      <w:bookmarkStart w:id="160" w:name="pg4359_33817"/>
    </w:p>
    <w:p>
      <w:pPr>
        <w:pStyle w:val="BookText"/>
        <w:rPr/>
      </w:pPr>
      <w:bookmarkEnd w:id="160"/>
      <w:r>
        <w:rPr>
          <w:rFonts w:ascii="IRNazanin" w:hAnsi="IRNazanin" w:eastAsia="IRNazanin"/>
          <w:color w:val="111111"/>
          <w:sz w:val="28"/>
          <w:sz w:val="28"/>
          <w:szCs w:val="28"/>
          <w:rtl w:val="true"/>
          <w:lang w:bidi="fa-IR"/>
        </w:rPr>
        <w:t>روزی پیامبر اکرم صلی الله علیه و آله در مسجد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سجده رفت، حسنین آمدند و بر پشتش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خواستند آنها را بردارند، رسول خدا صلی الله علیه و آله اشاره کرد که آنها را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پایان یافت، پیامبر آن دو را بر دامن نهاد و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دارد، باید این دو را نیز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پروردگارم به من فرمان داده است که این دو و دوستانشان را دوست داشته باشم</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61" w:name="__RefHeading___Toc1223161_1479056682"/>
      <w:bookmarkStart w:id="162" w:name="_Toc66"/>
      <w:bookmarkEnd w:id="161"/>
      <w:r>
        <w:rPr>
          <w:rtl w:val="true"/>
        </w:rPr>
        <w:t>و</w:t>
      </w:r>
      <w:r>
        <w:rPr>
          <w:rtl w:val="true"/>
        </w:rPr>
        <w:t xml:space="preserve">) </w:t>
      </w:r>
      <w:r>
        <w:rPr>
          <w:rtl w:val="true"/>
        </w:rPr>
        <w:t>شفاعت حسین</w:t>
      </w:r>
      <w:r>
        <w:rPr>
          <w:rtl w:val="true"/>
        </w:rPr>
        <w:t>(</w:t>
      </w:r>
      <w:r>
        <w:rPr>
          <w:rtl w:val="true"/>
        </w:rPr>
        <w:t>ع</w:t>
      </w:r>
      <w:r>
        <w:rPr>
          <w:rtl w:val="true"/>
        </w:rPr>
        <w:t xml:space="preserve">) </w:t>
      </w:r>
      <w:r>
        <w:rPr>
          <w:rtl w:val="true"/>
        </w:rPr>
        <w:t>رد نمی شود</w:t>
      </w:r>
      <w:bookmarkEnd w:id="16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شود</w:t>
      </w:r>
    </w:p>
    <w:p>
      <w:pPr>
        <w:pStyle w:val="BookText"/>
        <w:rPr/>
      </w:pPr>
      <w:r>
        <w:rPr>
          <w:rFonts w:ascii="IRNazanin" w:hAnsi="IRNazanin" w:eastAsia="IRNazanin"/>
          <w:color w:val="111111"/>
          <w:sz w:val="28"/>
          <w:sz w:val="28"/>
          <w:szCs w:val="28"/>
          <w:rtl w:val="true"/>
          <w:lang w:bidi="fa-IR"/>
        </w:rPr>
        <w:t>روزی گناه کاری پنهان شد تا حسنین را در راهی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بر دوش نشاند، نزد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خدا و به این دو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درباره اش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به خویش ستم کنند و نزد تو آیند، از خداوند آمرزش بخواهند و رسول برایشان آمرزش طلب کند، خداوند را توبه پذیر و مهربان می یابند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63" w:name="__RefHeading___Toc1223163_1479056682"/>
      <w:bookmarkStart w:id="164" w:name="_Toc67"/>
      <w:bookmarkEnd w:id="163"/>
      <w:r>
        <w:rPr>
          <w:rtl w:val="true"/>
        </w:rPr>
        <w:t>ز</w:t>
      </w:r>
      <w:r>
        <w:rPr>
          <w:rtl w:val="true"/>
        </w:rPr>
        <w:t xml:space="preserve">) </w:t>
      </w:r>
      <w:r>
        <w:rPr>
          <w:rtl w:val="true"/>
        </w:rPr>
        <w:t>حسن و حسین</w:t>
      </w:r>
      <w:r>
        <w:rPr>
          <w:rtl w:val="true"/>
        </w:rPr>
        <w:t>(</w:t>
      </w:r>
      <w:r>
        <w:rPr>
          <w:rtl w:val="true"/>
        </w:rPr>
        <w:t>ع</w:t>
      </w:r>
      <w:r>
        <w:rPr>
          <w:rtl w:val="true"/>
        </w:rPr>
        <w:t>)</w:t>
      </w:r>
      <w:r>
        <w:rPr>
          <w:rtl w:val="true"/>
        </w:rPr>
        <w:t>، بهترین مردمند</w:t>
      </w:r>
      <w:bookmarkEnd w:id="16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مردمند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درحالی که حسنین را بر دوش نهاده بود،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مردم را از جهت پدربزرگ و مادربزرگ به شما بشناسانم؟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که پدربزرگشان، رسول اللّه و مادربزرگشان، خدیجه،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65" w:name="pg4359_33818"/>
    </w:p>
    <w:p>
      <w:pPr>
        <w:pStyle w:val="BookText"/>
        <w:rPr/>
      </w:pPr>
      <w:bookmarkEnd w:id="165"/>
      <w:r>
        <w:rPr>
          <w:rFonts w:ascii="IRNazanin" w:hAnsi="IRNazanin" w:eastAsia="IRNazanin"/>
          <w:color w:val="111111"/>
          <w:sz w:val="28"/>
          <w:sz w:val="28"/>
          <w:szCs w:val="28"/>
          <w:rtl w:val="true"/>
          <w:lang w:bidi="fa-IR"/>
        </w:rPr>
        <w:t>بهترین مردم را از دیدگاه پدر و مادر به شما معرفی کنم؟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که پدرشان، علی و مادرشان،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مردم را از جهت عمو و عمه به شما بشناسانم؟ یاران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که عمویشان جعفر بن ابی طالب و عمه شان، ام هانی بنت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مردم از جهت خاله و دایی آگاه سازم؟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که دایی شان، قاسم، پسر رسول اللّه و خاله شان، زینب، دختر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که پدر و مادر، پدربزرگ و مادربزرگ، خاله و دایی و عمو و عمه شان همگی در بهشت جای دارند و کسی که این اشخاص و دوستدارانشان را دوست داشته باشد، جایگاه او در بهشت است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66" w:name="__RefHeading___Toc1223165_1479056682"/>
      <w:bookmarkStart w:id="167" w:name="_Toc68"/>
      <w:bookmarkEnd w:id="166"/>
      <w:r>
        <w:rPr>
          <w:rtl w:val="true"/>
        </w:rPr>
        <w:t>ح</w:t>
      </w:r>
      <w:r>
        <w:rPr>
          <w:rtl w:val="true"/>
        </w:rPr>
        <w:t xml:space="preserve">) </w:t>
      </w:r>
      <w:r>
        <w:rPr>
          <w:rtl w:val="true"/>
        </w:rPr>
        <w:t>پس از خورشید، ماه و زهره، به حسنین</w:t>
      </w:r>
      <w:r>
        <w:rPr>
          <w:rtl w:val="true"/>
        </w:rPr>
        <w:t>(</w:t>
      </w:r>
      <w:r>
        <w:rPr>
          <w:rtl w:val="true"/>
        </w:rPr>
        <w:t>ع</w:t>
      </w:r>
      <w:r>
        <w:rPr>
          <w:rtl w:val="true"/>
        </w:rPr>
        <w:t xml:space="preserve">) </w:t>
      </w:r>
      <w:r>
        <w:rPr>
          <w:rtl w:val="true"/>
        </w:rPr>
        <w:t>روی آورید</w:t>
      </w:r>
      <w:bookmarkEnd w:id="16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خورشید، ماه و زهره،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آورید</w:t>
      </w:r>
    </w:p>
    <w:p>
      <w:pPr>
        <w:pStyle w:val="BookText"/>
        <w:rPr/>
      </w:pPr>
      <w:r>
        <w:rPr>
          <w:rFonts w:ascii="IRNazanin" w:hAnsi="IRNazanin" w:eastAsia="IRNazanin"/>
          <w:color w:val="111111"/>
          <w:sz w:val="28"/>
          <w:sz w:val="28"/>
          <w:szCs w:val="28"/>
          <w:rtl w:val="true"/>
          <w:lang w:bidi="fa-IR"/>
        </w:rPr>
        <w:t>جابر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صبح را برای ما به جماعت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هرگاه خورشید را از دست دادید، به ماه روی آورید و هرگاه ماه را از دست دادید، از زهره پیروی کنید و هرگاه زهره را از دست دادید، به 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زهره و فرقدین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علی، ماه و فاطمه، زهره است و حسن و حسین، فرقدانند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68" w:name="__RefHeading___Toc1223167_1479056682"/>
      <w:bookmarkStart w:id="169" w:name="_Toc69"/>
      <w:bookmarkEnd w:id="168"/>
      <w:r>
        <w:rPr>
          <w:rtl w:val="true"/>
        </w:rPr>
        <w:t>ط</w:t>
      </w:r>
      <w:r>
        <w:rPr>
          <w:rtl w:val="true"/>
        </w:rPr>
        <w:t xml:space="preserve">) </w:t>
      </w:r>
      <w:r>
        <w:rPr>
          <w:rtl w:val="true"/>
        </w:rPr>
        <w:t>رسول خدا صلی الله علیه و آله ، گلوی حسین</w:t>
      </w:r>
      <w:r>
        <w:rPr>
          <w:rtl w:val="true"/>
        </w:rPr>
        <w:t>(</w:t>
      </w:r>
      <w:r>
        <w:rPr>
          <w:rtl w:val="true"/>
        </w:rPr>
        <w:t>ع</w:t>
      </w:r>
      <w:r>
        <w:rPr>
          <w:rtl w:val="true"/>
        </w:rPr>
        <w:t xml:space="preserve">) </w:t>
      </w:r>
      <w:r>
        <w:rPr>
          <w:rtl w:val="true"/>
        </w:rPr>
        <w:t>را بوسید</w:t>
      </w:r>
      <w:bookmarkEnd w:id="1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گلوی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بوسید </w:t>
      </w:r>
      <w:bookmarkStart w:id="170" w:name="pg4359_33819"/>
    </w:p>
    <w:p>
      <w:pPr>
        <w:pStyle w:val="BookText"/>
        <w:rPr/>
      </w:pPr>
      <w:bookmarkEnd w:id="170"/>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همراه رسول خدا صلی الله علیه و آله نماز می گزاردم و پیامبر به ما پند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درحالی که به پدربزرگ و مادربزرگ، پدر و مادرشان و جایگاه خویش که سرور جوانان بهشتند، افتخار می کردند،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شادمان شدیم، ولی اشک های رسول خدا صلی الله علیه و آله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حسنین را بر زانوانش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پدرتان و مادرم فدای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بویید و گلویش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گریه رسول خدا صلی الله علیه و آله گریستیم</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71" w:name="__RefHeading___Toc1223169_1479056682"/>
      <w:bookmarkStart w:id="172" w:name="_Toc70"/>
      <w:bookmarkEnd w:id="171"/>
      <w:r>
        <w:rPr>
          <w:rtl w:val="true"/>
        </w:rPr>
        <w:t>ی</w:t>
      </w:r>
      <w:r>
        <w:rPr>
          <w:rtl w:val="true"/>
        </w:rPr>
        <w:t xml:space="preserve">) </w:t>
      </w:r>
      <w:r>
        <w:rPr>
          <w:rtl w:val="true"/>
        </w:rPr>
        <w:t>حسنین</w:t>
      </w:r>
      <w:r>
        <w:rPr>
          <w:rtl w:val="true"/>
        </w:rPr>
        <w:t>(</w:t>
      </w:r>
      <w:r>
        <w:rPr>
          <w:rtl w:val="true"/>
        </w:rPr>
        <w:t>ع</w:t>
      </w:r>
      <w:r>
        <w:rPr>
          <w:rtl w:val="true"/>
        </w:rPr>
        <w:t>)</w:t>
      </w:r>
      <w:r>
        <w:rPr>
          <w:rtl w:val="true"/>
        </w:rPr>
        <w:t>؛ ریحانه های پیامبر اکرم صلی الله علیه و آله</w:t>
      </w:r>
      <w:bookmarkEnd w:id="17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ریحانه های پیامبر اکرم صلی الله علیه و آله</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من، دوست دارم زندگی ام را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کنم؛ زیرا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ریحانه من در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بلندمرتبه،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 وَ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مسکین را می شناسم، ذوالقربی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خویش خواند و فدک را به آنان داد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73" w:name="__RefHeading___Toc1223171_1479056682"/>
      <w:bookmarkStart w:id="174" w:name="_Toc71"/>
      <w:bookmarkEnd w:id="173"/>
      <w:r>
        <w:rPr>
          <w:rtl w:val="true"/>
        </w:rPr>
        <w:t>ک</w:t>
      </w:r>
      <w:r>
        <w:rPr>
          <w:rtl w:val="true"/>
        </w:rPr>
        <w:t xml:space="preserve">) </w:t>
      </w:r>
      <w:r>
        <w:rPr>
          <w:rtl w:val="true"/>
        </w:rPr>
        <w:t>نام حسین</w:t>
      </w:r>
      <w:r>
        <w:rPr>
          <w:rtl w:val="true"/>
        </w:rPr>
        <w:t>(</w:t>
      </w:r>
      <w:r>
        <w:rPr>
          <w:rtl w:val="true"/>
        </w:rPr>
        <w:t>ع</w:t>
      </w:r>
      <w:r>
        <w:rPr>
          <w:rtl w:val="true"/>
        </w:rPr>
        <w:t xml:space="preserve">) </w:t>
      </w:r>
      <w:r>
        <w:rPr>
          <w:rtl w:val="true"/>
        </w:rPr>
        <w:t>در تورات و انجیل، شبیر و طاب است</w:t>
      </w:r>
      <w:bookmarkEnd w:id="174"/>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شبیر و طاب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راهبی عصازنان به مدینه گام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bookmarkStart w:id="175" w:name="pg4359_33820"/>
    </w:p>
    <w:p>
      <w:pPr>
        <w:pStyle w:val="BookText"/>
        <w:rPr/>
      </w:pPr>
      <w:bookmarkEnd w:id="175"/>
      <w:r>
        <w:rPr>
          <w:rFonts w:ascii="IRNazanin" w:hAnsi="IRNazanin" w:eastAsia="IRNazanin"/>
          <w:color w:val="111111"/>
          <w:sz w:val="28"/>
          <w:sz w:val="28"/>
          <w:szCs w:val="28"/>
          <w:rtl w:val="true"/>
          <w:lang w:bidi="fa-IR"/>
        </w:rPr>
        <w:t>رسول اکرم، فرزندانت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خانه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آنها را بوسید و درحالی که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 در تورات، شبیر و شبر است و در انجیل، طاب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ویژگی های رسول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ویژگی های رسول خدا صلی الله علیه و آله را برایش بازگو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 اشهد ان محمداً رسول اللّه </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76" w:name="__RefHeading___Toc1223173_1479056682"/>
      <w:bookmarkStart w:id="177" w:name="_Toc72"/>
      <w:bookmarkEnd w:id="176"/>
      <w:r>
        <w:rPr>
          <w:rtl w:val="true"/>
        </w:rPr>
        <w:t>ل</w:t>
      </w:r>
      <w:r>
        <w:rPr>
          <w:rtl w:val="true"/>
        </w:rPr>
        <w:t xml:space="preserve">) </w:t>
      </w:r>
      <w:r>
        <w:rPr>
          <w:rtl w:val="true"/>
        </w:rPr>
        <w:t>پاداش حج پیامبر برای زایر حسین</w:t>
      </w:r>
      <w:r>
        <w:rPr>
          <w:rtl w:val="true"/>
        </w:rPr>
        <w:t>(</w:t>
      </w:r>
      <w:r>
        <w:rPr>
          <w:rtl w:val="true"/>
        </w:rPr>
        <w:t>ع</w:t>
      </w:r>
      <w:r>
        <w:rPr>
          <w:rtl w:val="true"/>
        </w:rPr>
        <w:t>)</w:t>
      </w:r>
      <w:bookmarkEnd w:id="177"/>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پیامبر برای زایر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در خانه خویش با حسین بازی می کرد و او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این کودک می پردازید؟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دوستش نداشته باشم و به او نپردازم، در حالی که میوه دل و روشنی چشم من است و امت من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پس از وفاتش زیارت کند، خداوند بلندمرتبه ثواب حجی از حج های مرا برایش می نویسد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78" w:name="__RefHeading___Toc1223175_1479056682"/>
      <w:bookmarkStart w:id="179" w:name="_Toc73"/>
      <w:bookmarkEnd w:id="178"/>
      <w:r>
        <w:rPr>
          <w:rtl w:val="true"/>
        </w:rPr>
        <w:t>م</w:t>
      </w:r>
      <w:r>
        <w:rPr>
          <w:rtl w:val="true"/>
        </w:rPr>
        <w:t xml:space="preserve">) </w:t>
      </w:r>
      <w:r>
        <w:rPr>
          <w:rtl w:val="true"/>
        </w:rPr>
        <w:t>حسین</w:t>
      </w:r>
      <w:r>
        <w:rPr>
          <w:rtl w:val="true"/>
        </w:rPr>
        <w:t>(</w:t>
      </w:r>
      <w:r>
        <w:rPr>
          <w:rtl w:val="true"/>
        </w:rPr>
        <w:t>ع</w:t>
      </w:r>
      <w:r>
        <w:rPr>
          <w:rtl w:val="true"/>
        </w:rPr>
        <w:t>)</w:t>
      </w:r>
      <w:r>
        <w:rPr>
          <w:rtl w:val="true"/>
        </w:rPr>
        <w:t>، چراغ هدایت و کشتی نجات</w:t>
      </w:r>
      <w:bookmarkEnd w:id="179"/>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هدایت و کشتی نجات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اباعبداللّه ، ای زیور آسمان ها و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کسی جز شما زینت آسمان ها و زمین 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به خدایی که مرا به حق به پیامبری برانگیخت، حسین در آسمان از زمین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عرش </w:t>
      </w:r>
      <w:bookmarkStart w:id="180" w:name="pg4359_33821"/>
    </w:p>
    <w:p>
      <w:pPr>
        <w:pStyle w:val="BookText"/>
        <w:rPr/>
      </w:pPr>
      <w:bookmarkEnd w:id="180"/>
      <w:r>
        <w:rPr>
          <w:rFonts w:ascii="IRNazanin" w:hAnsi="IRNazanin" w:eastAsia="IRNazanin"/>
          <w:color w:val="111111"/>
          <w:sz w:val="28"/>
          <w:sz w:val="28"/>
          <w:szCs w:val="28"/>
          <w:rtl w:val="true"/>
          <w:lang w:bidi="fa-IR"/>
        </w:rPr>
        <w:t>خدا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مصباح الهدی و سفینة النجاة؛ حسین، چراغ هدایت و کشتی نجات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81" w:name="__RefHeading___Toc1223177_1479056682"/>
      <w:bookmarkStart w:id="182" w:name="_Toc74"/>
      <w:bookmarkEnd w:id="181"/>
      <w:r>
        <w:rPr>
          <w:rtl w:val="true"/>
        </w:rPr>
        <w:t>ن</w:t>
      </w:r>
      <w:r>
        <w:rPr>
          <w:rtl w:val="true"/>
        </w:rPr>
        <w:t xml:space="preserve">) </w:t>
      </w:r>
      <w:r>
        <w:rPr>
          <w:rtl w:val="true"/>
        </w:rPr>
        <w:t xml:space="preserve">فرو فرستادن سوره </w:t>
      </w:r>
      <w:r>
        <w:rPr>
          <w:rtl w:val="true"/>
        </w:rPr>
        <w:t>«</w:t>
      </w:r>
      <w:r>
        <w:rPr>
          <w:rtl w:val="true"/>
        </w:rPr>
        <w:t>هل اتی</w:t>
      </w:r>
      <w:r>
        <w:rPr>
          <w:rtl w:val="true"/>
        </w:rPr>
        <w:t xml:space="preserve">» </w:t>
      </w:r>
      <w:r>
        <w:rPr>
          <w:rtl w:val="true"/>
        </w:rPr>
        <w:t>در شأن حسین</w:t>
      </w:r>
      <w:r>
        <w:rPr>
          <w:rtl w:val="true"/>
        </w:rPr>
        <w:t>(</w:t>
      </w:r>
      <w:r>
        <w:rPr>
          <w:rtl w:val="true"/>
        </w:rPr>
        <w:t>ع</w:t>
      </w:r>
      <w:r>
        <w:rPr>
          <w:rtl w:val="true"/>
        </w:rPr>
        <w:t>)</w:t>
      </w:r>
      <w:bookmarkEnd w:id="182"/>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 دو تن از یاران به عیادت آنها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تن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اگر برای سلامتی پسرانت نذری می کردی،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برای سپاس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ایشان،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حسنین و فضه نیز به چنان نذری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حسنین را تن درستی بخشید، درحالی که هیچ غذایی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شمعون یهودی که در همسایگی شان بود، شتافت و مقداری پشم گرفت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بریسد و در برابر آن، سه صاع جو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هر روز یک سوم پشم ها را می ریسید و در برابر آن، یک صاع جو می گرفت و پنج قرص نان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به ترتیب، مسکین، یتیم و اسیری از ایشان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نیز نان خویش را در راه خدا دادند و هر سه روز بدون غذا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این سه روز،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حسنین را که از شدت گرسنگی می لرزیدند،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دیدن آنها ناراحت شد و نزد فاطمه شتافت که دید او نیز به شدت </w:t>
      </w:r>
      <w:bookmarkStart w:id="183" w:name="pg4359_33822"/>
    </w:p>
    <w:p>
      <w:pPr>
        <w:pStyle w:val="BookText"/>
        <w:rPr/>
      </w:pPr>
      <w:bookmarkEnd w:id="183"/>
      <w:r>
        <w:rPr>
          <w:rFonts w:ascii="IRNazanin" w:hAnsi="IRNazanin" w:eastAsia="IRNazanin"/>
          <w:color w:val="111111"/>
          <w:sz w:val="28"/>
          <w:sz w:val="28"/>
          <w:szCs w:val="28"/>
          <w:rtl w:val="true"/>
          <w:lang w:bidi="fa-IR"/>
        </w:rPr>
        <w:t>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نازل 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84" w:name="__RefHeading___Toc1223179_1479056682"/>
      <w:bookmarkStart w:id="185" w:name="_Toc75"/>
      <w:bookmarkEnd w:id="184"/>
      <w:r>
        <w:rPr>
          <w:rtl w:val="true"/>
        </w:rPr>
        <w:t>س</w:t>
      </w:r>
      <w:r>
        <w:rPr>
          <w:rtl w:val="true"/>
        </w:rPr>
        <w:t xml:space="preserve">) </w:t>
      </w:r>
      <w:r>
        <w:rPr>
          <w:rtl w:val="true"/>
        </w:rPr>
        <w:t>حسین</w:t>
      </w:r>
      <w:r>
        <w:rPr>
          <w:rtl w:val="true"/>
        </w:rPr>
        <w:t>(</w:t>
      </w:r>
      <w:r>
        <w:rPr>
          <w:rtl w:val="true"/>
        </w:rPr>
        <w:t>ع</w:t>
      </w:r>
      <w:r>
        <w:rPr>
          <w:rtl w:val="true"/>
        </w:rPr>
        <w:t xml:space="preserve">) </w:t>
      </w:r>
      <w:r>
        <w:rPr>
          <w:rtl w:val="true"/>
        </w:rPr>
        <w:t>و غذای بهشتی</w:t>
      </w:r>
      <w:bookmarkEnd w:id="1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بهشتی</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ظرفی از غذای بهشتی را که بسیار خوش بو بود، برای اهل بیت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هرچه از آن استفاده می کردند،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غذا را در دست داشت که زنی یهودی از او درخواست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از دست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نمی خواست غذای بهشتی را به زن یهودی دهد، تا روز رستاخیز از آن می خوردند و کاستی نمی یافت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86" w:name="__RefHeading___Toc1223181_1479056682"/>
      <w:bookmarkStart w:id="187" w:name="_Toc76"/>
      <w:bookmarkEnd w:id="186"/>
      <w:r>
        <w:rPr>
          <w:rtl w:val="true"/>
        </w:rPr>
        <w:t>ع</w:t>
      </w:r>
      <w:r>
        <w:rPr>
          <w:rtl w:val="true"/>
        </w:rPr>
        <w:t xml:space="preserve">) </w:t>
      </w:r>
      <w:r>
        <w:rPr>
          <w:rtl w:val="true"/>
        </w:rPr>
        <w:t>حسین</w:t>
      </w:r>
      <w:r>
        <w:rPr>
          <w:rtl w:val="true"/>
        </w:rPr>
        <w:t>(</w:t>
      </w:r>
      <w:r>
        <w:rPr>
          <w:rtl w:val="true"/>
        </w:rPr>
        <w:t>ع</w:t>
      </w:r>
      <w:r>
        <w:rPr>
          <w:rtl w:val="true"/>
        </w:rPr>
        <w:t xml:space="preserve">) </w:t>
      </w:r>
      <w:r>
        <w:rPr>
          <w:rtl w:val="true"/>
        </w:rPr>
        <w:t>در شمار اهل کسا</w:t>
      </w:r>
      <w:bookmarkEnd w:id="187"/>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اهل کسا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در خانه ام سلمه نشسته و عبایی بر دوش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رسول خدا صلی الله علیه و آله اجازه خواستند و کنار وی زیر عبا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گرد آمدند، رسول خدا صلی الله علیه و آله درباره آنها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که درباره آنها به من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پلیدی را از آنها دور ساز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تطهیر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 به درستی که خداوند اراده کرده است پلیدی را از شما اهل بیت بزداید و پاکتان سازد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8" w:name="pg4359_33823"/>
    </w:p>
    <w:p>
      <w:pPr>
        <w:pStyle w:val="Heading5"/>
        <w:numPr>
          <w:ilvl w:val="4"/>
          <w:numId w:val="1"/>
        </w:numPr>
        <w:rPr/>
      </w:pPr>
      <w:bookmarkStart w:id="189" w:name="__RefHeading___Toc1223183_1479056682"/>
      <w:bookmarkStart w:id="190" w:name="_Toc77"/>
      <w:bookmarkEnd w:id="188"/>
      <w:bookmarkEnd w:id="189"/>
      <w:r>
        <w:rPr>
          <w:rtl w:val="true"/>
        </w:rPr>
        <w:t>ف</w:t>
      </w:r>
      <w:r>
        <w:rPr>
          <w:rtl w:val="true"/>
        </w:rPr>
        <w:t xml:space="preserve">) </w:t>
      </w:r>
      <w:r>
        <w:rPr>
          <w:rtl w:val="true"/>
        </w:rPr>
        <w:t>علم حسین</w:t>
      </w:r>
      <w:r>
        <w:rPr>
          <w:rtl w:val="true"/>
        </w:rPr>
        <w:t>(</w:t>
      </w:r>
      <w:r>
        <w:rPr>
          <w:rtl w:val="true"/>
        </w:rPr>
        <w:t>ع</w:t>
      </w:r>
      <w:r>
        <w:rPr>
          <w:rtl w:val="true"/>
        </w:rPr>
        <w:t>)</w:t>
      </w:r>
      <w:r>
        <w:rPr>
          <w:rtl w:val="true"/>
        </w:rPr>
        <w:t>، علم رسول خدا صلی الله علیه و آله</w:t>
      </w:r>
      <w:bookmarkEnd w:id="190"/>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رسول خدا صلی الله علیه و آله</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سرکشان بنی امیه که عمر بن سعد پیشاپیش آنان است، بر کشتن من هم داستان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آگاهت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آمد، آن چه حسین گفته بود،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دانش او و دانش او، دانش من است؛ زیرا ما به آنچه روی می دهد، پیش از روی دادنش، آگاهی داریم</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91" w:name="__RefHeading___Toc1223185_1479056682"/>
      <w:bookmarkStart w:id="192" w:name="_Toc78"/>
      <w:bookmarkEnd w:id="191"/>
      <w:r>
        <w:rPr>
          <w:rtl w:val="true"/>
        </w:rPr>
        <w:t>ص</w:t>
      </w:r>
      <w:r>
        <w:rPr>
          <w:rtl w:val="true"/>
        </w:rPr>
        <w:t xml:space="preserve">) </w:t>
      </w:r>
      <w:r>
        <w:rPr>
          <w:rtl w:val="true"/>
        </w:rPr>
        <w:t>رسول خدا صلی الله علیه و آله وظیفه دارد به حسین</w:t>
      </w:r>
      <w:r>
        <w:rPr>
          <w:rtl w:val="true"/>
        </w:rPr>
        <w:t>(</w:t>
      </w:r>
      <w:r>
        <w:rPr>
          <w:rtl w:val="true"/>
        </w:rPr>
        <w:t>ع</w:t>
      </w:r>
      <w:r>
        <w:rPr>
          <w:rtl w:val="true"/>
        </w:rPr>
        <w:t xml:space="preserve">) </w:t>
      </w:r>
      <w:r>
        <w:rPr>
          <w:rtl w:val="true"/>
        </w:rPr>
        <w:t>مهر بورزد</w:t>
      </w:r>
      <w:bookmarkEnd w:id="19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وظیفه دارد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بورزد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این دو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 این دو و دوستدارانشان را دوست بدارم</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93" w:name="__RefHeading___Toc1223187_1479056682"/>
      <w:bookmarkStart w:id="194" w:name="_Toc79"/>
      <w:bookmarkEnd w:id="193"/>
      <w:r>
        <w:rPr>
          <w:rtl w:val="true"/>
        </w:rPr>
        <w:t>ث</w:t>
      </w:r>
      <w:r>
        <w:rPr>
          <w:rtl w:val="true"/>
        </w:rPr>
        <w:t xml:space="preserve">) </w:t>
      </w:r>
      <w:r>
        <w:rPr>
          <w:rtl w:val="true"/>
        </w:rPr>
        <w:t>حسنین</w:t>
      </w:r>
      <w:r>
        <w:rPr>
          <w:rtl w:val="true"/>
        </w:rPr>
        <w:t>(</w:t>
      </w:r>
      <w:r>
        <w:rPr>
          <w:rtl w:val="true"/>
        </w:rPr>
        <w:t>ع</w:t>
      </w:r>
      <w:r>
        <w:rPr>
          <w:rtl w:val="true"/>
        </w:rPr>
        <w:t>)</w:t>
      </w:r>
      <w:r>
        <w:rPr>
          <w:rtl w:val="true"/>
        </w:rPr>
        <w:t>، سروران بهشتیان</w:t>
      </w:r>
      <w:bookmarkEnd w:id="194"/>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سروران بهشتیان</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آقای اهل بهشتند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95" w:name="__RefHeading___Toc1223189_1479056682"/>
      <w:bookmarkStart w:id="196" w:name="_Toc80"/>
      <w:bookmarkEnd w:id="195"/>
      <w:r>
        <w:rPr>
          <w:rtl w:val="true"/>
        </w:rPr>
        <w:t>خ</w:t>
      </w:r>
      <w:r>
        <w:rPr>
          <w:rtl w:val="true"/>
        </w:rPr>
        <w:t xml:space="preserve">) </w:t>
      </w:r>
      <w:r>
        <w:rPr>
          <w:rtl w:val="true"/>
        </w:rPr>
        <w:t>حسنین</w:t>
      </w:r>
      <w:r>
        <w:rPr>
          <w:rtl w:val="true"/>
        </w:rPr>
        <w:t>(</w:t>
      </w:r>
      <w:r>
        <w:rPr>
          <w:rtl w:val="true"/>
        </w:rPr>
        <w:t>ع</w:t>
      </w:r>
      <w:r>
        <w:rPr>
          <w:rtl w:val="true"/>
        </w:rPr>
        <w:t>)</w:t>
      </w:r>
      <w:r>
        <w:rPr>
          <w:rtl w:val="true"/>
        </w:rPr>
        <w:t>، گل های پیامبر اکرم صلی الله علیه و آله</w:t>
      </w:r>
      <w:bookmarkEnd w:id="196"/>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های پیامبر اکرم صلی الله علیه و آله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ریحانه است و ریحانه های من، حسن و حسینند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97" w:name="__RefHeading___Toc1223191_1479056682"/>
      <w:bookmarkStart w:id="198" w:name="_Toc81"/>
      <w:bookmarkEnd w:id="197"/>
      <w:r>
        <w:rPr>
          <w:rtl w:val="true"/>
        </w:rPr>
        <w:t>ذ</w:t>
      </w:r>
      <w:r>
        <w:rPr>
          <w:rtl w:val="true"/>
        </w:rPr>
        <w:t xml:space="preserve">) </w:t>
      </w:r>
      <w:r>
        <w:rPr>
          <w:rtl w:val="true"/>
        </w:rPr>
        <w:t>حسنین</w:t>
      </w:r>
      <w:r>
        <w:rPr>
          <w:rtl w:val="true"/>
        </w:rPr>
        <w:t>(</w:t>
      </w:r>
      <w:r>
        <w:rPr>
          <w:rtl w:val="true"/>
        </w:rPr>
        <w:t>ع</w:t>
      </w:r>
      <w:r>
        <w:rPr>
          <w:rtl w:val="true"/>
        </w:rPr>
        <w:t xml:space="preserve">) </w:t>
      </w:r>
      <w:r>
        <w:rPr>
          <w:rtl w:val="true"/>
        </w:rPr>
        <w:t>پس از رسول خدا و علی</w:t>
      </w:r>
      <w:r>
        <w:rPr>
          <w:rtl w:val="true"/>
        </w:rPr>
        <w:t>(</w:t>
      </w:r>
      <w:r>
        <w:rPr>
          <w:rtl w:val="true"/>
        </w:rPr>
        <w:t>ع</w:t>
      </w:r>
      <w:r>
        <w:rPr>
          <w:rtl w:val="true"/>
        </w:rPr>
        <w:t xml:space="preserve">) </w:t>
      </w:r>
      <w:r>
        <w:rPr>
          <w:rtl w:val="true"/>
        </w:rPr>
        <w:t>برترین مردمند</w:t>
      </w:r>
      <w:bookmarkEnd w:id="1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مردمند </w:t>
      </w:r>
      <w:bookmarkStart w:id="199" w:name="pg4359_33824"/>
    </w:p>
    <w:p>
      <w:pPr>
        <w:pStyle w:val="BookText"/>
        <w:rPr/>
      </w:pPr>
      <w:bookmarkEnd w:id="199"/>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پس از من و پدرشان، بهترین مردم زمینند و مادرشان، برترین زنان زمین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200" w:name="__RefHeading___Toc1223193_1479056682"/>
      <w:bookmarkStart w:id="201" w:name="_Toc82"/>
      <w:bookmarkEnd w:id="200"/>
      <w:r>
        <w:rPr>
          <w:rtl w:val="true"/>
        </w:rPr>
        <w:t>ق</w:t>
      </w:r>
      <w:r>
        <w:rPr>
          <w:rtl w:val="true"/>
        </w:rPr>
        <w:t xml:space="preserve">) </w:t>
      </w:r>
      <w:r>
        <w:rPr>
          <w:rtl w:val="true"/>
        </w:rPr>
        <w:t>حسین</w:t>
      </w:r>
      <w:r>
        <w:rPr>
          <w:rtl w:val="true"/>
        </w:rPr>
        <w:t>(</w:t>
      </w:r>
      <w:r>
        <w:rPr>
          <w:rtl w:val="true"/>
        </w:rPr>
        <w:t>ع</w:t>
      </w:r>
      <w:r>
        <w:rPr>
          <w:rtl w:val="true"/>
        </w:rPr>
        <w:t>)</w:t>
      </w:r>
      <w:r>
        <w:rPr>
          <w:rtl w:val="true"/>
        </w:rPr>
        <w:t>، محبوب ترین انسان ها در نگاه آسمانیان</w:t>
      </w:r>
      <w:bookmarkEnd w:id="201"/>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ترین انسان ها در نگاه آسمانیان</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به محبوب ترین اهل زمین، از دیدگاه آسمانیان بنگرد، به حسین نگاه کند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202" w:name="__RefHeading___Toc1223195_1479056682"/>
      <w:bookmarkStart w:id="203" w:name="_Toc83"/>
      <w:bookmarkEnd w:id="202"/>
      <w:r>
        <w:rPr>
          <w:rtl w:val="true"/>
        </w:rPr>
        <w:t>ر</w:t>
      </w:r>
      <w:r>
        <w:rPr>
          <w:rtl w:val="true"/>
        </w:rPr>
        <w:t xml:space="preserve">) </w:t>
      </w:r>
      <w:r>
        <w:rPr>
          <w:rtl w:val="true"/>
        </w:rPr>
        <w:t>بهشت، مشتاق حسین</w:t>
      </w:r>
      <w:r>
        <w:rPr>
          <w:rtl w:val="true"/>
        </w:rPr>
        <w:t>(</w:t>
      </w:r>
      <w:r>
        <w:rPr>
          <w:rtl w:val="true"/>
        </w:rPr>
        <w:t>ع</w:t>
      </w:r>
      <w:r>
        <w:rPr>
          <w:rtl w:val="true"/>
        </w:rPr>
        <w:t>)</w:t>
      </w:r>
      <w:bookmarkEnd w:id="203"/>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تن از خاندان من است که خدا آنها را دوست دارد و فرمان داده است من دوستشان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حسین و مهدی که عیسی بن مریم پشت سرش نماز می خواند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204" w:name="__RefHeading___Toc1223197_1479056682"/>
      <w:bookmarkStart w:id="205" w:name="_Toc84"/>
      <w:bookmarkEnd w:id="204"/>
      <w:r>
        <w:rPr>
          <w:rtl w:val="true"/>
        </w:rPr>
        <w:t>ش</w:t>
      </w:r>
      <w:r>
        <w:rPr>
          <w:rtl w:val="true"/>
        </w:rPr>
        <w:t xml:space="preserve">) </w:t>
      </w:r>
      <w:r>
        <w:rPr>
          <w:rtl w:val="true"/>
        </w:rPr>
        <w:t>دشمنی رسول خدا صلی الله علیه و آله با دشمنان حسین</w:t>
      </w:r>
      <w:r>
        <w:rPr>
          <w:rtl w:val="true"/>
        </w:rPr>
        <w:t>(</w:t>
      </w:r>
      <w:r>
        <w:rPr>
          <w:rtl w:val="true"/>
        </w:rPr>
        <w:t>ع</w:t>
      </w:r>
      <w:r>
        <w:rPr>
          <w:rtl w:val="true"/>
        </w:rPr>
        <w:t>)</w:t>
      </w:r>
      <w:bookmarkEnd w:id="205"/>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رسول خدا صلی الله علیه و آله با دشمنان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شما صلح کند، با او در صلح به سر می برم و با هرکس بجنگید، در جنگم</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206" w:name="__RefHeading___Toc1223199_1479056682"/>
      <w:bookmarkStart w:id="207" w:name="_Toc85"/>
      <w:bookmarkEnd w:id="206"/>
      <w:r>
        <w:rPr/>
        <w:t>5</w:t>
      </w:r>
      <w:r>
        <w:rPr>
          <w:rtl w:val="true"/>
        </w:rPr>
        <w:t xml:space="preserve">. </w:t>
      </w:r>
      <w:r>
        <w:rPr>
          <w:rtl w:val="true"/>
        </w:rPr>
        <w:t>امام حسین</w:t>
      </w:r>
      <w:r>
        <w:rPr>
          <w:rtl w:val="true"/>
        </w:rPr>
        <w:t>(</w:t>
      </w:r>
      <w:r>
        <w:rPr>
          <w:rtl w:val="true"/>
        </w:rPr>
        <w:t>ع</w:t>
      </w:r>
      <w:r>
        <w:rPr>
          <w:rtl w:val="true"/>
        </w:rPr>
        <w:t xml:space="preserve">) </w:t>
      </w:r>
      <w:r>
        <w:rPr>
          <w:rtl w:val="true"/>
        </w:rPr>
        <w:t>هنگام رحلت رسول اکرم صلی الله علیه و آله</w:t>
      </w:r>
      <w:bookmarkEnd w:id="20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رسول اکرم صلی الله علیه و آله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رسول اکرم صلی الله علیه و آله ، پایان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پیگیر برای بنیان نهادن جامعه نوپای اسلام و آغاز رنج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حالی چشم از این جهان فرو بست که نگران آینده امت بود و بر گرفتاری های آینده خاندانش می گریست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بیماری پیامبر شدت یافت، حسین را به سینه چسباند و درحالی که عرق پیامبر بر فرزندش فرو می ریخت، در واپسین لحظه های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یزید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وی برکت قرار ندهد و او را از مهرش تهی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یزید را از رحمت دور کن و لعنت فرما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آنگاه مدتی طولانی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حسین را بوسید و درحالی که می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قاتلت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رسیدگی به فاجعه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جایگاهی داریم</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واپسین روزهای زندگی پیامبر،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تو هستند؛ برایشان چیزی به یادگار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بزرگی ام برای حسن و شجاعت و بخشندگی ام برای حسین خواهد بود</w:t>
      </w:r>
      <w:r>
        <w:rPr>
          <w:rFonts w:eastAsia="IRNazanin" w:cs="IRNazanin"/>
          <w:color w:val="111111"/>
          <w:sz w:val="28"/>
          <w:szCs w:val="28"/>
          <w:rtl w:val="true"/>
          <w:lang w:bidi="fa-IR"/>
        </w:rPr>
        <w:t>.</w:t>
      </w:r>
      <w:r>
        <w:rPr>
          <w:rStyle w:val="FootnoteAnchor"/>
          <w:rtl w:val="true"/>
        </w:rPr>
        <w:footnoteReference w:id="50"/>
      </w:r>
      <w:bookmarkStart w:id="208" w:name="pg4359_33826"/>
    </w:p>
    <w:p>
      <w:pPr>
        <w:pStyle w:val="Heading3"/>
        <w:numPr>
          <w:ilvl w:val="2"/>
          <w:numId w:val="1"/>
        </w:numPr>
        <w:rPr/>
      </w:pPr>
      <w:bookmarkStart w:id="209" w:name="__RefHeading___Toc1223201_1479056682"/>
      <w:bookmarkStart w:id="210" w:name="_Toc86"/>
      <w:bookmarkEnd w:id="208"/>
      <w:bookmarkEnd w:id="209"/>
      <w:r>
        <w:rPr>
          <w:rtl w:val="true"/>
        </w:rPr>
        <w:t>فصل دوم</w:t>
      </w:r>
      <w:r>
        <w:rPr>
          <w:rtl w:val="true"/>
        </w:rPr>
        <w:t xml:space="preserve">: </w:t>
      </w:r>
      <w:r>
        <w:rPr>
          <w:rtl w:val="true"/>
        </w:rPr>
        <w:t>زندگی امام حسین</w:t>
      </w:r>
      <w:r>
        <w:rPr>
          <w:rtl w:val="true"/>
        </w:rPr>
        <w:t>(</w:t>
      </w:r>
      <w:r>
        <w:rPr>
          <w:rtl w:val="true"/>
        </w:rPr>
        <w:t>ع</w:t>
      </w:r>
      <w:r>
        <w:rPr>
          <w:rtl w:val="true"/>
        </w:rPr>
        <w:t xml:space="preserve">) </w:t>
      </w:r>
      <w:r>
        <w:rPr>
          <w:rtl w:val="true"/>
        </w:rPr>
        <w:t>در دوران خلفای سه گانه</w:t>
      </w:r>
      <w:bookmarkEnd w:id="210"/>
    </w:p>
    <w:p>
      <w:pPr>
        <w:pStyle w:val="Heading4"/>
        <w:numPr>
          <w:ilvl w:val="3"/>
          <w:numId w:val="1"/>
        </w:numPr>
        <w:rPr/>
      </w:pPr>
      <w:bookmarkStart w:id="211" w:name="__RefHeading___Toc1223203_1479056682"/>
      <w:bookmarkStart w:id="212" w:name="_Toc8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سه گانه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ابوبکر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عثمان</w:t>
      </w:r>
    </w:p>
    <w:p>
      <w:pPr>
        <w:pStyle w:val="Heading4"/>
        <w:numPr>
          <w:ilvl w:val="3"/>
          <w:numId w:val="1"/>
        </w:numPr>
        <w:rPr/>
      </w:pPr>
      <w:bookmarkStart w:id="213" w:name="__RefHeading___Toc1223205_1479056682"/>
      <w:bookmarkStart w:id="214" w:name="_Toc88"/>
      <w:bookmarkEnd w:id="213"/>
      <w:r>
        <w:rPr>
          <w:rtl w:val="true"/>
        </w:rPr>
        <w:t>پیش گفتار</w:t>
      </w:r>
      <w:bookmarkEnd w:id="2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پس از رحلت رسول خدا صلی الله علیه و آله در آغاز سال یازدهم هجری،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خلافت خلفای سه گانه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امام حسین در سال چهارم هجری متولد شده، دوره های زندگی آن حضرت، در مقایسه با دوران خلافت خلفای سه گانه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Heading4"/>
        <w:numPr>
          <w:ilvl w:val="3"/>
          <w:numId w:val="1"/>
        </w:numPr>
        <w:rPr/>
      </w:pPr>
      <w:bookmarkStart w:id="215" w:name="__RefHeading___Toc1223207_1479056682"/>
      <w:bookmarkStart w:id="216" w:name="_Toc89"/>
      <w:bookmarkEnd w:id="215"/>
      <w:r>
        <w:rPr/>
        <w:t>1</w:t>
      </w:r>
      <w:r>
        <w:rPr>
          <w:rtl w:val="true"/>
        </w:rPr>
        <w:t xml:space="preserve">. </w:t>
      </w:r>
      <w:r>
        <w:rPr>
          <w:rtl w:val="true"/>
        </w:rPr>
        <w:t>دوران خلافت ابوبکر</w:t>
      </w:r>
      <w:bookmarkEnd w:id="216"/>
    </w:p>
    <w:p>
      <w:pPr>
        <w:pStyle w:val="Heading5"/>
        <w:numPr>
          <w:ilvl w:val="4"/>
          <w:numId w:val="1"/>
        </w:numPr>
        <w:rPr/>
      </w:pPr>
      <w:bookmarkStart w:id="217" w:name="__RefHeading___Toc1223209_1479056682"/>
      <w:bookmarkStart w:id="218" w:name="_Toc90"/>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ابوبکر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ربیع الاول سال یازدهم هجری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به مناسبت های گوناگون،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واپسین بار، در ذی حجه سال دهم هجری، هنگام بازگشت از حج، </w:t>
      </w:r>
      <w:bookmarkStart w:id="219" w:name="pg4359_33827"/>
    </w:p>
    <w:p>
      <w:pPr>
        <w:pStyle w:val="BookText"/>
        <w:rPr/>
      </w:pPr>
      <w:bookmarkEnd w:id="219"/>
      <w:r>
        <w:rPr>
          <w:rFonts w:ascii="IRNazanin" w:hAnsi="IRNazanin" w:eastAsia="IRNazanin"/>
          <w:color w:val="111111"/>
          <w:sz w:val="28"/>
          <w:sz w:val="28"/>
          <w:szCs w:val="28"/>
          <w:rtl w:val="true"/>
          <w:lang w:bidi="fa-IR"/>
        </w:rPr>
        <w:t>در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دشمنی منافقان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در واپسین لحظه های زندگی، قلم و کاغذی خواست تا بار دیگر بر این موضوع تأکید ورزد، ولی کسانی که این کار را بر ضد منافع خود می دیدند، از آن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نافرمانی ها هنگام فوت رسول اکرم صلی الله علیه و آله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پیامبر، سرپیچی کنندگان از لشکر اسامة را نفرین کرده بود، بسیاری از صحابه از پیوستن به سپاه اسامة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هنوز از مدینه خارج نشده بود که پیامبر عظیم الشأن اسلام رحلت کرد</w:t>
      </w:r>
      <w:r>
        <w:rPr>
          <w:rFonts w:eastAsia="IRNazanin" w:cs="IRNazanin"/>
          <w:color w:val="111111"/>
          <w:sz w:val="28"/>
          <w:szCs w:val="28"/>
          <w:rtl w:val="true"/>
          <w:lang w:bidi="fa-IR"/>
        </w:rPr>
        <w:t>.</w:t>
      </w:r>
    </w:p>
    <w:p>
      <w:pPr>
        <w:pStyle w:val="Heading5"/>
        <w:numPr>
          <w:ilvl w:val="4"/>
          <w:numId w:val="1"/>
        </w:numPr>
        <w:rPr/>
      </w:pPr>
      <w:bookmarkStart w:id="220" w:name="__RefHeading___Toc1223211_1479056682"/>
      <w:bookmarkStart w:id="221" w:name="_Toc91"/>
      <w:bookmarkEnd w:id="220"/>
      <w:r>
        <w:rPr>
          <w:rtl w:val="true"/>
        </w:rPr>
        <w:t>الف</w:t>
      </w:r>
      <w:r>
        <w:rPr>
          <w:rtl w:val="true"/>
        </w:rPr>
        <w:t xml:space="preserve">) </w:t>
      </w:r>
      <w:r>
        <w:rPr>
          <w:rtl w:val="true"/>
        </w:rPr>
        <w:t>ماجرای سقیفه</w:t>
      </w:r>
      <w:bookmarkEnd w:id="2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سقیفه</w:t>
      </w:r>
    </w:p>
    <w:p>
      <w:pPr>
        <w:pStyle w:val="BookText"/>
        <w:rPr/>
      </w:pPr>
      <w:r>
        <w:rPr>
          <w:rFonts w:ascii="IRNazanin" w:hAnsi="IRNazanin" w:eastAsia="IRNazanin"/>
          <w:color w:val="111111"/>
          <w:sz w:val="28"/>
          <w:sz w:val="28"/>
          <w:szCs w:val="28"/>
          <w:rtl w:val="true"/>
          <w:lang w:bidi="fa-IR"/>
        </w:rPr>
        <w:t>بزرگ ترین انحراف در تاریخ اسلام در سقیفه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نمی تافتند، خلافت را غصب کردند و ابوبکر را بر منبر رسول اکرم صلی الله علیه و آله نشاندند</w:t>
      </w:r>
      <w:r>
        <w:rPr>
          <w:rFonts w:eastAsia="IRNazanin" w:cs="IRNazanin"/>
          <w:color w:val="111111"/>
          <w:sz w:val="28"/>
          <w:szCs w:val="28"/>
          <w:rtl w:val="true"/>
          <w:lang w:bidi="fa-IR"/>
        </w:rPr>
        <w:t>.</w:t>
      </w:r>
    </w:p>
    <w:p>
      <w:pPr>
        <w:pStyle w:val="Heading5"/>
        <w:numPr>
          <w:ilvl w:val="4"/>
          <w:numId w:val="1"/>
        </w:numPr>
        <w:rPr/>
      </w:pPr>
      <w:bookmarkStart w:id="222" w:name="__RefHeading___Toc1223213_1479056682"/>
      <w:bookmarkStart w:id="223" w:name="_Toc92"/>
      <w:bookmarkEnd w:id="222"/>
      <w:r>
        <w:rPr>
          <w:rtl w:val="true"/>
        </w:rPr>
        <w:t>ب</w:t>
      </w:r>
      <w:r>
        <w:rPr>
          <w:rtl w:val="true"/>
        </w:rPr>
        <w:t xml:space="preserve">) </w:t>
      </w:r>
      <w:r>
        <w:rPr>
          <w:rtl w:val="true"/>
        </w:rPr>
        <w:t>ماجرای فدک</w:t>
      </w:r>
      <w:bookmarkEnd w:id="2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فدک</w:t>
      </w:r>
    </w:p>
    <w:p>
      <w:pPr>
        <w:pStyle w:val="BookText"/>
        <w:rPr/>
      </w:pPr>
      <w:r>
        <w:rPr>
          <w:rFonts w:ascii="IRNazanin" w:hAnsi="IRNazanin" w:eastAsia="IRNazanin"/>
          <w:color w:val="111111"/>
          <w:sz w:val="28"/>
          <w:sz w:val="28"/>
          <w:szCs w:val="28"/>
          <w:rtl w:val="true"/>
          <w:lang w:bidi="fa-IR"/>
        </w:rPr>
        <w:t xml:space="preserve">پس از آن که فدک در اختیار رسول اکرم صلی الله علیه و آله قرار گرفت،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به خلافت رسید، فدک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ابوبکر شتافت و از وی خواست تا فدک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بیاور تا فدک را به تو بازگردانم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به سود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حکم بازگرداندن فدک را بر کاغذی نوشت و به </w:t>
      </w:r>
      <w:bookmarkStart w:id="224" w:name="pg4359_33828"/>
    </w:p>
    <w:p>
      <w:pPr>
        <w:pStyle w:val="BookText"/>
        <w:rPr/>
      </w:pPr>
      <w:bookmarkEnd w:id="224"/>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بازگشت از مسجد بود که با عمر بن خطاب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این نامه چیست؟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پسر ابی قحافه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را خواست، ولی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به زور گرفت و پس از خواندن، بر آن آب دهان افکند و پاره کرد</w:t>
      </w:r>
      <w:r>
        <w:rPr>
          <w:rFonts w:eastAsia="IRNazanin" w:cs="IRNazanin"/>
          <w:color w:val="111111"/>
          <w:sz w:val="28"/>
          <w:szCs w:val="28"/>
          <w:rtl w:val="true"/>
          <w:lang w:bidi="fa-IR"/>
        </w:rPr>
        <w:t>.</w:t>
      </w:r>
    </w:p>
    <w:p>
      <w:pPr>
        <w:pStyle w:val="Heading5"/>
        <w:numPr>
          <w:ilvl w:val="4"/>
          <w:numId w:val="1"/>
        </w:numPr>
        <w:rPr/>
      </w:pPr>
      <w:bookmarkStart w:id="225" w:name="__RefHeading___Toc1223215_1479056682"/>
      <w:bookmarkStart w:id="226" w:name="_Toc93"/>
      <w:bookmarkEnd w:id="225"/>
      <w:r>
        <w:rPr>
          <w:rtl w:val="true"/>
        </w:rPr>
        <w:t>ج</w:t>
      </w:r>
      <w:r>
        <w:rPr>
          <w:rtl w:val="true"/>
        </w:rPr>
        <w:t xml:space="preserve">) </w:t>
      </w:r>
      <w:r>
        <w:rPr>
          <w:rtl w:val="true"/>
        </w:rPr>
        <w:t>شهادت حضرت زهرا</w:t>
      </w:r>
      <w:r>
        <w:rPr>
          <w:rtl w:val="true"/>
        </w:rPr>
        <w:t>(</w:t>
      </w:r>
      <w:r>
        <w:rPr>
          <w:rtl w:val="true"/>
        </w:rPr>
        <w:t>س</w:t>
      </w:r>
      <w:r>
        <w:rPr>
          <w:rtl w:val="true"/>
        </w:rPr>
        <w:t>)</w:t>
      </w:r>
      <w:bookmarkEnd w:id="2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 صلی الله علیه و آله ، چهل یا هفتاد روز در غم از دست دادن پدر گریست و سرانجام بر اثر ضربه هایی که در راه پشتیبانی از ولایت دید،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رحلت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چرا مادرمان در این ساعت از روز خوابیده است؟ اسماء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نخوابیده، بلکه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پیکر مادر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پیش از آن که روح از بدنم جدا شود،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مادر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پسرت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قلبم پاره شود و بمیرم،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 پدرتان 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گریه کنان به سمت مسجد شتافتند و پدر 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صورت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وای از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وصیت آن حضرت، با امامه ازدواج کرد</w:t>
      </w:r>
      <w:r>
        <w:rPr>
          <w:rFonts w:eastAsia="IRNazanin" w:cs="IRNazanin"/>
          <w:color w:val="111111"/>
          <w:sz w:val="28"/>
          <w:szCs w:val="28"/>
          <w:rtl w:val="true"/>
          <w:lang w:bidi="fa-IR"/>
        </w:rPr>
        <w:t>.</w:t>
      </w:r>
    </w:p>
    <w:p>
      <w:pPr>
        <w:pStyle w:val="Heading5"/>
        <w:numPr>
          <w:ilvl w:val="4"/>
          <w:numId w:val="1"/>
        </w:numPr>
        <w:rPr/>
      </w:pPr>
      <w:bookmarkStart w:id="227" w:name="__RefHeading___Toc1223217_1479056682"/>
      <w:bookmarkStart w:id="228" w:name="_Toc94"/>
      <w:bookmarkEnd w:id="227"/>
      <w:r>
        <w:rPr>
          <w:rtl w:val="true"/>
        </w:rPr>
        <w:t>د</w:t>
      </w:r>
      <w:r>
        <w:rPr>
          <w:rtl w:val="true"/>
        </w:rPr>
        <w:t xml:space="preserve">) </w:t>
      </w:r>
      <w:r>
        <w:rPr>
          <w:rtl w:val="true"/>
        </w:rPr>
        <w:t>اذان بلال</w:t>
      </w:r>
      <w:bookmarkEnd w:id="2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بلال </w:t>
      </w:r>
      <w:bookmarkStart w:id="229" w:name="pg4359_33829"/>
    </w:p>
    <w:p>
      <w:pPr>
        <w:pStyle w:val="BookText"/>
        <w:rPr/>
      </w:pPr>
      <w:bookmarkEnd w:id="229"/>
      <w:r>
        <w:rPr>
          <w:rFonts w:ascii="IRNazanin" w:hAnsi="IRNazanin" w:eastAsia="IRNazanin"/>
          <w:color w:val="111111"/>
          <w:sz w:val="28"/>
          <w:sz w:val="28"/>
          <w:szCs w:val="28"/>
          <w:rtl w:val="true"/>
          <w:lang w:bidi="fa-IR"/>
        </w:rPr>
        <w:t>روزی بلال که پس از رحلت پیامبر برای زندگی به شام رفته بود، وارد مدینه شد تا آرامگاه رسول اکرم صلی الله علیه و آله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قبر پیامبر اکرم صلی الله علیه و آله ،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آنها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تو اذان گوی پیامبر بودی؛ دوست داریم پس از این مدت طولانی، صدایت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بام مسجد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گریه مردم مدینه بلند شد و زنان شیون کنان از خانه ها بیرون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 مردم مدینه هرگز مانند آن روز نگریسته بودند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230" w:name="__RefHeading___Toc1223219_1479056682"/>
      <w:bookmarkStart w:id="231" w:name="_Toc95"/>
      <w:bookmarkEnd w:id="230"/>
      <w:r>
        <w:rPr>
          <w:rtl w:val="true"/>
        </w:rPr>
        <w:t>ه</w:t>
      </w:r>
      <w:r>
        <w:rPr>
          <w:rtl w:val="true"/>
        </w:rPr>
        <w:t xml:space="preserve">-) </w:t>
      </w:r>
      <w:r>
        <w:rPr>
          <w:rtl w:val="true"/>
        </w:rPr>
        <w:t>جنگ با مرتدان</w:t>
      </w:r>
      <w:bookmarkEnd w:id="23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مرتدان</w:t>
      </w:r>
    </w:p>
    <w:p>
      <w:pPr>
        <w:pStyle w:val="BookText"/>
        <w:rPr/>
      </w:pPr>
      <w:r>
        <w:rPr>
          <w:rFonts w:ascii="IRNazanin" w:hAnsi="IRNazanin" w:eastAsia="IRNazanin"/>
          <w:color w:val="111111"/>
          <w:sz w:val="28"/>
          <w:sz w:val="28"/>
          <w:szCs w:val="28"/>
          <w:rtl w:val="true"/>
          <w:lang w:bidi="fa-IR"/>
        </w:rPr>
        <w:t>پس از استقرار حکومت نوبنیاد ابوبکر، قبایل عرب از پرداخت زکات به مأموران خلیفه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پدیده آشکار نیست، ولی چند احتمال را می توان بررسی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از چیرگی قریش؛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نشمردن اقدام ابوبکر در گردآوری زکات؛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گردانی از اسلام؛</w:t>
      </w:r>
    </w:p>
    <w:p>
      <w:pPr>
        <w:pStyle w:val="BookText"/>
        <w:rPr/>
      </w:pPr>
      <w:r>
        <w:rPr>
          <w:rFonts w:ascii="IRNazanin" w:hAnsi="IRNazanin" w:eastAsia="IRNazanin"/>
          <w:color w:val="111111"/>
          <w:sz w:val="28"/>
          <w:sz w:val="28"/>
          <w:szCs w:val="28"/>
          <w:rtl w:val="true"/>
          <w:lang w:bidi="fa-IR"/>
        </w:rPr>
        <w:t>ابوبکر، سپاهیانی به سوی این قبایل فرستاد و آنها را به پیروی از خویش ناگزیر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نبرد با این قبایل را جنگ ردّه خوانده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نکردن زکات و درگیری های گسترده پس از آن، سبب شد اختلاف بر سر خلافت به حاشیه رانده شود و یاران معترض، با در خطر </w:t>
      </w:r>
      <w:bookmarkStart w:id="232" w:name="pg4359_33830"/>
    </w:p>
    <w:p>
      <w:pPr>
        <w:pStyle w:val="BookText"/>
        <w:rPr/>
      </w:pPr>
      <w:bookmarkEnd w:id="232"/>
      <w:r>
        <w:rPr>
          <w:rFonts w:ascii="IRNazanin" w:hAnsi="IRNazanin" w:eastAsia="IRNazanin"/>
          <w:color w:val="111111"/>
          <w:sz w:val="28"/>
          <w:sz w:val="28"/>
          <w:szCs w:val="28"/>
          <w:rtl w:val="true"/>
          <w:lang w:bidi="fa-IR"/>
        </w:rPr>
        <w:t>دیدن اساس دین، سکوت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پژوهشگران، این رویداد را از خوشبختی های خلیفه اول به شمار می آورند</w:t>
      </w:r>
      <w:r>
        <w:rPr>
          <w:rFonts w:eastAsia="IRNazanin" w:cs="IRNazanin"/>
          <w:color w:val="111111"/>
          <w:sz w:val="28"/>
          <w:szCs w:val="28"/>
          <w:rtl w:val="true"/>
          <w:lang w:bidi="fa-IR"/>
        </w:rPr>
        <w:t>.</w:t>
      </w:r>
    </w:p>
    <w:p>
      <w:pPr>
        <w:pStyle w:val="Heading5"/>
        <w:numPr>
          <w:ilvl w:val="4"/>
          <w:numId w:val="1"/>
        </w:numPr>
        <w:rPr/>
      </w:pPr>
      <w:bookmarkStart w:id="233" w:name="__RefHeading___Toc1223221_1479056682"/>
      <w:bookmarkStart w:id="234" w:name="_Toc96"/>
      <w:bookmarkEnd w:id="233"/>
      <w:r>
        <w:rPr>
          <w:rtl w:val="true"/>
        </w:rPr>
        <w:t>و</w:t>
      </w:r>
      <w:r>
        <w:rPr>
          <w:rtl w:val="true"/>
        </w:rPr>
        <w:t xml:space="preserve">) </w:t>
      </w:r>
      <w:r>
        <w:rPr>
          <w:rtl w:val="true"/>
        </w:rPr>
        <w:t>آغاز فتوحات</w:t>
      </w:r>
      <w:bookmarkEnd w:id="23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فتوحات</w:t>
      </w:r>
    </w:p>
    <w:p>
      <w:pPr>
        <w:pStyle w:val="BookText"/>
        <w:rPr/>
      </w:pPr>
      <w:r>
        <w:rPr>
          <w:rFonts w:ascii="IRNazanin" w:hAnsi="IRNazanin" w:eastAsia="IRNazanin"/>
          <w:color w:val="111111"/>
          <w:sz w:val="28"/>
          <w:sz w:val="28"/>
          <w:szCs w:val="28"/>
          <w:rtl w:val="true"/>
          <w:lang w:bidi="fa-IR"/>
        </w:rPr>
        <w:t>مسلمانان در زمان رسول اکرم صلی الله علیه و آله به جنگ اعراب شمال که مورد حمایت روم شرقی بودند،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که تبوک نامیده شد، دشمن از رویارویی با سپاه اسلام خودداری کرد و این ارتش در مقابل روم شرقی، پیروزی بزرگی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واپسین روزهای زندگی، سپاهی را به فرماندهی اسامة بن زید آماده ساخت که به سوی مرزهای روم حرکت کند، ولی این سپاه با کارشکنی منافقان و خلافت جویان روبه رو شد و با وجود پافشاری پیامبر، از مدینه بیرون نرفت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پس از آرام ساختن شورش های داخلی، چهار سپاه به سوی مرزهای شام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فرماندهی ابوعبیدة بن جراح به سوی حمص حرکت کرد؛ سپاهی به فرماندهی عمرو بن عاص به سمت فلسطین شتافت؛ لشکری به فرماندهی شرحبیل بن حسنه به اردن رفت و گروهی به فرماندهی یزید بن ابی سفیان به سوی دمشقحرکت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فرماندهان باید از دستورهای ابوعبیدة بن جراح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پیروزی در همه نبردها، در یرموک گرد آمدند و با لشکر روم به فرماندهی ماهان،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چند روز به طول انجامید و در این مدت، ابوبکر درگذشت</w:t>
      </w:r>
      <w:r>
        <w:rPr>
          <w:rFonts w:eastAsia="IRNazanin" w:cs="IRNazanin"/>
          <w:color w:val="111111"/>
          <w:sz w:val="28"/>
          <w:szCs w:val="28"/>
          <w:rtl w:val="true"/>
          <w:lang w:bidi="fa-IR"/>
        </w:rPr>
        <w:t xml:space="preserve">. </w:t>
      </w:r>
      <w:bookmarkStart w:id="235" w:name="pg4359_33831"/>
    </w:p>
    <w:p>
      <w:pPr>
        <w:pStyle w:val="Heading4"/>
        <w:numPr>
          <w:ilvl w:val="3"/>
          <w:numId w:val="1"/>
        </w:numPr>
        <w:rPr/>
      </w:pPr>
      <w:bookmarkStart w:id="236" w:name="__RefHeading___Toc1223223_1479056682"/>
      <w:bookmarkStart w:id="237" w:name="_Toc97"/>
      <w:bookmarkEnd w:id="235"/>
      <w:bookmarkEnd w:id="236"/>
      <w:r>
        <w:rPr/>
        <w:t>2</w:t>
      </w:r>
      <w:r>
        <w:rPr>
          <w:rtl w:val="true"/>
        </w:rPr>
        <w:t xml:space="preserve">. </w:t>
      </w:r>
      <w:r>
        <w:rPr>
          <w:rtl w:val="true"/>
        </w:rPr>
        <w:t>دوران خلافت عمر</w:t>
      </w:r>
      <w:bookmarkEnd w:id="237"/>
    </w:p>
    <w:p>
      <w:pPr>
        <w:pStyle w:val="Heading5"/>
        <w:numPr>
          <w:ilvl w:val="4"/>
          <w:numId w:val="1"/>
        </w:numPr>
        <w:rPr/>
      </w:pPr>
      <w:bookmarkStart w:id="238" w:name="__RefHeading___Toc1223225_1479056682"/>
      <w:bookmarkStart w:id="239" w:name="_Toc98"/>
      <w:bookmarkEnd w:id="238"/>
      <w:r>
        <w:rPr>
          <w:rtl w:val="true"/>
        </w:rPr>
        <w:t>اشاره</w:t>
      </w:r>
      <w:bookmarkEnd w:id="2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عمر</w:t>
      </w:r>
    </w:p>
    <w:p>
      <w:pPr>
        <w:pStyle w:val="BookText"/>
        <w:rPr/>
      </w:pPr>
      <w:r>
        <w:rPr>
          <w:rFonts w:ascii="IRNazanin" w:hAnsi="IRNazanin" w:eastAsia="IRNazanin"/>
          <w:color w:val="111111"/>
          <w:sz w:val="28"/>
          <w:sz w:val="28"/>
          <w:szCs w:val="28"/>
          <w:rtl w:val="true"/>
          <w:lang w:bidi="fa-IR"/>
        </w:rPr>
        <w:t>ابوبکر در وصیت نامه اش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را امیر شما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کرد، چیزی است که من از او می دانم و اگر ستم کرد، 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خیر است، ولی رفتار هرکس به خود او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بن نفیل قرشی، از طایفه بنی عدی و از نوادگان کعب بن لوی بود و از کنیه ابوحفص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تاریخی، دومین خلیفه، چهار سال پس از جنگ فجار دیده به جهان گشود و هنگام خلافت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سال های نوجوانی و جوانی امام حسین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w:t>
      </w:r>
      <w:r>
        <w:rPr>
          <w:rFonts w:eastAsia="IRNazanin" w:cs="IRNazanin"/>
          <w:color w:val="111111"/>
          <w:sz w:val="28"/>
          <w:szCs w:val="28"/>
          <w:rtl w:val="true"/>
          <w:lang w:bidi="fa-IR"/>
        </w:rPr>
        <w:t>.</w:t>
      </w:r>
    </w:p>
    <w:p>
      <w:pPr>
        <w:pStyle w:val="Heading5"/>
        <w:numPr>
          <w:ilvl w:val="4"/>
          <w:numId w:val="1"/>
        </w:numPr>
        <w:rPr/>
      </w:pPr>
      <w:bookmarkStart w:id="240" w:name="__RefHeading___Toc1223227_1479056682"/>
      <w:bookmarkStart w:id="241" w:name="_Toc99"/>
      <w:bookmarkEnd w:id="240"/>
      <w:r>
        <w:rPr>
          <w:rtl w:val="true"/>
        </w:rPr>
        <w:t>الف</w:t>
      </w:r>
      <w:r>
        <w:rPr>
          <w:rtl w:val="true"/>
        </w:rPr>
        <w:t xml:space="preserve">) </w:t>
      </w:r>
      <w:r>
        <w:rPr>
          <w:rtl w:val="true"/>
        </w:rPr>
        <w:t>ادامه فتوحات</w:t>
      </w:r>
      <w:bookmarkEnd w:id="2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فتوحات</w:t>
      </w:r>
    </w:p>
    <w:p>
      <w:pPr>
        <w:pStyle w:val="BookText"/>
        <w:rPr/>
      </w:pPr>
      <w:r>
        <w:rPr>
          <w:rFonts w:ascii="IRNazanin" w:hAnsi="IRNazanin" w:eastAsia="IRNazanin"/>
          <w:color w:val="111111"/>
          <w:sz w:val="28"/>
          <w:sz w:val="28"/>
          <w:szCs w:val="28"/>
          <w:rtl w:val="true"/>
          <w:lang w:bidi="fa-IR"/>
        </w:rPr>
        <w:t>پس از درگذشت ابوبکر، سپاه روم در یرموک شکست خورد و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راه فتوحات باز شد</w:t>
      </w:r>
      <w:r>
        <w:rPr>
          <w:rFonts w:eastAsia="IRNazanin" w:cs="IRNazanin"/>
          <w:color w:val="111111"/>
          <w:sz w:val="28"/>
          <w:szCs w:val="28"/>
          <w:rtl w:val="true"/>
          <w:lang w:bidi="fa-IR"/>
        </w:rPr>
        <w:t>.</w:t>
      </w:r>
    </w:p>
    <w:p>
      <w:pPr>
        <w:pStyle w:val="Heading5"/>
        <w:numPr>
          <w:ilvl w:val="4"/>
          <w:numId w:val="1"/>
        </w:numPr>
        <w:rPr/>
      </w:pPr>
      <w:bookmarkStart w:id="242" w:name="__RefHeading___Toc1223229_1479056682"/>
      <w:bookmarkStart w:id="243" w:name="_Toc100"/>
      <w:bookmarkEnd w:id="242"/>
      <w:r>
        <w:rPr>
          <w:rtl w:val="true"/>
        </w:rPr>
        <w:t>ب</w:t>
      </w:r>
      <w:r>
        <w:rPr>
          <w:rtl w:val="true"/>
        </w:rPr>
        <w:t xml:space="preserve">) </w:t>
      </w:r>
      <w:r>
        <w:rPr>
          <w:rtl w:val="true"/>
        </w:rPr>
        <w:t>آغاز فتوحات در ایران</w:t>
      </w:r>
      <w:bookmarkEnd w:id="2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فتوحات در ایران</w:t>
      </w:r>
    </w:p>
    <w:p>
      <w:pPr>
        <w:pStyle w:val="BookText"/>
        <w:rPr/>
      </w:pPr>
      <w:r>
        <w:rPr>
          <w:rFonts w:ascii="IRNazanin" w:hAnsi="IRNazanin" w:eastAsia="IRNazanin"/>
          <w:color w:val="111111"/>
          <w:sz w:val="28"/>
          <w:sz w:val="28"/>
          <w:szCs w:val="28"/>
          <w:rtl w:val="true"/>
          <w:lang w:bidi="fa-IR"/>
        </w:rPr>
        <w:t>هم زمان با آغاز خلافت عمر، شرایط داخلی ایران مغشوش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سپاهی آماده ساخت و به فرماندهی سعد بن ابی وقاص به سوی مرزهای ایران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سال چهاردهم هجری، سپاه ایران را در قادسیه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سال هفدهم هجری، با تمام توان در جلولا با سپاه اسلام درگیر شدند، ولی بار دیگر شکست خوردند و مداین، پایتخت ایران سقوط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چهار سال، ایران بار دیگر نیروی نظامی خود را آماده ساخت 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سپاه بزرگی را در نهاوند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این جنگ نیز </w:t>
      </w:r>
      <w:bookmarkStart w:id="244" w:name="pg4359_33832"/>
    </w:p>
    <w:p>
      <w:pPr>
        <w:pStyle w:val="BookText"/>
        <w:rPr/>
      </w:pPr>
      <w:bookmarkEnd w:id="244"/>
      <w:r>
        <w:rPr>
          <w:rFonts w:ascii="IRNazanin" w:hAnsi="IRNazanin" w:eastAsia="IRNazanin"/>
          <w:color w:val="111111"/>
          <w:sz w:val="28"/>
          <w:sz w:val="28"/>
          <w:szCs w:val="28"/>
          <w:rtl w:val="true"/>
          <w:lang w:bidi="fa-IR"/>
        </w:rPr>
        <w:t>که مسلمانان، فتح الفتوح نامیدند،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یزدگرد را تعقیب کرد و او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خراسان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فتوحات در جبهه ایران، فتوحات در جبهه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سال سیزدهم، صور و صیدا در سال پانزدهم و بیت المقدس در سال شانزدهم هجری فتح شد</w:t>
      </w:r>
      <w:r>
        <w:rPr>
          <w:rFonts w:eastAsia="IRNazanin" w:cs="IRNazanin"/>
          <w:color w:val="111111"/>
          <w:sz w:val="28"/>
          <w:szCs w:val="28"/>
          <w:rtl w:val="true"/>
          <w:lang w:bidi="fa-IR"/>
        </w:rPr>
        <w:t>.</w:t>
      </w:r>
    </w:p>
    <w:p>
      <w:pPr>
        <w:pStyle w:val="Heading5"/>
        <w:numPr>
          <w:ilvl w:val="4"/>
          <w:numId w:val="1"/>
        </w:numPr>
        <w:rPr/>
      </w:pPr>
      <w:bookmarkStart w:id="245" w:name="__RefHeading___Toc1223231_1479056682"/>
      <w:bookmarkStart w:id="246" w:name="_Toc101"/>
      <w:bookmarkEnd w:id="245"/>
      <w:r>
        <w:rPr>
          <w:rtl w:val="true"/>
        </w:rPr>
        <w:t>ج</w:t>
      </w:r>
      <w:r>
        <w:rPr>
          <w:rtl w:val="true"/>
        </w:rPr>
        <w:t xml:space="preserve">) </w:t>
      </w:r>
      <w:r>
        <w:rPr>
          <w:rtl w:val="true"/>
        </w:rPr>
        <w:t>نقش امام حسین</w:t>
      </w:r>
      <w:r>
        <w:rPr>
          <w:rtl w:val="true"/>
        </w:rPr>
        <w:t>(</w:t>
      </w:r>
      <w:r>
        <w:rPr>
          <w:rtl w:val="true"/>
        </w:rPr>
        <w:t>ع</w:t>
      </w:r>
      <w:r>
        <w:rPr>
          <w:rtl w:val="true"/>
        </w:rPr>
        <w:t xml:space="preserve">) </w:t>
      </w:r>
      <w:r>
        <w:rPr>
          <w:rtl w:val="true"/>
        </w:rPr>
        <w:t>در دوره خلافت عمر</w:t>
      </w:r>
      <w:bookmarkEnd w:id="2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عمر</w:t>
      </w:r>
    </w:p>
    <w:p>
      <w:pPr>
        <w:pStyle w:val="BookText"/>
        <w:rPr/>
      </w:pPr>
      <w:r>
        <w:rPr>
          <w:rFonts w:ascii="IRNazanin" w:hAnsi="IRNazanin" w:eastAsia="IRNazanin"/>
          <w:color w:val="111111"/>
          <w:sz w:val="28"/>
          <w:sz w:val="28"/>
          <w:szCs w:val="28"/>
          <w:rtl w:val="true"/>
          <w:lang w:bidi="fa-IR"/>
        </w:rPr>
        <w:t>جزئیات این دوره از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آشکار نیست، ولی چند روایت، گوشه هایی از زندگی شریف آن حضرت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نبوی خطبه می خواند که به مسجد النبی گام نهادم و بی هیچ سخنی از منبر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نزدیکش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آی و بر منبر پدر خویش جای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منبر نداشت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کنار خود نشاند و من با سنگریزه ای که در دستم بود، به بازی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عمر پایان یافت، مرا به خانه اش برد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اگر بخواهی، می توانی هر زمان که دوست داری،</w:t>
      </w:r>
      <w:r>
        <w:rPr>
          <w:rStyle w:val="FootnoteAnchor"/>
          <w:rtl w:val="true"/>
        </w:rPr>
        <w:footnoteReference w:id="52"/>
      </w:r>
      <w:r>
        <w:rPr>
          <w:rFonts w:ascii="IRNazanin" w:hAnsi="IRNazanin" w:eastAsia="IRNazanin"/>
          <w:color w:val="111111"/>
          <w:sz w:val="28"/>
          <w:sz w:val="28"/>
          <w:szCs w:val="28"/>
          <w:rtl w:val="true"/>
          <w:lang w:bidi="fa-IR"/>
        </w:rPr>
        <w:t>به خانه ام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ابطح، صحرانشینی نزد ما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در حال احرام چند تخم </w:t>
      </w:r>
    </w:p>
    <w:p>
      <w:pPr>
        <w:pStyle w:val="BookText"/>
        <w:rPr/>
      </w:pPr>
      <w:r>
        <w:rPr>
          <w:rFonts w:ascii="IRNazanin" w:hAnsi="IRNazanin" w:eastAsia="IRNazanin"/>
          <w:color w:val="111111"/>
          <w:sz w:val="28"/>
          <w:sz w:val="28"/>
          <w:szCs w:val="28"/>
          <w:rtl w:val="true"/>
          <w:lang w:bidi="fa-IR"/>
        </w:rPr>
        <w:t>شترمرغ یافتم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چیست؟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امید است که خداوند به وسیله یکی از یاران محمد صلی الله علیه و آله گره از کارت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پرسش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هرکس مرا به دیگری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بیننده این ماجرا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 دیگر پرسش خود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 اعرابی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تخم هایی که برداشته ای، ماده شتر فراهم کن و شتر نر به سویشان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دنیا می آید و از شیر گرفته می شود، به کعبه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جنین ها سقط شوند و شمار بچه شتران از تخم های هدر رفته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تخم ها نیز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کشید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 نسلی که برخی از آنها از برخی دیگرند و خداوند شنوا و داناست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ابوهریره در تشییع جنازه زنی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را روی زمین گذاشتند تا ابوهریرة نماز میت بخواند، جنازه</w:t>
      </w:r>
      <w:bookmarkStart w:id="247" w:name="pg4359_33834"/>
    </w:p>
    <w:p>
      <w:pPr>
        <w:pStyle w:val="BookText"/>
        <w:rPr/>
      </w:pPr>
      <w:bookmarkEnd w:id="247"/>
      <w:r>
        <w:rPr>
          <w:rFonts w:ascii="IRNazanin" w:hAnsi="IRNazanin" w:eastAsia="IRNazanin"/>
          <w:color w:val="111111"/>
          <w:sz w:val="28"/>
          <w:sz w:val="28"/>
          <w:szCs w:val="28"/>
          <w:rtl w:val="true"/>
          <w:lang w:bidi="fa-IR"/>
        </w:rPr>
        <w:t>مردی را نیز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دستور داد جنازه مرد را بین او و جنازه زن نهادند و بر هر دوی آنها یک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از نماز،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تو چنین می کنی؟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چه من درباره ات می دانم، مردم نیز بدانند، تو را برگردن هایشان می نشانند</w:t>
      </w:r>
      <w:r>
        <w:rPr>
          <w:rFonts w:eastAsia="IRNazanin" w:cs="IRNazanin"/>
          <w:color w:val="111111"/>
          <w:sz w:val="28"/>
          <w:szCs w:val="28"/>
          <w:rtl w:val="true"/>
          <w:lang w:bidi="fa-IR"/>
        </w:rPr>
        <w:t>.</w:t>
      </w:r>
    </w:p>
    <w:p>
      <w:pPr>
        <w:pStyle w:val="Heading5"/>
        <w:numPr>
          <w:ilvl w:val="4"/>
          <w:numId w:val="1"/>
        </w:numPr>
        <w:rPr/>
      </w:pPr>
      <w:bookmarkStart w:id="248" w:name="__RefHeading___Toc1223233_1479056682"/>
      <w:bookmarkStart w:id="249" w:name="_Toc102"/>
      <w:bookmarkEnd w:id="248"/>
      <w:r>
        <w:rPr>
          <w:rtl w:val="true"/>
        </w:rPr>
        <w:t>د</w:t>
      </w:r>
      <w:r>
        <w:rPr>
          <w:rtl w:val="true"/>
        </w:rPr>
        <w:t xml:space="preserve">) </w:t>
      </w:r>
      <w:r>
        <w:rPr>
          <w:rtl w:val="true"/>
        </w:rPr>
        <w:t>تولد برادر امام حسین</w:t>
      </w:r>
      <w:r>
        <w:rPr>
          <w:rtl w:val="true"/>
        </w:rPr>
        <w:t>(</w:t>
      </w:r>
      <w:r>
        <w:rPr>
          <w:rtl w:val="true"/>
        </w:rPr>
        <w:t>ع</w:t>
      </w:r>
      <w:r>
        <w:rPr>
          <w:rtl w:val="true"/>
        </w:rPr>
        <w:t>)</w:t>
      </w:r>
      <w:bookmarkEnd w:id="2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برادر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 دیگر دوران عمر، تولد محمد حنفیه در سال شانزدهم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ثمره پیوند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خوله به شمار می آید</w:t>
      </w:r>
      <w:r>
        <w:rPr>
          <w:rFonts w:eastAsia="IRNazanin" w:cs="IRNazanin"/>
          <w:color w:val="111111"/>
          <w:sz w:val="28"/>
          <w:szCs w:val="28"/>
          <w:rtl w:val="true"/>
          <w:lang w:bidi="fa-IR"/>
        </w:rPr>
        <w:t>.</w:t>
      </w:r>
    </w:p>
    <w:p>
      <w:pPr>
        <w:pStyle w:val="Heading5"/>
        <w:numPr>
          <w:ilvl w:val="4"/>
          <w:numId w:val="1"/>
        </w:numPr>
        <w:rPr/>
      </w:pPr>
      <w:bookmarkStart w:id="250" w:name="__RefHeading___Toc1223235_1479056682"/>
      <w:bookmarkStart w:id="251" w:name="_Toc103"/>
      <w:bookmarkEnd w:id="250"/>
      <w:r>
        <w:rPr>
          <w:rtl w:val="true"/>
        </w:rPr>
        <w:t>ه</w:t>
      </w:r>
      <w:r>
        <w:rPr>
          <w:rtl w:val="true"/>
        </w:rPr>
        <w:t xml:space="preserve">-) </w:t>
      </w:r>
      <w:r>
        <w:rPr>
          <w:rtl w:val="true"/>
        </w:rPr>
        <w:t>قتل عمر</w:t>
      </w:r>
      <w:bookmarkEnd w:id="25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w:t>
      </w:r>
    </w:p>
    <w:p>
      <w:pPr>
        <w:pStyle w:val="BookText"/>
        <w:rPr/>
      </w:pPr>
      <w:r>
        <w:rPr>
          <w:rFonts w:ascii="IRNazanin" w:hAnsi="IRNazanin" w:eastAsia="IRNazanin"/>
          <w:color w:val="111111"/>
          <w:sz w:val="28"/>
          <w:sz w:val="28"/>
          <w:szCs w:val="28"/>
          <w:rtl w:val="true"/>
          <w:lang w:bidi="fa-IR"/>
        </w:rPr>
        <w:t xml:space="preserve">عمر در بیست و پنجم 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ده سال و شش ماه فرمان روایی، به دست ابولؤلؤ، غلام ایرانی مغیرة بن شعبه،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مرگ، شورایی برای گزینش خلیفه پس از خود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شورا سبب شد عثمان به خلافت برسد</w:t>
      </w:r>
      <w:r>
        <w:rPr>
          <w:rFonts w:eastAsia="IRNazanin" w:cs="IRNazanin"/>
          <w:color w:val="111111"/>
          <w:sz w:val="28"/>
          <w:szCs w:val="28"/>
          <w:rtl w:val="true"/>
          <w:lang w:bidi="fa-IR"/>
        </w:rPr>
        <w:t>.</w:t>
      </w:r>
    </w:p>
    <w:p>
      <w:pPr>
        <w:pStyle w:val="Heading4"/>
        <w:numPr>
          <w:ilvl w:val="3"/>
          <w:numId w:val="1"/>
        </w:numPr>
        <w:rPr/>
      </w:pPr>
      <w:bookmarkStart w:id="252" w:name="__RefHeading___Toc1223237_1479056682"/>
      <w:bookmarkStart w:id="253" w:name="_Toc104"/>
      <w:bookmarkEnd w:id="252"/>
      <w:r>
        <w:rPr/>
        <w:t>3</w:t>
      </w:r>
      <w:r>
        <w:rPr>
          <w:rtl w:val="true"/>
        </w:rPr>
        <w:t xml:space="preserve">. </w:t>
      </w:r>
      <w:r>
        <w:rPr>
          <w:rtl w:val="true"/>
        </w:rPr>
        <w:t>دوران خلافت عثمان</w:t>
      </w:r>
      <w:bookmarkEnd w:id="253"/>
    </w:p>
    <w:p>
      <w:pPr>
        <w:pStyle w:val="Heading5"/>
        <w:numPr>
          <w:ilvl w:val="4"/>
          <w:numId w:val="1"/>
        </w:numPr>
        <w:rPr/>
      </w:pPr>
      <w:bookmarkStart w:id="254" w:name="__RefHeading___Toc1223239_1479056682"/>
      <w:bookmarkStart w:id="255" w:name="_Toc105"/>
      <w:bookmarkEnd w:id="254"/>
      <w:r>
        <w:rPr>
          <w:rtl w:val="true"/>
        </w:rPr>
        <w:t>اشاره</w:t>
      </w:r>
      <w:bookmarkEnd w:id="2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عثمان</w:t>
      </w:r>
    </w:p>
    <w:p>
      <w:pPr>
        <w:pStyle w:val="BookText"/>
        <w:rPr/>
      </w:pPr>
      <w:r>
        <w:rPr>
          <w:rFonts w:ascii="IRNazanin" w:hAnsi="IRNazanin" w:eastAsia="IRNazanin"/>
          <w:color w:val="111111"/>
          <w:sz w:val="28"/>
          <w:sz w:val="28"/>
          <w:szCs w:val="28"/>
          <w:rtl w:val="true"/>
          <w:lang w:bidi="fa-IR"/>
        </w:rPr>
        <w:t xml:space="preserve">دوران خلافت عثمان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w:t>
      </w:r>
      <w:r>
        <w:rPr>
          <w:rFonts w:eastAsia="IRNazanin" w:cs="IRNazanin"/>
          <w:color w:val="111111"/>
          <w:sz w:val="28"/>
          <w:szCs w:val="28"/>
          <w:rtl w:val="true"/>
          <w:lang w:bidi="fa-IR"/>
        </w:rPr>
        <w:t>.</w:t>
      </w:r>
    </w:p>
    <w:p>
      <w:pPr>
        <w:pStyle w:val="Heading5"/>
        <w:numPr>
          <w:ilvl w:val="4"/>
          <w:numId w:val="1"/>
        </w:numPr>
        <w:rPr/>
      </w:pPr>
      <w:bookmarkStart w:id="256" w:name="__RefHeading___Toc1223241_1479056682"/>
      <w:bookmarkStart w:id="257" w:name="_Toc106"/>
      <w:bookmarkEnd w:id="256"/>
      <w:r>
        <w:rPr>
          <w:rtl w:val="true"/>
        </w:rPr>
        <w:t>الف</w:t>
      </w:r>
      <w:r>
        <w:rPr>
          <w:rtl w:val="true"/>
        </w:rPr>
        <w:t xml:space="preserve">) </w:t>
      </w:r>
      <w:r>
        <w:rPr>
          <w:rtl w:val="true"/>
        </w:rPr>
        <w:t>آغاز خلافت عثمان</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خلافت عثمان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بن ابی العاص بن امیّه،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تولد پیامبر متولد شد و در آغاز خلافت،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عثمان، سرآغاز روی کار آمدن جناح اموی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دشمنان 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bookmarkStart w:id="258" w:name="pg4359_33835"/>
    </w:p>
    <w:p>
      <w:pPr>
        <w:pStyle w:val="BookText"/>
        <w:rPr/>
      </w:pPr>
      <w:bookmarkEnd w:id="258"/>
      <w:r>
        <w:rPr>
          <w:rFonts w:ascii="IRNazanin" w:hAnsi="IRNazanin" w:eastAsia="IRNazanin"/>
          <w:color w:val="111111"/>
          <w:sz w:val="28"/>
          <w:sz w:val="28"/>
          <w:szCs w:val="28"/>
          <w:rtl w:val="true"/>
          <w:lang w:bidi="fa-IR"/>
        </w:rPr>
        <w:t>ابوسفیان نتوانست شادمانی اش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های تاریخی، پس از آن که مردم در مسجد رسول اکرم صلی الله علیه و آله با عثمان بیعت کردند و پراکنده شدند، ابوسفیان که نابینا شده بود،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آیا کسی ما را می بیند؟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و فرزندان امیّه، خلافت را میان خویش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ابوسفیان در دست اوست، نه بهشتی وجود دارد، نه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با عثمان، روزی ابوسفیان در پی کسی بود تا وی را به بقیع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به آنجا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بقیع رسیدند، ابوسفیان در میان گورستان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قبور، آن چه شما بر سر آن با ما جنگیدید، اکنون در دست ماست و شما پوسیده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چهره ات را زشت کند و او را رها کرد و بازگشت</w:t>
      </w:r>
      <w:r>
        <w:rPr>
          <w:rFonts w:eastAsia="IRNazanin" w:cs="IRNazanin"/>
          <w:color w:val="111111"/>
          <w:sz w:val="28"/>
          <w:szCs w:val="28"/>
          <w:rtl w:val="true"/>
          <w:lang w:bidi="fa-IR"/>
        </w:rPr>
        <w:t>.</w:t>
      </w:r>
    </w:p>
    <w:p>
      <w:pPr>
        <w:pStyle w:val="Heading5"/>
        <w:numPr>
          <w:ilvl w:val="4"/>
          <w:numId w:val="1"/>
        </w:numPr>
        <w:rPr/>
      </w:pPr>
      <w:bookmarkStart w:id="259" w:name="__RefHeading___Toc1223243_1479056682"/>
      <w:bookmarkStart w:id="260" w:name="_Toc107"/>
      <w:bookmarkEnd w:id="259"/>
      <w:r>
        <w:rPr>
          <w:rtl w:val="true"/>
        </w:rPr>
        <w:t>ب</w:t>
      </w:r>
      <w:r>
        <w:rPr>
          <w:rtl w:val="true"/>
        </w:rPr>
        <w:t xml:space="preserve">) </w:t>
      </w:r>
      <w:r>
        <w:rPr>
          <w:rtl w:val="true"/>
        </w:rPr>
        <w:t>فتوحات در دوره خلافت عثمان</w:t>
      </w:r>
      <w:bookmarkEnd w:id="2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در دوره خلافت عثمان</w:t>
      </w:r>
    </w:p>
    <w:p>
      <w:pPr>
        <w:pStyle w:val="BookText"/>
        <w:rPr/>
      </w:pPr>
      <w:r>
        <w:rPr>
          <w:rFonts w:ascii="IRNazanin" w:hAnsi="IRNazanin" w:eastAsia="IRNazanin"/>
          <w:color w:val="111111"/>
          <w:sz w:val="28"/>
          <w:sz w:val="28"/>
          <w:szCs w:val="28"/>
          <w:rtl w:val="true"/>
          <w:lang w:bidi="fa-IR"/>
        </w:rPr>
        <w:t>در دوره خلافت عثمان، طبرستان فتح شد و مردم مناطقی که سر به شورش برداشته بودند،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شام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یزگرد در خراسان کشته شد</w:t>
      </w:r>
      <w:r>
        <w:rPr>
          <w:rFonts w:eastAsia="IRNazanin" w:cs="IRNazanin"/>
          <w:color w:val="111111"/>
          <w:sz w:val="28"/>
          <w:szCs w:val="28"/>
          <w:rtl w:val="true"/>
          <w:lang w:bidi="fa-IR"/>
        </w:rPr>
        <w:t>.</w:t>
      </w:r>
    </w:p>
    <w:p>
      <w:pPr>
        <w:pStyle w:val="Heading5"/>
        <w:numPr>
          <w:ilvl w:val="4"/>
          <w:numId w:val="1"/>
        </w:numPr>
        <w:rPr/>
      </w:pPr>
      <w:bookmarkStart w:id="261" w:name="__RefHeading___Toc1223245_1479056682"/>
      <w:bookmarkStart w:id="262" w:name="_Toc108"/>
      <w:bookmarkEnd w:id="261"/>
      <w:r>
        <w:rPr>
          <w:rtl w:val="true"/>
        </w:rPr>
        <w:t>ج</w:t>
      </w:r>
      <w:r>
        <w:rPr>
          <w:rtl w:val="true"/>
        </w:rPr>
        <w:t xml:space="preserve">) </w:t>
      </w:r>
      <w:r>
        <w:rPr>
          <w:rtl w:val="true"/>
        </w:rPr>
        <w:t>انحراف های دوره خلافت عثمان</w:t>
      </w:r>
      <w:bookmarkEnd w:id="2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های دوره خلافت عثمان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یازده ساله خلافت عثمان با دوران خلافت ابوبکر و عمر تفاوت هایی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عبارتند از</w:t>
      </w:r>
      <w:r>
        <w:rPr>
          <w:rFonts w:eastAsia="IRNazanin" w:cs="IRNazanin"/>
          <w:color w:val="111111"/>
          <w:sz w:val="28"/>
          <w:szCs w:val="28"/>
          <w:rtl w:val="true"/>
          <w:lang w:bidi="fa-IR"/>
        </w:rPr>
        <w:t xml:space="preserve">: </w:t>
      </w:r>
      <w:bookmarkStart w:id="263" w:name="pg4359_33836"/>
    </w:p>
    <w:p>
      <w:pPr>
        <w:pStyle w:val="BookText"/>
        <w:rPr/>
      </w:pPr>
      <w:bookmarkEnd w:id="2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خلافت را به حکومت خاندان بنی امیه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رفته والیان استان ها را برکنار کرد و خویشان و برادرانش را جانشین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عمرو بن عاص، سعد بن ابی وقاص و ابوموسی اشعری را از حکومت مصر، کوفه و بصره برکنار کرد و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عقبه و عبداللّه بن عامر را جانشین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سیاست، در بیست و هشتمین سال هجرت، حکومت ارمنیّه و الجزیرة، به قلمرو حکومت معاویه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فتوحات در دوران عمر صورت گرفت، ولی سیاست انقباضی او سبب شد سیل غنایم، در مدینه و ولایت های دیگر، شرایط را چندان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عثمان، بیت المال ملک شخصی خلیفه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های فراوان او به بستگان و دوستانش به رشد طبقه اشراف انجامید، ولی سپاهیان در فقر و تنگ دستی به سر می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مفاسد اجتماعی در مدینة النبی، به ویژه در میان صحابه و فرزندانشان، از آثار فتوحات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ولید بن عتبه حد خورد و عاصم بن عمر که شراب نوشیده بود، با گواهی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شد</w:t>
      </w:r>
      <w:r>
        <w:rPr>
          <w:rFonts w:eastAsia="IRNazanin" w:cs="IRNazanin"/>
          <w:color w:val="111111"/>
          <w:sz w:val="28"/>
          <w:szCs w:val="28"/>
          <w:rtl w:val="true"/>
          <w:lang w:bidi="fa-IR"/>
        </w:rPr>
        <w:t>.</w:t>
      </w:r>
    </w:p>
    <w:p>
      <w:pPr>
        <w:pStyle w:val="Heading5"/>
        <w:numPr>
          <w:ilvl w:val="4"/>
          <w:numId w:val="1"/>
        </w:numPr>
        <w:rPr/>
      </w:pPr>
      <w:bookmarkStart w:id="264" w:name="__RefHeading___Toc1223247_1479056682"/>
      <w:bookmarkStart w:id="265" w:name="_Toc109"/>
      <w:bookmarkEnd w:id="264"/>
      <w:r>
        <w:rPr>
          <w:rtl w:val="true"/>
        </w:rPr>
        <w:t>د</w:t>
      </w:r>
      <w:r>
        <w:rPr>
          <w:rtl w:val="true"/>
        </w:rPr>
        <w:t xml:space="preserve">) </w:t>
      </w:r>
      <w:r>
        <w:rPr>
          <w:rtl w:val="true"/>
        </w:rPr>
        <w:t>قتل عثمان</w:t>
      </w:r>
      <w:bookmarkEnd w:id="2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سبب شد شماری از صحابه بر خلیفه خرده گیرند و زبان به اعتراض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ابوذر غفاری به دلیل اعتراض هایش، به ربذه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ابوذر از مدینه، امیرالمؤمنین علی، امام حسن، امام </w:t>
      </w:r>
      <w:bookmarkStart w:id="266" w:name="pg4359_33837"/>
    </w:p>
    <w:p>
      <w:pPr>
        <w:pStyle w:val="BookText"/>
        <w:rPr/>
      </w:pPr>
      <w:bookmarkEnd w:id="266"/>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او را بدرقه کردند و دلداری 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وداع،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مسلّم بدان که خداوند بلندمرتبه می تواند این شرایط را تغییر دهد؛ زیرا او هر روز در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جماعت تو را از دنیا باز داشتند؛ زیرا تو آنان را به سبب دینت باز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به صبر و بی تابی مکن که بی نتیجه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پس از دو سال، 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ربذه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های عثمان سبب شد گروه هایی از مردم زبان به گله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بصره، سعید بن عاص، والی عثمان را در بصره، برکنار و ابوموسی اشعری را جانشین وی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ناگزیر کردارشان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اعتراض کنندگان کوفه و مصر به مدینه آمدند و پس از محاصره خانه عثمان،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تا به منزل عثمان آب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نیز آمده است که آنان بر در خانه عثمان نگهبانی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روایت دوم را نپذیرفته اند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267" w:name="__RefHeading___Toc1223249_1479056682"/>
      <w:bookmarkStart w:id="268" w:name="_Toc110"/>
      <w:bookmarkEnd w:id="267"/>
      <w:r>
        <w:rPr>
          <w:rtl w:val="true"/>
        </w:rPr>
        <w:t>ه</w:t>
      </w:r>
      <w:r>
        <w:rPr>
          <w:rtl w:val="true"/>
        </w:rPr>
        <w:t xml:space="preserve">-) </w:t>
      </w:r>
      <w:r>
        <w:rPr>
          <w:rtl w:val="true"/>
        </w:rPr>
        <w:t>ازدواج امام حسین</w:t>
      </w:r>
      <w:r>
        <w:rPr>
          <w:rtl w:val="true"/>
        </w:rPr>
        <w:t>(</w:t>
      </w:r>
      <w:r>
        <w:rPr>
          <w:rtl w:val="true"/>
        </w:rPr>
        <w:t>ع</w:t>
      </w:r>
      <w:r>
        <w:rPr>
          <w:rtl w:val="true"/>
        </w:rPr>
        <w:t>)</w:t>
      </w:r>
      <w:bookmarkEnd w:id="26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همراه و پیرو پدرش بود و با توجه به هدف های وی، به سکوت، پند و اعتراض می پرداخت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ابوالفضل متولد شد که حاصل ازدواج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البنین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دوران خلافت عثمان، با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بنت ابی مرة بن عروة بن مسعود ازدواج کرد و فرزند برومندش، علی اکبر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 xml:space="preserve">. </w:t>
      </w:r>
      <w:bookmarkStart w:id="269" w:name="pg4359_33839"/>
    </w:p>
    <w:p>
      <w:pPr>
        <w:pStyle w:val="Heading3"/>
        <w:numPr>
          <w:ilvl w:val="2"/>
          <w:numId w:val="1"/>
        </w:numPr>
        <w:rPr/>
      </w:pPr>
      <w:bookmarkStart w:id="270" w:name="__RefHeading___Toc1223251_1479056682"/>
      <w:bookmarkStart w:id="271" w:name="_Toc111"/>
      <w:bookmarkEnd w:id="269"/>
      <w:bookmarkEnd w:id="270"/>
      <w:r>
        <w:rPr>
          <w:rtl w:val="true"/>
        </w:rPr>
        <w:t>فصل سوم</w:t>
      </w:r>
      <w:r>
        <w:rPr>
          <w:rtl w:val="true"/>
        </w:rPr>
        <w:t xml:space="preserve">: </w:t>
      </w:r>
      <w:r>
        <w:rPr>
          <w:rtl w:val="true"/>
        </w:rPr>
        <w:t>زندگی امام حسین</w:t>
      </w:r>
      <w:r>
        <w:rPr>
          <w:rtl w:val="true"/>
        </w:rPr>
        <w:t>(</w:t>
      </w:r>
      <w:r>
        <w:rPr>
          <w:rtl w:val="true"/>
        </w:rPr>
        <w:t>ع</w:t>
      </w:r>
      <w:r>
        <w:rPr>
          <w:rtl w:val="true"/>
        </w:rPr>
        <w:t xml:space="preserve">) </w:t>
      </w:r>
      <w:r>
        <w:rPr>
          <w:rtl w:val="true"/>
        </w:rPr>
        <w:t>در دوران خلافت امیر مؤمنان، علی</w:t>
      </w:r>
      <w:r>
        <w:rPr>
          <w:rtl w:val="true"/>
        </w:rPr>
        <w:t>(</w:t>
      </w:r>
      <w:r>
        <w:rPr>
          <w:rtl w:val="true"/>
        </w:rPr>
        <w:t>ع</w:t>
      </w:r>
      <w:r>
        <w:rPr>
          <w:rtl w:val="true"/>
        </w:rPr>
        <w:t>)</w:t>
      </w:r>
      <w:bookmarkEnd w:id="271"/>
    </w:p>
    <w:p>
      <w:pPr>
        <w:pStyle w:val="Heading4"/>
        <w:numPr>
          <w:ilvl w:val="3"/>
          <w:numId w:val="1"/>
        </w:numPr>
        <w:rPr/>
      </w:pPr>
      <w:bookmarkStart w:id="272" w:name="__RefHeading___Toc1223253_1479056682"/>
      <w:bookmarkStart w:id="273" w:name="_Toc11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پنجم ذی 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و در بیست و یکم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آن حضرت چهار سال و نه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فرزند برومند امیرالمؤمنین،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سنین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سربازی فداکار برای پدر بزرگوارش بود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در مقاطع گوناگون تاریخی، جایگاه و منزلت وی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اکرم صلی الله علیه و آله ، دو جناح اموی و هاشمی نتوانستند خلافت را در دست گیرند؛ امویان به دلیل دشمنی طولانی با اسلام و هاشمیان به دلیل حسادت قریش، به ویژه کینه بسیاری از مردم 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تنها جناح میانی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خلافت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عثمان، درواقع، پیروزی جناح اموی قریش بود که به نارضایتی گسترده مردم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عثمان شامل دو گروه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انصار، مهاجران و قبایلی از مصر و عراق که طرفدار جناح هاشمی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شدند</w:t>
      </w:r>
      <w:r>
        <w:rPr>
          <w:rFonts w:eastAsia="IRNazanin" w:cs="IRNazanin"/>
          <w:color w:val="111111"/>
          <w:sz w:val="28"/>
          <w:szCs w:val="28"/>
          <w:rtl w:val="true"/>
          <w:lang w:bidi="fa-IR"/>
        </w:rPr>
        <w:t>.</w:t>
      </w:r>
      <w:bookmarkStart w:id="274" w:name="pg4359_33840"/>
    </w:p>
    <w:p>
      <w:pPr>
        <w:pStyle w:val="BookText"/>
        <w:rPr/>
      </w:pPr>
      <w:bookmarkEnd w:id="2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قریش که به دلیل توجه ویژه عثمان به امویان، کنار گذاشته شده بودند و به خلافت طلحه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عایشه، افراد شاخص این گروه شمرده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 مردم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با خواهش فراوان، از آن حضرت خواستند که زمام خلافت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آغاز، خلافت را نمی پذیرفت، ولی هنگامی که اصرار مردم فزونی یافت، ناگزیر پذیرفت مردم در مسجد، آشکارا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 رفتند و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در شمار بیعت کنندگان بودند</w:t>
      </w:r>
      <w:r>
        <w:rPr>
          <w:rFonts w:eastAsia="IRNazanin" w:cs="IRNazanin"/>
          <w:color w:val="111111"/>
          <w:sz w:val="28"/>
          <w:szCs w:val="28"/>
          <w:rtl w:val="true"/>
          <w:lang w:bidi="fa-IR"/>
        </w:rPr>
        <w:t>.</w:t>
      </w:r>
    </w:p>
    <w:p>
      <w:pPr>
        <w:pStyle w:val="Heading4"/>
        <w:numPr>
          <w:ilvl w:val="3"/>
          <w:numId w:val="1"/>
        </w:numPr>
        <w:rPr/>
      </w:pPr>
      <w:bookmarkStart w:id="275" w:name="__RefHeading___Toc1223255_1479056682"/>
      <w:bookmarkStart w:id="276" w:name="_Toc113"/>
      <w:bookmarkEnd w:id="275"/>
      <w:r>
        <w:rPr/>
        <w:t>1</w:t>
      </w:r>
      <w:r>
        <w:rPr>
          <w:rtl w:val="true"/>
        </w:rPr>
        <w:t xml:space="preserve">. </w:t>
      </w:r>
      <w:r>
        <w:rPr>
          <w:rtl w:val="true"/>
        </w:rPr>
        <w:t>اقدامات اصلاحی امام علی</w:t>
      </w:r>
      <w:r>
        <w:rPr>
          <w:rtl w:val="true"/>
        </w:rPr>
        <w:t>(</w:t>
      </w:r>
      <w:r>
        <w:rPr>
          <w:rtl w:val="true"/>
        </w:rPr>
        <w:t>ع</w:t>
      </w:r>
      <w:r>
        <w:rPr>
          <w:rtl w:val="true"/>
        </w:rPr>
        <w:t>)</w:t>
      </w:r>
      <w:bookmarkEnd w:id="276"/>
    </w:p>
    <w:p>
      <w:pPr>
        <w:pStyle w:val="Heading5"/>
        <w:numPr>
          <w:ilvl w:val="4"/>
          <w:numId w:val="1"/>
        </w:numPr>
        <w:rPr/>
      </w:pPr>
      <w:bookmarkStart w:id="277" w:name="__RefHeading___Toc1223257_1479056682"/>
      <w:bookmarkStart w:id="278" w:name="_Toc114"/>
      <w:bookmarkEnd w:id="277"/>
      <w:r>
        <w:rPr>
          <w:rtl w:val="true"/>
        </w:rPr>
        <w:t>اشاره</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اصلاحی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به اصلاحاتی دست زد که مخالفت گروهی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 درنگ کارگزاران فاسد عثمان در سرزمین های اسلامی را برکنار کرد و کارگزارانی درست کار را جانشین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والی شام، از نخستین برکنارشدگان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او خواست تا حکومت شام را رها سازد و به همراه بزرگان کوفه به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به نامه آن حضرت، نامه ای سفید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مردمی می آیم که گمان می کنند تو عثمان را کشته ای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خلافت سنّت عمر و عثمان در تقسیم بیت المال، میان مهاجر و انصار و دیگر مردم و نیز میان عرب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برقرار ساخت که همین کار اعتراض بسیاری از مردم را برانگیخت</w:t>
      </w:r>
      <w:r>
        <w:rPr>
          <w:rFonts w:eastAsia="IRNazanin" w:cs="IRNazanin"/>
          <w:color w:val="111111"/>
          <w:sz w:val="28"/>
          <w:szCs w:val="28"/>
          <w:rtl w:val="true"/>
          <w:lang w:bidi="fa-IR"/>
        </w:rPr>
        <w:t xml:space="preserve">. </w:t>
      </w:r>
      <w:bookmarkStart w:id="279" w:name="pg4359_33841"/>
    </w:p>
    <w:p>
      <w:pPr>
        <w:pStyle w:val="Heading5"/>
        <w:numPr>
          <w:ilvl w:val="4"/>
          <w:numId w:val="1"/>
        </w:numPr>
        <w:rPr/>
      </w:pPr>
      <w:bookmarkStart w:id="280" w:name="__RefHeading___Toc1223259_1479056682"/>
      <w:bookmarkStart w:id="281" w:name="_Toc115"/>
      <w:bookmarkEnd w:id="279"/>
      <w:bookmarkEnd w:id="280"/>
      <w:r>
        <w:rPr>
          <w:rtl w:val="true"/>
        </w:rPr>
        <w:t>الف</w:t>
      </w:r>
      <w:r>
        <w:rPr>
          <w:rtl w:val="true"/>
        </w:rPr>
        <w:t xml:space="preserve">) </w:t>
      </w:r>
      <w:r>
        <w:rPr>
          <w:rtl w:val="true"/>
        </w:rPr>
        <w:t>سهم خواهی طلحه و زبیر</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 طلحه و زبیر</w:t>
      </w:r>
    </w:p>
    <w:p>
      <w:pPr>
        <w:pStyle w:val="BookText"/>
        <w:rPr/>
      </w:pPr>
      <w:r>
        <w:rPr>
          <w:rFonts w:ascii="IRNazanin" w:hAnsi="IRNazanin" w:eastAsia="IRNazanin"/>
          <w:color w:val="111111"/>
          <w:sz w:val="28"/>
          <w:sz w:val="28"/>
          <w:szCs w:val="28"/>
          <w:rtl w:val="true"/>
          <w:lang w:bidi="fa-IR"/>
        </w:rPr>
        <w:t>طلحه و زبیر که همراه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نفره عمر برای گزینش خلیفه حاضر بودند، به دلیل نقشی که در برپایی شورش بر ضد عثمان داشتند، خود را در جایگاه خلافت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امیدوار بودند امام آنها را در امر خلافت شریک سازد و دست کم، حکومت بصره و کوفه را به ایشان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حضرت در تقسیم بیت المال و مساوی شمردن آنان با موالی، خشمشان را برانگیخت و سبب مخالفت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بهانه حج عمره، راه مکه را در پیش گرفتند</w:t>
      </w:r>
      <w:r>
        <w:rPr>
          <w:rFonts w:eastAsia="IRNazanin" w:cs="IRNazanin"/>
          <w:color w:val="111111"/>
          <w:sz w:val="28"/>
          <w:szCs w:val="28"/>
          <w:rtl w:val="true"/>
          <w:lang w:bidi="fa-IR"/>
        </w:rPr>
        <w:t>.</w:t>
      </w:r>
    </w:p>
    <w:p>
      <w:pPr>
        <w:pStyle w:val="Heading5"/>
        <w:numPr>
          <w:ilvl w:val="4"/>
          <w:numId w:val="1"/>
        </w:numPr>
        <w:rPr/>
      </w:pPr>
      <w:bookmarkStart w:id="282" w:name="__RefHeading___Toc1223261_1479056682"/>
      <w:bookmarkStart w:id="283" w:name="_Toc116"/>
      <w:bookmarkEnd w:id="282"/>
      <w:r>
        <w:rPr>
          <w:rtl w:val="true"/>
        </w:rPr>
        <w:t>ب</w:t>
      </w:r>
      <w:r>
        <w:rPr>
          <w:rtl w:val="true"/>
        </w:rPr>
        <w:t xml:space="preserve">) </w:t>
      </w:r>
      <w:r>
        <w:rPr>
          <w:rtl w:val="true"/>
        </w:rPr>
        <w:t>طلحه و زبیر در مکه</w:t>
      </w:r>
      <w:bookmarkEnd w:id="2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مکه</w:t>
      </w:r>
    </w:p>
    <w:p>
      <w:pPr>
        <w:pStyle w:val="BookText"/>
        <w:rPr/>
      </w:pPr>
      <w:r>
        <w:rPr>
          <w:rFonts w:ascii="IRNazanin" w:hAnsi="IRNazanin" w:eastAsia="IRNazanin"/>
          <w:color w:val="111111"/>
          <w:sz w:val="28"/>
          <w:sz w:val="28"/>
          <w:szCs w:val="28"/>
          <w:rtl w:val="true"/>
          <w:lang w:bidi="fa-IR"/>
        </w:rPr>
        <w:t xml:space="preserve">طلحه و زبیر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اجباری خواندند و از لزوم سپردن سرنوشت خلافت به شورا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عثمان متهم کردند و در جهت رسیدن به هدف های خویش، عایشه را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نیز از فرصت استفاده کردند و به طلحه، زبیر و عایشه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مشورت های فراوان، بصره را برای آغاز کار خویش برگزیدند</w:t>
      </w:r>
      <w:r>
        <w:rPr>
          <w:rFonts w:eastAsia="IRNazanin" w:cs="IRNazanin"/>
          <w:color w:val="111111"/>
          <w:sz w:val="28"/>
          <w:szCs w:val="28"/>
          <w:rtl w:val="true"/>
          <w:lang w:bidi="fa-IR"/>
        </w:rPr>
        <w:t>.</w:t>
      </w:r>
    </w:p>
    <w:p>
      <w:pPr>
        <w:pStyle w:val="Heading5"/>
        <w:numPr>
          <w:ilvl w:val="4"/>
          <w:numId w:val="1"/>
        </w:numPr>
        <w:rPr/>
      </w:pPr>
      <w:bookmarkStart w:id="284" w:name="__RefHeading___Toc1223263_1479056682"/>
      <w:bookmarkStart w:id="285" w:name="_Toc117"/>
      <w:bookmarkEnd w:id="284"/>
      <w:r>
        <w:rPr>
          <w:rtl w:val="true"/>
        </w:rPr>
        <w:t>ج</w:t>
      </w:r>
      <w:r>
        <w:rPr>
          <w:rtl w:val="true"/>
        </w:rPr>
        <w:t xml:space="preserve">) </w:t>
      </w:r>
      <w:r>
        <w:rPr>
          <w:rtl w:val="true"/>
        </w:rPr>
        <w:t>بیعت شکنان در بصره</w:t>
      </w:r>
      <w:bookmarkEnd w:id="2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شکنان در بصره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را برکنار ساختند و پس از تصرف بیت المال، به جذب نیرو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که خود در شورش بر ضد عثمان نقش داشتند، نمی توانستند به بهانه خون خواهی عثمان، مردم را بسیج کنند، ولی عایشه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بزرگان و مردم بصره را گرد آورد و به شورش بر ضد امام تحریک کرد</w:t>
      </w:r>
      <w:r>
        <w:rPr>
          <w:rFonts w:eastAsia="IRNazanin" w:cs="IRNazanin"/>
          <w:color w:val="111111"/>
          <w:sz w:val="28"/>
          <w:szCs w:val="28"/>
          <w:rtl w:val="true"/>
          <w:lang w:bidi="fa-IR"/>
        </w:rPr>
        <w:t xml:space="preserve">. </w:t>
      </w:r>
      <w:bookmarkStart w:id="286" w:name="pg4359_33842"/>
    </w:p>
    <w:p>
      <w:pPr>
        <w:pStyle w:val="Heading5"/>
        <w:numPr>
          <w:ilvl w:val="4"/>
          <w:numId w:val="1"/>
        </w:numPr>
        <w:rPr/>
      </w:pPr>
      <w:bookmarkStart w:id="287" w:name="__RefHeading___Toc1223265_1479056682"/>
      <w:bookmarkStart w:id="288" w:name="_Toc118"/>
      <w:bookmarkEnd w:id="286"/>
      <w:bookmarkEnd w:id="287"/>
      <w:r>
        <w:rPr>
          <w:rtl w:val="true"/>
        </w:rPr>
        <w:t>د</w:t>
      </w:r>
      <w:r>
        <w:rPr>
          <w:rtl w:val="true"/>
        </w:rPr>
        <w:t xml:space="preserve">) </w:t>
      </w:r>
      <w:r>
        <w:rPr>
          <w:rtl w:val="true"/>
        </w:rPr>
        <w:t xml:space="preserve">جنگ جمل </w:t>
      </w:r>
      <w:r>
        <w:rPr>
          <w:rtl w:val="true"/>
        </w:rPr>
        <w:t>(</w:t>
      </w:r>
      <w:r>
        <w:rPr/>
        <w:t>15</w:t>
      </w:r>
      <w:r>
        <w:rPr>
          <w:rtl w:val="true"/>
        </w:rPr>
        <w:t xml:space="preserve"> </w:t>
      </w:r>
      <w:r>
        <w:rPr>
          <w:rtl w:val="true"/>
        </w:rPr>
        <w:t xml:space="preserve">جمادی الاول سال </w:t>
      </w:r>
      <w:r>
        <w:rPr/>
        <w:t>36</w:t>
      </w:r>
      <w:r>
        <w:rPr>
          <w:rtl w:val="true"/>
        </w:rPr>
        <w:t xml:space="preserve"> </w:t>
      </w:r>
      <w:r>
        <w:rPr>
          <w:rtl w:val="true"/>
        </w:rPr>
        <w:t>هجری</w:t>
      </w:r>
      <w:r>
        <w:rPr>
          <w:rtl w:val="true"/>
        </w:rPr>
        <w:t>)</w:t>
      </w:r>
      <w:bookmarkEnd w:id="28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شورش بصره، با سپاهی هزار نفری از مهاجران و انصار به سوی عراق ره سپار شد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را به کوفه فرستاد تا به جذب نیرو پردازند که در این میان، نزدیک به نُه هزار تن از مردم کوفه به یاری حضرت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پیمان شکنان و لشکر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بصره روبه روی یکدیگر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چند روزه امام برای آشتی با طلحه، زبیر و عایشه سودی نبخشید و جنگ در پانزدهم جمادی الاولی آغاز شد و غروب همان روز، با شکست شورشیان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طلحه و زبیر کشته شدند و عایشه به فرمان امام به مدینه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گام نهاد و مردم با او بیعت کردند</w:t>
      </w:r>
      <w:r>
        <w:rPr>
          <w:rFonts w:eastAsia="IRNazanin" w:cs="IRNazanin"/>
          <w:color w:val="111111"/>
          <w:sz w:val="28"/>
          <w:szCs w:val="28"/>
          <w:rtl w:val="true"/>
          <w:lang w:bidi="fa-IR"/>
        </w:rPr>
        <w:t>.</w:t>
      </w:r>
    </w:p>
    <w:p>
      <w:pPr>
        <w:pStyle w:val="Heading5"/>
        <w:numPr>
          <w:ilvl w:val="4"/>
          <w:numId w:val="1"/>
        </w:numPr>
        <w:rPr/>
      </w:pPr>
      <w:bookmarkStart w:id="289" w:name="__RefHeading___Toc1223267_1479056682"/>
      <w:bookmarkStart w:id="290" w:name="_Toc119"/>
      <w:bookmarkEnd w:id="289"/>
      <w:r>
        <w:rPr>
          <w:rtl w:val="true"/>
        </w:rPr>
        <w:t>ه</w:t>
      </w:r>
      <w:r>
        <w:rPr>
          <w:rtl w:val="true"/>
        </w:rPr>
        <w:t xml:space="preserve">-) </w:t>
      </w:r>
      <w:r>
        <w:rPr>
          <w:rtl w:val="true"/>
        </w:rPr>
        <w:t xml:space="preserve">جنگ صفین </w:t>
      </w:r>
      <w:r>
        <w:rPr>
          <w:rtl w:val="true"/>
        </w:rPr>
        <w:t>(</w:t>
      </w:r>
      <w:r>
        <w:rPr>
          <w:rtl w:val="true"/>
        </w:rPr>
        <w:t xml:space="preserve">محرم سال </w:t>
      </w:r>
      <w:r>
        <w:rPr/>
        <w:t>37</w:t>
      </w:r>
      <w:r>
        <w:rPr>
          <w:rtl w:val="true"/>
        </w:rPr>
        <w:t xml:space="preserve"> </w:t>
      </w:r>
      <w:r>
        <w:rPr>
          <w:rtl w:val="true"/>
        </w:rPr>
        <w:t>هجری</w:t>
      </w:r>
      <w:r>
        <w:rPr>
          <w:rtl w:val="true"/>
        </w:rPr>
        <w:t>)</w:t>
      </w:r>
      <w:bookmarkEnd w:id="29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کوفه را محل خلافت خویش ساخت؛ زیرا تنها عراق می توانست در برابر معاویه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انتخاب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الرجال و الاموال بالعراق؛ جنگجویان و ثروت در عراق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نخست کوشید تا از راه مذاکره، معاویه را به کناره گیری وادار کند، ولی او که جایگاه خود را استوار می دید، با حربه خون خواهی عثمان، شامیان را بر ضد خلافت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تحریک شامیان، شورش ناکثین بر ضد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چنین کرد و به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p>
    <w:p>
      <w:pPr>
        <w:pStyle w:val="BookText"/>
        <w:rPr/>
      </w:pPr>
      <w:r>
        <w:rPr>
          <w:rFonts w:ascii="IRNazanin" w:hAnsi="IRNazanin" w:eastAsia="IRNazanin"/>
          <w:color w:val="111111"/>
          <w:sz w:val="28"/>
          <w:sz w:val="28"/>
          <w:szCs w:val="28"/>
          <w:rtl w:val="true"/>
          <w:lang w:bidi="fa-IR"/>
        </w:rPr>
        <w:t>شورش طلحه، زبیر و عایشه، حضور قاتلان عثمان در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مصر و شام در قلمرو حکومت وی جای دارد و بهتر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پس از جنگ جمل، در شوال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کوفه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شام و عراق در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ویرانی در ساحل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کوشید تا با مذاکره، از درگرفتن جنگ جلوگیری کند، ولی سرانجام با نزدیک شدن حلول ماه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به زودی، به سبب آغاز ماه حرام، 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کوشید دشمن را به مذاکره وادار کند، ولی این تلاش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عمومی دو سپاه، در نخستین روزهای ماه صفر آغاز شد و سپاه شام زیان های فراوانی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مشاور معاویه، هنگامی که شکست سپاه شام را نزدیک یافت، به معاویه پیشنهاد کرد شامیان، قرآن ها را بر نیزه کنند و شعار حکمیت قرآن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عمرو بن عاص به ثمر نشست و یاران امام 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ناگزیر حکمیت را پذیرفت و زیر فشار فریب خوردگان سپاهش، ابوموسی اشعری را نماینده عراق در حکمیت معرفی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جنگ به پایان رسید و پس از چند روز، سپاه خسته عراق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حکمیت مجبور کرده بودند، از کردار خویش پشیمان شدند و پذیرش حکمیت را گناه کبیره و انجام دهندگان آن را کافر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از کفر خود توبه کند و </w:t>
      </w:r>
      <w:bookmarkStart w:id="291" w:name="pg4359_33844"/>
    </w:p>
    <w:p>
      <w:pPr>
        <w:pStyle w:val="BookText"/>
        <w:rPr/>
      </w:pPr>
      <w:bookmarkEnd w:id="291"/>
      <w:r>
        <w:rPr>
          <w:rFonts w:ascii="IRNazanin" w:hAnsi="IRNazanin" w:eastAsia="IRNazanin"/>
          <w:color w:val="111111"/>
          <w:sz w:val="28"/>
          <w:sz w:val="28"/>
          <w:szCs w:val="28"/>
          <w:rtl w:val="true"/>
          <w:lang w:bidi="fa-IR"/>
        </w:rPr>
        <w:t>برای ادامه جنگ با سپاه شام به صفین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خوارج شهرت یافتند، پیش از رسیدن سپاه امام به کوفه، راه خود را از سپاه او جدا ساختند و خارج از کوفه، در محلی به نام حروراء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ابوموسی اشعری با عمرو بن عاص، نماینده شام، پنج ماه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نمایندگان عراق و شام پیمان بستند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برکنار و انتخاب خلیفه را به مردم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ابوموسی اشعری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برکنار کرد، ولی عمرو بن عاص بر پیمان خویش پایدار نماند و معاویه را به خلافت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و عمرو بن عاص با یکدیگر درگیر شدند و کار به دشنام گفتن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نمایندگان بر اساس قرآن حکم نکرده اند، داوری شان را باطل شمرد و سپاه عراق را در نخیله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عراق به سوی شام حرکت کرد، ولی در همان زمان، مردم شام، معاویه را امیرالمؤمنین خواندند و با وی بیعت کردند</w:t>
      </w:r>
      <w:r>
        <w:rPr>
          <w:rFonts w:eastAsia="IRNazanin" w:cs="IRNazanin"/>
          <w:color w:val="111111"/>
          <w:sz w:val="28"/>
          <w:szCs w:val="28"/>
          <w:rtl w:val="true"/>
          <w:lang w:bidi="fa-IR"/>
        </w:rPr>
        <w:t>.</w:t>
      </w:r>
    </w:p>
    <w:p>
      <w:pPr>
        <w:pStyle w:val="Heading5"/>
        <w:numPr>
          <w:ilvl w:val="4"/>
          <w:numId w:val="1"/>
        </w:numPr>
        <w:rPr/>
      </w:pPr>
      <w:bookmarkStart w:id="292" w:name="__RefHeading___Toc1223269_1479056682"/>
      <w:bookmarkStart w:id="293" w:name="_Toc120"/>
      <w:bookmarkEnd w:id="292"/>
      <w:r>
        <w:rPr>
          <w:rtl w:val="true"/>
        </w:rPr>
        <w:t>و</w:t>
      </w:r>
      <w:r>
        <w:rPr>
          <w:rtl w:val="true"/>
        </w:rPr>
        <w:t xml:space="preserve">) </w:t>
      </w:r>
      <w:r>
        <w:rPr>
          <w:rtl w:val="true"/>
        </w:rPr>
        <w:t xml:space="preserve">جنگ نهروان </w:t>
      </w:r>
      <w:r>
        <w:rPr>
          <w:rtl w:val="true"/>
        </w:rPr>
        <w:t>(</w:t>
      </w:r>
      <w:r>
        <w:rPr>
          <w:rtl w:val="true"/>
        </w:rPr>
        <w:t xml:space="preserve">صفر سال </w:t>
      </w:r>
      <w:r>
        <w:rPr/>
        <w:t>38</w:t>
      </w:r>
      <w:r>
        <w:rPr>
          <w:rtl w:val="true"/>
        </w:rPr>
        <w:t xml:space="preserve"> </w:t>
      </w:r>
      <w:r>
        <w:rPr>
          <w:rtl w:val="true"/>
        </w:rPr>
        <w:t>هجری</w:t>
      </w:r>
      <w:r>
        <w:rPr>
          <w:rtl w:val="true"/>
        </w:rPr>
        <w:t>)</w:t>
      </w:r>
      <w:bookmarkEnd w:id="29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 بود که خبر رسید خوارج، مخالفان خود را می کشند و اموالشان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بازگشت و در نهروان با خوارج به نبرد پرداخت و آنان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سربازانش دستور داد از پی گرد زخمیان و فراریان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حضرت دستور داد سپاه به سوی شام حرکت کند، ولی لشکریان از وی خواستند که چند روز در </w:t>
      </w:r>
      <w:bookmarkStart w:id="294" w:name="pg4359_33845"/>
    </w:p>
    <w:p>
      <w:pPr>
        <w:pStyle w:val="BookText"/>
        <w:rPr/>
      </w:pPr>
      <w:bookmarkEnd w:id="294"/>
      <w:r>
        <w:rPr>
          <w:rFonts w:ascii="IRNazanin" w:hAnsi="IRNazanin" w:eastAsia="IRNazanin"/>
          <w:color w:val="111111"/>
          <w:sz w:val="28"/>
          <w:sz w:val="28"/>
          <w:szCs w:val="28"/>
          <w:rtl w:val="true"/>
          <w:lang w:bidi="fa-IR"/>
        </w:rPr>
        <w:t>کوفه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را پذیرفت و سپاه را به کوفه بازگرداند</w:t>
      </w:r>
      <w:r>
        <w:rPr>
          <w:rFonts w:eastAsia="IRNazanin" w:cs="IRNazanin"/>
          <w:color w:val="111111"/>
          <w:sz w:val="28"/>
          <w:szCs w:val="28"/>
          <w:rtl w:val="true"/>
          <w:lang w:bidi="fa-IR"/>
        </w:rPr>
        <w:t>.</w:t>
      </w:r>
    </w:p>
    <w:p>
      <w:pPr>
        <w:pStyle w:val="Heading5"/>
        <w:numPr>
          <w:ilvl w:val="4"/>
          <w:numId w:val="1"/>
        </w:numPr>
        <w:rPr/>
      </w:pPr>
      <w:bookmarkStart w:id="295" w:name="__RefHeading___Toc1223271_1479056682"/>
      <w:bookmarkStart w:id="296" w:name="_Toc121"/>
      <w:bookmarkEnd w:id="295"/>
      <w:r>
        <w:rPr>
          <w:rtl w:val="true"/>
        </w:rPr>
        <w:t>ز</w:t>
      </w:r>
      <w:r>
        <w:rPr>
          <w:rtl w:val="true"/>
        </w:rPr>
        <w:t xml:space="preserve">) </w:t>
      </w:r>
      <w:r>
        <w:rPr>
          <w:rtl w:val="true"/>
        </w:rPr>
        <w:t>سستی مردم کوفه و غارتگری معاویه</w:t>
      </w:r>
      <w:bookmarkEnd w:id="29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مردم کوفه و غارتگری معاویه</w:t>
      </w:r>
    </w:p>
    <w:p>
      <w:pPr>
        <w:pStyle w:val="BookText"/>
        <w:rPr/>
      </w:pPr>
      <w:r>
        <w:rPr>
          <w:rFonts w:ascii="IRNazanin" w:hAnsi="IRNazanin" w:eastAsia="IRNazanin"/>
          <w:color w:val="111111"/>
          <w:sz w:val="28"/>
          <w:sz w:val="28"/>
          <w:szCs w:val="28"/>
          <w:rtl w:val="true"/>
          <w:lang w:bidi="fa-IR"/>
        </w:rPr>
        <w:t>خوارج، سبب جدایی شمار فراوانی از 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فرصت استفاده کرد و سربازان خود را برای غارتگری به مرزهای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کشتن مالک اشتر و محمّد بن ابی بکر، مصر را اشغال کرد و عمروبن عاص را والی آنجا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کوفیان را به درگیری با سپاه شام فراخواند، ولی کوفیان به بهانه های گوناگون از شرکت در جنگ سر باز زدند</w:t>
      </w:r>
      <w:r>
        <w:rPr>
          <w:rFonts w:eastAsia="IRNazanin" w:cs="IRNazanin"/>
          <w:color w:val="111111"/>
          <w:sz w:val="28"/>
          <w:szCs w:val="28"/>
          <w:rtl w:val="true"/>
          <w:lang w:bidi="fa-IR"/>
        </w:rPr>
        <w:t>.</w:t>
      </w:r>
    </w:p>
    <w:p>
      <w:pPr>
        <w:pStyle w:val="Heading5"/>
        <w:numPr>
          <w:ilvl w:val="4"/>
          <w:numId w:val="1"/>
        </w:numPr>
        <w:rPr/>
      </w:pPr>
      <w:bookmarkStart w:id="297" w:name="__RefHeading___Toc1223273_1479056682"/>
      <w:bookmarkStart w:id="298" w:name="_Toc122"/>
      <w:bookmarkEnd w:id="297"/>
      <w:r>
        <w:rPr>
          <w:rtl w:val="true"/>
        </w:rPr>
        <w:t>ح</w:t>
      </w:r>
      <w:r>
        <w:rPr>
          <w:rtl w:val="true"/>
        </w:rPr>
        <w:t xml:space="preserve">) </w:t>
      </w:r>
      <w:r>
        <w:rPr>
          <w:rtl w:val="true"/>
        </w:rPr>
        <w:t>شهادت امام علی</w:t>
      </w:r>
      <w:r>
        <w:rPr>
          <w:rtl w:val="true"/>
        </w:rPr>
        <w:t>(</w:t>
      </w:r>
      <w:r>
        <w:rPr>
          <w:rtl w:val="true"/>
        </w:rPr>
        <w:t>ع</w:t>
      </w:r>
      <w:r>
        <w:rPr>
          <w:rtl w:val="true"/>
        </w:rPr>
        <w:t>) (</w:t>
      </w:r>
      <w:r>
        <w:rPr/>
        <w:t>21</w:t>
      </w:r>
      <w:r>
        <w:rPr>
          <w:rtl w:val="true"/>
        </w:rPr>
        <w:t xml:space="preserve"> </w:t>
      </w:r>
      <w:r>
        <w:rPr>
          <w:rtl w:val="true"/>
        </w:rPr>
        <w:t xml:space="preserve">رمضان سال </w:t>
      </w:r>
      <w:r>
        <w:rPr/>
        <w:t>40</w:t>
      </w:r>
      <w:r>
        <w:rPr>
          <w:rtl w:val="true"/>
        </w:rPr>
        <w:t xml:space="preserve"> </w:t>
      </w:r>
      <w:r>
        <w:rPr>
          <w:rtl w:val="true"/>
        </w:rPr>
        <w:t>هجری</w:t>
      </w:r>
      <w:r>
        <w:rPr>
          <w:rtl w:val="true"/>
        </w:rPr>
        <w:t>)</w:t>
      </w:r>
      <w:bookmarkEnd w:id="29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هنگامی که کوفیان برای جنگ با معاویه در نخیله گرد آمدند، دست خیانت خوارج از آستین ابن ملجم خارج شد و امام را به شهادت رساند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299" w:name="__RefHeading___Toc1223275_1479056682"/>
      <w:bookmarkStart w:id="300" w:name="_Toc123"/>
      <w:bookmarkEnd w:id="299"/>
      <w:r>
        <w:rPr/>
        <w:t>2</w:t>
      </w:r>
      <w:r>
        <w:rPr>
          <w:rtl w:val="true"/>
        </w:rPr>
        <w:t xml:space="preserve">. </w:t>
      </w:r>
      <w:r>
        <w:rPr>
          <w:rtl w:val="true"/>
        </w:rPr>
        <w:t>نقش امام حسین</w:t>
      </w:r>
      <w:r>
        <w:rPr>
          <w:rtl w:val="true"/>
        </w:rPr>
        <w:t>(</w:t>
      </w:r>
      <w:r>
        <w:rPr>
          <w:rtl w:val="true"/>
        </w:rPr>
        <w:t>ع</w:t>
      </w:r>
      <w:r>
        <w:rPr>
          <w:rtl w:val="true"/>
        </w:rPr>
        <w:t xml:space="preserve">) </w:t>
      </w:r>
      <w:r>
        <w:rPr>
          <w:rtl w:val="true"/>
        </w:rPr>
        <w:t>در دوران امیرالمؤمنین علی</w:t>
      </w:r>
      <w:r>
        <w:rPr>
          <w:rtl w:val="true"/>
        </w:rPr>
        <w:t>(</w:t>
      </w:r>
      <w:r>
        <w:rPr>
          <w:rtl w:val="true"/>
        </w:rPr>
        <w:t>ع</w:t>
      </w:r>
      <w:r>
        <w:rPr>
          <w:rtl w:val="true"/>
        </w:rPr>
        <w:t>)</w:t>
      </w:r>
      <w:bookmarkEnd w:id="300"/>
    </w:p>
    <w:p>
      <w:pPr>
        <w:pStyle w:val="Heading5"/>
        <w:numPr>
          <w:ilvl w:val="4"/>
          <w:numId w:val="1"/>
        </w:numPr>
        <w:rPr/>
      </w:pPr>
      <w:bookmarkStart w:id="301" w:name="__RefHeading___Toc1223277_1479056682"/>
      <w:bookmarkStart w:id="302" w:name="_Toc124"/>
      <w:bookmarkEnd w:id="301"/>
      <w:r>
        <w:rPr>
          <w:rtl w:val="true"/>
        </w:rPr>
        <w:t>اشاره</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صفین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فرماندهی سپاه</w:t>
      </w:r>
    </w:p>
    <w:p>
      <w:pPr>
        <w:pStyle w:val="Heading5"/>
        <w:numPr>
          <w:ilvl w:val="4"/>
          <w:numId w:val="1"/>
        </w:numPr>
        <w:rPr/>
      </w:pPr>
      <w:bookmarkStart w:id="303" w:name="__RefHeading___Toc1223279_1479056682"/>
      <w:bookmarkStart w:id="304" w:name="_Toc125"/>
      <w:bookmarkEnd w:id="303"/>
      <w:r>
        <w:rPr>
          <w:rtl w:val="true"/>
        </w:rPr>
        <w:t>الف</w:t>
      </w:r>
      <w:r>
        <w:rPr>
          <w:rtl w:val="true"/>
        </w:rPr>
        <w:t xml:space="preserve">) </w:t>
      </w:r>
      <w:r>
        <w:rPr>
          <w:rtl w:val="true"/>
        </w:rPr>
        <w:t>هنگام بیعت</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بیعت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خواهش فراوان،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خلافت اسلامی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ناگهان دیدم مردم </w:t>
      </w:r>
      <w:bookmarkStart w:id="305" w:name="pg4359_33846"/>
    </w:p>
    <w:p>
      <w:pPr>
        <w:pStyle w:val="BookText"/>
        <w:rPr/>
      </w:pPr>
      <w:bookmarkEnd w:id="305"/>
      <w:r>
        <w:rPr>
          <w:rFonts w:ascii="IRNazanin" w:hAnsi="IRNazanin" w:eastAsia="IRNazanin"/>
          <w:color w:val="111111"/>
          <w:sz w:val="28"/>
          <w:sz w:val="28"/>
          <w:szCs w:val="28"/>
          <w:rtl w:val="true"/>
          <w:lang w:bidi="fa-IR"/>
        </w:rPr>
        <w:t>از هر سو به من رو نهادند و چون یال کفتار پشت هم ایستادند، چندان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شدند و دو پهلویم آزرده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به مسجد شتافت و بر فراز منبر، بخشی از دانش الهی خود را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 و بر بالای منبر سخنی بگو که پس از من، قریش درباره حق تو ناآگاه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خدای را سپاس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پیامبرش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رسول خدا صلی الله علیه و آله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این شهر شود، نجات می یابد و کسی که نافرمانی 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گفتار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شتافت، او را به سینه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باشید که اینان دلبندان رسول خدایند و آن حضرت، از این دو از شما می پرسد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306" w:name="__RefHeading___Toc1223281_1479056682"/>
      <w:bookmarkStart w:id="307" w:name="_Toc126"/>
      <w:bookmarkEnd w:id="306"/>
      <w:r>
        <w:rPr>
          <w:rtl w:val="true"/>
        </w:rPr>
        <w:t>ب</w:t>
      </w:r>
      <w:r>
        <w:rPr>
          <w:rtl w:val="true"/>
        </w:rPr>
        <w:t xml:space="preserve">) </w:t>
      </w:r>
      <w:r>
        <w:rPr>
          <w:rtl w:val="true"/>
        </w:rPr>
        <w:t>جنگ جمل</w:t>
      </w:r>
      <w:bookmarkEnd w:id="3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آنان پاسداری می کرد و آنان را از جایگاه جنگ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آن را نمی دانستند، زبان به اعتراض گشودند و به محمد حنفیه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تو را در جایگاه کشته شدن قرار می دهد، ولی حسن و حسین را نه؟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w:t>
      </w:r>
      <w:bookmarkStart w:id="308" w:name="pg4359_33847"/>
    </w:p>
    <w:p>
      <w:pPr>
        <w:pStyle w:val="BookText"/>
        <w:rPr/>
      </w:pPr>
      <w:bookmarkEnd w:id="308"/>
      <w:r>
        <w:rPr>
          <w:rFonts w:ascii="IRNazanin" w:hAnsi="IRNazanin" w:eastAsia="IRNazanin"/>
          <w:color w:val="111111"/>
          <w:sz w:val="28"/>
          <w:sz w:val="28"/>
          <w:szCs w:val="28"/>
          <w:rtl w:val="true"/>
          <w:lang w:bidi="fa-IR"/>
        </w:rPr>
        <w:t>چشم او هستند و من دستان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از چشمانش نگهداری می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محمد حنفیه در جنگ جمل ضربه های سنگینی را بر لشکر دشمن وارد ساخت، به گونه ای که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ویژه ای قرار نمی داد، ما هیچ کس را پیش از محمد حنفیه قرار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توان ستاره را با خورشید و ماه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محمد حنفیه را همچون حسن و حسین قرار نمی دهیم، ولی به دلیل برتری حسن و حسین علیهماالسلام، درباره محمد حنفیه نیز ستم روا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 من با دو فرزند رسول اللّه مقایسه شود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309" w:name="__RefHeading___Toc1223283_1479056682"/>
      <w:bookmarkStart w:id="310" w:name="_Toc127"/>
      <w:bookmarkEnd w:id="309"/>
      <w:r>
        <w:rPr>
          <w:rtl w:val="true"/>
        </w:rPr>
        <w:t>ج</w:t>
      </w:r>
      <w:r>
        <w:rPr>
          <w:rtl w:val="true"/>
        </w:rPr>
        <w:t xml:space="preserve">) </w:t>
      </w:r>
      <w:r>
        <w:rPr>
          <w:rtl w:val="true"/>
        </w:rPr>
        <w:t>جنگ صفین</w:t>
      </w:r>
      <w:bookmarkEnd w:id="3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مردم کوفه را به حضور در جنگ صفین تشویق کرد و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 شما دوستان بزرگوار و نشان آشکارید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زنده ساختن آنچه میان شما از بین رفته است، تلاش کنید و در راه آسان کردن مشکلات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بدی جنگ، گسترده و طعمش،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آماده جنگ باشد و از سختی ها و مشکلاتش احساس درد نکند، اهل جنگ است و هرکس پیش از زمان مناسب و فرصت شایسته در جنگ شتاب کند، نه برای مردمش چاره ساز است، نه برای خود </w:t>
      </w:r>
      <w:bookmarkStart w:id="311" w:name="pg4359_33848"/>
    </w:p>
    <w:p>
      <w:pPr>
        <w:pStyle w:val="BookText"/>
        <w:rPr/>
      </w:pPr>
      <w:bookmarkEnd w:id="311"/>
      <w:r>
        <w:rPr>
          <w:rFonts w:ascii="IRNazanin" w:hAnsi="IRNazanin" w:eastAsia="IRNazanin"/>
          <w:color w:val="111111"/>
          <w:sz w:val="28"/>
          <w:sz w:val="28"/>
          <w:szCs w:val="28"/>
          <w:rtl w:val="true"/>
          <w:lang w:bidi="fa-IR"/>
        </w:rPr>
        <w:t>و خویش را به نابودی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با قدرتش، شما را بر گروه دشمن یاری 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صفین،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جبهه راست قرار داد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او همواره مراقب ایشان بود و بارها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جوان را نگه دارید؛ مبادا کشته شوند و نسل رسول خدا صلی الله علیه و آله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محمد بن حنفیه بارها شجاعانه به دشمن حمله کرد و زخم های سنگین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نزد پدر شتافت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با جهادی که در پیش رویم کردی، مرا شادمان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مرا در جایگاه مرگ قرار دادی و خدا مرا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زخمی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برادرانم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نبرد نمی دهی؟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چهره محمد بن حنفیه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پسر منی، ولی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از کشته شدن پاسداری نکنم؟ محمد بن حنفیه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هر بدی مرا فدای تو و آنها کند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312" w:name="__RefHeading___Toc1223285_1479056682"/>
      <w:bookmarkStart w:id="313" w:name="_Toc128"/>
      <w:bookmarkEnd w:id="312"/>
      <w:r>
        <w:rPr>
          <w:rtl w:val="true"/>
        </w:rPr>
        <w:t>د</w:t>
      </w:r>
      <w:r>
        <w:rPr>
          <w:rtl w:val="true"/>
        </w:rPr>
        <w:t xml:space="preserve">) </w:t>
      </w:r>
      <w:r>
        <w:rPr>
          <w:rtl w:val="true"/>
        </w:rPr>
        <w:t>بازگشت از صفین</w:t>
      </w:r>
      <w:bookmarkEnd w:id="31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صفین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هرثمة بن ابی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جنگ صفین،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 و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خاک </w:t>
      </w:r>
      <w:bookmarkStart w:id="314" w:name="pg4359_33849"/>
    </w:p>
    <w:p>
      <w:pPr>
        <w:pStyle w:val="BookText"/>
        <w:rPr/>
      </w:pPr>
      <w:bookmarkEnd w:id="314"/>
      <w:r>
        <w:rPr>
          <w:rFonts w:ascii="IRNazanin" w:hAnsi="IRNazanin" w:eastAsia="IRNazanin"/>
          <w:color w:val="111111"/>
          <w:sz w:val="28"/>
          <w:sz w:val="28"/>
          <w:szCs w:val="28"/>
          <w:rtl w:val="true"/>
          <w:lang w:bidi="fa-IR"/>
        </w:rPr>
        <w:t>برداشت، آن را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همانا در تو اقوامی محشور می شوند که بدون بازخواست به بهشت می روند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تن از یارانش از کربلا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چشمانش از اشک آکنده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رکاب و جای گرفتن آنها است و در همین جا خونشان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ای خاک که خون های دوستان خدا بر تو می ریزد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315" w:name="__RefHeading___Toc1223287_1479056682"/>
      <w:bookmarkStart w:id="316" w:name="_Toc129"/>
      <w:bookmarkEnd w:id="315"/>
      <w:r>
        <w:rPr>
          <w:rtl w:val="true"/>
        </w:rPr>
        <w:t>ه</w:t>
      </w:r>
      <w:r>
        <w:rPr>
          <w:rtl w:val="true"/>
        </w:rPr>
        <w:t xml:space="preserve">-) </w:t>
      </w:r>
      <w:r>
        <w:rPr>
          <w:rtl w:val="true"/>
        </w:rPr>
        <w:t>پاسداری از امیرالمؤمنین علی</w:t>
      </w:r>
      <w:r>
        <w:rPr>
          <w:rtl w:val="true"/>
        </w:rPr>
        <w:t>(</w:t>
      </w:r>
      <w:r>
        <w:rPr>
          <w:rtl w:val="true"/>
        </w:rPr>
        <w:t>ع</w:t>
      </w:r>
      <w:r>
        <w:rPr>
          <w:rtl w:val="true"/>
        </w:rPr>
        <w:t>)</w:t>
      </w:r>
      <w:bookmarkEnd w:id="31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نهروان، حکومت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سستی نهاد، به گونه ای که خطر بازماندگان خوارج در کوفه، جان امام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سرباز فداکار، در خدمت پدر بودند و از وی مراقبت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برای شما چه پیش آمده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این فاجر می خواهد به شما آسیب برساند؟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کار تنها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 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درهای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گرداگردش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ابن ملجم از </w:t>
      </w:r>
      <w:bookmarkStart w:id="317" w:name="pg4359_33850"/>
    </w:p>
    <w:p>
      <w:pPr>
        <w:pStyle w:val="BookText"/>
        <w:rPr/>
      </w:pPr>
      <w:bookmarkEnd w:id="317"/>
      <w:r>
        <w:rPr>
          <w:rFonts w:ascii="IRNazanin" w:hAnsi="IRNazanin" w:eastAsia="IRNazanin"/>
          <w:color w:val="111111"/>
          <w:sz w:val="28"/>
          <w:sz w:val="28"/>
          <w:szCs w:val="28"/>
          <w:rtl w:val="true"/>
          <w:lang w:bidi="fa-IR"/>
        </w:rPr>
        <w:t>کوچه عبور کرد و وارد مسجد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ابن ملجم از این جا گذشت و بر تو سلام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واگذاریدش که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محاسن خویش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را از این جا تا این جا رنگین می کند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318" w:name="__RefHeading___Toc1223289_1479056682"/>
      <w:bookmarkStart w:id="319" w:name="_Toc130"/>
      <w:bookmarkEnd w:id="318"/>
      <w:r>
        <w:rPr>
          <w:rtl w:val="true"/>
        </w:rPr>
        <w:t>و</w:t>
      </w:r>
      <w:r>
        <w:rPr>
          <w:rtl w:val="true"/>
        </w:rPr>
        <w:t xml:space="preserve">) </w:t>
      </w:r>
      <w:r>
        <w:rPr>
          <w:rtl w:val="true"/>
        </w:rPr>
        <w:t>امام حسین</w:t>
      </w:r>
      <w:r>
        <w:rPr>
          <w:rtl w:val="true"/>
        </w:rPr>
        <w:t>(</w:t>
      </w:r>
      <w:r>
        <w:rPr>
          <w:rtl w:val="true"/>
        </w:rPr>
        <w:t>ع</w:t>
      </w:r>
      <w:r>
        <w:rPr>
          <w:rtl w:val="true"/>
        </w:rPr>
        <w:t xml:space="preserve">) </w:t>
      </w:r>
      <w:r>
        <w:rPr>
          <w:rtl w:val="true"/>
        </w:rPr>
        <w:t>و فرماندهی سپاه</w:t>
      </w:r>
      <w:bookmarkEnd w:id="31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فرماندهی سپاه</w:t>
      </w:r>
    </w:p>
    <w:p>
      <w:pPr>
        <w:pStyle w:val="BookText"/>
        <w:rPr/>
      </w:pPr>
      <w:r>
        <w:rPr>
          <w:rFonts w:ascii="IRNazanin" w:hAnsi="IRNazanin" w:eastAsia="IRNazanin"/>
          <w:color w:val="111111"/>
          <w:sz w:val="28"/>
          <w:sz w:val="28"/>
          <w:szCs w:val="28"/>
          <w:rtl w:val="true"/>
          <w:lang w:bidi="fa-IR"/>
        </w:rPr>
        <w:t>در سال چهلم هجری، مردم کوفه در نخیله گرد آمدند تا به سوی شام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سپاهی ده هزار نفری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واپسین روزهای عمرش در کوفه، بر سنگی که جُعده پسر هبیره مخزومی برپاداشته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 که جامه ای پشمین بر تن، بند شمشیری از لیف خرما بر گردن و نعلین به پا داشت و نشان سجده بر پیشانی اش، چون پینه زانوی شتر می نمود،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 نیز به یاد یاران باوفایش که شهید شده بودند،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سخنرانی،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سعد و ابوایوب را به فرماندهی سه سپاه ده هزار نفری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آماده بازگشت به صفین بودند که رویداد نوزده رمضان رخ داد</w:t>
      </w:r>
      <w:r>
        <w:rPr>
          <w:rFonts w:eastAsia="IRNazanin" w:cs="IRNazanin"/>
          <w:color w:val="111111"/>
          <w:sz w:val="28"/>
          <w:szCs w:val="28"/>
          <w:rtl w:val="true"/>
          <w:lang w:bidi="fa-IR"/>
        </w:rPr>
        <w:t>.</w:t>
      </w:r>
    </w:p>
    <w:p>
      <w:pPr>
        <w:pStyle w:val="Heading4"/>
        <w:numPr>
          <w:ilvl w:val="3"/>
          <w:numId w:val="1"/>
        </w:numPr>
        <w:rPr/>
      </w:pPr>
      <w:bookmarkStart w:id="320" w:name="__RefHeading___Toc1223291_1479056682"/>
      <w:bookmarkStart w:id="321" w:name="_Toc131"/>
      <w:bookmarkEnd w:id="320"/>
      <w:r>
        <w:rPr/>
        <w:t>3</w:t>
      </w:r>
      <w:r>
        <w:rPr>
          <w:rtl w:val="true"/>
        </w:rPr>
        <w:t xml:space="preserve">. </w:t>
      </w:r>
      <w:r>
        <w:rPr>
          <w:rtl w:val="true"/>
        </w:rPr>
        <w:t>روایات مربوط به امام حسین</w:t>
      </w:r>
      <w:r>
        <w:rPr>
          <w:rtl w:val="true"/>
        </w:rPr>
        <w:t>(</w:t>
      </w:r>
      <w:r>
        <w:rPr>
          <w:rtl w:val="true"/>
        </w:rPr>
        <w:t>ع</w:t>
      </w:r>
      <w:r>
        <w:rPr>
          <w:rtl w:val="true"/>
        </w:rPr>
        <w:t>)</w:t>
      </w:r>
      <w:bookmarkEnd w:id="321"/>
    </w:p>
    <w:p>
      <w:pPr>
        <w:pStyle w:val="Heading5"/>
        <w:numPr>
          <w:ilvl w:val="4"/>
          <w:numId w:val="1"/>
        </w:numPr>
        <w:rPr/>
      </w:pPr>
      <w:bookmarkStart w:id="322" w:name="__RefHeading___Toc1223293_1479056682"/>
      <w:bookmarkStart w:id="323" w:name="_Toc132"/>
      <w:bookmarkEnd w:id="322"/>
      <w:r>
        <w:rPr>
          <w:rtl w:val="true"/>
        </w:rPr>
        <w:t>اشاره</w:t>
      </w:r>
      <w:bookmarkEnd w:id="3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هایی در دست است که زمان دقیق آنها به درستی مشخص نیست، ولی به احتمال زیاد، در دوره حضور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احادیث عبارتند از</w:t>
      </w:r>
      <w:r>
        <w:rPr>
          <w:rFonts w:eastAsia="IRNazanin" w:cs="IRNazanin"/>
          <w:color w:val="111111"/>
          <w:sz w:val="28"/>
          <w:szCs w:val="28"/>
          <w:rtl w:val="true"/>
          <w:lang w:bidi="fa-IR"/>
        </w:rPr>
        <w:t xml:space="preserve">: </w:t>
      </w:r>
      <w:bookmarkStart w:id="324" w:name="pg4359_33851"/>
    </w:p>
    <w:p>
      <w:pPr>
        <w:pStyle w:val="Heading5"/>
        <w:numPr>
          <w:ilvl w:val="4"/>
          <w:numId w:val="1"/>
        </w:numPr>
        <w:rPr/>
      </w:pPr>
      <w:bookmarkStart w:id="325" w:name="__RefHeading___Toc1223295_1479056682"/>
      <w:bookmarkStart w:id="326" w:name="_Toc133"/>
      <w:bookmarkEnd w:id="324"/>
      <w:bookmarkEnd w:id="325"/>
      <w:r>
        <w:rPr>
          <w:rtl w:val="true"/>
        </w:rPr>
        <w:t>الف</w:t>
      </w:r>
      <w:r>
        <w:rPr>
          <w:rtl w:val="true"/>
        </w:rPr>
        <w:t xml:space="preserve">) </w:t>
      </w:r>
      <w:r>
        <w:rPr>
          <w:rtl w:val="true"/>
        </w:rPr>
        <w:t>دعای طلب باران</w:t>
      </w:r>
      <w:bookmarkEnd w:id="3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طلب باران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خشک سالی شکوه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ما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خدا باران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خدای را سپاس و درود گفت، بر پیامبر صلوات فرستاد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بخشنده خیرها و فرودآورنده برکت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فراوان بر ما فرو ریز؛ بارانی فراگیر، گوارا، بسیار، پیوسته و ریزان که زمین ها به وسیله آن طراوت یابد و به وسیله آن به بندگان ضعیف زندگانی بخشی و شهرهای مرده ات را بدان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فراوان بارید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327" w:name="__RefHeading___Toc1223297_1479056682"/>
      <w:bookmarkStart w:id="328" w:name="_Toc134"/>
      <w:bookmarkEnd w:id="327"/>
      <w:r>
        <w:rPr>
          <w:rtl w:val="true"/>
        </w:rPr>
        <w:t>ب</w:t>
      </w:r>
      <w:r>
        <w:rPr>
          <w:rtl w:val="true"/>
        </w:rPr>
        <w:t xml:space="preserve">) </w:t>
      </w:r>
      <w:r>
        <w:rPr>
          <w:rtl w:val="true"/>
        </w:rPr>
        <w:t>پیش گویی شهادت امام حسین</w:t>
      </w:r>
      <w:r>
        <w:rPr>
          <w:rtl w:val="true"/>
        </w:rPr>
        <w:t>(</w:t>
      </w:r>
      <w:r>
        <w:rPr>
          <w:rtl w:val="true"/>
        </w:rPr>
        <w:t>ع</w:t>
      </w:r>
      <w:r>
        <w:rPr>
          <w:rtl w:val="true"/>
        </w:rPr>
        <w:t>)</w:t>
      </w:r>
      <w:bookmarkEnd w:id="3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کتف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کسی یاری اش نمی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پسرم، حسین کشته می شود و تو آن هنگام زنده ای، ولی یاری اش نمی کنی</w:t>
      </w:r>
      <w:r>
        <w:rPr>
          <w:rFonts w:eastAsia="IRNazanin" w:cs="IRNazanin"/>
          <w:color w:val="111111"/>
          <w:sz w:val="28"/>
          <w:szCs w:val="28"/>
          <w:rtl w:val="true"/>
          <w:lang w:bidi="fa-IR"/>
        </w:rPr>
        <w:t>.</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به پروردگاری که نفس من در دست او است، بنی امیه خونت را می ریزند، ولی </w:t>
      </w:r>
      <w:bookmarkStart w:id="329" w:name="pg4359_33852"/>
    </w:p>
    <w:p>
      <w:pPr>
        <w:pStyle w:val="BookText"/>
        <w:rPr/>
      </w:pPr>
      <w:bookmarkEnd w:id="329"/>
      <w:r>
        <w:rPr>
          <w:rFonts w:ascii="IRNazanin" w:hAnsi="IRNazanin" w:eastAsia="IRNazanin"/>
          <w:color w:val="111111"/>
          <w:sz w:val="28"/>
          <w:sz w:val="28"/>
          <w:szCs w:val="28"/>
          <w:rtl w:val="true"/>
          <w:lang w:bidi="fa-IR"/>
        </w:rPr>
        <w:t>دین و پروردگارت را از تو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نفس من در دست اوست، به آن چه خدا فرو فرستاده است، اقرار می کنم و گفته رسول خدا صلی الله علیه و آله را تصدیق می کنم و گفته پدرم را تکذیب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شریک 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سعد وارد می شد، من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حسین 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330" w:name="__RefHeading___Toc1223299_1479056682"/>
      <w:bookmarkStart w:id="331" w:name="_Toc135"/>
      <w:bookmarkEnd w:id="330"/>
      <w:r>
        <w:rPr>
          <w:rtl w:val="true"/>
        </w:rPr>
        <w:t>ج</w:t>
      </w:r>
      <w:r>
        <w:rPr>
          <w:rtl w:val="true"/>
        </w:rPr>
        <w:t xml:space="preserve">) </w:t>
      </w:r>
      <w:r>
        <w:rPr>
          <w:rtl w:val="true"/>
        </w:rPr>
        <w:t>مهدی موعود عج الله تعالی فرجه الشریف از نسل حسین</w:t>
      </w:r>
      <w:r>
        <w:rPr>
          <w:rtl w:val="true"/>
        </w:rPr>
        <w:t>(</w:t>
      </w:r>
      <w:r>
        <w:rPr>
          <w:rtl w:val="true"/>
        </w:rPr>
        <w:t>ع</w:t>
      </w:r>
      <w:r>
        <w:rPr>
          <w:rtl w:val="true"/>
        </w:rPr>
        <w:t>)</w:t>
      </w:r>
      <w:bookmarkEnd w:id="3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عج الله تعالی فرجه الشریف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مردی متولد می شود که نام پیامبر را دارد و در اخلاق شبیه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از عدالت پر می سازد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برپادارنده حق و جلوه گاه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آیا این شدنی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محمد را به پیامبری برانگیخت و او را بر همه آفریدگانش برگزید، چنین خواهد شد، ولی پس از غیبت طولانی و حیرتی که در آن، جز مخلصان در دین و کسانی که خدا با آنان پیمان ولایت ما را بسته و ایمان را در دلشان حک کرده و به واسطه روحی از جانب خود تأییدشان کرده است، بر دین پابرجا نمی مانند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خوش آمدی و هرگاه حسین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پسر بهترین کنیزان، </w:t>
      </w:r>
    </w:p>
    <w:p>
      <w:pPr>
        <w:pStyle w:val="BookText"/>
        <w:rPr/>
      </w:pP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چرا به حسن چنین می گویی و به حسین چنان؟ پسر بهترین کنیزان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حسن بن علی بن محمد بن علی بن موسی بن جعفر بن محمد بن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سر حسین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دوازده راهنما است که اولین ایشان امیرالمؤمنین، علی بن ابی طالب و واپسین ایشان،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برپادارنده حق است که زمین را پیش از مرگش زنده می کند و دین حق به وسیله او بر همه ادیان پیروز می شود، اگرچه برای مشرکان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دارد که در آن، گروهی مرتد می شوند و گروهی بر دین پابرجا می مانند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این وعده کی تحقق می یابد؟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غیبت او، بر آزار و تکذیب، بردبار باشد، مانند مجاهد شمشیرزن در پیشگاه رسول خدا صلی الله علیه و آله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چنین شنیدم که اگر از دنیا تنها یک روز مانده باشد، خدا آن روز را چنان طولانی می سازد تا مردی از نسل من بیرون آید که زمین را از عدل آکنده می سازد</w:t>
      </w:r>
      <w:r>
        <w:rPr>
          <w:rFonts w:eastAsia="IRNazanin" w:cs="IRNazanin"/>
          <w:color w:val="111111"/>
          <w:sz w:val="28"/>
          <w:szCs w:val="28"/>
          <w:rtl w:val="true"/>
          <w:lang w:bidi="fa-IR"/>
        </w:rPr>
        <w:t>.</w:t>
      </w:r>
      <w:r>
        <w:rPr>
          <w:rStyle w:val="FootnoteAnchor"/>
          <w:rtl w:val="true"/>
        </w:rPr>
        <w:footnoteReference w:id="7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چند تن از بنی امیه که در مسجد پیامبر نشسته بودند،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به پایان نمی رسد تا این که خدا مردی را از نسل من برمی انگیزاند که از شما بکشد</w:t>
      </w:r>
      <w:r>
        <w:rPr>
          <w:rFonts w:eastAsia="IRNazanin" w:cs="IRNazanin"/>
          <w:color w:val="111111"/>
          <w:sz w:val="28"/>
          <w:szCs w:val="28"/>
          <w:rtl w:val="true"/>
          <w:lang w:bidi="fa-IR"/>
        </w:rPr>
        <w:t>.</w:t>
      </w:r>
      <w:r>
        <w:rPr>
          <w:rStyle w:val="FootnoteAnchor"/>
          <w:rtl w:val="true"/>
        </w:rPr>
        <w:footnoteReference w:id="77"/>
      </w:r>
      <w:bookmarkStart w:id="332" w:name="pg4359_33855"/>
    </w:p>
    <w:p>
      <w:pPr>
        <w:pStyle w:val="Heading3"/>
        <w:numPr>
          <w:ilvl w:val="2"/>
          <w:numId w:val="1"/>
        </w:numPr>
        <w:rPr/>
      </w:pPr>
      <w:bookmarkStart w:id="333" w:name="__RefHeading___Toc1223301_1479056682"/>
      <w:bookmarkStart w:id="334" w:name="_Toc136"/>
      <w:bookmarkEnd w:id="332"/>
      <w:bookmarkEnd w:id="333"/>
      <w:r>
        <w:rPr>
          <w:rtl w:val="true"/>
        </w:rPr>
        <w:t>فصل چهارم</w:t>
      </w:r>
      <w:r>
        <w:rPr>
          <w:rtl w:val="true"/>
        </w:rPr>
        <w:t xml:space="preserve">: </w:t>
      </w:r>
      <w:r>
        <w:rPr>
          <w:rtl w:val="true"/>
        </w:rPr>
        <w:t>زندگی امام حسین</w:t>
      </w:r>
      <w:r>
        <w:rPr>
          <w:rtl w:val="true"/>
        </w:rPr>
        <w:t>(</w:t>
      </w:r>
      <w:r>
        <w:rPr>
          <w:rtl w:val="true"/>
        </w:rPr>
        <w:t>ع</w:t>
      </w:r>
      <w:r>
        <w:rPr>
          <w:rtl w:val="true"/>
        </w:rPr>
        <w:t xml:space="preserve">) </w:t>
      </w:r>
      <w:r>
        <w:rPr>
          <w:rtl w:val="true"/>
        </w:rPr>
        <w:t>در دوران امامت امام حسن</w:t>
      </w:r>
      <w:r>
        <w:rPr>
          <w:rtl w:val="true"/>
        </w:rPr>
        <w:t>(</w:t>
      </w:r>
      <w:r>
        <w:rPr>
          <w:rtl w:val="true"/>
        </w:rPr>
        <w:t>ع</w:t>
      </w:r>
      <w:r>
        <w:rPr>
          <w:rtl w:val="true"/>
        </w:rPr>
        <w:t>)</w:t>
      </w:r>
      <w:bookmarkEnd w:id="334"/>
    </w:p>
    <w:p>
      <w:pPr>
        <w:pStyle w:val="Heading4"/>
        <w:numPr>
          <w:ilvl w:val="3"/>
          <w:numId w:val="1"/>
        </w:numPr>
        <w:rPr/>
      </w:pPr>
      <w:bookmarkStart w:id="335" w:name="__RefHeading___Toc1223303_1479056682"/>
      <w:bookmarkStart w:id="336" w:name="_Toc13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نگاری های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سپاه و آغاز نبرد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معاویه به کوفه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انتقادهای شیعیان به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 سال</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 زیاد به ابوسفیان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 اشعار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خاک سپاری برادر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معاویه در برابر خبر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337" w:name="__RefHeading___Toc1223305_1479056682"/>
      <w:bookmarkStart w:id="338" w:name="_Toc138"/>
      <w:bookmarkEnd w:id="337"/>
      <w:r>
        <w:rPr/>
        <w:t>1</w:t>
      </w:r>
      <w:r>
        <w:rPr>
          <w:rtl w:val="true"/>
        </w:rPr>
        <w:t xml:space="preserve">. </w:t>
      </w:r>
      <w:r>
        <w:rPr>
          <w:rtl w:val="true"/>
        </w:rPr>
        <w:t>بیعت با امام حسن</w:t>
      </w:r>
      <w:r>
        <w:rPr>
          <w:rtl w:val="true"/>
        </w:rPr>
        <w:t>(</w:t>
      </w:r>
      <w:r>
        <w:rPr>
          <w:rtl w:val="true"/>
        </w:rPr>
        <w:t>ع</w:t>
      </w:r>
      <w:r>
        <w:rPr>
          <w:rtl w:val="true"/>
        </w:rPr>
        <w:t>) (</w:t>
      </w:r>
      <w:r>
        <w:rPr/>
        <w:t>23</w:t>
      </w:r>
      <w:r>
        <w:rPr>
          <w:rtl w:val="true"/>
        </w:rPr>
        <w:t xml:space="preserve"> </w:t>
      </w:r>
      <w:r>
        <w:rPr>
          <w:rtl w:val="true"/>
        </w:rPr>
        <w:t xml:space="preserve">رمضان سال </w:t>
      </w:r>
      <w:r>
        <w:rPr/>
        <w:t>40</w:t>
      </w:r>
      <w:r>
        <w:rPr>
          <w:rtl w:val="true"/>
        </w:rPr>
        <w:t xml:space="preserve"> </w:t>
      </w:r>
      <w:r>
        <w:rPr>
          <w:rtl w:val="true"/>
        </w:rPr>
        <w:t>هجری</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دادن امور حکومتی پرداخت و عبداللّه بن عباس را والی بصره ساخت و حقوق سپاهیان را دو برابر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سوی دیگر، معاویه پس از آن که در جریان بیعت مردم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دو جاسوس به کوفه فرستاد تا افزون بر آگاهی از اخبار کوفه، آشوب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آگاه شد و جاسوسان را به قتل رساند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339" w:name="__RefHeading___Toc1223307_1479056682"/>
      <w:bookmarkStart w:id="340" w:name="_Toc139"/>
      <w:bookmarkEnd w:id="339"/>
      <w:r>
        <w:rPr/>
        <w:t>2</w:t>
      </w:r>
      <w:r>
        <w:rPr>
          <w:rtl w:val="true"/>
        </w:rPr>
        <w:t xml:space="preserve">. </w:t>
      </w:r>
      <w:r>
        <w:rPr>
          <w:rtl w:val="true"/>
        </w:rPr>
        <w:t>نامه نگاری های امام حسن</w:t>
      </w:r>
      <w:r>
        <w:rPr>
          <w:rtl w:val="true"/>
        </w:rPr>
        <w:t>(</w:t>
      </w:r>
      <w:r>
        <w:rPr>
          <w:rtl w:val="true"/>
        </w:rPr>
        <w:t>ع</w:t>
      </w:r>
      <w:r>
        <w:rPr>
          <w:rtl w:val="true"/>
        </w:rPr>
        <w:t xml:space="preserve">) </w:t>
      </w:r>
      <w:r>
        <w:rPr>
          <w:rtl w:val="true"/>
        </w:rPr>
        <w:t>و معاویه</w:t>
      </w:r>
      <w:bookmarkEnd w:id="3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نگاری های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حکومتش، معاویه را به بیعت با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خلافت کناره گیرد و حکومت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بنده خدا، حسن بن علی، امیر مؤمنان، به معاویه بن ابی سفیان </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به درگاه خدای یگانه که جز او خدایی نیست،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برگزید که او برای همه جهانیان سبب رحمت بود و رسالت های الهی را رسانید تا خداوند جان او را به سوی خود فرا خواند، درحالی که هیچ کوتاهی و سستی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به وسیله او حق را آشکار فرمود، شرک را نابود کرد و به همه عرب سرافرازی بخشید، به ویژه به قریش آقایی و بزرگی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لَذِکرلکَ وَ لقَومِکَ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رسول خدا صلی الله علیه و آله از جهان مادی رخت بربست، عرب بر سر قدرت و حاکمیت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ادعا کردند که ما از طایفه و خانواده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سخن را پسندیدند و آن را حق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ما با قریش گفت وگو کردیم، همان گونه که آنها با عرب گفت وگو کردند، ولی قریش درباره ما انصاف به خرج نداد و چون ما اهل بیت محمد صلی الله علیه و آله و خاندان او با قریش به استدلال برخاستیم و از آنان خواستار درستی در رفتار شدیم، ما را دور کردند و همگی برای ستم به ما و دشمنی و جنگ با ما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درگیری با ایشان دوری می کردیم؛ زیرا بر دین خدا می ترسیدیم و بیم آن داشتیم که منافقان و احزاب، فرصت بهانه جویی و انتقاد بیابند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شگفتا از ادعای تو، نسبت به امری که کمترین حقی بر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در دین پیشینه داری و معروف به فضل هستی و نه در اسلام پیشینه ستوده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احزاب و فرزند یکی از کینه توزترین سران قریش نسبت به رسول خدا صلی الله علیه و آله هستی و به زودی، پس از بازگشت به جهان دیگر، خواهی دانست که دنیای آخرت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و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جان به جان آفرین تسلیم کرد، روزی که بر او با آیین اسلام منت گزارد و روزی که زنده خواهد شد، </w:t>
      </w:r>
      <w:bookmarkStart w:id="341" w:name="pg4359_33857"/>
    </w:p>
    <w:p>
      <w:pPr>
        <w:pStyle w:val="BookText"/>
        <w:rPr/>
      </w:pPr>
      <w:bookmarkEnd w:id="341"/>
      <w:r>
        <w:rPr>
          <w:rFonts w:ascii="IRNazanin" w:hAnsi="IRNazanin" w:eastAsia="IRNazanin"/>
          <w:color w:val="111111"/>
          <w:sz w:val="28"/>
          <w:sz w:val="28"/>
          <w:szCs w:val="28"/>
          <w:rtl w:val="true"/>
          <w:lang w:bidi="fa-IR"/>
        </w:rPr>
        <w:t>رخت از جهان بر بست، مسلمانان پس از او مرا به سرپرستی خویش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انگیزه من از نوشتن این نامه، اتمام حجت بر توست تا نزد خدا معذور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زیر بار حق بروی، بهره نیکو خواهی برد و خیر مسلمانان نیز در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پافشاری بر باطل دست بردار و همراه دیگر مردم 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بر این کار نزد خدا و هر انسان دین دار خداترسی،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را رها کن و خون مسلمانان را از ریخته شدن نگاه دار، ولی بدان اگر تو هم چنان بر گمراهی خود پایدار بمانی، من با مردم مسلمان، شتابان به سویت خواهیم آمد و تو را به مقابله فراخواهیم خواند تا خدا میان ما داوری فرماید؛ که او بهترین داوران است</w:t>
      </w:r>
      <w:r>
        <w:rPr>
          <w:rFonts w:eastAsia="IRNazanin" w:cs="IRNazanin"/>
          <w:color w:val="111111"/>
          <w:sz w:val="28"/>
          <w:szCs w:val="28"/>
          <w:rtl w:val="true"/>
          <w:lang w:bidi="fa-IR"/>
        </w:rPr>
        <w:t>.</w:t>
      </w:r>
    </w:p>
    <w:p>
      <w:pPr>
        <w:pStyle w:val="Heading4"/>
        <w:numPr>
          <w:ilvl w:val="3"/>
          <w:numId w:val="1"/>
        </w:numPr>
        <w:rPr/>
      </w:pPr>
      <w:bookmarkStart w:id="342" w:name="__RefHeading___Toc1223309_1479056682"/>
      <w:bookmarkStart w:id="343" w:name="_Toc140"/>
      <w:bookmarkEnd w:id="342"/>
      <w:r>
        <w:rPr/>
        <w:t>3</w:t>
      </w:r>
      <w:r>
        <w:rPr>
          <w:rtl w:val="true"/>
        </w:rPr>
        <w:t xml:space="preserve">. </w:t>
      </w:r>
      <w:r>
        <w:rPr>
          <w:rtl w:val="true"/>
        </w:rPr>
        <w:t>نامه معاویه به امام حسن</w:t>
      </w:r>
      <w:r>
        <w:rPr>
          <w:rtl w:val="true"/>
        </w:rPr>
        <w:t>(</w:t>
      </w:r>
      <w:r>
        <w:rPr>
          <w:rtl w:val="true"/>
        </w:rPr>
        <w:t>ع</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معاویه، امیر مؤمنان، به حسن بن علی</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خدای یکتا درباره تو سپاس می گزارم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 ات را دریافت کردم و آن چه را درباره رسول خدا و برتری های او بیان داشتی، فهمیدم و می دانم که او سزاوارترین انسان در میان نخستین و آخرین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نامه ات نوشته بودی که مسلمانان پس از رسول خدا صلی الله علیه و آله درباره جانشینی او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که تو آشکارا بر ابوبکر صدیق، عمر فاروق و ابوعبیده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رسول خدا و نیکان 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تو بر من ناخوشایند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نزد ما و مردم به بخل و تهمت شناخته نشده ای و من دوست دارم که تو همواره سخن شایسته بگویی و همه از تو به نیکی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پس از آن که درباره جانشینی پیامبر خدا به اختلاف افتادند، هرگز برتری و پیشینه شما و خویشاوندی تان را با رسول اللّه از یاد نبردند و جایگاه شما را در اسلام انکار نکردند، بلکه امت اسلامی بر این باور بودند که باید </w:t>
      </w:r>
    </w:p>
    <w:p>
      <w:pPr>
        <w:pStyle w:val="BookText"/>
        <w:rPr/>
      </w:pPr>
      <w:r>
        <w:rPr>
          <w:rFonts w:ascii="IRNazanin" w:hAnsi="IRNazanin" w:eastAsia="IRNazanin"/>
          <w:color w:val="111111"/>
          <w:sz w:val="28"/>
          <w:sz w:val="28"/>
          <w:szCs w:val="28"/>
          <w:rtl w:val="true"/>
          <w:lang w:bidi="fa-IR"/>
        </w:rPr>
        <w:t>کار حکومت در اختیار قریش قرار گیرد و از میان قریش نیز فردی که پیشتازتر و دانشمندتر و در اجرای امر خدا تواناتر است، این کار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آنان ابوبکر را برگزیدند، ولی این گزینش در سینه های شما تهمت آفرید و حال آن که اگر مسلمانان در میان شما کسی را می یافتند که بتواند در جایگاه ابوبکر بنشیند، هرگز از وی روی نمی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نامه خود مرا به سازش فراخواندی، ولی امروز، حال من و تو مانند همان حالتی است که بین شما و ابوبکر پس از پیامبر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دانستم که تو در نگه داری از کارهای مردم و گردآوری اموال و رودررویی با دشمن، تواناتر و کارآمدتری، بی تردید، ندای تو را پاسخ می گفتم، ولی می دانم که من از تو در کار اداره حکومت، پیشینه دارتر و کارآزموده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از تو بیشتر و آگاهی سیاسی ام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فرمان من درآی و بدان که کار حکومت پس از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بیت المال عراق را در اختیار تو خواهم گذارد و خراج هر بخش از عراق را که بخواهی، به تو خواهم سپرد تا فردی امین از جانب تو، هر سال آنها را جمع کند و به سویت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هیچ کاری بدون اندیشه و مشورت تو انجام نخواهد شد و در هر کار که فرمان خدا را اراده کنی، از دستور تو سرپیچی نخواهد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تو در براندازی حکومت عثمان کوشش بسیار کرد تا آن که عثمان مظلومانه کشته شد و خدا را به خون خواهی خود خواست و هرکس که خدا خون خواه او باشد، هرگز چیزی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 تو کار حکومت بر امت را به ستم در دست گرفت و اجتماع مسلمانان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کسانی که در جهاد و اسلام به سان او پیشتاز بودند، ناسازگاری کردند، ولی وی از پیمان شکنی ایشان دم زد، با آنان به جنگ برخاست، خونشان را به زمین ریخت و حرم رسول اللّه را بی حرمت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 به سوی ما آمد، بدون این که از ما طلب بیعت کند؛ زیرا او می خواست بر ما پیروز شود و خود را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با او نبرد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به جایی کشید که هر یک از ما داوری برگزیدیم </w:t>
      </w:r>
      <w:bookmarkStart w:id="344" w:name="pg4359_33859"/>
    </w:p>
    <w:p>
      <w:pPr>
        <w:pStyle w:val="BookText"/>
        <w:rPr/>
      </w:pPr>
      <w:bookmarkEnd w:id="344"/>
      <w:r>
        <w:rPr>
          <w:rFonts w:ascii="IRNazanin" w:hAnsi="IRNazanin" w:eastAsia="IRNazanin"/>
          <w:color w:val="111111"/>
          <w:sz w:val="28"/>
          <w:sz w:val="28"/>
          <w:szCs w:val="28"/>
          <w:rtl w:val="true"/>
          <w:lang w:bidi="fa-IR"/>
        </w:rPr>
        <w:t>تا بر آن چه خیر امت و سبب بازگشت پیوند جامعه مسلمانان و الفت آنان می شود،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دو نفر و با پدر تو و با خودمان پیمانی استوار بستیم که آن چه را داوران می گویند، با خرسندی بپذیریم و تو می دانی که داوران چه حکمی کردند و چگونه علی را از خلافت کنار نهادند، ولی به خدا سوگند که او به این حکم تن نداد و برای دریافت فرمان خدا اندکی نیز درنگ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چگونه مرا به سوی حکمی دعوت می کنی که میزان و ملاک آن را پدرت می دانی، درحالی که او خود از این حکم پیروی نکرده است؟ پس نیک بنگر و دینت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345" w:name="__RefHeading___Toc1223311_1479056682"/>
      <w:bookmarkStart w:id="346" w:name="_Toc141"/>
      <w:bookmarkEnd w:id="345"/>
      <w:r>
        <w:rPr/>
        <w:t>4</w:t>
      </w:r>
      <w:r>
        <w:rPr>
          <w:rtl w:val="true"/>
        </w:rPr>
        <w:t xml:space="preserve">. </w:t>
      </w:r>
      <w:r>
        <w:rPr>
          <w:rtl w:val="true"/>
        </w:rPr>
        <w:t>گردآوری سپاه و آغاز نبرد</w:t>
      </w:r>
      <w:bookmarkEnd w:id="3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سپاه و آغاز نبرد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نوشتن نامه، به دو نماینده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میان من و شما، چیزی جز شمشیر حکم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شصت هزار نفری معاویه ره 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خبر حرکت سپاه شام به سوی عراق،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مسجد کوفه گرد آورد و خطبه خواند و از آنان خواست برای جنگ با سپاه شام به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نظامی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ولی مردم به جای رفتن به نخیله، به خانه 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یاران وفادار آن حضرت، مردم را به گرد آمدن در نخیله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کوفیان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خوارج نیز که تنها اندیشه جنگ با معاویه را در سر می پروراندند، به نخیله شتافتند</w:t>
      </w:r>
      <w:r>
        <w:rPr>
          <w:rFonts w:eastAsia="IRNazanin" w:cs="IRNazanin"/>
          <w:color w:val="111111"/>
          <w:sz w:val="28"/>
          <w:szCs w:val="28"/>
          <w:rtl w:val="true"/>
          <w:lang w:bidi="fa-IR"/>
        </w:rPr>
        <w:t>.</w:t>
      </w:r>
      <w:r>
        <w:rPr>
          <w:rStyle w:val="FootnoteAnchor"/>
          <w:rtl w:val="true"/>
        </w:rPr>
        <w:footnoteReference w:id="81"/>
      </w:r>
      <w:bookmarkStart w:id="347" w:name="pg4359_33860"/>
    </w:p>
    <w:p>
      <w:pPr>
        <w:pStyle w:val="Heading4"/>
        <w:numPr>
          <w:ilvl w:val="3"/>
          <w:numId w:val="1"/>
        </w:numPr>
        <w:rPr/>
      </w:pPr>
      <w:bookmarkStart w:id="348" w:name="__RefHeading___Toc1223313_1479056682"/>
      <w:bookmarkStart w:id="349" w:name="_Toc142"/>
      <w:bookmarkEnd w:id="347"/>
      <w:bookmarkEnd w:id="348"/>
      <w:r>
        <w:rPr/>
        <w:t>5</w:t>
      </w:r>
      <w:r>
        <w:rPr>
          <w:rtl w:val="true"/>
        </w:rPr>
        <w:t xml:space="preserve">. </w:t>
      </w:r>
      <w:r>
        <w:rPr>
          <w:rtl w:val="true"/>
        </w:rPr>
        <w:t>حمله به امام حسن</w:t>
      </w:r>
      <w:r>
        <w:rPr>
          <w:rtl w:val="true"/>
        </w:rPr>
        <w:t>(</w:t>
      </w:r>
      <w:r>
        <w:rPr>
          <w:rtl w:val="true"/>
        </w:rPr>
        <w:t>ع</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لشکر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ساباط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خواست یارانش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خطبه ای مردم را به پیروی از خود فراخواند و بر این کار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گفتار امام پایان یافت،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گمان می کنیم که او اندیشه سازش با معاویه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یکتا، این مرد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خیمه حضرت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همدان شورشیان را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سنان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حسن، تو نیز همانند پدرت مشرک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حمله کرد و نیزه ای به سویش افکند که رانش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را کشتند و امام حسن را برای مداوا به مداین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چهار نفر جاسوس به نام های عمرو بن حریث، اشعث بن قیس، حجار بن ابجر و شبث بن ربعی را برای کشتن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جایزه کشتن امام را صد هزار درهم، سرداری یکی از لشکریان شام و ازدواج با یکی از دختران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آگاه شد، زرهی پوشید و آن را پنهان کرد و هیچ گاه برای نماز حاضر نمی شد، مگر اینکه زره بر 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آنان امام را هدف نیزه قرار داد، ولی ضربه کاری نبود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بود که معاویه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پیشنهاد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این نامه، نامه یاران امام را نیز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bookmarkStart w:id="350" w:name="pg4359_33861"/>
    </w:p>
    <w:p>
      <w:pPr>
        <w:pStyle w:val="BookText"/>
        <w:rPr/>
      </w:pPr>
      <w:bookmarkEnd w:id="350"/>
      <w:r>
        <w:rPr>
          <w:rFonts w:ascii="IRNazanin" w:hAnsi="IRNazanin" w:eastAsia="IRNazanin"/>
          <w:color w:val="111111"/>
          <w:sz w:val="28"/>
          <w:sz w:val="28"/>
          <w:szCs w:val="28"/>
          <w:rtl w:val="true"/>
          <w:lang w:bidi="fa-IR"/>
        </w:rPr>
        <w:t>حضرت در این نامه به معاویه قول داده بودند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یارانش سخنرانی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معاویه ما را به کاری فراخوانده که در آن، نه ارجمندی است و نه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شما برای کشته شدن آماده اید، پیشنهادش را رد می کنیم و اگر دنیای خود را دوست دارید، دعوت او را می پذیریم و خشنودی شما را به دست می آوریم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مردم از همه سو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زندگی، باقی ماندن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پذیرفت</w:t>
      </w:r>
      <w:r>
        <w:rPr>
          <w:rFonts w:eastAsia="IRNazanin" w:cs="IRNazanin"/>
          <w:color w:val="111111"/>
          <w:sz w:val="28"/>
          <w:szCs w:val="28"/>
          <w:rtl w:val="true"/>
          <w:lang w:bidi="fa-IR"/>
        </w:rPr>
        <w:t>.</w:t>
      </w:r>
    </w:p>
    <w:p>
      <w:pPr>
        <w:pStyle w:val="Heading4"/>
        <w:numPr>
          <w:ilvl w:val="3"/>
          <w:numId w:val="1"/>
        </w:numPr>
        <w:rPr/>
      </w:pPr>
      <w:bookmarkStart w:id="351" w:name="__RefHeading___Toc1223315_1479056682"/>
      <w:bookmarkStart w:id="352" w:name="_Toc143"/>
      <w:bookmarkEnd w:id="351"/>
      <w:r>
        <w:rPr/>
        <w:t>6</w:t>
      </w:r>
      <w:r>
        <w:rPr>
          <w:rtl w:val="true"/>
        </w:rPr>
        <w:t xml:space="preserve">. </w:t>
      </w:r>
      <w:r>
        <w:rPr>
          <w:rtl w:val="true"/>
        </w:rPr>
        <w:t>شرایط صلح امام حسن</w:t>
      </w:r>
      <w:r>
        <w:rPr>
          <w:rtl w:val="true"/>
        </w:rPr>
        <w:t>(</w:t>
      </w:r>
      <w:r>
        <w:rPr>
          <w:rtl w:val="true"/>
        </w:rPr>
        <w:t>ع</w:t>
      </w:r>
      <w:r>
        <w:rPr>
          <w:rtl w:val="true"/>
        </w:rPr>
        <w:t xml:space="preserve">) </w:t>
      </w:r>
      <w:r>
        <w:rPr>
          <w:rtl w:val="true"/>
        </w:rPr>
        <w:t>با معاویه</w:t>
      </w:r>
      <w:bookmarkEnd w:id="3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بر اساس چند شرط صلح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نام امیرالمؤمنین را بر خود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وی شهادتی اقامه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 گرد شیعیان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آنان را ایمن دارد، متعرض هیچ یک از آنان نشود و حق هر یک از آنان را به خودشان باز پس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برابر با یک میلیون درهم میان همه بازماندگان کشته شدگان رکاب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جمل تقسیم کند و این مبلغ را از خراج منطقه دارابجرد تعیین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ترک شود</w:t>
      </w:r>
      <w:r>
        <w:rPr>
          <w:rFonts w:eastAsia="IRNazanin" w:cs="IRNazanin"/>
          <w:color w:val="111111"/>
          <w:sz w:val="28"/>
          <w:szCs w:val="28"/>
          <w:rtl w:val="true"/>
          <w:lang w:bidi="fa-IR"/>
        </w:rPr>
        <w:t xml:space="preserve">. </w:t>
      </w:r>
      <w:bookmarkStart w:id="353" w:name="pg4359_33862"/>
    </w:p>
    <w:p>
      <w:pPr>
        <w:pStyle w:val="BookText"/>
        <w:rPr/>
      </w:pPr>
      <w:bookmarkEnd w:id="353"/>
      <w:r>
        <w:rPr>
          <w:rFonts w:ascii="IRNazanin" w:hAnsi="IRNazanin" w:eastAsia="IRNazanin"/>
          <w:color w:val="111111"/>
          <w:sz w:val="28"/>
          <w:sz w:val="28"/>
          <w:szCs w:val="28"/>
          <w:rtl w:val="true"/>
          <w:lang w:bidi="fa-IR"/>
        </w:rPr>
        <w:t>معاویه شرط های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بر پای بندی به آنها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پیمان نامه بین آن دو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نامه ای است که بر اساس آن، حسن بن علی بن ابی طالب با معاویه بن ابی سفیان صلح کرده و کار حکومت مسلمانان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وظیفه دارد خط مشی حکومت خود را کتاب خدا و سنّت پیامبرش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پس از خود جانشینی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او باید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سرزمینی که هستند؛ شام، یمن، عراق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به جان، مال، ناموس و اولادشان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نباید درباره حسن بن علی و برادرش، حسین و هیچ یک از افراد خاندان رسول اللّه صلی الله علیه و آله ، کمترین آشوب و بدی را بخواهد، خواه آشکار و خواه پنهان و نیز نباید برای هیچ یک از آنان در هیچ نقطه ای از حکومت خود، کمترین هراسی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پیمان نامه فلان کس و فلان کس گواهی می دهند و خدای یکتا برای گواه دادن کافی است</w:t>
      </w:r>
      <w:r>
        <w:rPr>
          <w:rFonts w:eastAsia="IRNazanin" w:cs="IRNazanin"/>
          <w:color w:val="111111"/>
          <w:sz w:val="28"/>
          <w:szCs w:val="28"/>
          <w:rtl w:val="true"/>
          <w:lang w:bidi="fa-IR"/>
        </w:rPr>
        <w:t>.</w:t>
      </w:r>
    </w:p>
    <w:p>
      <w:pPr>
        <w:pStyle w:val="Heading4"/>
        <w:numPr>
          <w:ilvl w:val="3"/>
          <w:numId w:val="1"/>
        </w:numPr>
        <w:rPr/>
      </w:pPr>
      <w:bookmarkStart w:id="354" w:name="__RefHeading___Toc1223317_1479056682"/>
      <w:bookmarkStart w:id="355" w:name="_Toc144"/>
      <w:bookmarkEnd w:id="354"/>
      <w:r>
        <w:rPr/>
        <w:t>7</w:t>
      </w:r>
      <w:r>
        <w:rPr>
          <w:rtl w:val="true"/>
        </w:rPr>
        <w:t xml:space="preserve">. </w:t>
      </w:r>
      <w:r>
        <w:rPr>
          <w:rtl w:val="true"/>
        </w:rPr>
        <w:t xml:space="preserve">ورود معاویه به کوفه </w:t>
      </w:r>
      <w:r>
        <w:rPr>
          <w:rtl w:val="true"/>
        </w:rPr>
        <w:t>(</w:t>
      </w:r>
      <w:r>
        <w:rPr/>
        <w:t>25</w:t>
      </w:r>
      <w:r>
        <w:rPr>
          <w:rtl w:val="true"/>
        </w:rPr>
        <w:t xml:space="preserve"> </w:t>
      </w:r>
      <w:r>
        <w:rPr>
          <w:rtl w:val="true"/>
        </w:rPr>
        <w:t xml:space="preserve">ربیع الاول سال </w:t>
      </w:r>
      <w:r>
        <w:rPr/>
        <w:t>41</w:t>
      </w:r>
      <w:r>
        <w:rPr>
          <w:rtl w:val="true"/>
        </w:rPr>
        <w:t xml:space="preserve"> </w:t>
      </w:r>
      <w:r>
        <w:rPr>
          <w:rtl w:val="true"/>
        </w:rPr>
        <w:t>هجری</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معاویه به کوفه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معاویه به سوی کوفه حرکت کرد تا به سرزمین نخیله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نماز گزارد و سپس خطبه های نماز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خطبه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من با شما نجنگیدم تا نماز گزارید، روزه بگیرید، حج کنید و زکات بپردازید؛ زیرا شما، خود، این کارها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به این دلیل نبرد کردم که کار حکومتتان را در دست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هایی بسته ام که اکنون همه آنها را زیرپا می گذارم و </w:t>
      </w:r>
      <w:bookmarkStart w:id="356" w:name="pg4359_33863"/>
    </w:p>
    <w:p>
      <w:pPr>
        <w:pStyle w:val="BookText"/>
        <w:rPr/>
      </w:pPr>
      <w:bookmarkEnd w:id="356"/>
      <w:r>
        <w:rPr>
          <w:rFonts w:ascii="IRNazanin" w:hAnsi="IRNazanin" w:eastAsia="IRNazanin"/>
          <w:color w:val="111111"/>
          <w:sz w:val="28"/>
          <w:sz w:val="28"/>
          <w:szCs w:val="28"/>
          <w:rtl w:val="true"/>
          <w:lang w:bidi="fa-IR"/>
        </w:rPr>
        <w:t>به هیچ یک عمل نمی کنم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معاویه در این خطبه از علی 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یاد کرد و به هر دو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تا پاسخش را بگوید، ولی برادرش،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نشاند و خود برخاست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ای، بدان که من حسن هستم 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تو معاویه ای و پدرت،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تو،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اللّه صلی الله علیه و آله و جد تو،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خدیجه و جده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خدا بر هریک از ما که گمنام تر، نژادش پست تر، پلیدی اش دیرینه تر و کفر و دورویی اش، طولانی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که در مسجد نشسته بودند، یک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357" w:name="__RefHeading___Toc1223319_1479056682"/>
      <w:bookmarkStart w:id="358" w:name="_Toc145"/>
      <w:bookmarkEnd w:id="357"/>
      <w:r>
        <w:rPr/>
        <w:t>8</w:t>
      </w:r>
      <w:r>
        <w:rPr>
          <w:rtl w:val="true"/>
        </w:rPr>
        <w:t xml:space="preserve">. </w:t>
      </w:r>
      <w:r>
        <w:rPr>
          <w:rtl w:val="true"/>
        </w:rPr>
        <w:t>انتقادهای شیعیان به صلح امام حسن</w:t>
      </w:r>
      <w:r>
        <w:rPr>
          <w:rtl w:val="true"/>
        </w:rPr>
        <w:t>(</w:t>
      </w:r>
      <w:r>
        <w:rPr>
          <w:rtl w:val="true"/>
        </w:rPr>
        <w:t>ع</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انتقادهای شیعیان به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واگذاردن خلافت به معاویه، بر بسیاری از شیعیان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ها گاه با تندی همراه بود، ولی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یادآوری صلح، آنان را به آرامش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نومید شدن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سراغ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او را به شکستن پیمان صلح و جنگ با معاویه برانگیزانند،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پیروی از برادرش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روایت هایی که درباره این مسئله گفته شده است، توجه به دو روایت سودمند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 شیعیان بر آن شدند تا پشیمانی خود را از ترک جنگ با معاویه و پذیرش بیعت او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گروهی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پذیرش صلح را اشتباه دانستند و از وی خواستند این پیمان را بشکند، ولی آن حضرت نپذیرفت و خلاف آن چه آنان می خواستند،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چه را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کرده بودند، از وی خواستند و پاسخ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آگاهی اش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بیعتی روی داده است که من تمایلی به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هنگامی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منتظر باشید و اگر مرگ او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عده از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هیچ چیز در اندیشه آنان، از مرگ معاویه، دوست داشتنی تر نبود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نخستین کسی بود که به سرزنش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همه مردم آن چه تو دوست داری،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آزموده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قصد و روشن بینی تو را داشتند، به طور حتم اقدام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 آیا شما ارجمندی را با خواری معامله کردید؟ آیا با رها کردن بسیار، اندک را پذیرفتید؟ امروز از من، پیروی و بقیه روزگار از من سرپیچی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ساز و شیعیانت را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قیس بن سعد بن عباده را به عنوان </w:t>
      </w:r>
      <w:bookmarkStart w:id="359" w:name="pg4359_33865"/>
    </w:p>
    <w:p>
      <w:pPr>
        <w:pStyle w:val="BookText"/>
        <w:rPr/>
      </w:pPr>
      <w:bookmarkEnd w:id="359"/>
      <w:r>
        <w:rPr>
          <w:rFonts w:ascii="IRNazanin" w:hAnsi="IRNazanin" w:eastAsia="IRNazanin"/>
          <w:color w:val="111111"/>
          <w:sz w:val="28"/>
          <w:sz w:val="28"/>
          <w:szCs w:val="28"/>
          <w:rtl w:val="true"/>
          <w:lang w:bidi="fa-IR"/>
        </w:rPr>
        <w:t>فرمانده، میان مردم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لشکری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تا چشم بگشاید، ما در سپاه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جنگ خواهیم کرد تا خداوند بین ما و او داوری کند و او بهترین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اکنون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کرده ایم و پیمان بسته ایم و برای آن چه تو گفتی، راهی نیست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360" w:name="__RefHeading___Toc1223321_1479056682"/>
      <w:bookmarkStart w:id="361" w:name="_Toc146"/>
      <w:bookmarkEnd w:id="360"/>
      <w:r>
        <w:rPr/>
        <w:t>9</w:t>
      </w:r>
      <w:r>
        <w:rPr>
          <w:rtl w:val="true"/>
        </w:rPr>
        <w:t xml:space="preserve">. </w:t>
      </w:r>
      <w:r>
        <w:rPr>
          <w:rtl w:val="true"/>
        </w:rPr>
        <w:t>بازگشت امام حسن و امام حسین</w:t>
      </w:r>
      <w:r>
        <w:rPr>
          <w:rtl w:val="true"/>
        </w:rPr>
        <w:t>(</w:t>
      </w:r>
      <w:r>
        <w:rPr>
          <w:rtl w:val="true"/>
        </w:rPr>
        <w:t>ع</w:t>
      </w:r>
      <w:r>
        <w:rPr>
          <w:rtl w:val="true"/>
        </w:rPr>
        <w:t xml:space="preserve">) </w:t>
      </w:r>
      <w:r>
        <w:rPr>
          <w:rtl w:val="true"/>
        </w:rPr>
        <w:t xml:space="preserve">به مدینه </w:t>
      </w:r>
      <w:r>
        <w:rPr>
          <w:rtl w:val="true"/>
        </w:rPr>
        <w:t>(</w:t>
      </w:r>
      <w:r>
        <w:rPr>
          <w:rtl w:val="true"/>
        </w:rPr>
        <w:t>ربیع الاول سال</w:t>
      </w:r>
      <w:r>
        <w:rPr/>
        <w:t>41</w:t>
      </w:r>
      <w:r>
        <w:rPr>
          <w:rtl w:val="true"/>
        </w:rPr>
        <w:t xml:space="preserve"> </w:t>
      </w:r>
      <w:r>
        <w:rPr>
          <w:rtl w:val="true"/>
        </w:rPr>
        <w:t>هجری</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 سال</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صلح،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و اطرافیان، از کوفه بیرون رفت و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 خداحافظی، سخت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به دیر هند رسید،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 و این شعر را خطاب به کوفه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دوستانم را از روی دشمنی ترک نمی گویم؛ زیرا از پایگاه و پیمان من دفاع می کردند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همیشه همراه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دوران، مروان که در پلیدی و زشتی سرآمد روزگار به شمار می آمد،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روایت ها چنین بازتاب یافته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مروان در خطبه اش از امیرمؤ 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منبر پایین آمد،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ماجرا آگاهی یافت، با خشم برخاست و نزد مروان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چشم آبی، ای پسر </w:t>
      </w:r>
    </w:p>
    <w:p>
      <w:pPr>
        <w:pStyle w:val="BookText"/>
        <w:rPr/>
      </w:pPr>
      <w:r>
        <w:rPr>
          <w:rFonts w:ascii="IRNazanin" w:hAnsi="IRNazanin" w:eastAsia="IRNazanin"/>
          <w:color w:val="111111"/>
          <w:sz w:val="28"/>
          <w:sz w:val="28"/>
          <w:szCs w:val="28"/>
          <w:rtl w:val="true"/>
          <w:lang w:bidi="fa-IR"/>
        </w:rPr>
        <w:t>شپش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گویی؟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کودکی بی 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وضعیت تو و یارانت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کارهای شایسته انجام داده اند، به زودی خدای رحمان برای آنان محبتی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قرآن را بر زبان تو آسان ساختیم تا با آن، به پرهیزکاران بشارت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آیه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ستیزه جو با آن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 تو و یاران تو مربوط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نامه ای از مغیره خواست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حجر بن عدی و عمرو بن حمق خزاعی را که از رجال شیعه بودند، وادار سازد تا در نمازهای جماعت او شرکت کنند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شیعی، از سویی ناچار به حضور در مسجد و شنیدن اهانت ها و نارواگویی ها به مولایشان بودند و از سوی دیگر، باید بردباری پیشه می ساختند و دست به شمشیر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می توانستند نسبت به این اهانت ها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نیز به دلیل زنده بودن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هرگونه اقدام مسلحانه در برابر این اعتراض ها که تنها از جانب حجر بن عدی انجام می گرفت،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سیاست قطع بخشش های مردم روی آورد که سبب همراهی بیشتر مردم با حجر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عثمانیان شهر خواستار </w:t>
      </w:r>
      <w:bookmarkStart w:id="362" w:name="pg4359_33867"/>
    </w:p>
    <w:p>
      <w:pPr>
        <w:pStyle w:val="BookText"/>
        <w:rPr/>
      </w:pPr>
      <w:bookmarkEnd w:id="362"/>
      <w:r>
        <w:rPr>
          <w:rFonts w:ascii="IRNazanin" w:hAnsi="IRNazanin" w:eastAsia="IRNazanin"/>
          <w:color w:val="111111"/>
          <w:sz w:val="28"/>
          <w:sz w:val="28"/>
          <w:szCs w:val="28"/>
          <w:rtl w:val="true"/>
          <w:lang w:bidi="fa-IR"/>
        </w:rPr>
        <w:t>برخورد جدی مغیره کهن سال با حجر شدند، ولی او این کار را به والی پس از خود وانهاد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63" w:name="__RefHeading___Toc1223323_1479056682"/>
      <w:bookmarkStart w:id="364" w:name="_Toc147"/>
      <w:bookmarkEnd w:id="363"/>
      <w:r>
        <w:rPr/>
        <w:t>10</w:t>
      </w:r>
      <w:r>
        <w:rPr>
          <w:rtl w:val="true"/>
        </w:rPr>
        <w:t xml:space="preserve">. </w:t>
      </w:r>
      <w:r>
        <w:rPr>
          <w:rtl w:val="true"/>
        </w:rPr>
        <w:t>الحاق زیاد به ابوسفیان</w:t>
      </w:r>
      <w:bookmarkEnd w:id="36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 زیاد به ابوسفیان</w:t>
      </w:r>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زیاد را که ثمره زنای ابوسفیان با سمیه</w:t>
      </w:r>
      <w:r>
        <w:rPr>
          <w:rStyle w:val="FootnoteAnchor"/>
          <w:rtl w:val="true"/>
        </w:rPr>
        <w:footnoteReference w:id="92"/>
      </w:r>
      <w:r>
        <w:rPr>
          <w:rFonts w:ascii="IRNazanin" w:hAnsi="IRNazanin" w:eastAsia="IRNazanin"/>
          <w:color w:val="111111"/>
          <w:sz w:val="28"/>
          <w:sz w:val="28"/>
          <w:szCs w:val="28"/>
          <w:rtl w:val="true"/>
          <w:lang w:bidi="fa-IR"/>
        </w:rPr>
        <w:t xml:space="preserve">بود، به طور رسمی، فرزند ابوسفیان خواند و زیاد که تا آن زمان،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از آن پس، زیاد بن ابی سفیان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معاویه، میان مردم بازتابی گسترده داشت؛ زیرا آشکارا با حکم پیامبر مخالفت کرده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پس از آن نیز همان گونه که معاویه، زیاد را فرزند پدر خود خواند، زیاد، عُباد و عبیداللّه بن مرجانه را فرزندان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درباره عبیداللّه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الدعی ابن الدعی قد رکزنی بین اثنتین السلة و الذلة و هیهات من الذلة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زنازاده پسر زنازاده، مرا بین دو چیز اختیاردار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خواری از ما دور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زیاد را به ولایت بصره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شورش خوارج را که در آن سال اوج گرفته بود، سرکوب کرد</w:t>
      </w:r>
      <w:r>
        <w:rPr>
          <w:rFonts w:eastAsia="IRNazanin" w:cs="IRNazanin"/>
          <w:color w:val="111111"/>
          <w:sz w:val="28"/>
          <w:szCs w:val="28"/>
          <w:rtl w:val="true"/>
          <w:lang w:bidi="fa-IR"/>
        </w:rPr>
        <w:t xml:space="preserve">. </w:t>
      </w:r>
      <w:bookmarkStart w:id="365" w:name="pg4359_33868"/>
    </w:p>
    <w:p>
      <w:pPr>
        <w:pStyle w:val="Heading4"/>
        <w:numPr>
          <w:ilvl w:val="3"/>
          <w:numId w:val="1"/>
        </w:numPr>
        <w:rPr/>
      </w:pPr>
      <w:bookmarkStart w:id="366" w:name="__RefHeading___Toc1223325_1479056682"/>
      <w:bookmarkStart w:id="367" w:name="_Toc148"/>
      <w:bookmarkEnd w:id="365"/>
      <w:bookmarkEnd w:id="366"/>
      <w:r>
        <w:rPr/>
        <w:t>11</w:t>
      </w:r>
      <w:r>
        <w:rPr>
          <w:rtl w:val="true"/>
        </w:rPr>
        <w:t xml:space="preserve">. </w:t>
      </w:r>
      <w:r>
        <w:rPr>
          <w:rtl w:val="true"/>
        </w:rPr>
        <w:t>شهادت امام حسن</w:t>
      </w:r>
      <w:r>
        <w:rPr>
          <w:rtl w:val="true"/>
        </w:rPr>
        <w:t>(</w:t>
      </w:r>
      <w:r>
        <w:rPr>
          <w:rtl w:val="true"/>
        </w:rPr>
        <w:t>ع</w:t>
      </w:r>
      <w:r>
        <w:rPr>
          <w:rtl w:val="true"/>
        </w:rPr>
        <w:t>) (</w:t>
      </w:r>
      <w:r>
        <w:rPr>
          <w:rtl w:val="true"/>
        </w:rPr>
        <w:t xml:space="preserve">ربیع الاول سال </w:t>
      </w:r>
      <w:r>
        <w:rPr/>
        <w:t>49</w:t>
      </w:r>
      <w:r>
        <w:rPr>
          <w:rtl w:val="true"/>
        </w:rPr>
        <w:t xml:space="preserve"> </w:t>
      </w:r>
      <w:r>
        <w:rPr>
          <w:rtl w:val="true"/>
        </w:rPr>
        <w:t>هجری</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با معاویه این بود که او کسی را جانشین خود نسازد، ولی ده سال پس از امضای پیمان صلح، معاویه بر آن شد تا برای خلافت یزید، از مردم بیعت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پنهانی از جُعده، دختر اشعث بن قیس و همسر 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امام را مسموم کند و در برابر این جنایت، از صد هزار درهم و ازدواج با او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این کار را انجام داد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w:t>
      </w:r>
      <w:r>
        <w:rPr>
          <w:rFonts w:eastAsia="IRNazanin" w:cs="IRNazanin"/>
          <w:color w:val="111111"/>
          <w:sz w:val="28"/>
          <w:szCs w:val="28"/>
          <w:rtl w:val="true"/>
          <w:lang w:bidi="fa-IR"/>
        </w:rPr>
        <w:t>.</w:t>
      </w:r>
      <w:r>
        <w:rPr>
          <w:rStyle w:val="FootnoteAnchor"/>
          <w:rtl w:val="true"/>
        </w:rPr>
        <w:footnoteReference w:id="9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زمانی که برای تاریخ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ماه صفر سال پنجاهم هجری است،</w:t>
      </w:r>
      <w:r>
        <w:rPr>
          <w:rStyle w:val="FootnoteAnchor"/>
          <w:rtl w:val="true"/>
        </w:rPr>
        <w:footnoteReference w:id="96"/>
      </w:r>
      <w:r>
        <w:rPr>
          <w:rFonts w:ascii="IRNazanin" w:hAnsi="IRNazanin" w:eastAsia="IRNazanin"/>
          <w:color w:val="111111"/>
          <w:sz w:val="28"/>
          <w:sz w:val="28"/>
          <w:szCs w:val="28"/>
          <w:rtl w:val="true"/>
          <w:lang w:bidi="fa-IR"/>
        </w:rPr>
        <w:t xml:space="preserve">ولی گروهی تاریخ شهادت را بیست و پنجم 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وی انجامید، نزد آن حضرت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چگونه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نخستین روزهای آخرت و واپسین روزهای دنیا می بینم و می دانم که بر مرگ خویش پیشی نمی گیرم؛ که من به دیدار رسول خدا صلی الله علیه و آله ،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و جعفر مشتاقم و جای گزینی هرکس که می میرد و تعزیت هر مصیبت و جبران هرچه از دست می رود، با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 جگرم را در تشت می بینم و می دانم چه کسی مرا مبتلا کرده و این بلا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او چه خواهی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به شما نمی شناسانم تا آن که رسول خدا صلی الله علیه و آله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برادر، بنویس این چیزی است که حسن به برادرش، حسین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نزد رسول خدا صلی الله علیه و آله به خاک سپاری؛ زیرا من به او و خانه اش از کسانی که بدون اجازه او به خانه اش گام نهادند،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 تو را به خدا سوگند می دهم، قطره خونی دراین باره ریخته نشود تا من به دیدار رسول خدا صلی الله علیه و آله بروم، شکایت نزد او ببرم و وی را از آن چه مردم پس از او درباره ما انجام دادند،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جعفر، علی بن عبداللّه بن عباس و مرا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عمویتان را غسل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غسل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را به مسجد بردند و بر او نماز خواندند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 دوش گرفت و به سوی قبر رسول اللّه صلی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زمانی نگذشته بود که مروان و یاران اموی اش رسیدند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حسن بن علی را کنار پیامبر دفن کنید؟ آنگاه آشوبگران اسلحه به دست گرفتند و آماده درگیری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شدند</w:t>
      </w:r>
      <w:r>
        <w:rPr>
          <w:rFonts w:eastAsia="IRNazanin" w:cs="IRNazanin"/>
          <w:color w:val="111111"/>
          <w:sz w:val="28"/>
          <w:szCs w:val="28"/>
          <w:rtl w:val="true"/>
          <w:lang w:bidi="fa-IR"/>
        </w:rPr>
        <w:t xml:space="preserve">. </w:t>
      </w:r>
      <w:bookmarkStart w:id="368" w:name="pg4359_33870"/>
    </w:p>
    <w:p>
      <w:pPr>
        <w:pStyle w:val="BookText"/>
        <w:rPr/>
      </w:pPr>
      <w:bookmarkEnd w:id="368"/>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برداشت تا آن را برای واپسین بار به مزار جدش نزدیک سازد، آشوبگران به آنها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سوار بر استر، به جمعشان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تاب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کسی را درون خانه ام ببرید که من دوستش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عثمان در دوردست ترین نقطه مدینه به گور سپرده شود و حسن بن علی کنار پیامبر خدا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آخته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بیم درگیری بنی هاشم و بنی امیه، مدینه را فرا گرفته بود، ابن عباس نزد مروان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پسر عمویمان را کنار جدش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تجدید دیدار او با مزار رسول اللّه صلی الله علیه و آله ، جنازه را به بقیع خواهیم برد تا کنار فاطمه بنت اسد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بنی 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برادرم از من پیمان نگرفته بود که در پای جنازه اش خونی ریخته نشود، شمشیر زدن را به شما می نمایاندم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هایید که پیمان هایتان را درباره ما شکستید و به شرط هایتان وفادار نماندید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پیکر پاک نواده بزرگ رسول خدا صلی الله علیه و آله در بقیع و کنار آرامگاه فاطمه بنت اسد به خاک سپرده شد</w:t>
      </w:r>
      <w:r>
        <w:rPr>
          <w:rFonts w:eastAsia="IRNazanin" w:cs="IRNazanin"/>
          <w:color w:val="111111"/>
          <w:sz w:val="28"/>
          <w:szCs w:val="28"/>
          <w:rtl w:val="true"/>
          <w:lang w:bidi="fa-IR"/>
        </w:rPr>
        <w:t>.</w:t>
      </w:r>
    </w:p>
    <w:p>
      <w:pPr>
        <w:pStyle w:val="Heading4"/>
        <w:numPr>
          <w:ilvl w:val="3"/>
          <w:numId w:val="1"/>
        </w:numPr>
        <w:rPr/>
      </w:pPr>
      <w:bookmarkStart w:id="369" w:name="__RefHeading___Toc1223327_1479056682"/>
      <w:bookmarkStart w:id="370" w:name="_Toc149"/>
      <w:bookmarkEnd w:id="369"/>
      <w:r>
        <w:rPr/>
        <w:t>12</w:t>
      </w:r>
      <w:r>
        <w:rPr>
          <w:rtl w:val="true"/>
        </w:rPr>
        <w:t xml:space="preserve">. </w:t>
      </w:r>
      <w:r>
        <w:rPr>
          <w:rtl w:val="true"/>
        </w:rPr>
        <w:t>سخنان و اشعار امام حسین</w:t>
      </w:r>
      <w:r>
        <w:rPr>
          <w:rtl w:val="true"/>
        </w:rPr>
        <w:t>(</w:t>
      </w:r>
      <w:r>
        <w:rPr>
          <w:rtl w:val="true"/>
        </w:rPr>
        <w:t>ع</w:t>
      </w:r>
      <w:r>
        <w:rPr>
          <w:rtl w:val="true"/>
        </w:rPr>
        <w:t xml:space="preserve">) </w:t>
      </w:r>
      <w:r>
        <w:rPr>
          <w:rtl w:val="true"/>
        </w:rPr>
        <w:t>هنگام خاک سپاری برادر</w:t>
      </w:r>
      <w:bookmarkEnd w:id="37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 اشعار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خاک سپاری برادر</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خاک سپاری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اشعار را سرود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موی سر و صورت خود را روغن بزنم و خوش بو کنم، با آنکه سرت به خاک آلوده است و از دست من ربوده شده ای؟ آیا با چیزی که </w:t>
      </w:r>
    </w:p>
    <w:p>
      <w:pPr>
        <w:pStyle w:val="BookText"/>
        <w:rPr/>
      </w:pPr>
      <w:r>
        <w:rPr>
          <w:rFonts w:ascii="IRNazanin" w:hAnsi="IRNazanin" w:eastAsia="IRNazanin"/>
          <w:color w:val="111111"/>
          <w:sz w:val="28"/>
          <w:sz w:val="28"/>
          <w:szCs w:val="28"/>
          <w:rtl w:val="true"/>
          <w:lang w:bidi="fa-IR"/>
        </w:rPr>
        <w:t>دوست دارم از دنیا بهره ببرم، هرچه به تو نزدیک است، دوست داشتنی است؟</w:t>
      </w:r>
    </w:p>
    <w:p>
      <w:pPr>
        <w:pStyle w:val="BookText"/>
        <w:rPr/>
      </w:pPr>
      <w:r>
        <w:rPr>
          <w:rFonts w:ascii="IRNazanin" w:hAnsi="IRNazanin" w:eastAsia="IRNazanin"/>
          <w:color w:val="111111"/>
          <w:sz w:val="28"/>
          <w:sz w:val="28"/>
          <w:szCs w:val="28"/>
          <w:rtl w:val="true"/>
          <w:lang w:bidi="fa-IR"/>
        </w:rPr>
        <w:t>من همواره بر تو می گریم تا کبوتری آواز می خواند، تا باد صبا و جنوب می وزد، تا چشمم قطرات اشک می ریزد، تا شاخه ای در باغ های حجاز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طولانی و اشک هایم روان است، درحالی که تو دور شده ای و قبرت نزدیک است و با این که کناره های خانه ها، آن را دربرگرفته اند،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زیر خاک باشد،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بازماندگان از پی کسی که از دنیا رفته است، شاد نشوند و برای هر جوانمردی، در مرگ، سهمی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کسی است که برادرش را در خاک می کند، نه آن که به اموالش آسیب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تو کسی نیست که چشمش با تو هم راز شود و کسی که زیر خاک است، همدمی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 چنین در شعر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اندوهی که بر تو دارم، نمی میرم، حقا که به مرگ خود مشتاق شده 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برادرش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ابومحمد، خدا تو را رحمت کند که تو حق را در جاهایی که گمان داشت، می دیدی و هنگام تسلیم کردن باطل و تقیه، با روش نیکویت به خداوند برتری می دادی و با چشمی که دنیا را کوچک می دید، موارد مهم آن را آشکار می کردی و دستی را از گرفتن آن باز می داشتی که از همه جهت، پاک و از خانواده ای پاکیزه بود و بخشش های ارزشمند دشمنانت را با هزینه اندکی که داشتی، رد می کردی و تعجبی ندارد که تو فرزند نسل پیامبری و از حکمت شیر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نسیم خوش، سبزه زار خوش بو و بهشت پرنعمت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به ما و </w:t>
      </w:r>
      <w:bookmarkStart w:id="371" w:name="pg4359_33872"/>
    </w:p>
    <w:p>
      <w:pPr>
        <w:pStyle w:val="BookText"/>
        <w:rPr/>
      </w:pPr>
      <w:bookmarkEnd w:id="371"/>
      <w:r>
        <w:rPr>
          <w:rFonts w:ascii="IRNazanin" w:hAnsi="IRNazanin" w:eastAsia="IRNazanin"/>
          <w:color w:val="111111"/>
          <w:sz w:val="28"/>
          <w:sz w:val="28"/>
          <w:szCs w:val="28"/>
          <w:rtl w:val="true"/>
          <w:lang w:bidi="fa-IR"/>
        </w:rPr>
        <w:t>شما پاداش دهد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72" w:name="__RefHeading___Toc1223329_1479056682"/>
      <w:bookmarkStart w:id="373" w:name="_Toc150"/>
      <w:bookmarkEnd w:id="372"/>
      <w:r>
        <w:rPr/>
        <w:t>13</w:t>
      </w:r>
      <w:r>
        <w:rPr>
          <w:rtl w:val="true"/>
        </w:rPr>
        <w:t xml:space="preserve">. </w:t>
      </w:r>
      <w:r>
        <w:rPr>
          <w:rtl w:val="true"/>
        </w:rPr>
        <w:t>واکنش معاویه در برابر خبر شهادت امام حسن</w:t>
      </w:r>
      <w:r>
        <w:rPr>
          <w:rtl w:val="true"/>
        </w:rPr>
        <w:t>(</w:t>
      </w:r>
      <w:r>
        <w:rPr>
          <w:rtl w:val="true"/>
        </w:rPr>
        <w:t>ع</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معاویه در برابر خبر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او و اطرافیانش به سجده افتادند و تکبیر گفتند</w:t>
      </w:r>
      <w:r>
        <w:rPr>
          <w:rFonts w:eastAsia="IRNazanin" w:cs="IRNazanin"/>
          <w:color w:val="111111"/>
          <w:sz w:val="28"/>
          <w:szCs w:val="28"/>
          <w:rtl w:val="true"/>
          <w:lang w:bidi="fa-IR"/>
        </w:rPr>
        <w:t>.</w:t>
      </w:r>
      <w:r>
        <w:rPr>
          <w:rStyle w:val="FootnoteAnchor"/>
          <w:rtl w:val="true"/>
        </w:rPr>
        <w:footnoteReference w:id="102"/>
      </w:r>
      <w:bookmarkStart w:id="374" w:name="pg4359_33873"/>
    </w:p>
    <w:p>
      <w:pPr>
        <w:pStyle w:val="Heading3"/>
        <w:numPr>
          <w:ilvl w:val="2"/>
          <w:numId w:val="1"/>
        </w:numPr>
        <w:rPr/>
      </w:pPr>
      <w:bookmarkStart w:id="375" w:name="__RefHeading___Toc1223331_1479056682"/>
      <w:bookmarkStart w:id="376" w:name="_Toc151"/>
      <w:bookmarkEnd w:id="374"/>
      <w:bookmarkEnd w:id="375"/>
      <w:r>
        <w:rPr>
          <w:rtl w:val="true"/>
        </w:rPr>
        <w:t>فصل پنجم</w:t>
      </w:r>
      <w:r>
        <w:rPr>
          <w:rtl w:val="true"/>
        </w:rPr>
        <w:t xml:space="preserve">: </w:t>
      </w:r>
      <w:r>
        <w:rPr>
          <w:rtl w:val="true"/>
        </w:rPr>
        <w:t>زندگی امام حسین</w:t>
      </w:r>
      <w:r>
        <w:rPr>
          <w:rtl w:val="true"/>
        </w:rPr>
        <w:t>(</w:t>
      </w:r>
      <w:r>
        <w:rPr>
          <w:rtl w:val="true"/>
        </w:rPr>
        <w:t>ع</w:t>
      </w:r>
      <w:r>
        <w:rPr>
          <w:rtl w:val="true"/>
        </w:rPr>
        <w:t xml:space="preserve">) </w:t>
      </w:r>
      <w:r>
        <w:rPr>
          <w:rtl w:val="true"/>
        </w:rPr>
        <w:t xml:space="preserve">در عصر معاویه </w:t>
      </w:r>
      <w:r>
        <w:rPr>
          <w:rtl w:val="true"/>
        </w:rPr>
        <w:t>(</w:t>
      </w:r>
      <w:r>
        <w:rPr>
          <w:rtl w:val="true"/>
        </w:rPr>
        <w:t xml:space="preserve">ربیع الاول سال </w:t>
      </w:r>
      <w:r>
        <w:rPr/>
        <w:t>49</w:t>
      </w:r>
      <w:r>
        <w:rPr>
          <w:rtl w:val="true"/>
        </w:rPr>
        <w:t xml:space="preserve"> </w:t>
      </w:r>
      <w:r>
        <w:rPr>
          <w:rtl w:val="true"/>
        </w:rPr>
        <w:t xml:space="preserve">هجری </w:t>
      </w:r>
      <w:r>
        <w:rPr>
          <w:rtl w:val="true"/>
        </w:rPr>
        <w:t xml:space="preserve">- </w:t>
      </w:r>
      <w:r>
        <w:rPr>
          <w:rtl w:val="true"/>
        </w:rPr>
        <w:t>نیمه اول سال</w:t>
      </w:r>
      <w:r>
        <w:rPr/>
        <w:t>60</w:t>
      </w:r>
      <w:r>
        <w:rPr>
          <w:rtl w:val="true"/>
        </w:rPr>
        <w:t xml:space="preserve"> </w:t>
      </w:r>
      <w:r>
        <w:rPr>
          <w:rtl w:val="true"/>
        </w:rPr>
        <w:t>هجری</w:t>
      </w:r>
      <w:r>
        <w:rPr>
          <w:rtl w:val="true"/>
        </w:rPr>
        <w:t>)</w:t>
      </w:r>
      <w:bookmarkEnd w:id="376"/>
    </w:p>
    <w:p>
      <w:pPr>
        <w:pStyle w:val="Heading4"/>
        <w:numPr>
          <w:ilvl w:val="3"/>
          <w:numId w:val="1"/>
        </w:numPr>
        <w:rPr/>
      </w:pPr>
      <w:bookmarkStart w:id="377" w:name="__RefHeading___Toc1223333_1479056682"/>
      <w:bookmarkStart w:id="378" w:name="_Toc152"/>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پس از یادآوری مهم ترین رویدادهای هر سال، سیره عملی و رویدادهای پراکنده زندگی آن حضرت در آن سال، روشن می شود</w:t>
      </w:r>
      <w:r>
        <w:rPr>
          <w:rFonts w:eastAsia="IRNazanin" w:cs="IRNazanin"/>
          <w:color w:val="111111"/>
          <w:sz w:val="28"/>
          <w:szCs w:val="28"/>
          <w:rtl w:val="true"/>
          <w:lang w:bidi="fa-IR"/>
        </w:rPr>
        <w:t>.</w:t>
      </w:r>
    </w:p>
    <w:p>
      <w:pPr>
        <w:pStyle w:val="Heading4"/>
        <w:numPr>
          <w:ilvl w:val="3"/>
          <w:numId w:val="1"/>
        </w:numPr>
        <w:rPr/>
      </w:pPr>
      <w:bookmarkStart w:id="379" w:name="__RefHeading___Toc1223335_1479056682"/>
      <w:bookmarkStart w:id="380" w:name="_Toc153"/>
      <w:bookmarkEnd w:id="379"/>
      <w:r>
        <w:rPr/>
        <w:t>1</w:t>
      </w:r>
      <w:r>
        <w:rPr>
          <w:rtl w:val="true"/>
        </w:rPr>
        <w:t xml:space="preserve">. </w:t>
      </w:r>
      <w:r>
        <w:rPr>
          <w:rtl w:val="true"/>
        </w:rPr>
        <w:t xml:space="preserve">رویدادهای سال </w:t>
      </w:r>
      <w:r>
        <w:rPr/>
        <w:t>49</w:t>
      </w:r>
      <w:r>
        <w:rPr>
          <w:rtl w:val="true"/>
        </w:rPr>
        <w:t xml:space="preserve"> </w:t>
      </w:r>
      <w:r>
        <w:rPr>
          <w:rtl w:val="true"/>
        </w:rPr>
        <w:t>هجری</w:t>
      </w:r>
      <w:bookmarkEnd w:id="380"/>
    </w:p>
    <w:p>
      <w:pPr>
        <w:pStyle w:val="Heading5"/>
        <w:numPr>
          <w:ilvl w:val="4"/>
          <w:numId w:val="1"/>
        </w:numPr>
        <w:rPr/>
      </w:pPr>
      <w:bookmarkStart w:id="381" w:name="__RefHeading___Toc1223337_1479056682"/>
      <w:bookmarkStart w:id="382" w:name="_Toc154"/>
      <w:bookmarkEnd w:id="381"/>
      <w:r>
        <w:rPr>
          <w:rtl w:val="true"/>
        </w:rPr>
        <w:t>اشاره</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مغیره برای ولی عهدی یزید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معاویه از زیاد درباره ولی عهدی یزید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کوفه</w:t>
      </w:r>
    </w:p>
    <w:p>
      <w:pPr>
        <w:pStyle w:val="Heading5"/>
        <w:numPr>
          <w:ilvl w:val="4"/>
          <w:numId w:val="1"/>
        </w:numPr>
        <w:rPr/>
      </w:pPr>
      <w:bookmarkStart w:id="383" w:name="__RefHeading___Toc1223339_1479056682"/>
      <w:bookmarkStart w:id="384" w:name="_Toc155"/>
      <w:bookmarkEnd w:id="383"/>
      <w:r>
        <w:rPr>
          <w:rtl w:val="true"/>
        </w:rPr>
        <w:t>الف</w:t>
      </w:r>
      <w:r>
        <w:rPr>
          <w:rtl w:val="true"/>
        </w:rPr>
        <w:t xml:space="preserve">) </w:t>
      </w:r>
      <w:r>
        <w:rPr>
          <w:rtl w:val="true"/>
        </w:rPr>
        <w:t>نامه نگاری کوفیان به امام حسین</w:t>
      </w:r>
      <w:r>
        <w:rPr>
          <w:rtl w:val="true"/>
        </w:rPr>
        <w:t>(</w:t>
      </w:r>
      <w:r>
        <w:rPr>
          <w:rtl w:val="true"/>
        </w:rPr>
        <w:t>ع</w:t>
      </w:r>
      <w:r>
        <w:rPr>
          <w:rtl w:val="true"/>
        </w:rPr>
        <w:t>)</w:t>
      </w:r>
      <w:bookmarkEnd w:id="3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نگاه ها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بیشترین تحرک از سوی شیعیان کوفه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تصور این که روش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متفاوت است، نامه نگاری با آن حضرت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جعدة بن هبیره</w:t>
      </w:r>
      <w:r>
        <w:rPr>
          <w:rStyle w:val="FootnoteAnchor"/>
          <w:rtl w:val="true"/>
        </w:rPr>
        <w:footnoteReference w:id="103"/>
      </w:r>
      <w:r>
        <w:rPr>
          <w:rFonts w:ascii="IRNazanin" w:hAnsi="IRNazanin" w:eastAsia="IRNazanin"/>
          <w:color w:val="111111"/>
          <w:sz w:val="28"/>
          <w:sz w:val="28"/>
          <w:szCs w:val="28"/>
          <w:rtl w:val="true"/>
          <w:lang w:bidi="fa-IR"/>
        </w:rPr>
        <w:t>در خانه سلیمان بن صرد خزاعی گرد آمدند و در 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برادرش را تسلیت گفتند و با او هم 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فرزندان جعدة بن هبیره، سلیمان و برخی از شیعیان امضا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جعدة بن هبیره در نامه ای جداگانه، به آن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شما را دیدار </w:t>
      </w:r>
      <w:bookmarkStart w:id="385" w:name="pg4359_33874"/>
    </w:p>
    <w:p>
      <w:pPr>
        <w:pStyle w:val="BookText"/>
        <w:rPr/>
      </w:pPr>
      <w:bookmarkEnd w:id="385"/>
      <w:r>
        <w:rPr>
          <w:rFonts w:ascii="IRNazanin" w:hAnsi="IRNazanin" w:eastAsia="IRNazanin"/>
          <w:color w:val="111111"/>
          <w:sz w:val="28"/>
          <w:sz w:val="28"/>
          <w:szCs w:val="28"/>
          <w:rtl w:val="true"/>
          <w:lang w:bidi="fa-IR"/>
        </w:rPr>
        <w:t>کردیم و در میان آنان کسانی را دیدیم که به گفتارشان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دشمن ستیزی، معروف و در دشمنی با پسر ابوسفیان و بیزاری از او،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خود را در نامه ای برای ما بنویس</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نامه به معنای اعلام آمادگی شیعیان کوفه برای نبرد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تأیید شیوه سیاسی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آنان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اندیشه من بر جنگ با معاویه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سرجای خود بنشینید و در خانه های خود جای گیرید و تا زمانی که معاویه زنده است، خود را از تهمت دور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زنده هستم، به وسیله او رویدادی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من بود که برای شما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اساس گفته دیگری، امام در بخشی از پاسخش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رویدادی پیش داد و من زنده بودم، نظرم را به شما خواهم گفت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کوفی را به آرامش و بردباری دعوت کرد و به گونه ای غیرمستقیم یادآور شد که منتظر مرگ معاویه باشند</w:t>
      </w:r>
      <w:r>
        <w:rPr>
          <w:rFonts w:eastAsia="IRNazanin" w:cs="IRNazanin"/>
          <w:color w:val="111111"/>
          <w:sz w:val="28"/>
          <w:szCs w:val="28"/>
          <w:rtl w:val="true"/>
          <w:lang w:bidi="fa-IR"/>
        </w:rPr>
        <w:t>.</w:t>
      </w:r>
    </w:p>
    <w:p>
      <w:pPr>
        <w:pStyle w:val="Heading5"/>
        <w:numPr>
          <w:ilvl w:val="4"/>
          <w:numId w:val="1"/>
        </w:numPr>
        <w:rPr/>
      </w:pPr>
      <w:bookmarkStart w:id="386" w:name="__RefHeading___Toc1223341_1479056682"/>
      <w:bookmarkStart w:id="387" w:name="_Toc156"/>
      <w:bookmarkEnd w:id="386"/>
      <w:r>
        <w:rPr>
          <w:rtl w:val="true"/>
        </w:rPr>
        <w:t>ب</w:t>
      </w:r>
      <w:r>
        <w:rPr>
          <w:rtl w:val="true"/>
        </w:rPr>
        <w:t xml:space="preserve">) </w:t>
      </w:r>
      <w:r>
        <w:rPr>
          <w:rtl w:val="true"/>
        </w:rPr>
        <w:t>زمینه سازی مغیره برای ولی عهدی یزید</w:t>
      </w:r>
      <w:bookmarkEnd w:id="3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مغیره برای ولی عهدی یزید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بندهای پیمان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معاویه جانشینی برنگزیند و کار خلافت را به شورا واگذارد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معاویه که اندیشه ولایت عهدی فرزندش یزید را در سر می پروراند، با به شهادت رساندن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مانع را از برابر خویش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گونه ای </w:t>
      </w:r>
    </w:p>
    <w:p>
      <w:pPr>
        <w:pStyle w:val="BookText"/>
        <w:rPr/>
      </w:pPr>
      <w:r>
        <w:rPr>
          <w:rFonts w:ascii="IRNazanin" w:hAnsi="IRNazanin" w:eastAsia="IRNazanin"/>
          <w:color w:val="111111"/>
          <w:sz w:val="28"/>
          <w:sz w:val="28"/>
          <w:szCs w:val="28"/>
          <w:rtl w:val="true"/>
          <w:lang w:bidi="fa-IR"/>
        </w:rPr>
        <w:t>غیرمستقیم و تدریجی، فعالیت خود را برای فراهم آوردن زمینه ولایت عهدی یزید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مغیره را از امارت کوفه برکنار ساخت و سعید بن عاص را به جایش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مخفیانه به مغیره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شتابان به شام رفت و پس از اطمینان از درستی خبر، در نشستی خصوصی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یاران پیامبر همه درگذشته و تنها فرزندان آنان مانده اند و تو برتر از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امیر مؤمنان تو را جانشین خود معرفی نمی کند و برایت بیعت نمی گیرد؟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این کار شدنی است؟ 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نزد پدر رفت و سخنان مغیره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مغیره را نزد خود 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تو خود آگاهی که پس از عثمان چه اختلافی رخ داد و چه خون 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جانشین خوبی برایت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پیشامدی رخ دهد، او پناهگاه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هرگز خونی نمی ریزد و فتنه ای به پا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انجام این کار را بر دوش گیرد؟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دوش من خواهند بود و اهل بصره را به زیاد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این دو شهر، هیچ گروهی با تو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کوفه بازگرد و با کسانی که به آنها اعتماد داری، گفت وگو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 دید و ما هم خواهیم 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با معاویه وداع کرد و نزد یارانش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معاویه را در گودالی بسیار عمیق نهاده ام و این کار بر امت محمد بسیار سخت و ناگوار است؛ شکافی ایجاد کردم که هرگز ترمیم </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مغیره به کوفه رسید، چهل تن از سران شهر را به رهبری فرزندش، عروة ره سپار شام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ماجرای دیدار این گروه را با معاویه چنین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معاویه وارد شدند، هر یک از آنها برخاستند و خطبه خواندند و گفتند که دلیل فرستاده شدن آنها تنها دل سوزی برای امت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تو پیر شده ای و ما می ترسیم که این رشته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یکی را برای ما برگزین و حدود و رسوم ما را معین فرما تا ما بدان اندازه بسنده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اندیشه خود را بگویید تا من با شما مشورت کنم که چه شخصی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را می خواهیم و اندیشه ما در این مشورت این است که او باید جانشین پدر خود، امیر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جانشینی او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همین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عروه خلوت کرد و پنهانی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دین اینها را به چه قیمتی خرید؟ عروه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آنها را نزدشان ارزان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کار مطالعه خواهیم کرد تا خداوند خود چه خواهد و این کاری را که شما به قصد انجام آن آمده اید، چگونه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درنگ بهتر از شتاب است</w:t>
      </w:r>
      <w:r>
        <w:rPr>
          <w:rFonts w:eastAsia="IRNazanin" w:cs="IRNazanin"/>
          <w:color w:val="111111"/>
          <w:sz w:val="28"/>
          <w:szCs w:val="28"/>
          <w:rtl w:val="true"/>
          <w:lang w:bidi="fa-IR"/>
        </w:rPr>
        <w:t xml:space="preserve">. </w:t>
      </w:r>
      <w:bookmarkStart w:id="388" w:name="pg4359_33877"/>
    </w:p>
    <w:p>
      <w:pPr>
        <w:pStyle w:val="Heading5"/>
        <w:numPr>
          <w:ilvl w:val="4"/>
          <w:numId w:val="1"/>
        </w:numPr>
        <w:rPr/>
      </w:pPr>
      <w:bookmarkStart w:id="389" w:name="__RefHeading___Toc1223343_1479056682"/>
      <w:bookmarkStart w:id="390" w:name="_Toc157"/>
      <w:bookmarkEnd w:id="388"/>
      <w:bookmarkEnd w:id="389"/>
      <w:r>
        <w:rPr>
          <w:rtl w:val="true"/>
        </w:rPr>
        <w:t>ج</w:t>
      </w:r>
      <w:r>
        <w:rPr>
          <w:rtl w:val="true"/>
        </w:rPr>
        <w:t xml:space="preserve">) </w:t>
      </w:r>
      <w:r>
        <w:rPr>
          <w:rtl w:val="true"/>
        </w:rPr>
        <w:t>نظرخواهی معاویه از زیاد درباره ولی عهدی یزید</w:t>
      </w:r>
      <w:bookmarkEnd w:id="3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معاویه از زیاد درباره ولی عهدی یزید</w:t>
      </w:r>
    </w:p>
    <w:p>
      <w:pPr>
        <w:pStyle w:val="BookText"/>
        <w:rPr/>
      </w:pPr>
      <w:r>
        <w:rPr>
          <w:rFonts w:ascii="IRNazanin" w:hAnsi="IRNazanin" w:eastAsia="IRNazanin"/>
          <w:color w:val="111111"/>
          <w:sz w:val="28"/>
          <w:sz w:val="28"/>
          <w:szCs w:val="28"/>
          <w:rtl w:val="true"/>
          <w:lang w:bidi="fa-IR"/>
        </w:rPr>
        <w:t>معاویه پس از آگاهی از آمادگی مغیره برای استوار ساختن جانشینی یزید، نامه هایی به برخی والیانش نوشت تا میزان آمادگی آنها و مسلمانان سرزمین های گوناگون را دراین باره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زیاد نامه معاویه را دریافت کرد، پس از مشورت با مشاور ویژه اش، عبید بن کعب نمیری، او را با این پیام به شام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افعال و رفتار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آرام باش و شتاب مکن که دیرتر به نتیجه رسیدن با بردباری، بهتر از هرگز نرسیدن به آن با شتاب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یزید پیام داد که اگر خلافت را می خواهی، باید در کسب رضایت عمومی بکوشی و این جز با ترک آن چه آنها دوست ندارند،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فرستاده زیاد سبب شد که معاویه موضوع را خاموش گذارد و یزید را با آداب فرمان روایی آشنا سازد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391" w:name="__RefHeading___Toc1223345_1479056682"/>
      <w:bookmarkStart w:id="392" w:name="_Toc158"/>
      <w:bookmarkEnd w:id="391"/>
      <w:r>
        <w:rPr>
          <w:rtl w:val="true"/>
        </w:rPr>
        <w:t>د</w:t>
      </w:r>
      <w:r>
        <w:rPr>
          <w:rtl w:val="true"/>
        </w:rPr>
        <w:t xml:space="preserve">) </w:t>
      </w:r>
      <w:r>
        <w:rPr>
          <w:rtl w:val="true"/>
        </w:rPr>
        <w:t>طاعون در کوفه</w:t>
      </w:r>
      <w:bookmarkEnd w:id="3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کوفه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آغاز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طاعون در کوفه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والی شهر، هراسان منطقه را ترک کرد تا پس از برطرف شدن خطر بازگردد، ولی پس از بازگشت، در دام طاعون افتاد و درگذشت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93" w:name="__RefHeading___Toc1223347_1479056682"/>
      <w:bookmarkStart w:id="394" w:name="_Toc159"/>
      <w:bookmarkEnd w:id="393"/>
      <w:r>
        <w:rPr/>
        <w:t>2</w:t>
      </w:r>
      <w:r>
        <w:rPr>
          <w:rtl w:val="true"/>
        </w:rPr>
        <w:t xml:space="preserve">. </w:t>
      </w:r>
      <w:r>
        <w:rPr>
          <w:rtl w:val="true"/>
        </w:rPr>
        <w:t xml:space="preserve">رویدادهای سال </w:t>
      </w:r>
      <w:r>
        <w:rPr/>
        <w:t>50</w:t>
      </w:r>
      <w:r>
        <w:rPr>
          <w:rtl w:val="true"/>
        </w:rPr>
        <w:t xml:space="preserve"> </w:t>
      </w:r>
      <w:r>
        <w:rPr>
          <w:rtl w:val="true"/>
        </w:rPr>
        <w:t>هجری</w:t>
      </w:r>
      <w:bookmarkEnd w:id="3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مغیره، معاویه، زیاد بن سمیه را با حفظ سمت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بر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کوفه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نیز استانداری بصره را به سمرة بن </w:t>
      </w:r>
    </w:p>
    <w:p>
      <w:pPr>
        <w:pStyle w:val="BookText"/>
        <w:rPr/>
      </w:pPr>
      <w:r>
        <w:rPr>
          <w:rFonts w:ascii="IRNazanin" w:hAnsi="IRNazanin" w:eastAsia="IRNazanin"/>
          <w:color w:val="111111"/>
          <w:sz w:val="28"/>
          <w:sz w:val="28"/>
          <w:szCs w:val="28"/>
          <w:rtl w:val="true"/>
          <w:lang w:bidi="fa-IR"/>
        </w:rPr>
        <w:t>جندب و استانداری کوفه را به عمرو بن حریث سپرد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سمره در بصره جنایت های بسیاری انجام داد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عمرو بن حریث نیز در دوران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منافقان بنام کوفه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معاویه، امیر حاجیان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احتمال فراوان، یزید را نیز با خود به مکه برد تا وی را در میان مردم، به ظاهر فردی درست کار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این سفر، به این بهانه که منبر و عصای پیامبر، دو یادگار ارزشمند او هستند و نباید در شهر قاتلان عثمان باشند، تصمیم گرفت آنها را به شام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مخالفت های مردم، به ویژه پادرمیانی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جابر بن عبداللّه انصاری، وی را از انجام این تصمیم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به معاویه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های مردم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گفتی به منبر رود و سخنرانی کند تا لکنت زبانش بر مردم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گمانی داشتیم، ولی طولی نکشید که او در چشم مردم بزرگی یافت و ما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معاویه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 کاش بر منبر می رفتی و سخنرانی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منبر رفت و پس از ستایش خداوند، بر پیامبر اکرم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که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پیروز و خانواده نزدیک پیامبر اکرم صلی الله علیه و آله و اهل بیت پاک آن حضرت و یکی از دو ثقلی هستیم که </w:t>
      </w:r>
      <w:bookmarkStart w:id="395" w:name="pg4359_33879"/>
    </w:p>
    <w:p>
      <w:pPr>
        <w:pStyle w:val="BookText"/>
        <w:rPr/>
      </w:pPr>
      <w:bookmarkEnd w:id="395"/>
      <w:r>
        <w:rPr>
          <w:rFonts w:ascii="IRNazanin" w:hAnsi="IRNazanin" w:eastAsia="IRNazanin"/>
          <w:color w:val="111111"/>
          <w:sz w:val="28"/>
          <w:sz w:val="28"/>
          <w:szCs w:val="28"/>
          <w:rtl w:val="true"/>
          <w:lang w:bidi="fa-IR"/>
        </w:rPr>
        <w:t xml:space="preserve">رسول خدا صلی الله علیه و آله ما را پس از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توضیح هر چیزی آمده، دومین آن قرار داده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را نشان دادی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ابوموسی اشعری درگذشت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 در دوران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اشراف و منافقان بنام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احنف بن قیس، جاریة بن قدامه، جون بن قتاده و حتات بن یزید که از اشراف و بزرگان بصره بودند، به دیدار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ادامه سیاست جذب شخصیت های اسلامی، هنگام بازگشت حُتات، به وی هفتاد هزار سکه و به سه تن دیگر صد هزار سکه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از دمشق، هدایا را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حتات دریافت سهم او از دیگران کمتر است، شتابان به دربار بازگشت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رسوا و خوار کردی؟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ایشان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تو درباره عثمان نیک 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مرا هم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دستور داد سکه های وی را کامل کردند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96" w:name="__RefHeading___Toc1223349_1479056682"/>
      <w:bookmarkStart w:id="397" w:name="_Toc160"/>
      <w:bookmarkEnd w:id="396"/>
      <w:r>
        <w:rPr/>
        <w:t>3</w:t>
      </w:r>
      <w:r>
        <w:rPr>
          <w:rtl w:val="true"/>
        </w:rPr>
        <w:t xml:space="preserve">. </w:t>
      </w:r>
      <w:r>
        <w:rPr>
          <w:rtl w:val="true"/>
        </w:rPr>
        <w:t xml:space="preserve">رویدادهای سال </w:t>
      </w:r>
      <w:r>
        <w:rPr/>
        <w:t>51</w:t>
      </w:r>
      <w:r>
        <w:rPr>
          <w:rtl w:val="true"/>
        </w:rPr>
        <w:t xml:space="preserve"> </w:t>
      </w:r>
      <w:r>
        <w:rPr>
          <w:rtl w:val="true"/>
        </w:rPr>
        <w:t>هجری</w:t>
      </w:r>
      <w:bookmarkEnd w:id="397"/>
    </w:p>
    <w:p>
      <w:pPr>
        <w:pStyle w:val="Heading5"/>
        <w:numPr>
          <w:ilvl w:val="4"/>
          <w:numId w:val="1"/>
        </w:numPr>
        <w:rPr/>
      </w:pPr>
      <w:bookmarkStart w:id="398" w:name="__RefHeading___Toc1223351_1479056682"/>
      <w:bookmarkStart w:id="399" w:name="_Toc161"/>
      <w:bookmarkEnd w:id="398"/>
      <w:r>
        <w:rPr>
          <w:rtl w:val="true"/>
        </w:rPr>
        <w:t>اشاره</w:t>
      </w:r>
      <w:bookmarkEnd w:id="3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بن عدی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شهادت حجر بن عدی</w:t>
      </w:r>
    </w:p>
    <w:p>
      <w:pPr>
        <w:pStyle w:val="Heading5"/>
        <w:numPr>
          <w:ilvl w:val="4"/>
          <w:numId w:val="1"/>
        </w:numPr>
        <w:rPr/>
      </w:pPr>
      <w:bookmarkStart w:id="400" w:name="__RefHeading___Toc1223353_1479056682"/>
      <w:bookmarkStart w:id="401" w:name="_Toc162"/>
      <w:bookmarkEnd w:id="400"/>
      <w:r>
        <w:rPr>
          <w:rtl w:val="true"/>
        </w:rPr>
        <w:t>الف</w:t>
      </w:r>
      <w:r>
        <w:rPr>
          <w:rtl w:val="true"/>
        </w:rPr>
        <w:t xml:space="preserve">) </w:t>
      </w:r>
      <w:r>
        <w:rPr>
          <w:rtl w:val="true"/>
        </w:rPr>
        <w:t>شهادت حجر بن عدی</w:t>
      </w:r>
      <w:bookmarkEnd w:id="4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بن عدی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ها، جز قیام های پراکنده و کوچک خوارج که در بصره و اطراف آن روی می داد و به سرعت سرکوب می شد، رویداد مهمی در جهان </w:t>
      </w:r>
      <w:bookmarkStart w:id="402" w:name="pg4359_33880"/>
    </w:p>
    <w:p>
      <w:pPr>
        <w:pStyle w:val="BookText"/>
        <w:rPr/>
      </w:pPr>
      <w:bookmarkEnd w:id="402"/>
      <w:r>
        <w:rPr>
          <w:rFonts w:ascii="IRNazanin" w:hAnsi="IRNazanin" w:eastAsia="IRNazanin"/>
          <w:color w:val="111111"/>
          <w:sz w:val="28"/>
          <w:sz w:val="28"/>
          <w:szCs w:val="28"/>
          <w:rtl w:val="true"/>
          <w:lang w:bidi="fa-IR"/>
        </w:rPr>
        <w:t>اسلام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بسیار محدود و پراکنده بود و معاویه برای آن سیاست و برنامه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معاویه، گسترش فتوحات در جبهه روم و فتح قسطنطنیه بود که در آن موفقیتی به دست نیاورد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مهم ترین رویداد این سال، شهادت حجر بن عدی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این رویداد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خواری که بر کوفیان وارد شد،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روایی زیاد و شهادت حجر بن عدی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این دوره آرام، به تدریج رویدادهایی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سرانجام، به شیعه کشی و شیعه ستیزی گسترده در کوفه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ها،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دستگیری و شهادت حجر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گماشتن مغیره بر امارت کوفه، مهم ترین وظیفه او را ناسزا و بدگویی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طلبی برای عثمان، عیب جویی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راندن آنان از مناصب حکومتی و جمع کردن عثمانیان شهر پیرامون والی قرار داد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403" w:name="__RefHeading___Toc1223355_1479056682"/>
      <w:bookmarkStart w:id="404" w:name="_Toc163"/>
      <w:bookmarkEnd w:id="403"/>
      <w:r>
        <w:rPr>
          <w:rtl w:val="true"/>
        </w:rPr>
        <w:t>ب</w:t>
      </w:r>
      <w:r>
        <w:rPr>
          <w:rtl w:val="true"/>
        </w:rPr>
        <w:t xml:space="preserve">) </w:t>
      </w:r>
      <w:r>
        <w:rPr>
          <w:rtl w:val="true"/>
        </w:rPr>
        <w:t>پیامدهای شهادت حجر بن عدی</w:t>
      </w:r>
      <w:bookmarkEnd w:id="4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شهادت حجر بن عدی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پیامدهای شهادت حُجر، فشار بر کوفیان، به ویژه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زیاد دستور داد به آزار و کشتار شیعیان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خانواده های شیعی سخت می گرفت و خانه هایشان را خراب می کرد تا آن خانه ها را به وی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همه مردم کوفه را بر درِ قصرش گرد می آورد</w:t>
      </w:r>
    </w:p>
    <w:p>
      <w:pPr>
        <w:pStyle w:val="BookText"/>
        <w:rPr/>
      </w:pPr>
      <w:r>
        <w:rPr>
          <w:rFonts w:ascii="IRNazanin" w:hAnsi="IRNazanin" w:eastAsia="IRNazanin"/>
          <w:color w:val="111111"/>
          <w:sz w:val="28"/>
          <w:sz w:val="28"/>
          <w:szCs w:val="28"/>
          <w:rtl w:val="true"/>
          <w:lang w:bidi="fa-IR"/>
        </w:rPr>
        <w:t>و مجبورشان می کرد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کنند و سرپیچی کنندگان را به شمشیر می سپرد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او در واپسین روزهای زندگی، هفتاد مرد شیعی را جمع کرد تا 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کنند یا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تاریخ نویسان، زیاد پس از حاکمیت 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هزار جنگجو را که نیمی از آنان از بصره و نیمی دیگر از کوفه بودند، همراه با خانواده هایشان از عراق به مرزهای خراسان جابه جا کرد و در آنجا ساکن ساخت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او به دلیل رشد جمعیت موالی، بسیاری از آنان را از کوفه جابه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دگرگونی های اجتماعی، در تضعیف ترکیب جمعیتی شیعه، به ویژه در آستانه حوادث کربلا، بی تأثیر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یزید را امیر حاجیان قرار داد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 انتخاب در پی سفارش کسانی مانند زیاد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این سفر، با بخشش اموال فراوان، بسیاری از قلب ها را به سوی خود کشاند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وی نمی توانست از باده گساری دست بردارد و حتی در مدینه، بساط شراب را گسترد،</w:t>
      </w:r>
      <w:r>
        <w:rPr>
          <w:rStyle w:val="FootnoteAnchor"/>
          <w:rtl w:val="true"/>
        </w:rPr>
        <w:footnoteReference w:id="122"/>
      </w:r>
      <w:r>
        <w:rPr>
          <w:rFonts w:ascii="IRNazanin" w:hAnsi="IRNazanin" w:eastAsia="IRNazanin"/>
          <w:color w:val="111111"/>
          <w:sz w:val="28"/>
          <w:sz w:val="28"/>
          <w:szCs w:val="28"/>
          <w:rtl w:val="true"/>
          <w:lang w:bidi="fa-IR"/>
        </w:rPr>
        <w:t>ولی چون این کار پنهانی انجام شد، اعتراض کسی را برنینگیخت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مجلس دعوت شده بود که با دیدن وضعیت یزید، با اعتراض، محفل را ترک کرد</w:t>
      </w:r>
      <w:r>
        <w:rPr>
          <w:rFonts w:eastAsia="IRNazanin" w:cs="IRNazanin"/>
          <w:color w:val="111111"/>
          <w:sz w:val="28"/>
          <w:szCs w:val="28"/>
          <w:rtl w:val="true"/>
          <w:lang w:bidi="fa-IR"/>
        </w:rPr>
        <w:t>.</w:t>
      </w:r>
      <w:r>
        <w:rPr>
          <w:rStyle w:val="FootnoteAnchor"/>
          <w:rtl w:val="true"/>
        </w:rPr>
        <w:footnoteReference w:id="123"/>
      </w:r>
      <w:bookmarkStart w:id="405" w:name="pg4359_33882"/>
    </w:p>
    <w:p>
      <w:pPr>
        <w:pStyle w:val="BookText"/>
        <w:rPr/>
      </w:pPr>
      <w:bookmarkEnd w:id="4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برخی منابع، در این سال، معاویه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دیدار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 آیا شنیده ای که ما با حجر و یاران و پیروانش و نیز شیعیان پدرت چه کردیم؟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کردید؟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کشتیم، کفن کردیم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تو هستند، ولی اگر ما پیروان تو را بکشیم، نه آنان را کفن می کنیم، نه بر آنان نماز می خوانیم و نه آنان را به خاک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بدگویی تو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تو در راه کینه توزی با ما و عیب جویی از بنی هاشم،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کرده ای، به نفس خود بازگرد و از آن درباره حق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خود را عیبناک تر ندیدی، پس معلوم می شود که چه اندازه عیب های تو اندک است و ما به تو ستم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جز از گمان خود و جز به سوی هدف خود تیر میفکن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حق با توست و هر کاری انجام دهی،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نزدیک، هدف دشمنی خود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درباره ما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 که اسلام آوردنش پیشینه ای نداشت و دورویی اش جدید نبود و در کار تو اندیشه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در کارت اندیشه کن یا ما را رها کن</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406" w:name="__RefHeading___Toc1223357_1479056682"/>
      <w:bookmarkStart w:id="407" w:name="_Toc164"/>
      <w:bookmarkEnd w:id="406"/>
      <w:r>
        <w:rPr/>
        <w:t>4</w:t>
      </w:r>
      <w:r>
        <w:rPr>
          <w:rtl w:val="true"/>
        </w:rPr>
        <w:t xml:space="preserve">. </w:t>
      </w:r>
      <w:r>
        <w:rPr>
          <w:rtl w:val="true"/>
        </w:rPr>
        <w:t xml:space="preserve">رویدادهای سال </w:t>
      </w:r>
      <w:r>
        <w:rPr/>
        <w:t>53</w:t>
      </w:r>
      <w:r>
        <w:rPr>
          <w:rtl w:val="true"/>
        </w:rPr>
        <w:t xml:space="preserve"> </w:t>
      </w:r>
      <w:r>
        <w:rPr>
          <w:rtl w:val="true"/>
        </w:rPr>
        <w:t>هجری</w:t>
      </w:r>
      <w:bookmarkEnd w:id="4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زیاد مهم ترین پیشامد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رمضان، به سبب بیماری طاعون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از شیوه درمان طاعون با آتش و حرارت می ترسید، از انجام آن سر باز زد و به سرعت هلاک شد</w:t>
      </w:r>
      <w:r>
        <w:rPr>
          <w:rFonts w:eastAsia="IRNazanin" w:cs="IRNazanin"/>
          <w:color w:val="111111"/>
          <w:sz w:val="28"/>
          <w:szCs w:val="28"/>
          <w:rtl w:val="true"/>
          <w:lang w:bidi="fa-IR"/>
        </w:rPr>
        <w:t>.</w:t>
      </w:r>
      <w:r>
        <w:rPr>
          <w:rStyle w:val="FootnoteAnchor"/>
          <w:rtl w:val="true"/>
        </w:rPr>
        <w:footnoteReference w:id="125"/>
      </w:r>
      <w:bookmarkStart w:id="408" w:name="pg4359_33883"/>
    </w:p>
    <w:p>
      <w:pPr>
        <w:pStyle w:val="Heading4"/>
        <w:numPr>
          <w:ilvl w:val="3"/>
          <w:numId w:val="1"/>
        </w:numPr>
        <w:rPr/>
      </w:pPr>
      <w:bookmarkStart w:id="409" w:name="__RefHeading___Toc1223359_1479056682"/>
      <w:bookmarkStart w:id="410" w:name="_Toc165"/>
      <w:bookmarkEnd w:id="408"/>
      <w:bookmarkEnd w:id="409"/>
      <w:r>
        <w:rPr/>
        <w:t>5</w:t>
      </w:r>
      <w:r>
        <w:rPr>
          <w:rtl w:val="true"/>
        </w:rPr>
        <w:t xml:space="preserve">. </w:t>
      </w:r>
      <w:r>
        <w:rPr>
          <w:rtl w:val="true"/>
        </w:rPr>
        <w:t xml:space="preserve">رویدادهای سال </w:t>
      </w:r>
      <w:r>
        <w:rPr/>
        <w:t>54</w:t>
      </w:r>
      <w:r>
        <w:rPr>
          <w:rtl w:val="true"/>
        </w:rPr>
        <w:t xml:space="preserve"> </w:t>
      </w:r>
      <w:r>
        <w:rPr>
          <w:rtl w:val="true"/>
        </w:rPr>
        <w:t>هجری</w:t>
      </w:r>
      <w:bookmarkEnd w:id="41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سپاه به قسطنطنیه</w:t>
      </w:r>
    </w:p>
    <w:p>
      <w:pPr>
        <w:pStyle w:val="BookText"/>
        <w:rPr/>
      </w:pPr>
      <w:r>
        <w:rPr>
          <w:rFonts w:ascii="IRNazanin" w:hAnsi="IRNazanin" w:eastAsia="IRNazanin"/>
          <w:color w:val="111111"/>
          <w:sz w:val="28"/>
          <w:sz w:val="28"/>
          <w:szCs w:val="28"/>
          <w:rtl w:val="true"/>
          <w:lang w:bidi="fa-IR"/>
        </w:rPr>
        <w:t>معاویه در این سال، لشکری بزرگ برای فتح قسطنطیه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نتوانست شهر را بگیرد و هفت سال در آن منطقه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یزید در دوران خلافتش، دستور بازگشت این سپاه را صادر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اسامة بن زید، صحابی معروف</w:t>
      </w:r>
    </w:p>
    <w:p>
      <w:pPr>
        <w:pStyle w:val="BookText"/>
        <w:rPr/>
      </w:pPr>
      <w:r>
        <w:rPr>
          <w:rFonts w:ascii="IRNazanin" w:hAnsi="IRNazanin" w:eastAsia="IRNazanin"/>
          <w:color w:val="111111"/>
          <w:sz w:val="28"/>
          <w:sz w:val="28"/>
          <w:szCs w:val="28"/>
          <w:rtl w:val="true"/>
          <w:lang w:bidi="fa-IR"/>
        </w:rPr>
        <w:t>اسامة بن زید در آستانه مرگ، از وام های بسیارش نگران بود،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کنار بسترش حضور یافت و همه بدهی هایش را پرداخت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ولایت عهدی یزید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همراه ساختن طبقه های گوناگون جامعه، با طرح ولایت عهدی یزید، به اقدام های گوناگونی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عقیبة بن هیبرة الاسدی، شاعر بصری، از کسانی بود که بیعت با یزید را نمی پسندید و این تصمیم معاویه را هجو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معاویه رسید، برای او ده هزار درهم فرستاد تا زبانش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عقیبه نیز اشعاری در ستایش معاویه سرود</w:t>
      </w:r>
      <w:r>
        <w:rPr>
          <w:rFonts w:eastAsia="IRNazanin" w:cs="IRNazanin"/>
          <w:color w:val="111111"/>
          <w:sz w:val="28"/>
          <w:szCs w:val="28"/>
          <w:rtl w:val="true"/>
          <w:lang w:bidi="fa-IR"/>
        </w:rPr>
        <w:t>.</w:t>
      </w:r>
      <w:r>
        <w:rPr>
          <w:rStyle w:val="FootnoteAnchor"/>
          <w:rtl w:val="true"/>
        </w:rPr>
        <w:footnoteReference w:id="128"/>
      </w:r>
      <w:bookmarkStart w:id="411" w:name="pg4359_33884"/>
    </w:p>
    <w:p>
      <w:pPr>
        <w:pStyle w:val="BookText"/>
        <w:rPr/>
      </w:pPr>
      <w:bookmarkEnd w:id="4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سعید بن عاص از امارت مدینه برکنار شد و مروان بن حکم بار دیگر به این جایگاه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کار معاویه نشان دهنده تفرقه افکنی او میان امویان بود؛ تفرقه ای که شاید در نظر وی سبب تحقیر آنان و فراهم آمدن زمینه ولی عهدی یزید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سعید بن عاص نوشت که خانه مروان را خراب کند و اموالش، از جمله فدک را از او بگیرد، ولی سعید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وی را برکنار ساخت و مروان را به جای او نشاند و به وی دستور داد که خانه سعید بن عاص را ویران سازد و اموالش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بر آن شد خانه سعید را ویران کند، سعید نامه معاویه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پشیمان شد و در نامه ای به معاویه از وی گله کرد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412" w:name="__RefHeading___Toc1223361_1479056682"/>
      <w:bookmarkStart w:id="413" w:name="_Toc166"/>
      <w:bookmarkEnd w:id="412"/>
      <w:r>
        <w:rPr/>
        <w:t>6</w:t>
      </w:r>
      <w:r>
        <w:rPr>
          <w:rtl w:val="true"/>
        </w:rPr>
        <w:t xml:space="preserve">. </w:t>
      </w:r>
      <w:r>
        <w:rPr>
          <w:rtl w:val="true"/>
        </w:rPr>
        <w:t xml:space="preserve">رویدادهای سال </w:t>
      </w:r>
      <w:r>
        <w:rPr/>
        <w:t>55</w:t>
      </w:r>
      <w:r>
        <w:rPr>
          <w:rtl w:val="true"/>
        </w:rPr>
        <w:t xml:space="preserve"> </w:t>
      </w:r>
      <w:r>
        <w:rPr>
          <w:rtl w:val="true"/>
        </w:rPr>
        <w:t>هجری</w:t>
      </w:r>
      <w:bookmarkEnd w:id="413"/>
    </w:p>
    <w:p>
      <w:pPr>
        <w:pStyle w:val="Heading5"/>
        <w:numPr>
          <w:ilvl w:val="4"/>
          <w:numId w:val="1"/>
        </w:numPr>
        <w:rPr/>
      </w:pPr>
      <w:bookmarkStart w:id="414" w:name="__RefHeading___Toc1223363_1479056682"/>
      <w:bookmarkStart w:id="415" w:name="_Toc167"/>
      <w:bookmarkEnd w:id="414"/>
      <w:r>
        <w:rPr>
          <w:rtl w:val="true"/>
        </w:rPr>
        <w:t>اشاره</w:t>
      </w:r>
      <w:bookmarkEnd w:id="4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عبیداللّه بن زیاد به امارت بصره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سعد بن ابی وقاص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عبداللّه بن خالد بن اسید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ارتباط شیعیان کوفه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بزرگان شهرها به شام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بیعت با یزید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معاویه به مروان برای بیعت گرفتن از اهل مدینه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معاویه به مدینه و مکه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معاویه و تهدید مخالفان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معاویه با عایشه</w:t>
      </w:r>
    </w:p>
    <w:p>
      <w:pPr>
        <w:pStyle w:val="Heading5"/>
        <w:numPr>
          <w:ilvl w:val="4"/>
          <w:numId w:val="1"/>
        </w:numPr>
        <w:rPr/>
      </w:pPr>
      <w:bookmarkStart w:id="416" w:name="__RefHeading___Toc1223365_1479056682"/>
      <w:bookmarkStart w:id="417" w:name="_Toc168"/>
      <w:bookmarkEnd w:id="416"/>
      <w:r>
        <w:rPr>
          <w:rtl w:val="true"/>
        </w:rPr>
        <w:t>الف</w:t>
      </w:r>
      <w:r>
        <w:rPr>
          <w:rtl w:val="true"/>
        </w:rPr>
        <w:t xml:space="preserve">) </w:t>
      </w:r>
      <w:r>
        <w:rPr>
          <w:rtl w:val="true"/>
        </w:rPr>
        <w:t>گماشتن عبیداللّه بن زیاد به امارت بصره</w:t>
      </w:r>
      <w:r>
        <w:rPr/>
        <w:t>1</w:t>
      </w:r>
      <w:r>
        <w:rPr>
          <w:rtl w:val="true"/>
        </w:rPr>
        <w:t xml:space="preserve"> </w:t>
      </w:r>
      <w:r>
        <w:rPr>
          <w:rtl w:val="true"/>
        </w:rPr>
        <w:t>ب</w:t>
      </w:r>
      <w:r>
        <w:rPr>
          <w:rtl w:val="true"/>
        </w:rPr>
        <w:t xml:space="preserve">) </w:t>
      </w:r>
      <w:r>
        <w:rPr>
          <w:rtl w:val="true"/>
        </w:rPr>
        <w:t>مرگ سعد بن ابی وقاص</w:t>
      </w:r>
      <w:bookmarkEnd w:id="4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عبیداللّه بن زیاد به امارت بصره</w:t>
      </w:r>
      <w:r>
        <w:rPr>
          <w:rStyle w:val="FootnoteAnchor"/>
          <w:rtl w:val="true"/>
        </w:rPr>
        <w:footnoteReference w:id="13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سعد بن ابی وقاص</w:t>
      </w:r>
    </w:p>
    <w:p>
      <w:pPr>
        <w:pStyle w:val="BookText"/>
        <w:rPr/>
      </w:pPr>
      <w:r>
        <w:rPr>
          <w:rFonts w:ascii="IRNazanin" w:hAnsi="IRNazanin" w:eastAsia="IRNazanin"/>
          <w:color w:val="111111"/>
          <w:sz w:val="28"/>
          <w:sz w:val="28"/>
          <w:szCs w:val="28"/>
          <w:rtl w:val="true"/>
          <w:lang w:bidi="fa-IR"/>
        </w:rPr>
        <w:t>وی در اطراف مدینه درگذشت و پیکرش پس از تشییعی باشکوه، در مدینه به خاک سپرده شد</w:t>
      </w:r>
      <w:r>
        <w:rPr>
          <w:rFonts w:eastAsia="IRNazanin" w:cs="IRNazanin"/>
          <w:color w:val="111111"/>
          <w:sz w:val="28"/>
          <w:szCs w:val="28"/>
          <w:rtl w:val="true"/>
          <w:lang w:bidi="fa-IR"/>
        </w:rPr>
        <w:t>.</w:t>
      </w:r>
    </w:p>
    <w:p>
      <w:pPr>
        <w:pStyle w:val="Heading5"/>
        <w:numPr>
          <w:ilvl w:val="4"/>
          <w:numId w:val="1"/>
        </w:numPr>
        <w:rPr/>
      </w:pPr>
      <w:bookmarkStart w:id="418" w:name="__RefHeading___Toc1223367_1479056682"/>
      <w:bookmarkStart w:id="419" w:name="_Toc169"/>
      <w:bookmarkEnd w:id="418"/>
      <w:r>
        <w:rPr>
          <w:rtl w:val="true"/>
        </w:rPr>
        <w:t>ج</w:t>
      </w:r>
      <w:r>
        <w:rPr>
          <w:rtl w:val="true"/>
        </w:rPr>
        <w:t xml:space="preserve">) </w:t>
      </w:r>
      <w:r>
        <w:rPr>
          <w:rtl w:val="true"/>
        </w:rPr>
        <w:t>برکناری عبداللّه بن خالد بن اسید</w:t>
      </w:r>
      <w:bookmarkEnd w:id="4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عبداللّه بن خالد بن اسید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عبد الله را از امارت کوفه برکنار کرد و ضحاک بن قیس فهری از اطرافیان خود را به جای او گماشت</w:t>
      </w:r>
      <w:r>
        <w:rPr>
          <w:rFonts w:eastAsia="IRNazanin" w:cs="IRNazanin"/>
          <w:color w:val="111111"/>
          <w:sz w:val="28"/>
          <w:szCs w:val="28"/>
          <w:rtl w:val="true"/>
          <w:lang w:bidi="fa-IR"/>
        </w:rPr>
        <w:t>.</w:t>
      </w:r>
      <w:r>
        <w:rPr>
          <w:rStyle w:val="FootnoteAnchor"/>
          <w:rtl w:val="true"/>
        </w:rPr>
        <w:footnoteReference w:id="131"/>
      </w:r>
      <w:bookmarkStart w:id="420" w:name="pg4359_33885"/>
    </w:p>
    <w:p>
      <w:pPr>
        <w:pStyle w:val="Heading5"/>
        <w:numPr>
          <w:ilvl w:val="4"/>
          <w:numId w:val="1"/>
        </w:numPr>
        <w:rPr/>
      </w:pPr>
      <w:bookmarkStart w:id="421" w:name="__RefHeading___Toc1223369_1479056682"/>
      <w:bookmarkStart w:id="422" w:name="_Toc170"/>
      <w:bookmarkEnd w:id="420"/>
      <w:bookmarkEnd w:id="421"/>
      <w:r>
        <w:rPr>
          <w:rtl w:val="true"/>
        </w:rPr>
        <w:t>د</w:t>
      </w:r>
      <w:r>
        <w:rPr>
          <w:rtl w:val="true"/>
        </w:rPr>
        <w:t xml:space="preserve">) </w:t>
      </w:r>
      <w:r>
        <w:rPr>
          <w:rtl w:val="true"/>
        </w:rPr>
        <w:t>افزایش ارتباط شیعیان کوفه با امام حسین</w:t>
      </w:r>
      <w:r>
        <w:rPr>
          <w:rtl w:val="true"/>
        </w:rPr>
        <w:t>(</w:t>
      </w:r>
      <w:r>
        <w:rPr>
          <w:rtl w:val="true"/>
        </w:rPr>
        <w:t>ع</w:t>
      </w:r>
      <w:r>
        <w:rPr>
          <w:rtl w:val="true"/>
        </w:rPr>
        <w:t>)</w:t>
      </w:r>
      <w:bookmarkEnd w:id="422"/>
    </w:p>
    <w:p>
      <w:pPr>
        <w:pStyle w:val="Heading6"/>
        <w:numPr>
          <w:ilvl w:val="5"/>
          <w:numId w:val="1"/>
        </w:numPr>
        <w:rPr/>
      </w:pPr>
      <w:bookmarkStart w:id="423" w:name="__RefHeading___Toc1223371_1479056682"/>
      <w:bookmarkStart w:id="424" w:name="_Toc171"/>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ارتباط شیعیان کوفه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والی مدینه، رفت وآمد کوفیان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معاویه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وی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را دریافت کردم و از امر حسین بن علی دراین باره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هرگز در هیچ کاری به وی اعتراض نکنی و تا آنگاه که او با تو کاری ندارد و به حکومت ما اعتراضی نکند، تو نیز از این کار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بر بیعت خود با ما پایبند باشد و به حکومت ما اعتراضی نکند، تصمیم نداریم به آزار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مراقب کارهای او باش، ولی کوشش کن میان تو و او درگیری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همچنین 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شما گزارش هایی به من می رسد که چنان چه درست باشد، هرگز سزاوار نیست به شما نسبت داده شود و من تو را از این کار برحذر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پیمانی را امضا می کند و قراری را به میان می گذارد، شایسته است به پیمان و قرار خود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سبب شرافت، بزرگواری و وفای به عهد و پیمان، چه کسی را می توان بالاتر از تو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تو نزد خداوند، سزاوار آن است که در پیمان ها ثابت و استوار و به عهد خدا وفادار باشی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هر زمان که بر ضد من اقدام کنی، من نیز تو را رد خواهم کرد و از هر راهی به من یورش آوری، از همان راه تو را هدف حمله خود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ایجاد اختلاف و آشوب در میان این امت بپرهیز و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با دست تو جنگی به وجود آید و خونی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خوبی آزمایش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خودت و دین و امت محمد صلی الله علیه و آله بیندیش و از فتنه ها بپرهیز و به گفتار سفیهان و مردم نادانی که </w:t>
      </w:r>
    </w:p>
    <w:p>
      <w:pPr>
        <w:pStyle w:val="BookText"/>
        <w:rPr/>
      </w:pPr>
      <w:r>
        <w:rPr>
          <w:rFonts w:ascii="IRNazanin" w:hAnsi="IRNazanin" w:eastAsia="IRNazanin"/>
          <w:color w:val="111111"/>
          <w:sz w:val="28"/>
          <w:sz w:val="28"/>
          <w:szCs w:val="28"/>
          <w:rtl w:val="true"/>
          <w:lang w:bidi="fa-IR"/>
        </w:rPr>
        <w:t>فتنه و آشوب را دوست دارند، گوش مدار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معاویه را چنین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ات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که درباره ما گزارش های نامطلوبی دریافت کرده ای و گفته بودی که این گونه کارها را برای من سزاوار نمی دانی و یادآوری کرده بودی که تنها خدای والا، مردم را به نیکی ها راهنمایی کرده، پشتیبان نیکی است، ولی باید بدانی که این گزارش های نامطلوب و ناروا را مردمی دروغ گو، کرنش کار و فرومایه برای تو می فرستند؛ همان مردمان تملق پیشه و سخن چین که میان مردم تفرقه و جدایی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فتنه گر به تو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می خواستم تدارک جنگی با تو ببینم و نه در اندیشه قیامی بر ضد تو بودم، ولی چنان مپندار که من از خاموشی خود خشنودم، بلکه در برابر حکومت باطل تو و ترک قیام و جهاد با تو، از خدای خود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هیچ گونه عذری برای من باقی نمانده و باید این حقیقت را برای تو و یارانت که حزب ستم کاران و دوستداران شیطانند،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قاتل حجر بن عدی، برادر کنده و یاران نمازگزار او که خدای را پرستش می کردند، نیستی؟ ایشان با ستم کاری و بدعت های ناپسند مخالف بودند و امر به معروف و نهی از منکر می کردند و در راه حق از سرزنش و ملامت هراسی نداشتند، ولی تو آنها را پس از آن که با آنان پیمان های محکم و استوار بستی و به ایشان امان دادی، با شمشیر ستم و کینه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نترسیدی و پیمان او را سست شمردی و در نهایت جرئت و جسارت، آنان را کشتی؟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آیا تو ادعا نکردی که زیاد پسر سمیه که در فراش عبید از قبیله ثقیف به دنیا آمده، فرزند پدر توست؟ گمان کردی که او پسر ابوسفیان است و او را برادر خود خواندی، درحالی که پیغمبر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نوزادی، فرزند همان خانه و فراشی است که در آن به دنیا می آید و زناکار </w:t>
      </w:r>
    </w:p>
    <w:p>
      <w:pPr>
        <w:pStyle w:val="BookText"/>
        <w:rPr/>
      </w:pPr>
      <w:r>
        <w:rPr>
          <w:rFonts w:ascii="IRNazanin" w:hAnsi="IRNazanin" w:eastAsia="IRNazanin"/>
          <w:color w:val="111111"/>
          <w:sz w:val="28"/>
          <w:sz w:val="28"/>
          <w:szCs w:val="28"/>
          <w:rtl w:val="true"/>
          <w:lang w:bidi="fa-IR"/>
        </w:rPr>
        <w:t>جز سنگ باران بهره ای ندارد، ولی تو سنّت رسول خدا صلی الله علیه و آله را در عمل ترک گفتی و از روی گمراهی، برابر هوا و هوس خویش گام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زیاد را بر اهل اسلام چیره ساختی تا مردم را بکشد و دست و پا و گوش آنان را ببرد، چشم ها را از حدقه بیرون آورد و مردم را بر درختان خرما به 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چنان وحشیانه و ناهنجار است که گویی از این امت نیستی و این مردم با تو ارتباطی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قاتل حضرمیین، آن مرد باایمان نیستی، هنگامی که همین زیاد درباره او شرحی برای تو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حضرمیین پیرو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بر دین علی است،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فرمان تو پیروی کرد و دوستداران علی را کشت و جسد پاکشان را مثله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دین علی، همان دین پسر عمویش، رسول اللّه صلی الله علیه و آله نیست که امروزه تو به نام همان، بر جای پیامبر تکیه زده ای؟ اگر دین علی و دین پیامبر نبود، شرافت تو و پدرانت در همان زحمت های طاقت فرسای بیابان گردی و کوچ های زمستان و تابستانی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چه باید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خود و به دین خود، بر امت محمد صلی الله علیه و آله بنگر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کشانیدن این مردم به فتنه و فساد، خود، بزرگ ترین گناه و سرپیچی از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ای را بزرگ تر از این که تو بر این مردم حکومت کنی، نمی بینم و بزرگ ترین وظیفه ای که در برابر دین و امت محمد صلی الله علیه و آله دارم، این است که کار تو را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کردم، نزدیکی به خدا است و اگر کوتاهی کنم، از این کوتاهی خود در پیشگاه الهی درخواست بخشش و کمک می کنم که مرا ارشاد و رهبری فرماید تا در کار و مهم خود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نامه ات گوشزد کرده بودی که اگر من برخیزم، تو نیز برخواهی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نقشه و حیله ای داری، به کار بند، ولی آگاه باش که ضربه های تو بر وجود من کارگر نیست و از مکر و حیله های تو، به من زیانی نمی رسد و بر هیچ کس جز بر خودت ضرر نخواهی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بر مرکب جهل و نادانی سوار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بستن و پیمان شکستن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خوی پیمان شکنی شیوه ویژه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پیمان ها که با ما بستی، به کدامین یک پای بند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 ها دادی و خودت نیز امان نامه خود را به زیر پای افکندی و با کشتن این پاک مردان، پیمان خود را شکستی و سوگندها و عهدها را زیر پا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این افراد با کسی سر جنگ داشته یا کسی را کشته باشند، آنان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شدند، بی آنکه کسی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گناهشان این بود که از برتری ها و حق ما به بزرگی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از ترس آنکه شورش و انقلاب کنند، کشتی و چه زود در ریختن خون این مردان خدا 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آنان را نمی کشتی، پیش از آن که انقلابشان به ثمر برسد، مرگ تو می رسید یا پیش از آنکه دست به کاری بزنند، خود به مرگ طبیعی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تو را به قصاص مژده می دهم و مطمئن باش که روز شماری در کار است و خداوند بزرگ، هیچ کار کوچک و بزرگی را بدون پاسخ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بی گناه تهمت زدی و آنها را به کشتن دادی و گروهی از ایشان را از خانه های خود دور ساختی و به دیار غربت فرستادی و از مردم برای پسرت که جوانی شراب خوار و سگ باز بود، به زور بیعت گرفتی، ولی بدان که خداوند از این جنایت ها آگاه است و فجایع تو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بینم که در همه این رفتارها، جز به خودت، به هیچ کس ضرر نرسانده ای و سرانجام، خود را به نابودی 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از دست دادی و به امت اسلام خیانت ورزیدی و در امانت، خیانت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فرومایگان و سفیهان سخن شنیدی و به دلخواه آنان، مردان پارسا و پرهیزکار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خواندن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چنین برمی آید که کینه ای شدید در دل دارد؛ تاکنون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وی پاسخ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اش را چنان بنویس که مایه خواری 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w:t>
      </w:r>
      <w:bookmarkStart w:id="425" w:name="pg4359_33889"/>
    </w:p>
    <w:p>
      <w:pPr>
        <w:pStyle w:val="BookText"/>
        <w:rPr/>
      </w:pPr>
      <w:bookmarkEnd w:id="425"/>
      <w:r>
        <w:rPr>
          <w:rFonts w:ascii="IRNazanin" w:hAnsi="IRNazanin" w:eastAsia="IRNazanin"/>
          <w:color w:val="111111"/>
          <w:sz w:val="28"/>
          <w:sz w:val="28"/>
          <w:szCs w:val="28"/>
          <w:rtl w:val="true"/>
          <w:lang w:bidi="fa-IR"/>
        </w:rPr>
        <w:t>ناپسند پدرش را نیز برایش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عمرو بن عاص نیز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به دست عبداللّه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حسین بن علی برای من چه نوشته است؟ بگیر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پس از خواندن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ای تحقیرآمیز برایش نمی نویسی؟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نیز همان است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درست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به چنین کارهایی دست زنم و به ناحق به سرزنش و عیب جویی پردازم و کرداری انجام دهم که خوشایند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حقیقت را دریافته ام که چنانچه کار نادرستی انجام دهم، بی تردید، با تکذیب مردم روبه رو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بن علی نیز تاکنون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گونه جایگاهی برای انتقاد و عیب جویی از وی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در نامه ای، وی را بترسانم و با تهدید روبه رو سازم، ولی از این اندیشه نیز چشم پوشیدم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مروان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مسایل ولی عهدی یزید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موارد دیگری از تنش های پیش آمده بین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روایت شده است که بسیاری از آنها می تواند به همین سال ها، به ویژه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مربوط باشد، مانند موارد زیر</w:t>
      </w:r>
      <w:r>
        <w:rPr>
          <w:rFonts w:eastAsia="IRNazanin" w:cs="IRNazanin"/>
          <w:color w:val="111111"/>
          <w:sz w:val="28"/>
          <w:szCs w:val="28"/>
          <w:rtl w:val="true"/>
          <w:lang w:bidi="fa-IR"/>
        </w:rPr>
        <w:t>:</w:t>
      </w:r>
    </w:p>
    <w:p>
      <w:pPr>
        <w:pStyle w:val="Heading6"/>
        <w:numPr>
          <w:ilvl w:val="5"/>
          <w:numId w:val="1"/>
        </w:numPr>
        <w:rPr/>
      </w:pPr>
      <w:bookmarkStart w:id="426" w:name="__RefHeading___Toc1223373_1479056682"/>
      <w:bookmarkStart w:id="427" w:name="_Toc172"/>
      <w:bookmarkEnd w:id="426"/>
      <w:r>
        <w:rPr>
          <w:rtl w:val="true"/>
        </w:rPr>
        <w:t xml:space="preserve">یک </w:t>
      </w:r>
      <w:r>
        <w:rPr>
          <w:rtl w:val="true"/>
        </w:rPr>
        <w:t xml:space="preserve">- </w:t>
      </w:r>
      <w:r>
        <w:rPr>
          <w:rtl w:val="true"/>
        </w:rPr>
        <w:t>هدیه به فرزدق</w:t>
      </w:r>
      <w:bookmarkEnd w:id="42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فرزدق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فرزدق شاعر را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نیز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چهارصد دینار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bookmarkStart w:id="428" w:name="pg4359_33890"/>
    </w:p>
    <w:p>
      <w:pPr>
        <w:pStyle w:val="BookText"/>
        <w:rPr/>
      </w:pPr>
      <w:bookmarkEnd w:id="428"/>
      <w:r>
        <w:rPr>
          <w:rFonts w:ascii="IRNazanin" w:hAnsi="IRNazanin" w:eastAsia="IRNazanin"/>
          <w:color w:val="111111"/>
          <w:sz w:val="28"/>
          <w:sz w:val="28"/>
          <w:szCs w:val="28"/>
          <w:rtl w:val="true"/>
          <w:lang w:bidi="fa-IR"/>
        </w:rPr>
        <w:t>فرزدق، شاعری فاسق است، چرا به وی هدیه می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دارایی آن است که انسان به وسیله آن، از آبروی خود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به کعب بن زهیر پاداش داد و درباره عباس بن مرداس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از بدگویی درباره من قطع کنید</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429" w:name="__RefHeading___Toc1223375_1479056682"/>
      <w:bookmarkStart w:id="430" w:name="_Toc173"/>
      <w:bookmarkEnd w:id="429"/>
      <w:r>
        <w:rPr>
          <w:rtl w:val="true"/>
        </w:rPr>
        <w:t>دو</w:t>
      </w:r>
      <w:r>
        <w:rPr>
          <w:rtl w:val="true"/>
        </w:rPr>
        <w:t xml:space="preserve">- </w:t>
      </w:r>
      <w:r>
        <w:rPr>
          <w:rtl w:val="true"/>
        </w:rPr>
        <w:t>خواستگاری معاویه از ام کلثوم برای یزید</w:t>
      </w:r>
      <w:bookmarkEnd w:id="43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معاویه از ام کلثوم برای یزید</w:t>
      </w:r>
    </w:p>
    <w:p>
      <w:pPr>
        <w:pStyle w:val="BookText"/>
        <w:rPr/>
      </w:pPr>
      <w:r>
        <w:rPr>
          <w:rFonts w:ascii="IRNazanin" w:hAnsi="IRNazanin" w:eastAsia="IRNazanin"/>
          <w:color w:val="111111"/>
          <w:sz w:val="28"/>
          <w:sz w:val="28"/>
          <w:szCs w:val="28"/>
          <w:rtl w:val="true"/>
          <w:lang w:bidi="fa-IR"/>
        </w:rPr>
        <w:t>معاویه به مروان، والی حجاز نوشت که از ام کلثوم، دختر عبداللّه بن جعفر، برای یزید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عبداللّه بن جعفر رفت و او را از فرمان معاویه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 ازدواج ام کلثوم، دایی اش، سرور 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مسجد رسول خدا صلی الله علیه و آله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درحالی که برخی از بزرگان نیز حضور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است از ام کلثوم برای یزید خواستگاری کنم و مهریه او را هر اندازه که پدرش بگوید، قرار دهم، هرچند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آشتی میان دو تیره بنی هاشم و بنی امیه و نیز پرداخت بدهی عبداللّه در پی این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این ازدواج، شمار کسانی که به شما حسرت می خورند، از شمار کسانی که به یزید حسرت می خورند،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چگونه یزید می خواهد مهریه قرار دهد، درحالی که او همتای کسی است که همتا ندارد و به برکتش طلب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نیکویی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سزاست که ما را برای خود برگزید و ما را برای دین خود </w:t>
      </w:r>
    </w:p>
    <w:p>
      <w:pPr>
        <w:pStyle w:val="BookText"/>
        <w:rPr/>
      </w:pPr>
      <w:r>
        <w:rPr>
          <w:rFonts w:ascii="IRNazanin" w:hAnsi="IRNazanin" w:eastAsia="IRNazanin"/>
          <w:color w:val="111111"/>
          <w:sz w:val="28"/>
          <w:sz w:val="28"/>
          <w:szCs w:val="28"/>
          <w:rtl w:val="true"/>
          <w:lang w:bidi="fa-IR"/>
        </w:rPr>
        <w:t>پسندید و ما را از میان بندگان برگزید و کتاب و وحی خود را بر 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از حق ما نکاست، مگر آن که خدا در دنیا و آخرت از حقش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تو گفتی و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بر اساس نظر پدرش باشد، هرچند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اگر ما مهریه بخواهیم، از سنّت رسول خدا صلی الله علیه و آله درباره دختران، زنان و اهل بیتش فراتر نخواهیم رفت که همان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و هشتاد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پدرش، در گرو این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زنان ما بدهی ما را پرداخته اند؟ و اما در مورد آشتی بین این دو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برای خدا با شما دشمنی ورزیدیم، پس برای دنیا با شما آشتی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دراین باره، پیوند نسبی کارساز نبوده است، پس پیوند سببی چگونه کارساز خواهد بود و درباره این که گفتی عجیب است یزید مهریه قرار می دهد، باید گفت کسی که از یزید، پدر یزید و جد یزید نیز بهتر بود، مهریه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همتای کسی است که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پیش از این همتای او بود، همان همتای اوست؛ زیرا امارت، چیزی بر او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به یزید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سبب پیوند با یزید به ما حسرت می خورند، نادانند و کسانی که به سبب این پیوند، به یزید حسرت می خورند، دانایند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شاهد باشید که من، ام کلثوم، دختر عبداللّه را در برابر چهارصد و هشتاد درهم به ازدواج پسرعمویش، قاسم بن محمد بن جعفر درآوردم و زمین خود را در عقیق به او بخشیدم</w:t>
      </w:r>
      <w:r>
        <w:rPr>
          <w:rStyle w:val="FootnoteAnchor"/>
          <w:rtl w:val="true"/>
        </w:rPr>
        <w:footnoteReference w:id="135"/>
      </w:r>
      <w:r>
        <w:rPr>
          <w:rFonts w:ascii="IRNazanin" w:hAnsi="IRNazanin" w:eastAsia="IRNazanin"/>
          <w:color w:val="111111"/>
          <w:sz w:val="28"/>
          <w:sz w:val="28"/>
          <w:szCs w:val="28"/>
          <w:rtl w:val="true"/>
          <w:lang w:bidi="fa-IR"/>
        </w:rPr>
        <w:t>که سود آن در سال، هشت هزار دینار است و همان آن دو را بی نیاز می کند، اگر خدا بخواهد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شما ما را فریب دادید و از هر چیزی جز دشمنی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خواستگاری امام </w:t>
      </w:r>
      <w:bookmarkStart w:id="431" w:name="pg4359_33892"/>
    </w:p>
    <w:p>
      <w:pPr>
        <w:pStyle w:val="BookText"/>
        <w:rPr/>
      </w:pPr>
      <w:bookmarkEnd w:id="431"/>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دختر عثمان و مخالفت او را به یادش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چه جای نیرنگ است؟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دامادی شما را می خواستیم تا محبتی که رویدادهای زمان آن را از بین برده بود، زنده کنیم، ولی هنگامی که نزد شما آمدم، با من مقابله کردید و کینه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ذکوان، غلام بنی هاشم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پلیدی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و ازاین رو، آنان را پاکیزه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خود، مانند و همتا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ستمگر کینه توزی به منزله نیکان اهل بهشت قرار می گیرد؟</w:t>
      </w:r>
      <w:r>
        <w:rPr>
          <w:rStyle w:val="FootnoteAnchor"/>
          <w:rtl w:val="true"/>
        </w:rPr>
        <w:footnoteReference w:id="136"/>
      </w:r>
    </w:p>
    <w:p>
      <w:pPr>
        <w:pStyle w:val="Heading5"/>
        <w:numPr>
          <w:ilvl w:val="4"/>
          <w:numId w:val="1"/>
        </w:numPr>
        <w:rPr/>
      </w:pPr>
      <w:bookmarkStart w:id="432" w:name="__RefHeading___Toc1223377_1479056682"/>
      <w:bookmarkStart w:id="433" w:name="_Toc174"/>
      <w:bookmarkEnd w:id="432"/>
      <w:r>
        <w:rPr>
          <w:rtl w:val="true"/>
        </w:rPr>
        <w:t>ه</w:t>
      </w:r>
      <w:r>
        <w:rPr>
          <w:rtl w:val="true"/>
        </w:rPr>
        <w:t xml:space="preserve">-) </w:t>
      </w:r>
      <w:r>
        <w:rPr>
          <w:rtl w:val="true"/>
        </w:rPr>
        <w:t>خواندن بزرگان شهرها به شام</w:t>
      </w:r>
      <w:bookmarkEnd w:id="43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بزرگان شهرها به شام</w:t>
      </w:r>
    </w:p>
    <w:p>
      <w:pPr>
        <w:pStyle w:val="BookText"/>
        <w:rPr/>
      </w:pPr>
      <w:r>
        <w:rPr>
          <w:rFonts w:ascii="IRNazanin" w:hAnsi="IRNazanin" w:eastAsia="IRNazanin"/>
          <w:color w:val="111111"/>
          <w:sz w:val="28"/>
          <w:sz w:val="28"/>
          <w:szCs w:val="28"/>
          <w:rtl w:val="true"/>
          <w:lang w:bidi="fa-IR"/>
        </w:rPr>
        <w:t>در کتاب الفتوح ابن اعثم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معاریف و بزرگان هر شهر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بصره و مصر جمعی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مشاهیر مدینه حاضر شدند و از دیگر شهرها، بزرگان و اعیان نزد معاویه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با ایشان در کار بیعت یزید مشاورت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مدینه به نام محمد بن عمرو بن حزم بر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یزید را در کرم، مروت، کثرت مال و شدت حسب، هیچ کس درنمی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 این ابواب پرورده و تعلیم داده ای و او اهل این کار است، ولی مصلحت آن است که تو در این مهم بهتر بیندیشی و نیک تأمل کنی تا کدام کس را بر سر امت مصطفی صلی الله علیه و آله والی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روز قیامت از اموال رعیت سؤال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معاویه این سخن شنید،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عمرو، تو مردی نیک خواهی و اندازه عقل و فصاحت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جز آن که از امت پیامبر، تنها فرزند من و فرزندان امت پیامبر زنده مانده اند و پسر من لیاقت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سخنان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سیاق شنیدند، خاموش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فرستاد و عبداللّه بن یزید را بخواند و در آن باب مشاورت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آن کس باشد که با تو سخن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بیش از پیش اندیشه کن که اگر او را ولی عهد کنی، پشیمان شوی و من در این کار، اندیشه غرض ندارم و این سخن را آشکار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به خاطر می رسد، در سرّ با تو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سخن او را بشنود،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تو در پیری، شجاعت بیاموختی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که بر برادر خویش ، یزید می کنی، تو را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دلیری می کنی که این سخن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کس فرستاد و احنف بن قیس را بخواند و در کار یزید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بگویم، از تو می ترسم و اگر دروغ گویم، از خدای تعالی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بدار و مرا از این مشاورت معذور دار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معاویه، ضحاک بن قیس را که شحنه شام بود، بخواند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معارف و اعیان اطراف را که در این جا حاضر آمده اند، فرا می خوانم و سخنی که درباره یزید دارم،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حاضر شوند و مجلس خاص گردد، اگر من خاموش باشم، باید که تو مرا در سخن </w:t>
      </w:r>
      <w:bookmarkStart w:id="434" w:name="pg4359_33894"/>
    </w:p>
    <w:p>
      <w:pPr>
        <w:pStyle w:val="BookText"/>
        <w:rPr/>
      </w:pPr>
      <w:bookmarkEnd w:id="434"/>
      <w:r>
        <w:rPr>
          <w:rFonts w:ascii="IRNazanin" w:hAnsi="IRNazanin" w:eastAsia="IRNazanin"/>
          <w:color w:val="111111"/>
          <w:sz w:val="28"/>
          <w:sz w:val="28"/>
          <w:szCs w:val="28"/>
          <w:rtl w:val="true"/>
          <w:lang w:bidi="fa-IR"/>
        </w:rPr>
        <w:t>آری و بر ولی عهد کردن یزید تحریض کنی و در آن معنی، کلمه ای چند نیکو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بردارم و چنان کنم که تو را خوش دلی حاصل آید</w:t>
      </w:r>
      <w:r>
        <w:rPr>
          <w:rFonts w:eastAsia="IRNazanin" w:cs="IRNazanin"/>
          <w:color w:val="111111"/>
          <w:sz w:val="28"/>
          <w:szCs w:val="28"/>
          <w:rtl w:val="true"/>
          <w:lang w:bidi="fa-IR"/>
        </w:rPr>
        <w:t>.</w:t>
      </w:r>
    </w:p>
    <w:p>
      <w:pPr>
        <w:pStyle w:val="Heading5"/>
        <w:numPr>
          <w:ilvl w:val="4"/>
          <w:numId w:val="1"/>
        </w:numPr>
        <w:rPr/>
      </w:pPr>
      <w:bookmarkStart w:id="435" w:name="__RefHeading___Toc1223379_1479056682"/>
      <w:bookmarkStart w:id="436" w:name="_Toc175"/>
      <w:bookmarkEnd w:id="435"/>
      <w:r>
        <w:rPr>
          <w:rtl w:val="true"/>
        </w:rPr>
        <w:t>و</w:t>
      </w:r>
      <w:r>
        <w:rPr>
          <w:rtl w:val="true"/>
        </w:rPr>
        <w:t xml:space="preserve">) </w:t>
      </w:r>
      <w:r>
        <w:rPr>
          <w:rtl w:val="true"/>
        </w:rPr>
        <w:t>جلسه بیعت با یزید</w:t>
      </w:r>
      <w:bookmarkEnd w:id="43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بیعت با یزید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امرای اطراف و اکناف و اعیان ولایت حاضر آمدند و نشستند، معاویه سخن آغاز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تحمیدی گفت و اصناف نعم و از انواع عنایت باری سبحانه یاد کرد و بر مصطفی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چند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به ذکر یزید کشید و فضل، شجاعت و علم او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فرصت یافته، بر پای خاست و روی به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چون بر سر کوی مقصود رسیدی، در مگذر که حال جهان و جهانیان، گردان است و سرانجام کار آدمی،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والی باید که پس از تو به کار خلایق که ودایع خالقند، قیام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ولی عهدی باید که تیمار مهمات و مصالح عالمیان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معلوم است، امروز، یزید، به حُسن سیرت، یُمن بصیرت، وفور علم، حلم، سخاوت و شجاعت بر همگان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ولی عهد خویش گردان و ما را متابعت، موافقت، اطاعت و مبایعت او فرمای تا پس از تو، عالمیان را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حوادث امور و نوایب احوال به او پناه برند و در مشائم اعمال و مناحج آمال خویش، حساب از او گیرند و به واسطه ترس و سیاست او، راه ها امن و مصلحان، آسوده باشند و مفسدان، مالیده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ضحاک این بگفت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بن عاص بر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امیرالمؤمنین، معاویه، توانگری است که از او امید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مهتری است که از او ایمن 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مذکور به سخاوت، معروف به شجاعت و مشهور به عدل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عدل طلب کنی، بیابی و اگر از خوفی و ترسی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بری، هم تو را امن کرده آید و هم تو را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فرزندی خلف است در تمشیت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آفرین بر تو باد که هیچ باقی نگذاشتی و هرچه گفتی، راستی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یزید بن مقنع الکندی بر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ولی عهد این است و به یزید اشاره کرد و اگر کسی رضا ندهد، این است و به شمشیر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سخت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بن نمیر بر پای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واللّه که اگر تو از دنیا بروی و یزید را ولی عهد نکرده باشی، امت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کرده باشی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به جانب احنف بن قیس التفات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اباالبحر، چرا سخن نمی گویی؟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احوال یزید و مداخل و مخارج او از ما عالم تری و او را بهتر از ما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تیمار خلافت، چنان چه متضمن رضای خدای تعالی است و فراغت امت محمد مصطفی صلی الله علیه و آله باشد، می تواند داشت، در کار او با هیچ کس مشورت مکن و خلافت بدو ده و اگر دانی که بدین کار، چنان که باید، قیام نتواند نمود، دنیا را بدو مده و خود را در عذاب آن جهان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بیش از گفتن سمعاً و طاعةً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w:t>
      </w:r>
      <w:bookmarkStart w:id="437" w:name="pg4359_33896"/>
    </w:p>
    <w:p>
      <w:pPr>
        <w:pStyle w:val="BookText"/>
        <w:rPr/>
      </w:pPr>
      <w:bookmarkEnd w:id="437"/>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یا اباالبحر، خدای تعالی جزای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و طاعت خیر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قوم به خلافت یزید بیعت کردند و برخاستند</w:t>
      </w:r>
      <w:r>
        <w:rPr>
          <w:rFonts w:eastAsia="IRNazanin" w:cs="IRNazanin"/>
          <w:color w:val="111111"/>
          <w:sz w:val="28"/>
          <w:szCs w:val="28"/>
          <w:rtl w:val="true"/>
          <w:lang w:bidi="fa-IR"/>
        </w:rPr>
        <w:t>.</w:t>
      </w:r>
    </w:p>
    <w:p>
      <w:pPr>
        <w:pStyle w:val="Heading5"/>
        <w:numPr>
          <w:ilvl w:val="4"/>
          <w:numId w:val="1"/>
        </w:numPr>
        <w:rPr/>
      </w:pPr>
      <w:bookmarkStart w:id="438" w:name="__RefHeading___Toc1223381_1479056682"/>
      <w:bookmarkStart w:id="439" w:name="_Toc176"/>
      <w:bookmarkEnd w:id="438"/>
      <w:r>
        <w:rPr>
          <w:rtl w:val="true"/>
        </w:rPr>
        <w:t>ز</w:t>
      </w:r>
      <w:r>
        <w:rPr>
          <w:rtl w:val="true"/>
        </w:rPr>
        <w:t xml:space="preserve">) </w:t>
      </w:r>
      <w:r>
        <w:rPr>
          <w:rtl w:val="true"/>
        </w:rPr>
        <w:t>نامه معاویه به مروان برای بیعت گرفتن از اهل مدینه</w:t>
      </w:r>
      <w:bookmarkEnd w:id="43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معاویه به مروان برای بیعت گرفتن از اهل مدینه</w:t>
      </w:r>
    </w:p>
    <w:p>
      <w:pPr>
        <w:pStyle w:val="BookText"/>
        <w:rPr/>
      </w:pPr>
      <w:r>
        <w:rPr>
          <w:rFonts w:ascii="IRNazanin" w:hAnsi="IRNazanin" w:eastAsia="IRNazanin"/>
          <w:color w:val="111111"/>
          <w:sz w:val="28"/>
          <w:sz w:val="28"/>
          <w:szCs w:val="28"/>
          <w:rtl w:val="true"/>
          <w:lang w:bidi="fa-IR"/>
        </w:rPr>
        <w:t>چون کار ولایت عهدی یزید پایان یافت، معاویه به مروان حکم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 بدان که مشایخ مصر، معارف شام، بزرگان عراق و اعیان بلاد جزیره نزد من آمدند و جمله، با فرزند من یزید به خلافت بیعت کردند و من او را ولی عهد خویش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مضمون نامه واقف گردی، باید که از اهل مدینه بیعت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بازتاب این نامه را در مدینه، چنین ثبت کرده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معاویه به مروان حکم رسید و مضمون آن بر مروان معلوم شد، کس فرستاد و وجوه مدینه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بر منبر شده، خطبه ای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باری تعالی را بستود و بر مصطفی صلی الله علیه و آله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امیرالمؤمنین را ضعف پیری اثری تمام کرده و در جهت کار خلافت، اندیشه ای نیکو کرده که متضمن رضای خدای تعالی و صلاح امت مصطفی صلی الله علیه و آله است و ما را به جز اطاعت و انقیاد،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که یزید، فرزند خود را به ولی عهدی اختیار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یزید شنودند، خاموش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مروان و آن کس که تو را بر این سخن دلیر گردانید هم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که یزید را این افعال نیست و خصال پسندیده که برشمردی،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خلافت او راضی نتوانیم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این سخن می گوید، چنان بزرگوار مردی است که خدای تعالی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قالَ لِوالِدَیْهِ 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عبدالرحمان زیاد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بدآنجا رسیده که در حق من قرآن تأویل می کنی،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که مصطفی صلی الله علیه و آله تو را و پدر تو را از شهر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پای او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خدای، از این منبر فرود آی که اهل آن نیستی که بر منبر روی و سخن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عبدالرحمان این سخن بگفت و او را از منبر فرو کشید، بنی امیه که حاضر بودند، به هم برآمدند و خواستند که قصد عبدالرحمان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حجره بیرون آمد؛ چادری فراخ پوشیده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زنان قریش در خدمت او می بودند،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او را بدید،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تو می دهم ای مادر مؤمنان، سخن که گویی، حق گویی و چیزی از حق ضایع نگردانی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رسول خدای صلی الله علیه و آله بر تو و پدر تو لعنت کرده است و تو طرید بن طریدی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حدّ آن باشد که با برادر من، این سخن گویی؟ مروان خاموش ایستاد و هیچ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نامه ای به معاویه نوشت و آن چه رفته بود، باز نمود</w:t>
      </w:r>
      <w:r>
        <w:rPr>
          <w:rFonts w:eastAsia="IRNazanin" w:cs="IRNazanin"/>
          <w:color w:val="111111"/>
          <w:sz w:val="28"/>
          <w:szCs w:val="28"/>
          <w:rtl w:val="true"/>
          <w:lang w:bidi="fa-IR"/>
        </w:rPr>
        <w:t>.</w:t>
      </w:r>
      <w:r>
        <w:rPr>
          <w:rStyle w:val="FootnoteAnchor"/>
          <w:rtl w:val="true"/>
        </w:rPr>
        <w:footnoteReference w:id="137"/>
      </w:r>
      <w:bookmarkStart w:id="440" w:name="pg4359_33898"/>
    </w:p>
    <w:p>
      <w:pPr>
        <w:pStyle w:val="Heading5"/>
        <w:numPr>
          <w:ilvl w:val="4"/>
          <w:numId w:val="1"/>
        </w:numPr>
        <w:rPr/>
      </w:pPr>
      <w:bookmarkStart w:id="441" w:name="__RefHeading___Toc1223383_1479056682"/>
      <w:bookmarkStart w:id="442" w:name="_Toc177"/>
      <w:bookmarkEnd w:id="440"/>
      <w:bookmarkEnd w:id="441"/>
      <w:r>
        <w:rPr>
          <w:rtl w:val="true"/>
        </w:rPr>
        <w:t>ح</w:t>
      </w:r>
      <w:r>
        <w:rPr>
          <w:rtl w:val="true"/>
        </w:rPr>
        <w:t xml:space="preserve">) </w:t>
      </w:r>
      <w:r>
        <w:rPr>
          <w:rtl w:val="true"/>
        </w:rPr>
        <w:t>سفر معاویه به مدینه و مکه</w:t>
      </w:r>
      <w:bookmarkEnd w:id="44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معاویه به مدینه و مکه</w:t>
      </w:r>
    </w:p>
    <w:p>
      <w:pPr>
        <w:pStyle w:val="BookText"/>
        <w:rPr/>
      </w:pPr>
      <w:r>
        <w:rPr>
          <w:rFonts w:ascii="IRNazanin" w:hAnsi="IRNazanin" w:eastAsia="IRNazanin"/>
          <w:color w:val="111111"/>
          <w:sz w:val="28"/>
          <w:sz w:val="28"/>
          <w:szCs w:val="28"/>
          <w:rtl w:val="true"/>
          <w:lang w:bidi="fa-IR"/>
        </w:rPr>
        <w:t>پس از ناکامی والی مدینه در گرفتن بیعت برای یزید، معاویه بر آن شد که به بهانه عمره رجبیه، خود، به مدینه و مکه رود و مخالفان را به پذیرش ولایت عهدی یزید ناگزیر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داستان ورود معاویه به مدینه را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به نزدیک مدینه رسید، جمله مردمان او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بن ابی بکر و عبداللّه بن زبیر نیز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ایشان را بدید، روی ترش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حسد و عداوت، نیکو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 ای معاویه که ما اهل این سخن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سخنید، بلکه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درشتی هم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می خواستید و خدای تعالی غیر آن را می خواست؛ لاجرم چنان شد که خدای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مدینه فرود آمد، مردمان به رسم سلام نزد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عبدالرحمان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سرای معاویه رسیدند، دستوری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رخصت دخول نداد تا رنجیده خاطر بازگشتند و از مدینه بیرون آمده، به جانب مکه روان شدند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443" w:name="__RefHeading___Toc1223385_1479056682"/>
      <w:bookmarkStart w:id="444" w:name="_Toc178"/>
      <w:bookmarkEnd w:id="443"/>
      <w:r>
        <w:rPr>
          <w:rtl w:val="true"/>
        </w:rPr>
        <w:t>ط</w:t>
      </w:r>
      <w:r>
        <w:rPr>
          <w:rtl w:val="true"/>
        </w:rPr>
        <w:t xml:space="preserve">) </w:t>
      </w:r>
      <w:r>
        <w:rPr>
          <w:rtl w:val="true"/>
        </w:rPr>
        <w:t>خطبه معاویه و تهدید مخالفان</w:t>
      </w:r>
      <w:bookmarkEnd w:id="44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معاویه و تهدید مخالفان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به مسجد شتافت و در خطبه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امروز از پسر من در امر خلافت اهل تر کیست؟ در قریش آن فضایل که پسر مراست، در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جماعتی او را نمی خواهند و به عیوبی که در وی </w:t>
      </w:r>
      <w:bookmarkStart w:id="445" w:name="pg4359_33899"/>
    </w:p>
    <w:p>
      <w:pPr>
        <w:pStyle w:val="BookText"/>
        <w:rPr/>
      </w:pPr>
      <w:bookmarkEnd w:id="445"/>
      <w:r>
        <w:rPr>
          <w:rFonts w:ascii="IRNazanin" w:hAnsi="IRNazanin" w:eastAsia="IRNazanin"/>
          <w:color w:val="111111"/>
          <w:sz w:val="28"/>
          <w:sz w:val="28"/>
          <w:szCs w:val="28"/>
          <w:rtl w:val="true"/>
          <w:lang w:bidi="fa-IR"/>
        </w:rPr>
        <w:t>نیست، او را منسوب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سخن نخواهند گفت تا از من بلایی بدیشان نرسد که ایشان را از بیخ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کار خویش روید و دست از فضولی بدارید، و نه آن چه بینید، از خود بینید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آنگاه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بن ابی بکر، عبداللّه بن زبیر و عبداللّه بن عمر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اگر صلاح خویش دریافتند و با یزید بیعت کردند، بسیار نیکوست، و گرنه با آنها چنان که باید، رفتار خواهم کرد</w:t>
      </w:r>
      <w:r>
        <w:rPr>
          <w:rFonts w:eastAsia="IRNazanin" w:cs="IRNazanin"/>
          <w:color w:val="111111"/>
          <w:sz w:val="28"/>
          <w:szCs w:val="28"/>
          <w:rtl w:val="true"/>
          <w:lang w:bidi="fa-IR"/>
        </w:rPr>
        <w:t>.</w:t>
      </w:r>
    </w:p>
    <w:p>
      <w:pPr>
        <w:pStyle w:val="Heading5"/>
        <w:numPr>
          <w:ilvl w:val="4"/>
          <w:numId w:val="1"/>
        </w:numPr>
        <w:rPr/>
      </w:pPr>
      <w:bookmarkStart w:id="446" w:name="__RefHeading___Toc1223387_1479056682"/>
      <w:bookmarkStart w:id="447" w:name="_Toc179"/>
      <w:bookmarkEnd w:id="446"/>
      <w:r>
        <w:rPr>
          <w:rtl w:val="true"/>
        </w:rPr>
        <w:t>ی</w:t>
      </w:r>
      <w:r>
        <w:rPr>
          <w:rtl w:val="true"/>
        </w:rPr>
        <w:t xml:space="preserve">) </w:t>
      </w:r>
      <w:r>
        <w:rPr>
          <w:rtl w:val="true"/>
        </w:rPr>
        <w:t>دیدار معاویه با عایشه</w:t>
      </w:r>
      <w:bookmarkEnd w:id="44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معاویه با عایشه</w:t>
      </w:r>
    </w:p>
    <w:p>
      <w:pPr>
        <w:pStyle w:val="BookText"/>
        <w:rPr/>
      </w:pPr>
      <w:r>
        <w:rPr>
          <w:rFonts w:ascii="IRNazanin" w:hAnsi="IRNazanin" w:eastAsia="IRNazanin"/>
          <w:color w:val="111111"/>
          <w:sz w:val="28"/>
          <w:sz w:val="28"/>
          <w:szCs w:val="28"/>
          <w:rtl w:val="true"/>
          <w:lang w:bidi="fa-IR"/>
        </w:rPr>
        <w:t>هنگامی که عایشه سخنان معاویه را شنید، نزد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گفت وگوی آن دو را چنین نگاشته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بدان بسنده نمی کنی که برادر من، محمد را بکشتی و به آتش سوختی و امروز آمده ای به مدینه و دیگر برادر مرا که عبدالرحمان است، می رنجانی و سخنان درشت می گویی و جمعی دیگر از پسران اکابر صحابه رسول را تهدید می کنی؟ تو نمی دانی که از طلقایی و طلقا را حلال نباشد که خلافت کنند و پدر تو از احزاب است؟ ای معاویه، مرا تقریر کن که تو از خویشتن چه حساب گرفته ای و کدام کس تو را از من امن کرده است؟ اگر این ساعت بفرمایم که تو را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قصاص برادر خویش، تو را بکشم، کدام کس مرا از این کار بازمی دارد؟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ساکت باش و سخن دراز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کشتن برادر خویش محمد می گویی، من او را نکشته ام و نفرموده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علی بن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عاص و معاویه بن خدیج را به مصر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با ایشان جنگ کرد و ایشان او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نفرموده ام و مرا رضا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فرمایی تو را بکشم، من این ساعت در مدینه رسول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گویی، ولی به من چنان رسانیدند که تو برادر مرا، حسین بن علی، عبداللّه عمر و عبداللّه زبیر را که خواهرزاده من است، تهدید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امثال تو را حدّ آن نباشد که این چهار بزرگ زاده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کس، عزیزتر از چشم منند و اگر کسی خواهد یکی از ایشان را بکشد، من آن کس را بر روی زمین زنده نخواهم گذاشت، ولی یزید را ولی عهد کرده ام و اکثر معارف و اکابر و اعیان مسلمانان با او بیعت کرده اند و به خلافت او رضا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شخص رضا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مصلحت می نماید که من این بیعت را که با یزید کرده ام و تأکید پذیرفته است، ترک این بگویم؟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مصلحت نمی بینم و نمی گویم که به آن چه کرده ای، نقض راه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می خواهی می کن، ولی این چهار کس را به هیچ وجه مرنجان و ایشان 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چهار کس مدارا فرمایی و بر وفق و تأنی فرا سر ایشان شوی، چنان دانم که ایشان خلاف تو نکنند و رضای تو در این مبایعت و متابعت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که در حق یکی از این </w:t>
      </w:r>
      <w:bookmarkStart w:id="448" w:name="pg4359_33901"/>
    </w:p>
    <w:p>
      <w:pPr>
        <w:pStyle w:val="BookText"/>
        <w:rPr/>
      </w:pPr>
      <w:bookmarkEnd w:id="448"/>
      <w:r>
        <w:rPr>
          <w:rFonts w:ascii="IRNazanin" w:hAnsi="IRNazanin" w:eastAsia="IRNazanin"/>
          <w:color w:val="111111"/>
          <w:sz w:val="28"/>
          <w:sz w:val="28"/>
          <w:szCs w:val="28"/>
          <w:rtl w:val="true"/>
          <w:lang w:bidi="fa-IR"/>
        </w:rPr>
        <w:t>چهار، بدی نیندیشی که از آن بزه مند شوی و مردود ابد گردی و چیزی نفرمایی که در ضمن آن مکروهی باشد که مرا به مکافات آن، بر باید خاست و تو را بباید رنجانید یا به دعای بد یاد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به یاد دار و رسول خدای صلی الله علیه و آله را حاضر شناس و خویشتن را فراموش مکن و از هجرت سوی گور و مفارقت از این دنیای غدّار بیندیش و کاری مکن که عاقبت از آن پشیمان شوی و از خدای سبحان و رسول او شرمنده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کنم و بر حسب اشاره تو روم؛ آن چه تو گویی و فرمایی، خیر و سعادت به ضمن آن مقرون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عایشه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حسین بن علی، عبدالرحمان بن ابی بکر، عبداللّه بن عمر و عبداللّه بن زبیر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جانب مکه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این سخن بشنید، متفکر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خاموش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فرستاد و عبداللّه بن عباس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معاویه او را نیک بپرسید و حرمت داشت و مراعات کرد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449" w:name="__RefHeading___Toc1223389_1479056682"/>
      <w:bookmarkStart w:id="450" w:name="_Toc180"/>
      <w:bookmarkEnd w:id="449"/>
      <w:r>
        <w:rPr/>
        <w:t>7</w:t>
      </w:r>
      <w:r>
        <w:rPr>
          <w:rtl w:val="true"/>
        </w:rPr>
        <w:t xml:space="preserve">. </w:t>
      </w:r>
      <w:r>
        <w:rPr>
          <w:rtl w:val="true"/>
        </w:rPr>
        <w:t xml:space="preserve">رویدادهای سال </w:t>
      </w:r>
      <w:r>
        <w:rPr/>
        <w:t>56</w:t>
      </w:r>
      <w:r>
        <w:rPr>
          <w:rtl w:val="true"/>
        </w:rPr>
        <w:t xml:space="preserve"> </w:t>
      </w:r>
      <w:r>
        <w:rPr>
          <w:rtl w:val="true"/>
        </w:rPr>
        <w:t>هجری</w:t>
      </w:r>
      <w:bookmarkEnd w:id="450"/>
    </w:p>
    <w:p>
      <w:pPr>
        <w:pStyle w:val="Heading5"/>
        <w:numPr>
          <w:ilvl w:val="4"/>
          <w:numId w:val="1"/>
        </w:numPr>
        <w:rPr/>
      </w:pPr>
      <w:bookmarkStart w:id="451" w:name="__RefHeading___Toc1223391_1479056682"/>
      <w:bookmarkStart w:id="452" w:name="_Toc181"/>
      <w:bookmarkEnd w:id="451"/>
      <w:r>
        <w:rPr>
          <w:rtl w:val="true"/>
        </w:rPr>
        <w:t>اشاره</w:t>
      </w:r>
      <w:bookmarkEnd w:id="45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معاویه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معاویه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ابن عباس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معاویه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معاویه با عایشه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معاویه</w:t>
      </w:r>
    </w:p>
    <w:p>
      <w:pPr>
        <w:pStyle w:val="Heading5"/>
        <w:numPr>
          <w:ilvl w:val="4"/>
          <w:numId w:val="1"/>
        </w:numPr>
        <w:rPr/>
      </w:pPr>
      <w:bookmarkStart w:id="453" w:name="__RefHeading___Toc1223393_1479056682"/>
      <w:bookmarkStart w:id="454" w:name="_Toc182"/>
      <w:bookmarkEnd w:id="453"/>
      <w:r>
        <w:rPr>
          <w:rtl w:val="true"/>
        </w:rPr>
        <w:t>الف</w:t>
      </w:r>
      <w:r>
        <w:rPr>
          <w:rtl w:val="true"/>
        </w:rPr>
        <w:t xml:space="preserve">) </w:t>
      </w:r>
      <w:r>
        <w:rPr>
          <w:rtl w:val="true"/>
        </w:rPr>
        <w:t xml:space="preserve">ورود معاویه به مکه </w:t>
      </w:r>
      <w:r>
        <w:rPr>
          <w:rtl w:val="true"/>
        </w:rPr>
        <w:t>(</w:t>
      </w:r>
      <w:r>
        <w:rPr>
          <w:rtl w:val="true"/>
        </w:rPr>
        <w:t xml:space="preserve">رجب سال </w:t>
      </w:r>
      <w:r>
        <w:rPr/>
        <w:t>56</w:t>
      </w:r>
      <w:r>
        <w:rPr>
          <w:rtl w:val="true"/>
        </w:rPr>
        <w:t xml:space="preserve"> </w:t>
      </w:r>
      <w:r>
        <w:rPr>
          <w:rtl w:val="true"/>
        </w:rPr>
        <w:t>هجری</w:t>
      </w:r>
      <w:r>
        <w:rPr>
          <w:rtl w:val="true"/>
        </w:rPr>
        <w:t>)</w:t>
      </w:r>
      <w:bookmarkEnd w:id="4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معاویه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بازگشت از مدینه،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مردم به پیشواز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تاریخی، داستان این پیشواز را چنین گزارش کرده اند</w:t>
      </w:r>
      <w:r>
        <w:rPr>
          <w:rFonts w:eastAsia="IRNazanin" w:cs="IRNazanin"/>
          <w:color w:val="111111"/>
          <w:sz w:val="28"/>
          <w:szCs w:val="28"/>
          <w:rtl w:val="true"/>
          <w:lang w:bidi="fa-IR"/>
        </w:rPr>
        <w:t xml:space="preserve">: </w:t>
      </w:r>
      <w:bookmarkStart w:id="455" w:name="pg4359_33902"/>
    </w:p>
    <w:p>
      <w:pPr>
        <w:pStyle w:val="BookText"/>
        <w:rPr/>
      </w:pPr>
      <w:bookmarkEnd w:id="455"/>
      <w:r>
        <w:rPr>
          <w:rFonts w:ascii="IRNazanin" w:hAnsi="IRNazanin" w:eastAsia="IRNazanin"/>
          <w:color w:val="111111"/>
          <w:sz w:val="28"/>
          <w:sz w:val="28"/>
          <w:szCs w:val="28"/>
          <w:rtl w:val="true"/>
          <w:lang w:bidi="fa-IR"/>
        </w:rPr>
        <w:t xml:space="preserve">پس معاویه به سوی مکه حرکت کرد و چون به مکه رسید، بزرگان، مشایخ، معاریف، خواجگان و عوام الناس او را استقبال کردند و حسین بن علی، عبدالرحمان، عبداللّه زبیر و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در ایشان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اباعبداللّه و ای سید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عبدالرحمان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پسر صدیق و خواجه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عبداللّه عمر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پسر یار پیغمبر و پسر فاروق و در عبداللّه زبیر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پسر حواری رسول خدای و پسر عمه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نشانده، با ایشان می راند و سخن می گفت و در روی ایشان می خندید تا وارد مکه شد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جایزه بزرگ و حلّه سنی فرستاد و بر صله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بیفزوده، او را کسوتی سخت نیکو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عطای خویش قبول کردند و امیرالمؤمنین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روزها در مکه مقام کرده، هیچ سخن از یزید و بیعت او نگفت</w:t>
      </w:r>
      <w:r>
        <w:rPr>
          <w:rFonts w:eastAsia="IRNazanin" w:cs="IRNazanin"/>
          <w:color w:val="111111"/>
          <w:sz w:val="28"/>
          <w:szCs w:val="28"/>
          <w:rtl w:val="true"/>
          <w:lang w:bidi="fa-IR"/>
        </w:rPr>
        <w:t>.</w:t>
      </w:r>
    </w:p>
    <w:p>
      <w:pPr>
        <w:pStyle w:val="Heading5"/>
        <w:numPr>
          <w:ilvl w:val="4"/>
          <w:numId w:val="1"/>
        </w:numPr>
        <w:rPr/>
      </w:pPr>
      <w:bookmarkStart w:id="456" w:name="__RefHeading___Toc1223395_1479056682"/>
      <w:bookmarkStart w:id="457" w:name="_Toc183"/>
      <w:bookmarkEnd w:id="456"/>
      <w:r>
        <w:rPr>
          <w:rtl w:val="true"/>
        </w:rPr>
        <w:t>ب</w:t>
      </w:r>
      <w:r>
        <w:rPr>
          <w:rtl w:val="true"/>
        </w:rPr>
        <w:t xml:space="preserve">) </w:t>
      </w:r>
      <w:r>
        <w:rPr>
          <w:rtl w:val="true"/>
        </w:rPr>
        <w:t>دیدار معاویه با امام حسین</w:t>
      </w:r>
      <w:r>
        <w:rPr>
          <w:rtl w:val="true"/>
        </w:rPr>
        <w:t>(</w:t>
      </w:r>
      <w:r>
        <w:rPr>
          <w:rtl w:val="true"/>
        </w:rPr>
        <w:t>ع</w:t>
      </w:r>
      <w:r>
        <w:rPr>
          <w:rtl w:val="true"/>
        </w:rPr>
        <w:t>)</w:t>
      </w:r>
      <w:bookmarkEnd w:id="4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معاویه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مکه،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از ولایت عهدی یزید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درباره دیدار امام با معاویه چنین می 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روزی کس فرستاد و امیرالمؤمنین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آمد، نیکو بنشاند و مراعات کرد و تلطف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ای بر رأی تو عرضه خواهم داشت و توقع چنان دارم که این سخن بر من رد نکنی و جواب نیکو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چیزی به جمله شهرها بنوشتم و معارف و مشایخ هر شهری را به نزد خویش خواندم تا جهت یزید از ایشان بیعت بستدم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مدینه را باز پس می داشتم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مدینه سهل است که مدینه، خانه یزید است و مردمان مدینه بیشتر اهل و عشیرت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چیزی نوشتم و از اهل مدینه التماس نمودم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انکار نمودند و ابا کردند که از ایشان حساب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 دیگر را لایق خلافت بهتر از یزید می دیدم، او را به این کار نصب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باش ای معاویه 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بیندیش؛ که خلافت را کس هست که او از یزید، هم به ذات خویشتن و هم به پدر و هم به مادر،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این کس، خویشتن را می 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را خواهم،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 ابا عبداللّه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بگویم؛ در آن چه مادر تو بهتر از مادر یزید است، شبهتی نیست و نیز پدر تو را فضیلتی، سابقتی، هجرتی، قربتی و قرابتی که با مصطفی صلی الله علیه و آله است، هیچ را آن نیست، ولی تو و او، واللّه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محمد صلی الله علیه و آله را و اقامت لوازم خلافت را بهتر از توست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انصاف گوی،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امت جد مرا بهتر از من است؟ یزید خمار فاسق فاجر را بهتر از من می گویی؟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آهسته باش و سخن دور مینداز و یزید را از این جنس سخن مگوی که تو را اگر به نزدیک او یاد </w:t>
      </w:r>
      <w:bookmarkStart w:id="458" w:name="pg4359_33904"/>
    </w:p>
    <w:p>
      <w:pPr>
        <w:pStyle w:val="BookText"/>
        <w:rPr/>
      </w:pPr>
      <w:bookmarkEnd w:id="458"/>
      <w:r>
        <w:rPr>
          <w:rFonts w:ascii="IRNazanin" w:hAnsi="IRNazanin" w:eastAsia="IRNazanin"/>
          <w:color w:val="111111"/>
          <w:sz w:val="28"/>
          <w:sz w:val="28"/>
          <w:szCs w:val="28"/>
          <w:rtl w:val="true"/>
          <w:lang w:bidi="fa-IR"/>
        </w:rPr>
        <w:t>کنند، او در حق تو، جز نیکویی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از او می دانم، اگر او از من بداند، بباید گفت و چیزی پوشیده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سعادت بازگرد و بر جان خویش بترس و از اهل شام نیک برحذر باش تا آن چه من از تو در حق یزید شنیدم، ایشان نشنوند که ایشان، دشمن تو و دشمن پدر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ماجرای ولایت عهدی یزید را با ابن زبیر و عبدالرحمان بن ابی بکر نیز در میان نهاد و با مخالفت آنها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نیز این کار را نادرست خواند، ولی یادآوری کرد به خلافت نمی اندیشد و هرکس را مردم بپذیرند، خلیفه می داند</w:t>
      </w:r>
      <w:r>
        <w:rPr>
          <w:rFonts w:eastAsia="IRNazanin" w:cs="IRNazanin"/>
          <w:color w:val="111111"/>
          <w:sz w:val="28"/>
          <w:szCs w:val="28"/>
          <w:rtl w:val="true"/>
          <w:lang w:bidi="fa-IR"/>
        </w:rPr>
        <w:t>.</w:t>
      </w:r>
    </w:p>
    <w:p>
      <w:pPr>
        <w:pStyle w:val="Heading5"/>
        <w:numPr>
          <w:ilvl w:val="4"/>
          <w:numId w:val="1"/>
        </w:numPr>
        <w:rPr/>
      </w:pPr>
      <w:bookmarkStart w:id="459" w:name="__RefHeading___Toc1223397_1479056682"/>
      <w:bookmarkStart w:id="460" w:name="_Toc184"/>
      <w:bookmarkEnd w:id="459"/>
      <w:r>
        <w:rPr>
          <w:rtl w:val="true"/>
        </w:rPr>
        <w:t>ج</w:t>
      </w:r>
      <w:r>
        <w:rPr>
          <w:rtl w:val="true"/>
        </w:rPr>
        <w:t xml:space="preserve">) </w:t>
      </w:r>
      <w:r>
        <w:rPr>
          <w:rtl w:val="true"/>
        </w:rPr>
        <w:t>اعتراض ابن عباس</w:t>
      </w:r>
      <w:bookmarkEnd w:id="4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ابن عباس</w:t>
      </w:r>
    </w:p>
    <w:p>
      <w:pPr>
        <w:pStyle w:val="BookText"/>
        <w:rPr/>
      </w:pPr>
      <w:r>
        <w:rPr>
          <w:rFonts w:ascii="IRNazanin" w:hAnsi="IRNazanin" w:eastAsia="IRNazanin"/>
          <w:color w:val="111111"/>
          <w:sz w:val="28"/>
          <w:sz w:val="28"/>
          <w:szCs w:val="28"/>
          <w:rtl w:val="true"/>
          <w:lang w:bidi="fa-IR"/>
        </w:rPr>
        <w:t>معاویه در روزهای اقامت در مکه، هر روز به بهانه ای، قریشیان را می نواخت و با هدایای گوناگون، آنان را گرامی می داشت تا دل هایشان را به دست آورد، ولی بنی هاشم را در فهرست بخشش های خود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رنجیده خاطر شد و لب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اعتراض ابن عباس و واکنش معاویه را چنین نگاشته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معاویه روزها در مکه مقام کرد و قریشیان را عطاها فرمود، لیکن در حق بنی هاشم هیچ احسانی نکرد؛ چه صحبت او با بنی هاشم نیک نه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از او بازخواست کرد که بنی هاشم را نیز محروم نگذارد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از کمال کرم و محاسن شِیّم تو، این معنی غریب </w:t>
      </w:r>
      <w:bookmarkStart w:id="461" w:name="pg4359_33905"/>
    </w:p>
    <w:p>
      <w:pPr>
        <w:pStyle w:val="BookText"/>
        <w:rPr/>
      </w:pPr>
      <w:bookmarkEnd w:id="461"/>
      <w:r>
        <w:rPr>
          <w:rFonts w:ascii="IRNazanin" w:hAnsi="IRNazanin" w:eastAsia="IRNazanin"/>
          <w:color w:val="111111"/>
          <w:sz w:val="28"/>
          <w:sz w:val="28"/>
          <w:szCs w:val="28"/>
          <w:rtl w:val="true"/>
          <w:lang w:bidi="fa-IR"/>
        </w:rPr>
        <w:t>است که بنی هاشم را از عطایای خویش محروم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ام که با پسر من بیعت نمی کند و او را به اهانت ها منسوب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از خویش باز نمی یابم که در حق بنی هاشم انعامی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با یزید بیعت نکردند، مرحمت ها فرمودی و مال بسیار فرستادی و در حق ایشان شفقت فرمودی و حرمان ایشان، از احساس خویش روا نداشتی، حال آنکه ایشان آن منزلت ندارند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در مطایبه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بنی هاشم را نیکو نداری و ایشان را از مواهب خویش محروم گذاری، من در آن خاموش نباشم و در حق تو گویم آن چه باید گفت و دل مردمان را از دوستی و متابعت تو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کنم و در اکرام بنی هاشم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بنی هاشم را هر یک جوایز سنّیه و عطاهای مُنیه فرمود و هر یک را بر اندازه منصب او زر و خلعت فرستاد و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جایزه بر دیگران تفضیل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عطاهای معاویه قبول کردند، مگر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نکرد و غباری از آن گران تر، بر دل معاویه بر ننشست</w:t>
      </w:r>
      <w:r>
        <w:rPr>
          <w:rFonts w:eastAsia="IRNazanin" w:cs="IRNazanin"/>
          <w:color w:val="111111"/>
          <w:sz w:val="28"/>
          <w:szCs w:val="28"/>
          <w:rtl w:val="true"/>
          <w:lang w:bidi="fa-IR"/>
        </w:rPr>
        <w:t>.</w:t>
      </w:r>
    </w:p>
    <w:p>
      <w:pPr>
        <w:pStyle w:val="Heading5"/>
        <w:numPr>
          <w:ilvl w:val="4"/>
          <w:numId w:val="1"/>
        </w:numPr>
        <w:rPr/>
      </w:pPr>
      <w:bookmarkStart w:id="462" w:name="__RefHeading___Toc1223399_1479056682"/>
      <w:bookmarkStart w:id="463" w:name="_Toc185"/>
      <w:bookmarkEnd w:id="462"/>
      <w:r>
        <w:rPr>
          <w:rtl w:val="true"/>
        </w:rPr>
        <w:t>د</w:t>
      </w:r>
      <w:r>
        <w:rPr>
          <w:rtl w:val="true"/>
        </w:rPr>
        <w:t xml:space="preserve">) </w:t>
      </w:r>
      <w:r>
        <w:rPr>
          <w:rtl w:val="true"/>
        </w:rPr>
        <w:t>نیرنگ معاویه</w:t>
      </w:r>
      <w:bookmarkEnd w:id="4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معاویه</w:t>
      </w:r>
    </w:p>
    <w:p>
      <w:pPr>
        <w:pStyle w:val="BookText"/>
        <w:rPr/>
      </w:pPr>
      <w:r>
        <w:rPr>
          <w:rFonts w:ascii="IRNazanin" w:hAnsi="IRNazanin" w:eastAsia="IRNazanin"/>
          <w:color w:val="111111"/>
          <w:sz w:val="28"/>
          <w:sz w:val="28"/>
          <w:szCs w:val="28"/>
          <w:rtl w:val="true"/>
          <w:lang w:bidi="fa-IR"/>
        </w:rPr>
        <w:t>معاویه در واپسین روزهای اقامت در مکه، به نیرنگی شیطانی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این نیرنگ تاریخی معاویه را چنین گزارش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خواست که از مکه مراجعت نماید، بفرمود تا منبری نزدیک به خانه کعبه نهادند و کس فرستاد تا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عبداللّه زبیر و عبداللّه عمر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آمدند،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شفقت من در حق خویش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امکان داشت، از لطف، مراعات و </w:t>
      </w:r>
    </w:p>
    <w:p>
      <w:pPr>
        <w:pStyle w:val="BookText"/>
        <w:rPr/>
      </w:pPr>
      <w:r>
        <w:rPr>
          <w:rFonts w:ascii="IRNazanin" w:hAnsi="IRNazanin" w:eastAsia="IRNazanin"/>
          <w:color w:val="111111"/>
          <w:sz w:val="28"/>
          <w:sz w:val="28"/>
          <w:szCs w:val="28"/>
          <w:rtl w:val="true"/>
          <w:lang w:bidi="fa-IR"/>
        </w:rPr>
        <w:t>صله رحم، در حق شما به جا آوردم و بعد از این، ان شاء اللّه زیادت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 و پسر عم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چنان می خواست که شما نام خلافت بر او نهید و کار به دست شما باشد، آن چه می خواهید و مراد شما باشد،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سه کار، 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همچنان که مصطفی صلی الله علیه و آله کرد و هیچ کس را تعیین نفرمود تا به جوار رحمت باری تعالی انتقال کرد، بعد از آن، صحابه تأمل کردند و خلافت به ابوبکر دادند، تو نیز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سعادت به کار مشغول می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وفات رسد، مردمان بنگرند؛ اگر یزید را لایق این کار بینند، خلافت بدو حواله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نتوانم کرد؛ چه در میان شما ابوبکری نمی بینم و از اختلاف شما ایمن نیستم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نوع نمی خواهی، چنان کن که ابوبکر کرد؛ اگرچه پسران و خویشان داشت و همه اهل خلافت بودند، به هیچ یک از ایشان نداد و مردی را از صمیم قریش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بدو تسلیم کرد؛ تو هم چنین کن، بدان شرط که به اقربای خویشتن از پسران عبدالشمس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باب هم تو را موافق نمی افتد، چنان که عُمر بن خطاب این کار به شورا گذاشت و شش تن از معارف صحابه تعیین کرد تا با یکدیگر در آن باب مشاورت کردند و چنان چه صلاح دانستند، قرار دادند و زمام این کار در کف کفایت عثمان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نیز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پسران و اقاربی داشت که همه را اهلیت خلافت بود و هیچ کس را از فرزندان و خویشان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مکن و این کار به شورا 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کار که تقریر کردی، شنیدم و بدانستم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این دیگر داری؟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هر سه، هرکدام که خواهی،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روی به دیگران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سه چه می گویید؟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می گوییم که عبداللّه 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همان است که باز کردم، اما پیش از آنکه روان شوم، اندیشه می دارم که بر منبر روم و کلمه ای چند بگویم و مردمان را پندی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عاقل آن است که خویشتن دار باشد و ذات خویش را از مقام خطر و خوف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اهل شام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اعذر من 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 باد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برخاستند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معاویه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کردند و مردمان را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گشتند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بن ابی بکر، عبداللّه بن عمر، و عبداللّه بن زبیر هم بیامدند و بنشستند، معاویه بر منبر شد و خطبه ای بگفت و خدای تعالی را حمد و ثنای گفت و بر محمد مصطفی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تدریج زمام سخن به سوی مقصد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من هر نوع سخن ها می شنوم، ولی آن را معتبر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شنیدم که جماعتی از مردم مکه با یکدیگر می گفتند که این چهار بزرگوار از یزید راضی نیستند و با او بیعت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ایشان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چهارگانه، بزرگ و بزرگ زادگان عربند و سادات و اخیار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به نزدیک خویش خواندم و سخن بیعت یزید با ایشان گفتم، لطف ها فرمودند و با پسر من، یزید، به طوع و رغبت تمام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حضور و مشاهده ایشان، بدان جهت </w:t>
      </w:r>
    </w:p>
    <w:p>
      <w:pPr>
        <w:pStyle w:val="BookText"/>
        <w:rPr/>
      </w:pPr>
      <w:r>
        <w:rPr>
          <w:rFonts w:ascii="IRNazanin" w:hAnsi="IRNazanin" w:eastAsia="IRNazanin"/>
          <w:color w:val="111111"/>
          <w:sz w:val="28"/>
          <w:sz w:val="28"/>
          <w:szCs w:val="28"/>
          <w:rtl w:val="true"/>
          <w:lang w:bidi="fa-IR"/>
        </w:rPr>
        <w:t>می گویم تا اگر کسی را در این باب، شکی و شُبهتی هست، برخیزد و از ایشان تحقیق کند که با یزید بیعت کردند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این بزرگ زادگان با یزید بیعت و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سوی امرا و معارف شام که در آن جمع حاضر بودند، اشارت کرد تا ایشان برخاسته،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 برکشیدند و بر سر این جمع اکابر ایستاده،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تا کی این چهارگانه را می ستایی و ایشان را عظمت می نهی؛ کار ایشان چندین عظمت ندارد که از ایشان اندیشه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 تا همین لحظه هرچهار کس را گردن بزنیم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فارغ البال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جمع با یزید بیعت می کنند، نیکو، وگرنه ما بیعت خفیه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کار یزید و استیلای او که بحمداللّه دارد، بر این چهار شخص چه حاجت خواهد بود؟ دستوری ده تا هرچهار را بکشیم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باشید ای اهل شام و شمشیرها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نیام کنید و فتنه مینگیزید که کشتن آدم کاری صعب است؛ چه هَدم بنای باری تعالی مبارک نباشد و آن را تبعات بود و قصاص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ایشان را تسکین فرمود تا امرای شام شمشیرها در نیام کردند و آن جوش و خروش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دیگر، حیران بماندند و ندانستند که چه گویند و کجا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اندیشیدند که اگر گوییم که بیعت نکرده ایم، در حال ما را بکشند و فتنه ای عظیم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خاموش بودند و هیچ چیز نگفتند و مردمان را چنان گمان افتاد که آن چهار بزرگوار با یزید بیعت کرده اند و به خلافت او رضا داده اند که در این باب سخنی نگفتند و انکار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معاویه از منبر فرود آمده، به عزم بازگشت برنشست و با کوکبه ای سخت آراسته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از مردم بیگانه خالی گشت، اهل مکه روی به هرچهار آورده، ایشان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معاویه شما را بخواند و از شما بیعت یزید خواست، رضا ندادید، بعد از آن برفتید و در خُفیه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حالت شما، عظیم تعجب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ما یزید را در سرّ و علانیه بیعت نکرده ایم، ولی معاویه ما را بفریفت و کلمه ای چند آن نوع که شنیدید و دیدید، گفت و امرای شام را فرمود تا چنان کردند و شمشیرها بکشیدند که ما بترسیدیم و البته خاموش بودیم و چیزی نتوانستیم گفت؛ صدق حال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مکر و خدیعت معاویه تعجب کردند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اثیر جریان نیرنگ معاویه را گونه ای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به شما بگویم هر که اخطار و انذار کند،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هرگاه من بر منبر خطبه می کردم، یکی از شما برمی خاست و مرا تکذیب می کرد و من تحمل کرده، اغماض و عفو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سخنی به زبان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شما یک کلمه بگوید و بر من اعتراض کند، هنوز جواب به او برنگشته که شمشیر سبقت کرده، سر او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چیزی جز نفس خود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سرنگهبان خود را در حضور آنها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یک از اینها دو شمشیرزن مأمور کن که </w:t>
      </w:r>
      <w:bookmarkStart w:id="464" w:name="pg4359_33910"/>
    </w:p>
    <w:p>
      <w:pPr>
        <w:pStyle w:val="BookText"/>
        <w:rPr/>
      </w:pPr>
      <w:bookmarkEnd w:id="464"/>
      <w:r>
        <w:rPr>
          <w:rFonts w:ascii="IRNazanin" w:hAnsi="IRNazanin" w:eastAsia="IRNazanin"/>
          <w:color w:val="111111"/>
          <w:sz w:val="28"/>
          <w:sz w:val="28"/>
          <w:szCs w:val="28"/>
          <w:rtl w:val="true"/>
          <w:lang w:bidi="fa-IR"/>
        </w:rPr>
        <w:t>اگر هنگام خطبه من، یکی از آنها چیزی بگوید، آن دو مرد شمشیردار، او را با شمشیر بزنند، خواه سخن او تصدیق باشد و خواه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آنها بیرون رفت و بر منبر 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سالار، خواجه و سید مسلمانان و برگزیدگان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آنها کاری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راضی شده و با یزید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بیعت کردند و قبل از آن، انتظار تصمیم آن جماعت را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معاویه بر مرکب خود سوار شد و راه خود را گرفت و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جماعت را ملاقات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کرده بودید که بیعت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راضی و تسلیم شدید و بیعت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چنین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که شما به او اعتراض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فریب داد و ما از قتل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 شام را گرفت و رفت و بنی هاشم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465" w:name="__RefHeading___Toc1223401_1479056682"/>
      <w:bookmarkStart w:id="466" w:name="_Toc186"/>
      <w:bookmarkEnd w:id="465"/>
      <w:r>
        <w:rPr>
          <w:rtl w:val="true"/>
        </w:rPr>
        <w:t>ه</w:t>
      </w:r>
      <w:r>
        <w:rPr>
          <w:rtl w:val="true"/>
        </w:rPr>
        <w:t xml:space="preserve">-) </w:t>
      </w:r>
      <w:r>
        <w:rPr>
          <w:rtl w:val="true"/>
        </w:rPr>
        <w:t>دیدار معاویه با عایشه</w:t>
      </w:r>
      <w:bookmarkEnd w:id="46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معاویه با عایشه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 آمدهای سفر معاویه به حجاز، اعتراض های برخی از بزرگان حجاز به او درباره شهادت حُجر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معاویه به خانه عایشه رفت،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من کسی را در خانه ام پنهان کنم که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امان وارد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bookmarkStart w:id="467" w:name="pg4359_33911"/>
    </w:p>
    <w:p>
      <w:pPr>
        <w:pStyle w:val="BookText"/>
        <w:rPr/>
      </w:pPr>
      <w:bookmarkEnd w:id="467"/>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کشتن حجر و یارانش، از خدا نترسیدی؟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ضد او شهادت دادند، وی را کشتند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468" w:name="__RefHeading___Toc1223403_1479056682"/>
      <w:bookmarkStart w:id="469" w:name="_Toc187"/>
      <w:bookmarkEnd w:id="468"/>
      <w:r>
        <w:rPr>
          <w:rtl w:val="true"/>
        </w:rPr>
        <w:t>و</w:t>
      </w:r>
      <w:r>
        <w:rPr>
          <w:rtl w:val="true"/>
        </w:rPr>
        <w:t xml:space="preserve">) </w:t>
      </w:r>
      <w:r>
        <w:rPr>
          <w:rtl w:val="true"/>
        </w:rPr>
        <w:t>بیماری معاویه</w:t>
      </w:r>
      <w:bookmarkEnd w:id="46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معاویه</w:t>
      </w:r>
    </w:p>
    <w:p>
      <w:pPr>
        <w:pStyle w:val="BookText"/>
        <w:rPr/>
      </w:pPr>
      <w:r>
        <w:rPr>
          <w:rFonts w:ascii="IRNazanin" w:hAnsi="IRNazanin" w:eastAsia="IRNazanin"/>
          <w:color w:val="111111"/>
          <w:sz w:val="28"/>
          <w:sz w:val="28"/>
          <w:szCs w:val="28"/>
          <w:rtl w:val="true"/>
          <w:lang w:bidi="fa-IR"/>
        </w:rPr>
        <w:t>معاویه در بازگشت از سفر مکه بیمار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درباره چگونگی و سبب بیماری وی این گونه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از مدینه سوی شام بازگشت، در اثنای بازگشت، در منزل ابواء،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شب، به قضای حاجتی از خیمه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به آب حاجت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چاهی بود که از آنجا آب کشیدندی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آن چاه آب نکشیده بودند، چاه عفونت گرفته و بخار برآورده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چاه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آن چاه بر روی او زد که موی های او چون تیغ برخاست و او را بیماری 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سخت رنجور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حیله در خوابگاه خویش شد و بر جامه خواب افتاد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روز مردمان دریافتند و فوج فوج به عیادت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و علت ها که مردمان را رسد، 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سبب گناهی که کرده باشند و خدای تعالی ایشان را به عقوبت آن گیرد تا دیگران از آن عبرت گیرند و گرد آن نگردند و دیگر نوع، عنایتی باشد تا روزی چند بدان رنجی کشند و بدان ثواب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مرا بر آن علت مبتلا کردند،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بسیار مصلحان را آن علت مبتلا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دارم که من هم از جمله مصلحان باشم</w:t>
      </w:r>
      <w:r>
        <w:rPr>
          <w:rFonts w:eastAsia="IRNazanin" w:cs="IRNazanin"/>
          <w:color w:val="111111"/>
          <w:sz w:val="28"/>
          <w:szCs w:val="28"/>
          <w:rtl w:val="true"/>
          <w:lang w:bidi="fa-IR"/>
        </w:rPr>
        <w:t xml:space="preserve">. </w:t>
      </w:r>
      <w:bookmarkStart w:id="470" w:name="pg4359_33912"/>
    </w:p>
    <w:p>
      <w:pPr>
        <w:pStyle w:val="BookText"/>
        <w:rPr/>
      </w:pPr>
      <w:bookmarkEnd w:id="470"/>
      <w:r>
        <w:rPr>
          <w:rFonts w:ascii="IRNazanin" w:hAnsi="IRNazanin" w:eastAsia="IRNazanin"/>
          <w:color w:val="111111"/>
          <w:sz w:val="28"/>
          <w:sz w:val="28"/>
          <w:szCs w:val="28"/>
          <w:rtl w:val="true"/>
          <w:lang w:bidi="fa-IR"/>
        </w:rPr>
        <w:t>جماعتی که حاضر بودند، او را دعا گفتند و از باری سبحانه صحت و عافیت او خواستند و از پیش او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تنها ماند، دل تنگ شد 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می گریی؟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گریم، مگر آن است که بسیار کارها بود که می توانستم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و از آن سبب دل تنگ می شوم و بر آن تقصیرهایی که کرده ام، حسرت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این علت بر عضوی از اعضای من ظاهر شده که پیوسته گشاده باید داشت و به همه نمود و الحق روی از دیگر اعضا نیکوتر باید و مرا هم در روی که عضوی جمیل است، این علت پدید آمده و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ترسم که به سبب حق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گرفتم و حُجر بن عدی و اصحاب او را که بکشتم، خدای تعالی این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گردانیده و مرا به عقوبت اجل گرفتار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از دوستی یزید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دوستی او بودی، من راه راست می دیدم و رشد خویش می شناختم، ولی دوستی یزید مرا بر آن حرکات و سکنات و مُحاربات بداشت تا لاجرم امروز، دشمن بر من خندید و دوست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کلمات، چندی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تا از آن موضع کوچ کردند و برفتند تا به شام رسیدند و در سرای خویشتن فرود آمد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71" w:name="__RefHeading___Toc1223405_1479056682"/>
      <w:bookmarkStart w:id="472" w:name="_Toc188"/>
      <w:bookmarkEnd w:id="471"/>
      <w:r>
        <w:rPr/>
        <w:t>8</w:t>
      </w:r>
      <w:r>
        <w:rPr>
          <w:rtl w:val="true"/>
        </w:rPr>
        <w:t xml:space="preserve">. </w:t>
      </w:r>
      <w:r>
        <w:rPr>
          <w:rtl w:val="true"/>
        </w:rPr>
        <w:t xml:space="preserve">رویدادهای سال </w:t>
      </w:r>
      <w:r>
        <w:rPr/>
        <w:t>57</w:t>
      </w:r>
      <w:r>
        <w:rPr>
          <w:rtl w:val="true"/>
        </w:rPr>
        <w:t xml:space="preserve"> </w:t>
      </w:r>
      <w:r>
        <w:rPr>
          <w:rtl w:val="true"/>
        </w:rPr>
        <w:t>هجری</w:t>
      </w:r>
      <w:bookmarkEnd w:id="47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از منابع، مروان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دلیل آشکار ساختن ناخوشایندی خویش از ولی عهدی یزید، برکنار و ولید بن عتبة بن ابوسفیان، </w:t>
      </w:r>
    </w:p>
    <w:p>
      <w:pPr>
        <w:pStyle w:val="BookText"/>
        <w:rPr/>
      </w:pPr>
      <w:r>
        <w:rPr>
          <w:rFonts w:ascii="IRNazanin" w:hAnsi="IRNazanin" w:eastAsia="IRNazanin"/>
          <w:color w:val="111111"/>
          <w:sz w:val="28"/>
          <w:sz w:val="28"/>
          <w:szCs w:val="28"/>
          <w:rtl w:val="true"/>
          <w:lang w:bidi="fa-IR"/>
        </w:rPr>
        <w:t>برادرزاده معاویه، والی مدینه 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جدید، گاه تنش هایی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 تنش ها و کشمکش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درباره قطعه زمینی درگیری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ولید را از سرش برداشت و به گردنش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گاه مانند امروز مردی را باجرئت تر از امیرش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امارت خودش را با امارت ولید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را به سبب دشمنی با من نمی گویی و به بردباری ام بر وی حسد می ورزی، درحالی که زمین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زمین از آن تو باشد و برخاست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ولید مردم عراق را از دیدار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بر نفس خود، ستمکار و بر پروردگارش، گناهکار است، به چه دلیل میان من و قومی که از حقوق من شناخته اند، آنچه را تو 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نشناختید، فاصله می افکنی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بردباری ما درباره تو، نادانی غیر ما را به سوی تو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زبانت تا هنگامی که با دستت اقدامی انجام نداده ای، مورد چشم پوشی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اقدامی نکنی که واکنش دیگران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پس از ما چه روی خواهد داد، بی تردید، ما را دوست می داشتی، همان گونه که اکنون دشمن می داری</w:t>
      </w:r>
      <w:r>
        <w:rPr>
          <w:rFonts w:eastAsia="IRNazanin" w:cs="IRNazanin"/>
          <w:color w:val="111111"/>
          <w:sz w:val="28"/>
          <w:szCs w:val="28"/>
          <w:rtl w:val="true"/>
          <w:lang w:bidi="fa-IR"/>
        </w:rPr>
        <w:t>.</w:t>
      </w:r>
      <w:r>
        <w:rPr>
          <w:rStyle w:val="FootnoteAnchor"/>
          <w:rtl w:val="true"/>
        </w:rPr>
        <w:footnoteReference w:id="147"/>
      </w:r>
      <w:bookmarkStart w:id="473" w:name="pg4359_33914"/>
    </w:p>
    <w:p>
      <w:pPr>
        <w:pStyle w:val="Heading4"/>
        <w:numPr>
          <w:ilvl w:val="3"/>
          <w:numId w:val="1"/>
        </w:numPr>
        <w:rPr/>
      </w:pPr>
      <w:bookmarkStart w:id="474" w:name="__RefHeading___Toc1223407_1479056682"/>
      <w:bookmarkStart w:id="475" w:name="_Toc189"/>
      <w:bookmarkEnd w:id="473"/>
      <w:bookmarkEnd w:id="474"/>
      <w:r>
        <w:rPr/>
        <w:t>9</w:t>
      </w:r>
      <w:r>
        <w:rPr>
          <w:rtl w:val="true"/>
        </w:rPr>
        <w:t xml:space="preserve">. </w:t>
      </w:r>
      <w:r>
        <w:rPr>
          <w:rtl w:val="true"/>
        </w:rPr>
        <w:t xml:space="preserve">رویدادهای سال </w:t>
      </w:r>
      <w:r>
        <w:rPr/>
        <w:t>58</w:t>
      </w:r>
      <w:r>
        <w:rPr>
          <w:rtl w:val="true"/>
        </w:rPr>
        <w:t xml:space="preserve"> </w:t>
      </w:r>
      <w:r>
        <w:rPr>
          <w:rtl w:val="true"/>
        </w:rPr>
        <w:t>هجری</w:t>
      </w:r>
      <w:bookmarkEnd w:id="47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عایشه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درگذشت و پیکرش با حضور گسترده مردم مدینه، تشییع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ابن زیاد شورش خوارج را در منطقه بصره سرکوب کرد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76" w:name="__RefHeading___Toc1223409_1479056682"/>
      <w:bookmarkStart w:id="477" w:name="_Toc190"/>
      <w:bookmarkEnd w:id="476"/>
      <w:r>
        <w:rPr/>
        <w:t>10</w:t>
      </w:r>
      <w:r>
        <w:rPr>
          <w:rtl w:val="true"/>
        </w:rPr>
        <w:t xml:space="preserve">. </w:t>
      </w:r>
      <w:r>
        <w:rPr>
          <w:rtl w:val="true"/>
        </w:rPr>
        <w:t xml:space="preserve">سال </w:t>
      </w:r>
      <w:r>
        <w:rPr/>
        <w:t>59</w:t>
      </w:r>
      <w:r>
        <w:rPr>
          <w:rtl w:val="true"/>
        </w:rPr>
        <w:t xml:space="preserve"> </w:t>
      </w:r>
      <w:r>
        <w:rPr>
          <w:rtl w:val="true"/>
        </w:rPr>
        <w:t>هجری</w:t>
      </w:r>
      <w:bookmarkEnd w:id="47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قیس بن سعد بن عباده، از یاران ویژه امیرالمؤمنین،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انصار در مدینه،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سازنده حدیث و صحابی مزدورِ معاویه در مدینه نیز در این سال درگذشت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افزون بر این، مرگ سعید بن عاص اموی، از والیان سنّتی معاویه در حجاز، امویان را در اندوه فرو برد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گاه از تبلیغ دین و آشنا ساختن مسلمانان با واقعیت حکومت اموی غفلت نمی ورزید،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حج رفت و برای رساندن پیام الهی اش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پیش از مرگ معاویه،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عباس و عبداللّه بن جعفر به سفر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زنان و یاران بنی هاشم و آن گروه از انصار را که او و خاندانش را می شناختند،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امسال از یاران پیامبر، معروف به صلاح و عبادتند و به حج آمده اند، نزد من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w:t>
      </w:r>
    </w:p>
    <w:p>
      <w:pPr>
        <w:pStyle w:val="BookText"/>
        <w:rPr/>
      </w:pPr>
      <w:r>
        <w:rPr>
          <w:rFonts w:ascii="IRNazanin" w:hAnsi="IRNazanin" w:eastAsia="IRNazanin"/>
          <w:color w:val="111111"/>
          <w:sz w:val="28"/>
          <w:sz w:val="28"/>
          <w:szCs w:val="28"/>
          <w:rtl w:val="true"/>
          <w:lang w:bidi="fa-IR"/>
        </w:rPr>
        <w:t>دعوت، بیش از هفتصد نفر که بیشتر آنان از تابعین و حدود دویست نفر از یاران پیامبر بودند، در منا در خیمه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ایراد خطبه، از میان آنان برخاست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این شخص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و شیعیان ما کارهایی را روا داشت که دیدید، فهمیدید و شاهد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مطلبی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گفتم، مرا تصدیق کنید و اگر دروغ گفتم، مرا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 بر شما و حق رسول خدا صلی الله علیه و آله و خویشاوندی با پیامبر شما، سوگند می دهم سخن مرا بشنوید و گفتارم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شهرها و قبایل خود بازگردید و هرکس را که به او ایمان و اطمینان دارید، به آنچه درباره ما و حق ما می دانید، دعوت کنید؛ زیرا من بیم دارم این کار کهنه شود و حق از بین رفته،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به اتمام می رساند، اگرچه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افزون بر این گفتار، هیچ آیه قرآنی را که خداوند در منزلت آنان فرو فرستاده بود، نگذاشت، مگر که آن را خواند و تفسیر فرمود و نیز هرچه رسول خدا صلی الله علیه و آله درباره پدر، برادر، مادر، خود و خاندانش فرموده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یاران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سخنان را شنیده ایم و شهادت می دهیم و تابعین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سخنان را از یاران پیامبر که آنها را به راست گویی و امانت می شناسیم،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 دهم که این سخنان را برای هرکس که به او و دینش اطمینان دارید، بازگو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سخنانی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و درباره آن، ایشان را سوگند داد، این بود که فرمود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 دهم، آیا می دانید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رسول خدا صلی الله علیه و آله بود؛ هنگامی که پیامبر میان یارانش، برادری پدید آورد، میان او و خودش برادری برقرار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 هستم،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که رسول خدا صلی الله علیه و آله زمین مسجد و خانه های خود را خرید و ساختمان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ده اتاق ساخت؛ نُه اتاق برای خودش و یک اتاق را که در وسط قرار داشت، از آن پدرم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اتاق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درهایی را که به مسجد راه داشت،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دراین باره به سخن آمدند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خودم، در خانه های شما را نبستم و در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نگذاشتم، بلکه خداوند مرا به بستن درهای منازل شما و گشودن در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از خوابیدن در مسجد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منزل او و در منزل رسول خدا صلی الله علیه و آله جنابت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همان جا برای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متولد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عمر بن خطاب دوست داشت تا روزنه ای به اندازه چشمش، از منزل خود به مسجد باز کند، ولی پیامبر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تا مسجدی پاک بسازم که جز من، برادرم و فرزندانش، در آن سکونت نکنند؟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که رسول خدا صلی الله علیه و آله روز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حاضران به غایبان برسانند؟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رسول خدا صلی الله علیه و آله در جنگ تبوک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مانند نسبت هارون به موسی است و تو پس از من زمام دار هر مؤمنی هستی؟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 دانید که رسول خدا صلی الله علیه و آله هنگامی که نصارای نجران را برای مباهله فراخواند،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پیامبر در روز خیبر، پرچم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کسی می دهم که خدا و رسولش او را دوست دارند و او نیز خدا و رسولش را دوست دارد؛ آن کسی که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می برد و فرار نمی کند و خداوند خیبر را به دست وی فتح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پیامبر او را برای رساندن آیه های برائت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رساند، مگر خودم یا کسی که از من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برای رسول خدا صلی الله علیه و آله هیچ سختی و گرفتاری پیش نمی آمد، مگر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اطمینانی که به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می فرستاد؟ او هیچ گاه وی را به اسمش صدا نمی زد، بلکه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یا برادرم را فراخوانید؟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میان او و جعفر و زید داوری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پیشوای هر مؤمنی هستی؟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او هر روز با رسول خدا صلی الله علیه و آله خلوتی داشت و هر شب در منزل پیامبر 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پرسید، پیامبر پاسخش می گفت و هرگاه سکوت می کرد، پیامبر خود سخن را آغاز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رسول خدا صلی الله علیه و آله او را بر جعفر و حمزه برتری داد، آن هنگام 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بهترین خاندانم که اسلامش از همه پیش تر، بردباری اش از همه بزرگ تر و دانشش از همه بیشتر است، تزویج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سرور فرزندان آدمم،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همه عرب،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همه زنان اهل بهشت و دو فرزندم،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سروران جوانان بهشتند؟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غسل دهد و خبر داد که جبرئیل در غسل دادن به او کمک خواهد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در آخرین خطبه ای که برای مردم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بها را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آن دو را بگیرید تا هرگز گمراه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مطلبی را که خدا در قرآن در منزلت علی بن ابی طالب و خاندانش فرو فرستاده یا بر زبان پیامبرش جاری ساخته بود، نگذاشت، مگر که آنان را درباره آن قسم داد و یاران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شنیده ایم و تابعین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کسی که به او اطمینان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قسم داد که آیا شنیده اند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 کند مرا دوست دارد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دروغ می گوید و کسی که علی را دشمن دارد،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دارد، مرا دوست داشته و هرکس مرا دوست 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 مرا دشمن داشته و هرکس مرا دشمن دارد، خدا را دشمن 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پراکنده شدند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سخنرانی بسنده نکرد و در فرصتی دیگر نیز به روشنگری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آن چه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اولیای خود را پند داده است،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بدگویی او از دانشمندان یهود،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الهی آنان را از گفتار گناهشان بازنمی دارند؟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بنی اسرائیل، آنان که کفر ورزیدند، لعن شدند، 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آنچه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خداوند آنان را نکوهش کرد؛ چون آنان از ستمگران میان خود کارهای زشت و فساد می دیدند و به طمع آنچه از آنها به ایشان می رسید و از بیم آنچه از آن می ترسیدند، نهی شان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باایمان، دوستان یکدیگرند؛ به کارهای پسندیده وامی دارند و از کارهای ناپسند بازمی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امر به معروف و نهی از منکر، به عنوان تکلیف واجبی از خود یاد کرده است؛ زیرا می دانسته که اگر این فریضه ادا و برپا شود، همه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آسان و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شوند؛ چه امر به معروف و نهی از منکر، دعوت به اسلام است، به همراه رد مظالم، مخالفت با ظالم، تقسیم بیت المال و غنایم و گرفتن زکات از جای خود و صرف آن در مورد بسزای خود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ای گروه نیرومند، دسته ای هستید که به دانش، نیکی و خیرخواهی معروفید و به وسیله خدا، در دل مردم مهابتی دارید که شرافتمند از شما حساب می برد و ناتوان، شما را گرامی می دارد و آنان که هم درجه شمایند و بر آنها حق نعمتی ندارید، شما را بر خود پیش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نیازهایی هستید که از خواستارانشان دریغ می دارند و به هیبت پادشاهان و ارجمندی بزرگان، در میان راه گام برمی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از آن رو نیست که به شما امیدوارند که به حق خدا قیام کنید، اگرچه از بیشتر حقوق خداوندی کوتاهی کرده اید؟ ازاین رو، حق امامان را سبک شمرده، حقوق ضعیفان را تباه ساخته اید و به پندار خود، حق خود را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w:t>
      </w:r>
    </w:p>
    <w:p>
      <w:pPr>
        <w:pStyle w:val="BookText"/>
        <w:rPr/>
      </w:pPr>
      <w:r>
        <w:rPr>
          <w:rFonts w:ascii="IRNazanin" w:hAnsi="IRNazanin" w:eastAsia="IRNazanin"/>
          <w:color w:val="111111"/>
          <w:sz w:val="28"/>
          <w:sz w:val="28"/>
          <w:szCs w:val="28"/>
          <w:rtl w:val="true"/>
          <w:lang w:bidi="fa-IR"/>
        </w:rPr>
        <w:t>راه، نه مالی خرج کردید، نه جانی را برای خدا که آن را آفریده است، به مخاطره انداختید و نه برای رضای خدا، با عشیره ای درافتادید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درگاه خدا، بهشت و هم نشینی پیامبران و امان از عذاب او را آرزو دارید؟</w:t>
      </w:r>
    </w:p>
    <w:p>
      <w:pPr>
        <w:pStyle w:val="BookText"/>
        <w:rPr/>
      </w:pPr>
      <w:r>
        <w:rPr>
          <w:rFonts w:ascii="IRNazanin" w:hAnsi="IRNazanin" w:eastAsia="IRNazanin"/>
          <w:color w:val="111111"/>
          <w:sz w:val="28"/>
          <w:sz w:val="28"/>
          <w:szCs w:val="28"/>
          <w:rtl w:val="true"/>
          <w:lang w:bidi="fa-IR"/>
        </w:rPr>
        <w:t xml:space="preserve">ای آرزومندان به درگاه خدا، من می ترسم که کیفری از کیفرهای او بر شما فرود آید؛ زیرا شما از کرامت خدا به منزلتی دست یافته اید که به وسیله آن، بر دیگری برتری دارید و کسی را که به وسیله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می شود، گرامی نمی دارید، با اینکه خود به خاطر خدا در میان مردم احترام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پیمان های خدا شکسته شده است و نگران نمی شوید، با اینکه برای یک نقض پیمان پدران خود، به هراس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پیمان رسول خدا صلی الله علیه و آله خوار و ناچیز شده و کورها و لال ها و از کارافتاده ها در شهرها رها شده اند، ولی رحم نمی کنید و در خور مسئولیت خود کار نمی کنید و به کسانی که در آن راه تلاش می کنند، وقعی نمی نهید و خود به چاپلوسی و سازش با ظالمان آسوده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همان جلوگیری و بازداشتن دسته جمعی است که خداوند همه را بدان فرمان داده است و شما از آن غافلید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 شما از همه مردم بزرگ تر است؛ زیرا در حفظ منزلت علما مغلوب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برای آن است که مجرای کارها و گذرگاه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عالمان به خداست که بر حلال و حرام خدا امینند و این منزلت را از شما ربودند و آن از شما ربوده نشد، مگر به واسطه تفرق شما از حق و اختلاف شما در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دلیل روشن بر آن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آزارها شکیبا بودید و در راه خدا، هزینه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می کردید، زمام امور خدا بر شما درمی آمد و از جانب شما به جریان می افتاد و به شما برمی گشت، ولی شما ظالمان را در جای خود نشاندید و امور خدا را به آنان سپردید تا به شبهه کار کنند و در شهوت و دلخواه خود راه روند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شما از مرگ و خوش بودن شما به زندگی دنیا که از شما جدا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این منزلت چیره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ضعیفان را </w:t>
      </w:r>
    </w:p>
    <w:p>
      <w:pPr>
        <w:pStyle w:val="BookText"/>
        <w:rPr/>
      </w:pPr>
      <w:r>
        <w:rPr>
          <w:rFonts w:ascii="IRNazanin" w:hAnsi="IRNazanin" w:eastAsia="IRNazanin"/>
          <w:color w:val="111111"/>
          <w:sz w:val="28"/>
          <w:sz w:val="28"/>
          <w:szCs w:val="28"/>
          <w:rtl w:val="true"/>
          <w:lang w:bidi="fa-IR"/>
        </w:rPr>
        <w:t>به دست آنان سپردید که برخی را بَرده و مقهور خود ساخته و برخی را ناتوان و مغلوب زندگی روزمره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مملکت، به رأی خود تصرف می کنند و با هوس رانی خویش، ننگ و خواری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پیروی از اشرار و گستاخی بر خدای جبار، در هر شهری، خطیبی سخنور بر منبر دارند که به سود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کشور اسلامی، بی پناه مانده و دستشان در همه جای آن باز است و مردم، بردگان آنهایند که هیچ دست برخوردکننده ای را از خود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برخی زورگو و معاندند و برخی بر ناتوانان، سلطه گر و تندخویند؛ فرمانروایانی که نه خدا شناسند و نه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چرا در شگفت نباشم که دیار اسلامی در اختیار فریب کاری نابکار و مالیات گیری ستمگر و فرمانروایی بی رحم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آنچه ما کشمکش داریم، حاکم است و در آنچه اختلاف داریم،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 دانی که آنچه از ما سر زد، برای رقابت در فرمانروایی و نیز دسترسی به مال بی ارزش دنیا نبود، بلکه از آن رو است که نشانه های آیین تو را بنمایانیم و سامان بخشی را در سرزمین هایت آشکار سازیم تا بندگان ستم دیده تو آسوده گردند و به فرایض، سنن و احکام تو عمل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ای مردم، اگر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نرسانید و در خدمت ما نباشید،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نیرو گیرند و در خاموش کردن نور پیامبر شما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بس است و بر او توکل داریم و به سوی او برمی گردیم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r>
        <w:rPr>
          <w:rStyle w:val="FootnoteAnchor"/>
          <w:rtl w:val="true"/>
        </w:rPr>
        <w:footnoteReference w:id="152"/>
      </w:r>
      <w:bookmarkStart w:id="478" w:name="pg4359_33922"/>
    </w:p>
    <w:p>
      <w:pPr>
        <w:pStyle w:val="Heading4"/>
        <w:numPr>
          <w:ilvl w:val="3"/>
          <w:numId w:val="1"/>
        </w:numPr>
        <w:rPr/>
      </w:pPr>
      <w:bookmarkStart w:id="479" w:name="__RefHeading___Toc1223411_1479056682"/>
      <w:bookmarkStart w:id="480" w:name="_Toc191"/>
      <w:bookmarkEnd w:id="478"/>
      <w:bookmarkEnd w:id="479"/>
      <w:r>
        <w:rPr/>
        <w:t>11</w:t>
      </w:r>
      <w:r>
        <w:rPr>
          <w:rtl w:val="true"/>
        </w:rPr>
        <w:t xml:space="preserve">. </w:t>
      </w:r>
      <w:r>
        <w:rPr>
          <w:rtl w:val="true"/>
        </w:rPr>
        <w:t xml:space="preserve">رویدادهای سال </w:t>
      </w:r>
      <w:r>
        <w:rPr/>
        <w:t>60</w:t>
      </w:r>
      <w:r>
        <w:rPr>
          <w:rtl w:val="true"/>
        </w:rPr>
        <w:t xml:space="preserve"> </w:t>
      </w:r>
      <w:r>
        <w:rPr>
          <w:rtl w:val="true"/>
        </w:rPr>
        <w:t>هجری</w:t>
      </w:r>
      <w:bookmarkEnd w:id="48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مهم ترین پیش آمد این سال، مرگ معاویه در ماه رجب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یزید در واپسین روزهای زندگی معاویه برای شکار به حوارین رفته بود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معاویه به وی چنین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امور را برای تو آماده و دشمنان را خوار کردم و گردن عرب را برای تو فرود آوردم و برایت یک اجتماع واحد را گرد آوردم و به درستی که از کسی که در خلافت با تو به نزاع برخیزد، نمی ترسم، مگر چهار نفر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عبداللّه بن عمر، عبداللّه بن زبیر، عبدالرحمان بن ابی بکر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 ابن عمر؛ پس مردی است که همه وقتش صرف عبادت است و اگر کسی جز او باقی نماند، هرآینه تو را بیعت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بن علی؛ پس اهل عراق او را رها نخواهند کرد تا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کرد و بر او دست یافتی، پس از او درگذر که برای او قرابتی نزدیک و حقی عظیم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که همانند شیر بر تو می تازد و همانند روباه فریب می دهد و اگر فرصتش دهی، بر تو می تازد، ابن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و بر او دست یافتی، او را تکه تکه کن</w:t>
      </w:r>
      <w:r>
        <w:rPr>
          <w:rFonts w:eastAsia="IRNazanin" w:cs="IRNazanin"/>
          <w:color w:val="111111"/>
          <w:sz w:val="28"/>
          <w:szCs w:val="28"/>
          <w:rtl w:val="true"/>
          <w:lang w:bidi="fa-IR"/>
        </w:rPr>
        <w:t>.</w:t>
      </w:r>
      <w:r>
        <w:rPr>
          <w:rStyle w:val="FootnoteAnchor"/>
          <w:rtl w:val="true"/>
        </w:rPr>
        <w:footnoteReference w:id="15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مهم ترین رویدادهای زمان امامت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سیره آن حضرت در این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زندگی امام، رویدادهای گوناگون دیگری نیز روایت شده است، ولی از تاریخ مشخص یا رویکرد سیاسی برجسته ای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آنها با عنوان رویدادهای اجتماعی و تربیتی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bookmarkStart w:id="481" w:name="pg4359_33923"/>
    </w:p>
    <w:p>
      <w:pPr>
        <w:pStyle w:val="Heading4"/>
        <w:numPr>
          <w:ilvl w:val="3"/>
          <w:numId w:val="1"/>
        </w:numPr>
        <w:rPr/>
      </w:pPr>
      <w:bookmarkStart w:id="482" w:name="__RefHeading___Toc1223413_1479056682"/>
      <w:bookmarkStart w:id="483" w:name="_Toc192"/>
      <w:bookmarkEnd w:id="481"/>
      <w:bookmarkEnd w:id="482"/>
      <w:r>
        <w:rPr/>
        <w:t>12</w:t>
      </w:r>
      <w:r>
        <w:rPr>
          <w:rtl w:val="true"/>
        </w:rPr>
        <w:t xml:space="preserve">. </w:t>
      </w:r>
      <w:r>
        <w:rPr>
          <w:rtl w:val="true"/>
        </w:rPr>
        <w:t>رویدادهای اجتماعی و تربیتی زندگی امام حسین</w:t>
      </w:r>
      <w:r>
        <w:rPr>
          <w:rtl w:val="true"/>
        </w:rPr>
        <w:t>(</w:t>
      </w:r>
      <w:r>
        <w:rPr>
          <w:rtl w:val="true"/>
        </w:rPr>
        <w:t>ع</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اجتماعی و تربیتی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سلیمان بن علی بحرانی، در کتاب عقد اللال فی مناقب الآل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برادر خود، حضرت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نبوی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و عتبة بن ابی سفیان نیز هر یک در گوشه 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بیابان نشین، سوار بر شتری ماده رسید، شتر خود را در کناری بست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سوی عتبة بن ابی سفیان رفت،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خود را کشته ام و اکنون باید دیه او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به من کمکی کنی؟ عتبه به پیشکار خود دستور داد که صد درهم به مرد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بیابان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دیه می خواهم و این پول اندک برایم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عبداللّه بن زبیر رفت و همان سخنی را که با عتبه در میان گذاشته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از خدمت کار خود خواست که دویست درهم به او بپردازد، ولی مرد عرب همان پاسخی را که به عتبه داده بود، تکرار کرد و از گرفتن پول سر باز زد و به سراغ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نیاز خود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ما خاندانی هستیم که بخششمان به هرکس، به اندازه شناخت و آگاهی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بپرسید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رستگاری از نابودی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پرسش دیگری کرد و مرد پاسخ آن را نیز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w:t>
      </w:r>
    </w:p>
    <w:p>
      <w:pPr>
        <w:pStyle w:val="BookText"/>
        <w:rPr/>
      </w:pPr>
      <w:r>
        <w:rPr>
          <w:rFonts w:ascii="IRNazanin" w:hAnsi="IRNazanin" w:eastAsia="IRNazanin"/>
          <w:color w:val="111111"/>
          <w:sz w:val="28"/>
          <w:sz w:val="28"/>
          <w:szCs w:val="28"/>
          <w:rtl w:val="true"/>
          <w:lang w:bidi="fa-IR"/>
        </w:rPr>
        <w:t>دستور داد که ده هزار درهم برای پرداخت دیه و ده هزار درهم برای برطرف ساختن مشکلات، گشایش کارها و رسیدگی به هزینه های خانوادگی، به مرد عرب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هنگامی که این مبلغ را دریافت داشت، بی درنگ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وجد آمده ام، نه از آن جهت که بوی خوش به مشامم رسیده و نه از آن جهت که مقامی به دست آورده ام و نه ازآن جهت که دل باخته کسی شده ام، بلکه وجد و طرب من به خاطر فرزندان رسول اللّه صلی الله علیه و آله است که شعر و گفتار را برایم گوارا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انسآنهای گرامی و پاکیزه ای هستند که ستارگان آسمان به خاطر ایشان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خاندان پیامبر، در اقدام به کارهای پرارج، گوی سبقت را از همه کس ربوده اید و خدای یگانه به وسیله شما راه هدایت را گشوده و راه فساد را بسته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مستمندی از اطراف مدینه به شهر آمد و به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در را به صدا درآورد و این 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درگاه تو آید و حلقه در خانه ات را به صدا درآورد، هرگز زیان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ای، بلکه بالاتر از آن؛ که معدن بخششی و پدر تو قاتل بدکاران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به نماز ایستاده بود، با شنیدن صدای او، نماز را کوتاه کرد، در را گشود و پیرمردی را دید که نیاز و ناداری از چهره 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بازگشت، از قنبر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پول نزد تو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که به دستور شما باید آن را میان افراد خاندانتان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من آور تا به کسی که برای دریافت </w:t>
      </w:r>
    </w:p>
    <w:p>
      <w:pPr>
        <w:pStyle w:val="BookText"/>
        <w:rPr/>
      </w:pPr>
      <w:r>
        <w:rPr>
          <w:rFonts w:ascii="IRNazanin" w:hAnsi="IRNazanin" w:eastAsia="IRNazanin"/>
          <w:color w:val="111111"/>
          <w:sz w:val="28"/>
          <w:sz w:val="28"/>
          <w:szCs w:val="28"/>
          <w:rtl w:val="true"/>
          <w:lang w:bidi="fa-IR"/>
        </w:rPr>
        <w:t>آن سزاوارتر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مبلغ را به مرد مستمند بخشید و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عذر ما بپذیر که من برای تو دل سوزم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ابوعبدالرحمان عبداللّه بن حبیب سلمی سوره حمد را به یکی از فرزندان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این موضوع آگاه شد، به ابوعبداللّه هزار دینار و هزار جامه نو بخشید و دهان او را از دُر آکنده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کار، چرا چنین بخششی می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به او بخشیدم، در برابر خدمت بزرگ وی،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دنیا دارایی های خود را در اختیار تو می گذارد، تو این دارایی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از دستت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ببخش و بدان که اگر دارایی و توانایی مالی به تو روی آورده باشد، با بخشش از بین نخواهد رفت و اگر از تو روی گردان شده باشد، بخل ورزیدن نیز نمی تواند آن را برای تو نگاه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کنیزی برای آن حضرت دسته گلی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لحظه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بهایی ندارد که در برابر آن، برده ای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چنین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 هرگاه بر شما درود فرستادند، آن درود را به شیوه ای بهتر یا همانند خود آن پاسخ دهید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بیابان نشین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دیه کاملی را بر دوش دارم که از پرداخت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p>
    <w:p>
      <w:pPr>
        <w:pStyle w:val="BookText"/>
        <w:rPr/>
      </w:pPr>
      <w:r>
        <w:rPr>
          <w:rFonts w:ascii="IRNazanin" w:hAnsi="IRNazanin" w:eastAsia="IRNazanin"/>
          <w:color w:val="111111"/>
          <w:sz w:val="28"/>
          <w:sz w:val="28"/>
          <w:szCs w:val="28"/>
          <w:rtl w:val="true"/>
          <w:lang w:bidi="fa-IR"/>
        </w:rPr>
        <w:t>گفتم از گرامی ترین مردم درخواست کمک کنم و دیدم کسی از افراد خاندان پیامبر خدا، کریم تر و بخشنده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از تو سه پرسش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پرسش را پاسخ دهی، یک سوم خواسته ات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پرسش را پاسخ دهی، دو سوم آن را می دهم و اگر پاسخ هر سه پرسش را بیان کنی، به اندازه همه خواسته ات به تو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مستمند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کسی مانند شما از فردی مانند من پرسش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 خود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 بخشش به مردم باید با میزان شناخت از آنان هماهنگی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را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پاسخ می گویم، وگرنه از شما می آموزم و تنها به لطف و یاری خدا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کارها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رستگاری از نابودی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مردان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با بردباری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شرافت سودی نداشت، چه چیزی جانشین آن می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دارایی که با جوان مردی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زینت نیز دست نیافت؟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همراه با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صفتی نیز افتخار نیافت؟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سزاوارتر است که صاعقه ای از آسمان فرود آید و او را در آتش بسوزاند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خندید و کیسه ای حاوی هزار دینار به همراه انگشتری خود به او بخشید که نگین آن دویست درهم ارزش 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را </w:t>
      </w:r>
    </w:p>
    <w:p>
      <w:pPr>
        <w:pStyle w:val="BookText"/>
        <w:rPr/>
      </w:pPr>
      <w:r>
        <w:rPr>
          <w:rFonts w:ascii="IRNazanin" w:hAnsi="IRNazanin" w:eastAsia="IRNazanin"/>
          <w:color w:val="111111"/>
          <w:sz w:val="28"/>
          <w:sz w:val="28"/>
          <w:szCs w:val="28"/>
          <w:rtl w:val="true"/>
          <w:lang w:bidi="fa-IR"/>
        </w:rPr>
        <w:t>برای دیه خود مصرف کن و با دویست درهم، هزینه های زندگی ات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بیابان نشین شاد و خرسند از خدمت امام رفت، درحالی که این آیه را بر لب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 خدا داناتر است بر این که رسالت خود را در کجا قرار دهد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خدمت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پول تنها در مورد بدهی سنگین، فقر توان فرسا و دیه بیرون از طاقت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یکی از همین موارد به 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امر فرمود که به او صد دینار ببخشند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به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آبروی خود را برای بیان نیازت نریز و آنچه را می خواهی، در رقعه ای بنویس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من همه خواسته تو را بر آورده خواهم کرد و تو خشنود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 من مبلغ پانصد دینار به فلان کس بدهکارم و او پیوسته از من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شما از او بخواهید به من مهلت دهد تا قدری توانایی مالی بیابم و سپس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خواندن نامه، بی درنگ داخل خانه شد و کیسه ای پول حاوی هزار دینار برداشت،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آن برای پرداخت بدهی و پانصد دینار دیگر را برای اداره مخارج زندگی ات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هیچ گاه نیاز خود را جز برای سه نفر آشکار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دین دار، جوان مرد و </w:t>
      </w:r>
    </w:p>
    <w:p>
      <w:pPr>
        <w:pStyle w:val="BookText"/>
        <w:rPr/>
      </w:pPr>
      <w:r>
        <w:rPr>
          <w:rFonts w:ascii="IRNazanin" w:hAnsi="IRNazanin" w:eastAsia="IRNazanin"/>
          <w:color w:val="111111"/>
          <w:sz w:val="28"/>
          <w:sz w:val="28"/>
          <w:szCs w:val="28"/>
          <w:rtl w:val="true"/>
          <w:lang w:bidi="fa-IR"/>
        </w:rPr>
        <w:t>فردی که دارای شخصیت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دین دار به سبب دینش خواسته تو را برآورده می سازد، انسان جوان مرد از مردانگی اش شرم می کند که خواسته تو را بی پاسخ بگذارد و کسی که شخصیت خانوادگی دارد، می داند که تو از روی میل، آبروی خود را برای اظهار نیاز از دست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آبروی تو را پاس می دارد و نیاز تو را برطرف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گروهی گذشت که تکه های نان خشک را روی عبایی ریخته بودند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سلام کرد و آنان، ایشان را به هم غذایی با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نانی که شما می خورید، صدقه نبود، با شما هم غذا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با من به خانه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رسیدند، غذا، پوشاک و مبلغی پول در اختیارشان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عده ای بینوا گذشت که بر سکویی نشسته و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درخواست کردند که بنشیند و با آنان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درنگ خواسته ایشان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خودپسندان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غذا، امام آنها را به منزل خود دعوت کرده، به همسر خود، رباب،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خانه اندوخته داریم، به این بینوایان ببخشید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خدمت کاران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زشتی انجام داد که باید مجازات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به او تازیانه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w:t>
      </w:r>
    </w:p>
    <w:p>
      <w:pPr>
        <w:pStyle w:val="BookText"/>
        <w:rPr/>
      </w:pPr>
      <w:r>
        <w:rPr>
          <w:rFonts w:ascii="IRNazanin" w:hAnsi="IRNazanin" w:eastAsia="IRNazanin"/>
          <w:color w:val="111111"/>
          <w:sz w:val="28"/>
          <w:sz w:val="28"/>
          <w:szCs w:val="28"/>
          <w:rtl w:val="true"/>
          <w:lang w:bidi="fa-IR"/>
        </w:rPr>
        <w:t>گرامی،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آنان که خشم خود را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از تنبیه وی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بی درنگ ادامه آیه را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 آنان که مردم را مورد بخشش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 گذشت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خشنود و مسرور، فراز دیگر آیه را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پس از این، دو برابر حقوق همیشگی ات را دریافت خواهی 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مروان بن حکم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نمی کردید، به چه چیزی افتخار می کردید؟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برخاست، گلوی مروان را محکم گرفت و عمامه او را بر گردنش پیچید تا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رهایش کرد و به سوی گروهی از قریشیان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اگر راست گفتم، تصدیقم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شناسید که نزد خدا از من و برادرم دوست داشتنی تر باشد؟ آیا جز من و برادرم، پسر پیامبری می شناسید؟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زمین نفرین شده، پسر نفرین شده 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که طرد شده رسول خدا صلی الله علیه و آله بود،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بین مشرق و مغرب، دو نفر نیستند که خود را مسلمان خوانند و دشمن ترین مردمان برای خدا و رسولش و اهل بیتش باشند، جز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و نشانه این سخن من آن است که</w:t>
      </w:r>
    </w:p>
    <w:p>
      <w:pPr>
        <w:pStyle w:val="BookText"/>
        <w:rPr/>
      </w:pPr>
      <w:r>
        <w:rPr>
          <w:rFonts w:ascii="IRNazanin" w:hAnsi="IRNazanin" w:eastAsia="IRNazanin"/>
          <w:color w:val="111111"/>
          <w:sz w:val="28"/>
          <w:sz w:val="28"/>
          <w:szCs w:val="28"/>
          <w:rtl w:val="true"/>
          <w:lang w:bidi="fa-IR"/>
        </w:rPr>
        <w:t>هرگاه خشمگین شوی، عبایت از پشت پایت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مروان از جایش برنخاست، مگر آنکه خشمگین شد و ردایش افتاد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مدینه جاسوسانی داشت که همه خبرها را به شام گزارش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جاسوسی از ازدواج حسین بن علی با یکی از کنیزانش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 درنگ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به حسین بن علی</w:t>
      </w:r>
    </w:p>
    <w:p>
      <w:pPr>
        <w:pStyle w:val="BookText"/>
        <w:rPr/>
      </w:pPr>
      <w:r>
        <w:rPr>
          <w:rFonts w:ascii="IRNazanin" w:hAnsi="IRNazanin" w:eastAsia="IRNazanin"/>
          <w:color w:val="111111"/>
          <w:sz w:val="28"/>
          <w:sz w:val="28"/>
          <w:szCs w:val="28"/>
          <w:rtl w:val="true"/>
          <w:lang w:bidi="fa-IR"/>
        </w:rPr>
        <w:t>اما بعد، به من گزارش داده اند که با یکی از کنیزان خود ازدواج کرده اید، درحالی که در میان قریش، افرادی هم ردیف شما هستند که برای همسری، مناسب تر و برای آوردن فرزند و دامادی شما،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جایگاه و منزلت خود را فراموش کرده، به پاکی و صلاحیت فرزند توجه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معاویه چنین پاسخ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کنیز خود را به همسری انتخاب و از ازدواج با افراد هم تراز خود از قریش خودداری کرده ام، مرا مورد انتقاد و سرزنش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جهت شرف، بزرگواری و نسب، هیچ کس به پایه رسول اللّه صلی الله علیه و آله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و ملک شخصی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آزاد کردم و به این وسیله به ثواب و پاداش خداوند دست یافتم و سپس بر اساس سنّت پیامبر، او را به خود بازگردانیدم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اسلام این گونه صفات پست و نژادپرستی و نقایص را برطرف ساخته و امری ناپسند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برای هر مرد مسلمان، این گونه کارها مورد سرزنش و انتقاد نخواهد بود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است که شخص مرتکب گناه شود یا به کارهایی که مربوط به دورآنجاهلیت است، دست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معاویه، نامه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آن را به یزید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خواندن نامه،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تا چه اندازه حسین بر تو فخر و مباهات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گویای بنی هاشم چنان تند و برنده است که گویا سنگ را می شکافد و آب دریا را به طرف خود می کشاند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بودیم، درحالی که آن حضرت بازویم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پشت سر آن حضرت بود که پیوسته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حضرت بازویم را رها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چقدر ما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و مادرم آمرزش می جویی، ولی پدرم را رها می کنی، درحالی که پدرم از من و مادرم بهتر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مسجد نبوی نشسته بود و برای مردمی که پیرامون او را گرفته بودند، فتوا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گوشه ای از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نافع بن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برای مردم درباره مورچه و شپش فتوا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عبادت می کنی، برایم توصیف کن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مدتی سر به زیر افکند و هیچ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پرسیدم که </w:t>
      </w:r>
    </w:p>
    <w:p>
      <w:pPr>
        <w:pStyle w:val="BookText"/>
        <w:rPr/>
      </w:pPr>
      <w:r>
        <w:rPr>
          <w:rFonts w:ascii="IRNazanin" w:hAnsi="IRNazanin" w:eastAsia="IRNazanin"/>
          <w:color w:val="111111"/>
          <w:sz w:val="28"/>
          <w:sz w:val="28"/>
          <w:szCs w:val="28"/>
          <w:rtl w:val="true"/>
          <w:lang w:bidi="fa-IR"/>
        </w:rPr>
        <w:t>پاسخ می دهی؟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او از اهل بیت نبوت و وارثان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ناگزیر به حضرت نگریست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دینش را بر اساس قیاس استوار سازد، تا ابد در سردرگمی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توصیفی از خداوند ارائه داد که اشک از چشمان ازرق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چه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گواهی می دهی که پدرم، برادرم و من کافر هستیم؟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ندارد که شما منار اسلام و ستارگان احکام هستید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اش، بیست و پنج بار پیاده به مکه رفت و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شماری از آن سفرها، در همین سال ها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معروف عرفه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راویانش که بشر و بشیر پسران غالب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خوانده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گزارشی از سیمای کلی جهان اسلام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بخشی از سیره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از یک سو، به دلیل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ناچار به صلح بود و از سویی، کوشش می کرد به اندازه توان خویش و با روش های مناسب، در برابر انحراف ها و جنایت های معاویه بایستد و به آگاه سازی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معدود 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زیرا این سال ها، اوج جدایی جامعه از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484" w:name="pg4359_33933"/>
    </w:p>
    <w:p>
      <w:pPr>
        <w:pStyle w:val="Heading2"/>
        <w:numPr>
          <w:ilvl w:val="1"/>
          <w:numId w:val="1"/>
        </w:numPr>
        <w:rPr/>
      </w:pPr>
      <w:bookmarkStart w:id="485" w:name="__RefHeading___Toc1223415_1479056682"/>
      <w:bookmarkStart w:id="486" w:name="_Toc193"/>
      <w:bookmarkEnd w:id="484"/>
      <w:bookmarkEnd w:id="485"/>
      <w:r>
        <w:rPr>
          <w:rtl w:val="true"/>
        </w:rPr>
        <w:t>بخش سوم</w:t>
      </w:r>
      <w:r>
        <w:rPr>
          <w:rtl w:val="true"/>
        </w:rPr>
        <w:t xml:space="preserve">: </w:t>
      </w:r>
      <w:r>
        <w:rPr>
          <w:rtl w:val="true"/>
        </w:rPr>
        <w:t>وضعیت عمومی جهان اسلام</w:t>
      </w:r>
      <w:bookmarkEnd w:id="486"/>
    </w:p>
    <w:p>
      <w:pPr>
        <w:pStyle w:val="Heading3"/>
        <w:numPr>
          <w:ilvl w:val="2"/>
          <w:numId w:val="1"/>
        </w:numPr>
        <w:rPr/>
      </w:pPr>
      <w:bookmarkStart w:id="487" w:name="__RefHeading___Toc1223417_1479056682"/>
      <w:bookmarkStart w:id="488" w:name="_Toc19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عمومی جهان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خلفای سه گانه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89" w:name="__RefHeading___Toc1223419_1479056682"/>
      <w:bookmarkStart w:id="490" w:name="_Toc195"/>
      <w:bookmarkEnd w:id="489"/>
      <w:r>
        <w:rPr>
          <w:rtl w:val="true"/>
        </w:rPr>
        <w:t>پیش گفتار</w:t>
      </w:r>
      <w:bookmarkEnd w:id="490"/>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محمدی الحدوث و حسینی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درباره قیام الهی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پژوهش ها به معرفی جایگاه والای امام، جزئیات قیام و حرکت آن حضرت، بیان وضعیت امویان و یزید، فساد و ستم آنها و بی وفایی کوفیان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جهان اسلام با رویکردهای موجود در آن روزگار و جایگاه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از مسایلی است که با غفلت پژوهشگران رو به رو شده و به داوری ها و سخنان ناروا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نخست، وضعیت عمومی جهان اسلام را از روزگار خلفا تا قیام حضرت بررسی و تحلیل می کند و بستر اجتماعی، سیاسی و فکری قیام امام را باز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پراکندگی مراکز سیاسی، اجتماعی و فکری جهان آن روز را به صورت تخصصی تر پی می گیرد و سرانجام نیز به وضعیت عمومی شیعه و شیعیان آن عصر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 کنونی به سه بخش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فکری، سیاسی و اجتماعی جهان اسلام در روزگار خلفا؛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فکری، سیاسی و اجتماعی مراکز مهم اسلامی آن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فکری، سیاسی و اجتماعی شیعه از پیدایش تا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91" w:name="pg4359_33935"/>
    </w:p>
    <w:p>
      <w:pPr>
        <w:pStyle w:val="Heading3"/>
        <w:numPr>
          <w:ilvl w:val="2"/>
          <w:numId w:val="1"/>
        </w:numPr>
        <w:rPr/>
      </w:pPr>
      <w:bookmarkStart w:id="492" w:name="__RefHeading___Toc1223421_1479056682"/>
      <w:bookmarkStart w:id="493" w:name="_Toc196"/>
      <w:bookmarkEnd w:id="491"/>
      <w:bookmarkEnd w:id="492"/>
      <w:r>
        <w:rPr>
          <w:rtl w:val="true"/>
        </w:rPr>
        <w:t>فصل اول</w:t>
      </w:r>
      <w:r>
        <w:rPr>
          <w:rtl w:val="true"/>
        </w:rPr>
        <w:t xml:space="preserve">: </w:t>
      </w:r>
      <w:r>
        <w:rPr>
          <w:rtl w:val="true"/>
        </w:rPr>
        <w:t>عصر خلفای سه گانه</w:t>
      </w:r>
      <w:bookmarkEnd w:id="493"/>
    </w:p>
    <w:p>
      <w:pPr>
        <w:pStyle w:val="Heading4"/>
        <w:numPr>
          <w:ilvl w:val="3"/>
          <w:numId w:val="1"/>
        </w:numPr>
        <w:rPr/>
      </w:pPr>
      <w:bookmarkStart w:id="494" w:name="__RefHeading___Toc1223423_1479056682"/>
      <w:bookmarkStart w:id="495" w:name="_Toc197"/>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خلفای سه گانه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اداری و استانی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اخلاقی و فرهنگی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فکری و اعتقادی</w:t>
      </w:r>
    </w:p>
    <w:p>
      <w:pPr>
        <w:pStyle w:val="Heading4"/>
        <w:numPr>
          <w:ilvl w:val="3"/>
          <w:numId w:val="1"/>
        </w:numPr>
        <w:rPr/>
      </w:pPr>
      <w:bookmarkStart w:id="496" w:name="__RefHeading___Toc1223425_1479056682"/>
      <w:bookmarkStart w:id="497" w:name="_Toc198"/>
      <w:bookmarkEnd w:id="496"/>
      <w:r>
        <w:rPr/>
        <w:t>1</w:t>
      </w:r>
      <w:r>
        <w:rPr>
          <w:rtl w:val="true"/>
        </w:rPr>
        <w:t xml:space="preserve">. </w:t>
      </w:r>
      <w:r>
        <w:rPr>
          <w:rtl w:val="true"/>
        </w:rPr>
        <w:t>وضعیت سیاسی</w:t>
      </w:r>
      <w:bookmarkEnd w:id="497"/>
    </w:p>
    <w:p>
      <w:pPr>
        <w:pStyle w:val="Heading5"/>
        <w:numPr>
          <w:ilvl w:val="4"/>
          <w:numId w:val="1"/>
        </w:numPr>
        <w:rPr/>
      </w:pPr>
      <w:bookmarkStart w:id="498" w:name="__RefHeading___Toc1223427_1479056682"/>
      <w:bookmarkStart w:id="499" w:name="_Toc199"/>
      <w:bookmarkEnd w:id="498"/>
      <w:r>
        <w:rPr>
          <w:rtl w:val="true"/>
        </w:rPr>
        <w:t>اشاره</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ابوبکر بن ابی قحافه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بن خطاب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عثمان بن عفان</w:t>
      </w:r>
    </w:p>
    <w:p>
      <w:pPr>
        <w:pStyle w:val="Heading5"/>
        <w:numPr>
          <w:ilvl w:val="4"/>
          <w:numId w:val="1"/>
        </w:numPr>
        <w:rPr/>
      </w:pPr>
      <w:bookmarkStart w:id="500" w:name="__RefHeading___Toc1223429_1479056682"/>
      <w:bookmarkStart w:id="501" w:name="_Toc200"/>
      <w:bookmarkEnd w:id="500"/>
      <w:r>
        <w:rPr>
          <w:rtl w:val="true"/>
        </w:rPr>
        <w:t>الف</w:t>
      </w:r>
      <w:r>
        <w:rPr>
          <w:rtl w:val="true"/>
        </w:rPr>
        <w:t xml:space="preserve">) </w:t>
      </w:r>
      <w:r>
        <w:rPr>
          <w:rtl w:val="true"/>
        </w:rPr>
        <w:t>عصر ابوبکر بن ابی قحافه</w:t>
      </w:r>
      <w:bookmarkEnd w:id="501"/>
    </w:p>
    <w:p>
      <w:pPr>
        <w:pStyle w:val="Heading6"/>
        <w:numPr>
          <w:ilvl w:val="5"/>
          <w:numId w:val="1"/>
        </w:numPr>
        <w:rPr/>
      </w:pPr>
      <w:bookmarkStart w:id="502" w:name="__RefHeading___Toc1223431_1479056682"/>
      <w:bookmarkStart w:id="503" w:name="_Toc201"/>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ابوبکر بن ابی قحافه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جاهلیت، دولت های عرب دست نشانده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جزیرة العرب حکم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تجربه تمدن و حکومت در سرزمین هایی چون یمن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منطقه های جزیرة العرب، جوامع انسانی بر اساس نظام قبیله ای شکل یافته بود و همه افراد قبیله، زیر نفوذ اشراف یا صاحب نفوذان قوم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جمعیت در این منطقه، بر خلاف دیگر مناطق، به پیدایش تدریجی تمدن و دولت ها نمی انجامید، بلکه سبب تقسیم قبیله و تجزیه آن به شاخه های کوچک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شهرهای بزرگ جزیرة العرب، مانند مکه، مدینه و طائف نیز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وضعیت، نبود فرهنگ وحدت گرا و تمرکزدهنده بود، به گونه ای که هر قبیله، بُتی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تنها قبیله قریش، به سبب دارا بودن جنبه دینی و معنوی، در میان اعراب نفوذ داشت و شهر مکه، به دلیل وجود حرم امن الهی در آن، از ثبات و امنیت پایداری برخوردار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قبیله، اساس اجتماع، هویت افراد و ضامن امنیت و زندگی اعراب به شمار می آمد و در چارچوب آن، برابری و آزادی میان افراد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قبیله، بزرگان و اشخاص صاحب نفوذی به سر می بردند و گاه جهت فراهم ساختن امنیت و پایداری آن، پیمان هایی میان قبایل بسته می شد،</w:t>
      </w:r>
      <w:r>
        <w:rPr>
          <w:rStyle w:val="FootnoteAnchor"/>
          <w:rtl w:val="true"/>
        </w:rPr>
        <w:footnoteReference w:id="169"/>
      </w:r>
      <w:r>
        <w:rPr>
          <w:rFonts w:ascii="IRNazanin" w:hAnsi="IRNazanin" w:eastAsia="IRNazanin"/>
          <w:color w:val="111111"/>
          <w:sz w:val="28"/>
          <w:sz w:val="28"/>
          <w:szCs w:val="28"/>
          <w:rtl w:val="true"/>
          <w:lang w:bidi="fa-IR"/>
        </w:rPr>
        <w:t>ولی با وجود این شاخص ها، آن را نمی توان یک نظام سیاسی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فکری و سیاسی اسلام، همه مردم، بندگان خدایند و باید از او پیروی کنند و به سبب این فرمان برداری، پیروی از رسول و اولوالامر نیز مشروعیت می یابد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دلیل عصمت مطلق رسول خدا صلی الله علیه و آله ،</w:t>
      </w:r>
      <w:r>
        <w:rPr>
          <w:rStyle w:val="FootnoteAnchor"/>
          <w:rtl w:val="true"/>
        </w:rPr>
        <w:footnoteReference w:id="171"/>
      </w:r>
      <w:r>
        <w:rPr>
          <w:rFonts w:ascii="IRNazanin" w:hAnsi="IRNazanin" w:eastAsia="IRNazanin"/>
          <w:color w:val="111111"/>
          <w:sz w:val="28"/>
          <w:sz w:val="28"/>
          <w:szCs w:val="28"/>
          <w:rtl w:val="true"/>
          <w:lang w:bidi="fa-IR"/>
        </w:rPr>
        <w:t>پیروی از او نیز مطلق و اجرای همه سخنان و دستورهایش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اساس ولایت مطلق خویش، پس از هجرت به مدینه، جامعه اسلامی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اصول جامعه جدید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پیمان برادری بر اساس شاخص های دینی، به جای نظام قبیله ای جاهلیت؛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امور نظامی و اجتماعی به افراد بر اساس شایستگی های ایشان، مانند فرستادن مصعب بن عمیر به مدینه جهت آموزش قرآن به مردم یثرب، پیش از هجرت پیامبر به این شهر؛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قرار دادن مسجد، در اجتماع ها و تصمیم گیری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 مدت زمان کوتاه حکومت ده ساله در مدینه، برای اجرای همه احکام و دستورهای خداوند، فرصت کافی به دست نیاورد و جامعه شکل یافته پیرامون آن حضرت، دگرگونی بنیادینی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های شبانه روزی آن حضرت، اعراب به ظاهر، نظام سیاسی اسلامی را پذیرفته بودند، ولی بیشتر آنها مشکلی بنیادین و ریشه ای داشتند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جامعه اسلامی آن روز، به شدت نفاق زده بود و دل بستگی های جاهلی، مردم را از ایمان و تسلیم کامل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پدیده را برای آینده اسلام خطرناک می دانست و به شدت از آن بیمناک بود، ولی از آنجا که عمر مبارک آن حضرت رو به پایان بود، در فضایی آکنده از بیم و احتیاط که با تضمین الهی همراه بود،</w:t>
      </w:r>
      <w:r>
        <w:rPr>
          <w:rStyle w:val="FootnoteAnchor"/>
          <w:rtl w:val="true"/>
        </w:rPr>
        <w:footnoteReference w:id="173"/>
      </w:r>
      <w:r>
        <w:rPr>
          <w:rFonts w:ascii="IRNazanin" w:hAnsi="IRNazanin" w:eastAsia="IRNazanin"/>
          <w:color w:val="111111"/>
          <w:sz w:val="28"/>
          <w:sz w:val="28"/>
          <w:szCs w:val="28"/>
          <w:rtl w:val="true"/>
          <w:lang w:bidi="fa-IR"/>
        </w:rPr>
        <w:t>نظام سیاسی پس از خود را ترسیم فرمود و امامی معصوم را جانشین خویش و رهبر مسلمانان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مانند پیامبر، معصوم و جامع بود، از همه مقام های رسول خدا صلی الله علیه و آله ، جز پیامبری و ارتباط مستقیم با وحی، بهره می برد و درست در جایگاه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شرایط ویژه، جانشینی پیامبر، از اهمیت بالایی برخوردار است و چون تشخیص آن از توان مردم بیرون است، تنها خداوند می تواند او را برگزیند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سقیفه به معنای نفی امام و جانشین و خلیفه معرفی شده از سوی رسول خدا صلی الله علیه و آله بود؛ یعنی نه تنها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جانشینی آن </w:t>
      </w:r>
      <w:bookmarkStart w:id="504" w:name="pg4359_33938"/>
    </w:p>
    <w:p>
      <w:pPr>
        <w:pStyle w:val="BookText"/>
        <w:rPr/>
      </w:pPr>
      <w:bookmarkEnd w:id="504"/>
      <w:r>
        <w:rPr>
          <w:rFonts w:ascii="IRNazanin" w:hAnsi="IRNazanin" w:eastAsia="IRNazanin"/>
          <w:color w:val="111111"/>
          <w:sz w:val="28"/>
          <w:sz w:val="28"/>
          <w:szCs w:val="28"/>
          <w:rtl w:val="true"/>
          <w:lang w:bidi="fa-IR"/>
        </w:rPr>
        <w:t>حضرت پذیرفته نشد، بلکه اوصاف و شرایط الهی مورد توجه پیامبر اکرم صلی الله علیه و آله نیز پای 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که در سقیفه گرد آمده بودند، ابوبکر را بر اساس معیارهایی چون قریشی و کهن سال بودن، به خلافت انتخاب کردند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این پدیده، در کنار جایگاه ویژه جانشین رسول خدا صلی الله علیه و آله و اولی الامر، به تولد اصل مهم لزوم پیروی بی چون و چرا از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معصوم باشد یا کارش مورد بازخواست و انتقاد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پس از رحلت پیامبر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ابوبکر بر جایگاه خلافت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دو ساله خلافت او که با جنگ های ردّه</w:t>
      </w:r>
      <w:r>
        <w:rPr>
          <w:rStyle w:val="FootnoteAnchor"/>
          <w:rtl w:val="true"/>
        </w:rPr>
        <w:footnoteReference w:id="176"/>
      </w:r>
      <w:r>
        <w:rPr>
          <w:rFonts w:ascii="IRNazanin" w:hAnsi="IRNazanin" w:eastAsia="IRNazanin"/>
          <w:color w:val="111111"/>
          <w:sz w:val="28"/>
          <w:sz w:val="28"/>
          <w:szCs w:val="28"/>
          <w:rtl w:val="true"/>
          <w:lang w:bidi="fa-IR"/>
        </w:rPr>
        <w:t>آغاز شد، با فتوحات پایان پذیرفت و شرایطی برای تدوین نظام سیاسی هماهنگ و متناسب با اصول و شاخص های جدید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روزگار ابوبکر، توجه به سه محور اساسی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رده، آغاز فتوحات و کارگزاران خلافت که اکنون جداگانه به آنها می پردازیم</w:t>
      </w:r>
      <w:r>
        <w:rPr>
          <w:rFonts w:eastAsia="IRNazanin" w:cs="IRNazanin"/>
          <w:color w:val="111111"/>
          <w:sz w:val="28"/>
          <w:szCs w:val="28"/>
          <w:rtl w:val="true"/>
          <w:lang w:bidi="fa-IR"/>
        </w:rPr>
        <w:t>.</w:t>
      </w:r>
    </w:p>
    <w:p>
      <w:pPr>
        <w:pStyle w:val="Heading6"/>
        <w:numPr>
          <w:ilvl w:val="5"/>
          <w:numId w:val="1"/>
        </w:numPr>
        <w:rPr/>
      </w:pPr>
      <w:bookmarkStart w:id="505" w:name="__RefHeading___Toc1223433_1479056682"/>
      <w:bookmarkStart w:id="506" w:name="_Toc202"/>
      <w:bookmarkEnd w:id="505"/>
      <w:r>
        <w:rPr>
          <w:rtl w:val="true"/>
        </w:rPr>
        <w:t xml:space="preserve">یک </w:t>
      </w:r>
      <w:r>
        <w:rPr>
          <w:rtl w:val="true"/>
        </w:rPr>
        <w:t xml:space="preserve">- </w:t>
      </w:r>
      <w:r>
        <w:rPr>
          <w:rtl w:val="true"/>
        </w:rPr>
        <w:t>جنگ های ردّه</w:t>
      </w:r>
      <w:bookmarkEnd w:id="50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ردّه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سال خلافت ابوبکر، بیشتر به اداره جنگ های ردّه گذشت؛ زیرا جز محدوده مکه، مدینه، طایف و شمار محدودی از اقوام،</w:t>
      </w:r>
      <w:r>
        <w:rPr>
          <w:rStyle w:val="FootnoteAnchor"/>
          <w:rtl w:val="true"/>
        </w:rPr>
        <w:footnoteReference w:id="177"/>
      </w:r>
      <w:r>
        <w:rPr>
          <w:rFonts w:ascii="IRNazanin" w:hAnsi="IRNazanin" w:eastAsia="IRNazanin"/>
          <w:color w:val="111111"/>
          <w:sz w:val="28"/>
          <w:sz w:val="28"/>
          <w:szCs w:val="28"/>
          <w:rtl w:val="true"/>
          <w:lang w:bidi="fa-IR"/>
        </w:rPr>
        <w:t>در دیگر مناطق، قبایل سر به مخالفت برداشتند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البته مخالفت های مهم تر و گسترده تری به وسیله مدعیان دروغین پیامبری و قبایل همراه آنها ابراز شد که بنی تمیم و </w:t>
      </w:r>
      <w:bookmarkStart w:id="507" w:name="pg4359_33939"/>
    </w:p>
    <w:p>
      <w:pPr>
        <w:pStyle w:val="BookText"/>
        <w:rPr/>
      </w:pPr>
      <w:bookmarkEnd w:id="507"/>
      <w:r>
        <w:rPr>
          <w:rFonts w:ascii="IRNazanin" w:hAnsi="IRNazanin" w:eastAsia="IRNazanin"/>
          <w:color w:val="111111"/>
          <w:sz w:val="28"/>
          <w:sz w:val="28"/>
          <w:szCs w:val="28"/>
          <w:rtl w:val="true"/>
          <w:lang w:bidi="fa-IR"/>
        </w:rPr>
        <w:t>پیامبرشان، سجاح بنت حارث تمیمی، بنی حنیفه و پیامبرشان، مسیلمه کذاب</w:t>
      </w:r>
      <w:r>
        <w:rPr>
          <w:rStyle w:val="FootnoteAnchor"/>
          <w:rtl w:val="true"/>
        </w:rPr>
        <w:footnoteReference w:id="179"/>
      </w:r>
      <w:r>
        <w:rPr>
          <w:rFonts w:ascii="IRNazanin" w:hAnsi="IRNazanin" w:eastAsia="IRNazanin"/>
          <w:color w:val="111111"/>
          <w:sz w:val="28"/>
          <w:sz w:val="28"/>
          <w:szCs w:val="28"/>
          <w:rtl w:val="true"/>
          <w:lang w:bidi="fa-IR"/>
        </w:rPr>
        <w:t>و بنی اسد و بنی غطفان و پیامبرشان، طلیحه اسدی از آن جمله بودند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نقشه زیر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ردّه هایی که در شمال و شرق جزیرةالعرب روی داد، از سوی متنبی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دروغین و 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های دیگر، به ویژه در اطراف مدینه، مانند مخالفت مالک بن نویره یربوعی و جنوب جزیرةالعرب، مانند مخالفت قبیله کندة در حضرموت، به دلیل زکات نپرداختن به خلیفه ای که مشروع نمی دانستند،</w:t>
      </w:r>
      <w:r>
        <w:rPr>
          <w:rStyle w:val="FootnoteAnchor"/>
          <w:rtl w:val="true"/>
        </w:rPr>
        <w:footnoteReference w:id="181"/>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حقیقت، درصد فراوانی از این مخالفت ها، به ویژه در جنوب، به دلیل مشروع ندانستن خلافت ابوبکر بود، نه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نظام خلافت، همه این جنگ ها را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مرتدها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با قدرت نظامی، بر همه چیرگی یافت</w:t>
      </w:r>
      <w:r>
        <w:rPr>
          <w:rFonts w:eastAsia="IRNazanin" w:cs="IRNazanin"/>
          <w:color w:val="111111"/>
          <w:sz w:val="28"/>
          <w:szCs w:val="28"/>
          <w:rtl w:val="true"/>
          <w:lang w:bidi="fa-IR"/>
        </w:rPr>
        <w:t>.</w:t>
      </w:r>
      <w:r>
        <w:rPr>
          <w:rStyle w:val="FootnoteAnchor"/>
          <w:rtl w:val="true"/>
        </w:rPr>
        <w:footnoteReference w:id="183"/>
      </w:r>
    </w:p>
    <w:p>
      <w:pPr>
        <w:pStyle w:val="Heading6"/>
        <w:numPr>
          <w:ilvl w:val="5"/>
          <w:numId w:val="1"/>
        </w:numPr>
        <w:rPr/>
      </w:pPr>
      <w:bookmarkStart w:id="508" w:name="__RefHeading___Toc1223435_1479056682"/>
      <w:bookmarkStart w:id="509" w:name="_Toc203"/>
      <w:bookmarkEnd w:id="508"/>
      <w:r>
        <w:rPr>
          <w:rtl w:val="true"/>
        </w:rPr>
        <w:t>دو</w:t>
      </w:r>
      <w:r>
        <w:rPr>
          <w:rtl w:val="true"/>
        </w:rPr>
        <w:t xml:space="preserve">- </w:t>
      </w:r>
      <w:r>
        <w:rPr>
          <w:rtl w:val="true"/>
        </w:rPr>
        <w:t>فتوحات</w:t>
      </w:r>
      <w:bookmarkEnd w:id="50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دوازده هجری، ابوبکر در نامه هایی به مردم مکه، طایف، یمن، حجاز و نجد، آنها را به جهاد فراخواند و ایشان را به دست یابی غنایم روم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حمله ها به منطقه شامات، با حدود نه هزار سرباز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لشکریان به سرعت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در همین سال، حمله به </w:t>
      </w:r>
      <w:bookmarkStart w:id="510" w:name="pg4359_33940"/>
    </w:p>
    <w:p>
      <w:pPr>
        <w:pStyle w:val="BookText"/>
        <w:rPr/>
      </w:pPr>
      <w:bookmarkEnd w:id="510"/>
      <w:r>
        <w:rPr>
          <w:rFonts w:ascii="IRNazanin" w:hAnsi="IRNazanin" w:eastAsia="IRNazanin"/>
          <w:color w:val="111111"/>
          <w:sz w:val="28"/>
          <w:sz w:val="28"/>
          <w:szCs w:val="28"/>
          <w:rtl w:val="true"/>
          <w:lang w:bidi="fa-IR"/>
        </w:rPr>
        <w:t>امپراتوری ایران نیز آغاز شد، ولی فتوحات شام و فلسطین، از توجه به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 خلافت، پس از پایان جنگ های ردّه، به سرعت توجه مسلمانان را به مرزها و مسایل جدید جلب کرد و با فرافکنی مشکلات داخلی، اندیشه مسلمانان را از مسایل بنیادین نظام خلافت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جامعه نوپای مسلمانان که هنوز ارزش ها و اصول آن شکل منظمی نیافته بود، یک باره با گسترش جغرافیایی روبه رو شد و پیوستن شتابان جوامع جدید، جامعه متأثر از آموزه های پیامبر را پراکنده ساخت</w:t>
      </w:r>
      <w:r>
        <w:rPr>
          <w:rFonts w:eastAsia="IRNazanin" w:cs="IRNazanin"/>
          <w:color w:val="111111"/>
          <w:sz w:val="28"/>
          <w:szCs w:val="28"/>
          <w:rtl w:val="true"/>
          <w:lang w:bidi="fa-IR"/>
        </w:rPr>
        <w:t>.</w:t>
      </w:r>
    </w:p>
    <w:p>
      <w:pPr>
        <w:pStyle w:val="Heading6"/>
        <w:numPr>
          <w:ilvl w:val="5"/>
          <w:numId w:val="1"/>
        </w:numPr>
        <w:rPr/>
      </w:pPr>
      <w:bookmarkStart w:id="511" w:name="__RefHeading___Toc1223437_1479056682"/>
      <w:bookmarkStart w:id="512" w:name="_Toc204"/>
      <w:bookmarkEnd w:id="511"/>
      <w:r>
        <w:rPr>
          <w:rtl w:val="true"/>
        </w:rPr>
        <w:t xml:space="preserve">سه </w:t>
      </w:r>
      <w:r>
        <w:rPr>
          <w:rtl w:val="true"/>
        </w:rPr>
        <w:t xml:space="preserve">- </w:t>
      </w:r>
      <w:r>
        <w:rPr>
          <w:rtl w:val="true"/>
        </w:rPr>
        <w:t>کارگزاران</w:t>
      </w:r>
      <w:bookmarkEnd w:id="51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کارگزاران حکومتی در دوران ابوبکر به امور سیاسی یا فرماندهی جنگ ها و فتوحات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مهم ترین کارگزاران آن روزگار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ابوعبیده جراح، یزید بن ابی سفیان، عمرو بن عاص، ابوموسی اشعری، عکرمة بن ابی جهل، عثمان بن ابی العاص و عثمان بن عفان</w:t>
      </w:r>
      <w:r>
        <w:rPr>
          <w:rFonts w:eastAsia="IRNazanin" w:cs="IRNazanin"/>
          <w:color w:val="111111"/>
          <w:sz w:val="28"/>
          <w:szCs w:val="28"/>
          <w:rtl w:val="true"/>
          <w:lang w:bidi="fa-IR"/>
        </w:rPr>
        <w:t>.</w:t>
      </w:r>
      <w:r>
        <w:rPr>
          <w:rStyle w:val="FootnoteAnchor"/>
          <w:rtl w:val="true"/>
        </w:rPr>
        <w:footnoteReference w:id="18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ها، ما را با ویژگی های رجال سیاسی نظام جدید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بنی هاشم و انصار و به کارگیری قریشیان هوادار خلیفه جدید یا مسلمانان ناپای بند به ارزش های اخلاقی،</w:t>
      </w:r>
      <w:r>
        <w:rPr>
          <w:rStyle w:val="FootnoteAnchor"/>
          <w:rtl w:val="true"/>
        </w:rPr>
        <w:footnoteReference w:id="186"/>
      </w:r>
      <w:r>
        <w:rPr>
          <w:rFonts w:ascii="IRNazanin" w:hAnsi="IRNazanin" w:eastAsia="IRNazanin"/>
          <w:color w:val="111111"/>
          <w:sz w:val="28"/>
          <w:sz w:val="28"/>
          <w:szCs w:val="28"/>
          <w:rtl w:val="true"/>
          <w:lang w:bidi="fa-IR"/>
        </w:rPr>
        <w:t>بخشی از ویژگی های نظام خلافت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تجاوز خالد بن ولید به همسر مالک بن نویره و دیگر مفاسد اخلاقی او، از رویدادهای مشهور است</w:t>
      </w:r>
      <w:r>
        <w:rPr>
          <w:rFonts w:eastAsia="IRNazanin" w:cs="IRNazanin"/>
          <w:color w:val="111111"/>
          <w:sz w:val="28"/>
          <w:szCs w:val="28"/>
          <w:rtl w:val="true"/>
          <w:lang w:bidi="fa-IR"/>
        </w:rPr>
        <w:t xml:space="preserve">. </w:t>
      </w:r>
      <w:bookmarkStart w:id="513" w:name="pg4359_33941"/>
    </w:p>
    <w:p>
      <w:pPr>
        <w:pStyle w:val="Heading5"/>
        <w:numPr>
          <w:ilvl w:val="4"/>
          <w:numId w:val="1"/>
        </w:numPr>
        <w:rPr/>
      </w:pPr>
      <w:bookmarkStart w:id="514" w:name="__RefHeading___Toc1223439_1479056682"/>
      <w:bookmarkStart w:id="515" w:name="_Toc205"/>
      <w:bookmarkEnd w:id="513"/>
      <w:bookmarkEnd w:id="514"/>
      <w:r>
        <w:rPr>
          <w:rtl w:val="true"/>
        </w:rPr>
        <w:t>ب</w:t>
      </w:r>
      <w:r>
        <w:rPr>
          <w:rtl w:val="true"/>
        </w:rPr>
        <w:t xml:space="preserve">) </w:t>
      </w:r>
      <w:r>
        <w:rPr>
          <w:rtl w:val="true"/>
        </w:rPr>
        <w:t>دوران عمر بن خطاب</w:t>
      </w:r>
      <w:bookmarkEnd w:id="515"/>
    </w:p>
    <w:p>
      <w:pPr>
        <w:pStyle w:val="Heading6"/>
        <w:numPr>
          <w:ilvl w:val="5"/>
          <w:numId w:val="1"/>
        </w:numPr>
        <w:rPr/>
      </w:pPr>
      <w:bookmarkStart w:id="516" w:name="__RefHeading___Toc1223441_1479056682"/>
      <w:bookmarkStart w:id="517" w:name="_Toc206"/>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بن خطاب</w:t>
      </w:r>
    </w:p>
    <w:p>
      <w:pPr>
        <w:pStyle w:val="BookText"/>
        <w:rPr/>
      </w:pPr>
      <w:r>
        <w:rPr>
          <w:rFonts w:ascii="IRNazanin" w:hAnsi="IRNazanin" w:eastAsia="IRNazanin"/>
          <w:color w:val="111111"/>
          <w:sz w:val="28"/>
          <w:sz w:val="28"/>
          <w:szCs w:val="28"/>
          <w:rtl w:val="true"/>
          <w:lang w:bidi="fa-IR"/>
        </w:rPr>
        <w:t>روزگار ده ساله و همراه با آرامش داخلی خلافت عمر، برای بنیان نهادن زیربنای سیاست ها و مبانی کلی نظام اسلامی جدید، مهم ترین فرصت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عمر، خلافت ابوبکر، رویدادی اتفاقی و نامنتظره بود که خداوند، مسلمانان را از شرّ آن نگاه داشت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دوره کوتاه خلیفه اول، زمان تثبیت خلافت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عمر فرا رسید؛ دورانی که همه برنامه ریزی های کلان سیاسی، اجتماعی و فکری در آن انجام شد</w:t>
      </w:r>
      <w:r>
        <w:rPr>
          <w:rFonts w:eastAsia="IRNazanin" w:cs="IRNazanin"/>
          <w:color w:val="111111"/>
          <w:sz w:val="28"/>
          <w:szCs w:val="28"/>
          <w:rtl w:val="true"/>
          <w:lang w:bidi="fa-IR"/>
        </w:rPr>
        <w:t>.</w:t>
      </w:r>
    </w:p>
    <w:p>
      <w:pPr>
        <w:pStyle w:val="Heading6"/>
        <w:numPr>
          <w:ilvl w:val="5"/>
          <w:numId w:val="1"/>
        </w:numPr>
        <w:rPr/>
      </w:pPr>
      <w:bookmarkStart w:id="518" w:name="__RefHeading___Toc1223443_1479056682"/>
      <w:bookmarkStart w:id="519" w:name="_Toc207"/>
      <w:bookmarkEnd w:id="518"/>
      <w:r>
        <w:rPr>
          <w:rtl w:val="true"/>
        </w:rPr>
        <w:t xml:space="preserve">یک </w:t>
      </w:r>
      <w:r>
        <w:rPr>
          <w:rtl w:val="true"/>
        </w:rPr>
        <w:t xml:space="preserve">- </w:t>
      </w:r>
      <w:r>
        <w:rPr>
          <w:rtl w:val="true"/>
        </w:rPr>
        <w:t>وضعیت سیاسی و مبانی نظام سیاسی در دوران عمر</w:t>
      </w:r>
      <w:bookmarkEnd w:id="51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و مبانی نظام سیاسی در دوران عمر</w:t>
      </w:r>
    </w:p>
    <w:p>
      <w:pPr>
        <w:pStyle w:val="BookText"/>
        <w:rPr/>
      </w:pPr>
      <w:r>
        <w:rPr>
          <w:rFonts w:ascii="IRNazanin" w:hAnsi="IRNazanin" w:eastAsia="IRNazanin"/>
          <w:color w:val="111111"/>
          <w:sz w:val="28"/>
          <w:sz w:val="28"/>
          <w:szCs w:val="28"/>
          <w:rtl w:val="true"/>
          <w:lang w:bidi="fa-IR"/>
        </w:rPr>
        <w:t>نظام سیاسی خلافت در دوران عمر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همه جایگاه های سیاسی و اجتماعی دین، از اختیارات مطلق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و حاکم در استان ها مانند خلیفه، فرمانده لشکر و حاکم سیاسی و اجتماعی به شمار می آمدند و مسئولیت اجرای عبادت های اجتماعی، مانند جمعه و جماعت را نیز بر دوش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از سوی خلیفه برای برطرف ساختن درگیری ها گسیل می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مالیات به جمع آوری مالیات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کلیددار بیت المال، مقامی اقتصادی بود که در اختیار والی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شخصیت دینی شهر، اعتماد خلیفه را به خود جلب می کرد، </w:t>
      </w:r>
      <w:bookmarkStart w:id="520" w:name="pg4359_33942"/>
    </w:p>
    <w:p>
      <w:pPr>
        <w:pStyle w:val="BookText"/>
        <w:rPr/>
      </w:pPr>
      <w:bookmarkEnd w:id="520"/>
      <w:r>
        <w:rPr>
          <w:rFonts w:ascii="IRNazanin" w:hAnsi="IRNazanin" w:eastAsia="IRNazanin"/>
          <w:color w:val="111111"/>
          <w:sz w:val="28"/>
          <w:sz w:val="28"/>
          <w:szCs w:val="28"/>
          <w:rtl w:val="true"/>
          <w:lang w:bidi="fa-IR"/>
        </w:rPr>
        <w:t>این مقام به وی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عمر، عبداللّه بن مسعود، کلیددار بیت المال کوفه بود</w:t>
      </w:r>
      <w:r>
        <w:rPr>
          <w:rFonts w:eastAsia="IRNazanin" w:cs="IRNazanin"/>
          <w:color w:val="111111"/>
          <w:sz w:val="28"/>
          <w:szCs w:val="28"/>
          <w:rtl w:val="true"/>
          <w:lang w:bidi="fa-IR"/>
        </w:rPr>
        <w:t>.</w:t>
      </w:r>
    </w:p>
    <w:p>
      <w:pPr>
        <w:pStyle w:val="Heading6"/>
        <w:numPr>
          <w:ilvl w:val="5"/>
          <w:numId w:val="1"/>
        </w:numPr>
        <w:rPr/>
      </w:pPr>
      <w:bookmarkStart w:id="521" w:name="__RefHeading___Toc1223445_1479056682"/>
      <w:bookmarkStart w:id="522" w:name="_Toc208"/>
      <w:bookmarkEnd w:id="521"/>
      <w:r>
        <w:rPr>
          <w:rtl w:val="true"/>
        </w:rPr>
        <w:t>دو</w:t>
      </w:r>
      <w:r>
        <w:rPr>
          <w:rtl w:val="true"/>
        </w:rPr>
        <w:t xml:space="preserve">- </w:t>
      </w:r>
      <w:r>
        <w:rPr>
          <w:rtl w:val="true"/>
        </w:rPr>
        <w:t>آموزگار قرآن شهر</w:t>
      </w:r>
      <w:bookmarkEnd w:id="52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قرآن شهر</w:t>
      </w:r>
    </w:p>
    <w:p>
      <w:pPr>
        <w:pStyle w:val="BookText"/>
        <w:rPr/>
      </w:pPr>
      <w:r>
        <w:rPr>
          <w:rFonts w:ascii="IRNazanin" w:hAnsi="IRNazanin" w:eastAsia="IRNazanin"/>
          <w:color w:val="111111"/>
          <w:sz w:val="28"/>
          <w:sz w:val="28"/>
          <w:szCs w:val="28"/>
          <w:rtl w:val="true"/>
          <w:lang w:bidi="fa-IR"/>
        </w:rPr>
        <w:t>هم گام با فتوحات و جابه جایی اعراب تازه مسلمان بدوی به شهرهای جدید و ورود غیر اعراب به جامعه مسلمانان، خلیفه به اندیشه ایجاد مقام دینی در شهرهای جدیدی چون کوفه و بصره افتاد و برای نخستین بار، ابن مسعود را برای این شغل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 به کوفه برود و به مسلمانان آن دیار، قرآن و احکام فقهی بیاموزد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چارچوب، به زیربنای نظام سیاسی خلافت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مقام انتظامی صاحب شرطه برای پاسداری از نظم شهرها به آن افزوده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بعدها مقام دینی و سیاسی امیرالحاج نیز پدید آمد که مسئول و رهبر اجرای حج بود و وظیفه نظارت بر حاجیان و آموزش آنها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تدریج جایگاهی بسیار والا یافت، به گونه ای که خلیفه آن را به دوش می گرفت یا به یکی از معتمدان ویژه اش می سپرد</w:t>
      </w:r>
      <w:r>
        <w:rPr>
          <w:rFonts w:eastAsia="IRNazanin" w:cs="IRNazanin"/>
          <w:color w:val="111111"/>
          <w:sz w:val="28"/>
          <w:szCs w:val="28"/>
          <w:rtl w:val="true"/>
          <w:lang w:bidi="fa-IR"/>
        </w:rPr>
        <w:t>.</w:t>
      </w:r>
    </w:p>
    <w:p>
      <w:pPr>
        <w:pStyle w:val="Heading6"/>
        <w:numPr>
          <w:ilvl w:val="5"/>
          <w:numId w:val="1"/>
        </w:numPr>
        <w:rPr/>
      </w:pPr>
      <w:bookmarkStart w:id="523" w:name="__RefHeading___Toc1223447_1479056682"/>
      <w:bookmarkStart w:id="524" w:name="_Toc209"/>
      <w:bookmarkEnd w:id="523"/>
      <w:r>
        <w:rPr>
          <w:rtl w:val="true"/>
        </w:rPr>
        <w:t xml:space="preserve">سه </w:t>
      </w:r>
      <w:r>
        <w:rPr>
          <w:rtl w:val="true"/>
        </w:rPr>
        <w:t xml:space="preserve">- </w:t>
      </w:r>
      <w:r>
        <w:rPr>
          <w:rtl w:val="true"/>
        </w:rPr>
        <w:t>والیان و کارگزاران خلیفه</w:t>
      </w:r>
      <w:bookmarkEnd w:id="52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و کارگزاران خلیفه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مشاور و در حقیقت، اندیشه ناپیوسته خلیفه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آن دوران و هم در روزگار خود،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هاشم و انصار را از مشارکت در امور سیاسی اجتماعی باز می داشت؛ چنان که از فرستادن خالد بن سعید بن عاص به فرماندهی سپاه شامات در دوران ابوبکر </w:t>
      </w:r>
      <w:bookmarkStart w:id="525" w:name="pg4359_33943"/>
    </w:p>
    <w:p>
      <w:pPr>
        <w:pStyle w:val="BookText"/>
        <w:rPr/>
      </w:pPr>
      <w:bookmarkEnd w:id="525"/>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عمر، کسانی را برای امارت برمی گزید که در کنار قدرت طلبی و هم فکری با خلیفه، از توان تدبیر امور و به کارگیری فریب و نیرنگ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گزینش کارگزاران، مفاسد اخلاقی افراد را مهم نمی دانست و نادیده می گرفت؛</w:t>
      </w:r>
      <w:r>
        <w:rPr>
          <w:rStyle w:val="FootnoteAnchor"/>
          <w:rtl w:val="true"/>
        </w:rPr>
        <w:footnoteReference w:id="192"/>
      </w:r>
      <w:r>
        <w:rPr>
          <w:rFonts w:ascii="IRNazanin" w:hAnsi="IRNazanin" w:eastAsia="IRNazanin"/>
          <w:color w:val="111111"/>
          <w:sz w:val="28"/>
          <w:sz w:val="28"/>
          <w:szCs w:val="28"/>
          <w:rtl w:val="true"/>
          <w:lang w:bidi="fa-IR"/>
        </w:rPr>
        <w:t>چنان که مغیره را پس از متهم شدنش به زنا در بصره، امیر کوفه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نام والیان و کارگزاران معروف عمر را چنین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 ابوموسی اشعری، عمرو بن عاص، معاویه بن ابی سفیان، عثمان بن عفان، عثمان بن ابی العاص، سعد بن ابی وقاص، ابوعبیده جراح، زید بن ثابت، عتاب بن اسید و یعلی بن امیه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منابع تاریخی نشان می دهد عمر تنها پست های غیر مهم را هنگام ضرورت، آن هم برای زمانی کوتاه، به صحابه بنام می سپرد؛ مانند امارت کوتاه مدت عمار بر کوفه و سپردن امور بیت المال کوفه به ابن مسعود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این پدیده در زمانی که امویان و یاران نزدیکش، مانند معاویه و مغیره، والیان استان های پهناور بودند و از اختیارهای تام بهره می بردند، جایگاه شاخص های الهی در اندیشه خلیفه دوم را باز می نمایاند</w:t>
      </w:r>
      <w:r>
        <w:rPr>
          <w:rFonts w:eastAsia="IRNazanin" w:cs="IRNazanin"/>
          <w:color w:val="111111"/>
          <w:sz w:val="28"/>
          <w:szCs w:val="28"/>
          <w:rtl w:val="true"/>
          <w:lang w:bidi="fa-IR"/>
        </w:rPr>
        <w:t>.</w:t>
      </w:r>
    </w:p>
    <w:p>
      <w:pPr>
        <w:pStyle w:val="Heading5"/>
        <w:numPr>
          <w:ilvl w:val="4"/>
          <w:numId w:val="1"/>
        </w:numPr>
        <w:rPr/>
      </w:pPr>
      <w:bookmarkStart w:id="526" w:name="__RefHeading___Toc1223449_1479056682"/>
      <w:bookmarkStart w:id="527" w:name="_Toc210"/>
      <w:bookmarkEnd w:id="526"/>
      <w:r>
        <w:rPr>
          <w:rtl w:val="true"/>
        </w:rPr>
        <w:t>ج</w:t>
      </w:r>
      <w:r>
        <w:rPr>
          <w:rtl w:val="true"/>
        </w:rPr>
        <w:t xml:space="preserve">) </w:t>
      </w:r>
      <w:r>
        <w:rPr>
          <w:rtl w:val="true"/>
        </w:rPr>
        <w:t>عصر عثمان بن عفان</w:t>
      </w:r>
      <w:bookmarkEnd w:id="5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عثمان بن عفان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دگرگونی سیاسی دوران خلافت عثمان، روی کار آمدن امویان و تقسیم قدرت ها و مقام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اسلامی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امویان، پیشینه بسیار بدی در تاریخ اسلام داشتند، مانند </w:t>
      </w:r>
    </w:p>
    <w:p>
      <w:pPr>
        <w:pStyle w:val="BookText"/>
        <w:rPr/>
      </w:pPr>
      <w:r>
        <w:rPr>
          <w:rFonts w:ascii="IRNazanin" w:hAnsi="IRNazanin" w:eastAsia="IRNazanin"/>
          <w:color w:val="111111"/>
          <w:sz w:val="28"/>
          <w:sz w:val="28"/>
          <w:szCs w:val="28"/>
          <w:rtl w:val="true"/>
          <w:lang w:bidi="fa-IR"/>
        </w:rPr>
        <w:t>ولید بن عتبه که قرآن، وی را فاسق</w:t>
      </w:r>
      <w:r>
        <w:rPr>
          <w:rStyle w:val="FootnoteAnchor"/>
          <w:rtl w:val="true"/>
        </w:rPr>
        <w:footnoteReference w:id="195"/>
      </w:r>
      <w:r>
        <w:rPr>
          <w:rFonts w:ascii="IRNazanin" w:hAnsi="IRNazanin" w:eastAsia="IRNazanin"/>
          <w:color w:val="111111"/>
          <w:sz w:val="28"/>
          <w:sz w:val="28"/>
          <w:szCs w:val="28"/>
          <w:rtl w:val="true"/>
          <w:lang w:bidi="fa-IR"/>
        </w:rPr>
        <w:t>خوانده است، ولی عثمان او را والی کوفه ساخت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او در دوران چهار ساله اش به تدریج چنان گناه و فساد خویش را آشکار ساخت که حتی گاه در حال نماز نیز مست بود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عبداللّه بن سعد بن ابی سرح و عبداللّه بن عامر بن کریز، والیان مصر و بصره نیز در شمار امویان مقام یافته در روزگار عثمان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هنگام امارت بصره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حتی توانایی سخنرانی نداشت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عثمان همچنین حکم بن عاص و مروان بن حکم را که به وسیله پیامبر به طایف تبعید شده بودند، به مدینه بازگرداند و افزون بر بخشیدن اموال بسیار به ایشان، مروان را مشاور خویش ساخت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این خیانت ها، در کنار گسترش اختیار معاویه در شام، سبب شد ستم و فساد به گونه ای جهان اسلام را فراگیرد که صحابه بنامی چون ابوذر و ابن مسعود قربانی شوند و مردم بیشتر سرزمین های اسلامی بر ضد خلیفه به پا خیزند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والیان دو خلیفه پیشین، به ویژه خلیفه دوم، با والیان خلیفه سوم، آن بود که گناهکاری و فساد والیان خلیفه دوم، شخصی و پنهان بود و از فریب، نیرنگ، قدرت و درشت خویی در کنترل اوضاع شهرها بهره می بردند، ولی کارگزاران عثمان، آشکارا به گناه، فساد و ستم آلوده بودند و فریب کاری </w:t>
      </w:r>
      <w:bookmarkStart w:id="528" w:name="pg4359_33945"/>
    </w:p>
    <w:p>
      <w:pPr>
        <w:pStyle w:val="BookText"/>
        <w:rPr/>
      </w:pPr>
      <w:bookmarkEnd w:id="528"/>
      <w:r>
        <w:rPr>
          <w:rFonts w:ascii="IRNazanin" w:hAnsi="IRNazanin" w:eastAsia="IRNazanin"/>
          <w:color w:val="111111"/>
          <w:sz w:val="28"/>
          <w:sz w:val="28"/>
          <w:szCs w:val="28"/>
          <w:rtl w:val="true"/>
          <w:lang w:bidi="fa-IR"/>
        </w:rPr>
        <w:t>و ظاهرسازی در کار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خلیفه دوم تاکنون در میان اهل سنّت به زهد و ساده زیستی شناخته شده است، ولی خلیفه سوم چهره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های بی شمار و مهم عثمان سبب شد شمار مخالفان خلیفه فزونی یابد و افزون بر مردم مصر، مردم کوفه، بصره و مدینه، همسران پیامبر، به ویژه عایشه، والیان سابقه دار عمر مانند مغیره و عمرو بن عاص و مهاجرانی چون طلحه و زبیر نیز به مخالفت با وی برخیزند و بساط فرمانروایی اش را برچینند</w:t>
      </w:r>
      <w:r>
        <w:rPr>
          <w:rFonts w:eastAsia="IRNazanin" w:cs="IRNazanin"/>
          <w:color w:val="111111"/>
          <w:sz w:val="28"/>
          <w:szCs w:val="28"/>
          <w:rtl w:val="true"/>
          <w:lang w:bidi="fa-IR"/>
        </w:rPr>
        <w:t>.</w:t>
      </w:r>
    </w:p>
    <w:p>
      <w:pPr>
        <w:pStyle w:val="Heading4"/>
        <w:numPr>
          <w:ilvl w:val="3"/>
          <w:numId w:val="1"/>
        </w:numPr>
        <w:rPr/>
      </w:pPr>
      <w:bookmarkStart w:id="529" w:name="__RefHeading___Toc1223451_1479056682"/>
      <w:bookmarkStart w:id="530" w:name="_Toc211"/>
      <w:bookmarkEnd w:id="529"/>
      <w:r>
        <w:rPr/>
        <w:t>2</w:t>
      </w:r>
      <w:r>
        <w:rPr>
          <w:rtl w:val="true"/>
        </w:rPr>
        <w:t xml:space="preserve">. </w:t>
      </w:r>
      <w:r>
        <w:rPr>
          <w:rtl w:val="true"/>
        </w:rPr>
        <w:t>تقسیم بندی اداری و استانی</w:t>
      </w:r>
      <w:bookmarkEnd w:id="5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اداری و استانی</w:t>
      </w:r>
    </w:p>
    <w:p>
      <w:pPr>
        <w:pStyle w:val="BookText"/>
        <w:rPr/>
      </w:pPr>
      <w:r>
        <w:rPr>
          <w:rFonts w:ascii="IRNazanin" w:hAnsi="IRNazanin" w:eastAsia="IRNazanin"/>
          <w:color w:val="111111"/>
          <w:sz w:val="28"/>
          <w:sz w:val="28"/>
          <w:szCs w:val="28"/>
          <w:rtl w:val="true"/>
          <w:lang w:bidi="fa-IR"/>
        </w:rPr>
        <w:t>در جریان فتوحات، با اسکان اعراب مهاجر در مناطق ویژه، از اختلاط آنها با نژادهای دیگر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شهرهای بصره و کوفه پس از فتوحات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شهرها و استان های اصلی جهان اسلام، با توجه به اسکان اعراب مسلمان،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بصره، کوفه، شام، فلسطین و مصر</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والیان استان ها می توانستند فرمانداران شهرستان های استان خویش را گمارند یا ایشان را برکنار سازند؛ به ویژه والیان مناطق پهناور غیرعربی به گونه ای کامل از این اختیار برخوردار 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موقعیت، استان های بصره و کوفه جایگاهی ویژه داشتند؛ زیرا شامات، پس از سپرده شدن به امویان، به ثبات سیاسی و اجتماعی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بسیار دور می نمود و غنایم فراوانی نداشت، ولی عراقین و ایران، کانون غنایم، دگرگونی های سیاسی و مهاجرت های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منطقه از دوران عمر تا زمان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مغیره بر کوفه فرمان </w:t>
      </w:r>
      <w:bookmarkStart w:id="531" w:name="pg4359_33946"/>
    </w:p>
    <w:p>
      <w:pPr>
        <w:pStyle w:val="BookText"/>
        <w:rPr/>
      </w:pPr>
      <w:bookmarkEnd w:id="531"/>
      <w:r>
        <w:rPr>
          <w:rFonts w:ascii="IRNazanin" w:hAnsi="IRNazanin" w:eastAsia="IRNazanin"/>
          <w:color w:val="111111"/>
          <w:sz w:val="28"/>
          <w:sz w:val="28"/>
          <w:szCs w:val="28"/>
          <w:rtl w:val="true"/>
          <w:lang w:bidi="fa-IR"/>
        </w:rPr>
        <w:t xml:space="preserve">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استان کوفه و بصره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دو بار این منطقه را یک پارچه ساختند و به ترتیب، به زیاد و ابن زیاد سپردند تا با اقتدار و خشونت، سیاست های امویان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مناطق، به سبب دشمنی شدید میان ساکنان بصره عثمانی و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تا مدت ها از یکدیگر جدا بودند</w:t>
      </w:r>
      <w:r>
        <w:rPr>
          <w:rFonts w:eastAsia="IRNazanin" w:cs="IRNazanin"/>
          <w:color w:val="111111"/>
          <w:sz w:val="28"/>
          <w:szCs w:val="28"/>
          <w:rtl w:val="true"/>
          <w:lang w:bidi="fa-IR"/>
        </w:rPr>
        <w:t>.</w:t>
      </w:r>
    </w:p>
    <w:p>
      <w:pPr>
        <w:pStyle w:val="Heading4"/>
        <w:numPr>
          <w:ilvl w:val="3"/>
          <w:numId w:val="1"/>
        </w:numPr>
        <w:rPr/>
      </w:pPr>
      <w:bookmarkStart w:id="532" w:name="__RefHeading___Toc1223453_1479056682"/>
      <w:bookmarkStart w:id="533" w:name="_Toc212"/>
      <w:bookmarkEnd w:id="532"/>
      <w:r>
        <w:rPr/>
        <w:t>3</w:t>
      </w:r>
      <w:r>
        <w:rPr>
          <w:rtl w:val="true"/>
        </w:rPr>
        <w:t xml:space="preserve">. </w:t>
      </w:r>
      <w:r>
        <w:rPr>
          <w:rtl w:val="true"/>
        </w:rPr>
        <w:t>وضعیت اجتماعی</w:t>
      </w:r>
      <w:bookmarkEnd w:id="533"/>
    </w:p>
    <w:p>
      <w:pPr>
        <w:pStyle w:val="Heading5"/>
        <w:numPr>
          <w:ilvl w:val="4"/>
          <w:numId w:val="1"/>
        </w:numPr>
        <w:rPr/>
      </w:pPr>
      <w:bookmarkStart w:id="534" w:name="__RefHeading___Toc1223455_1479056682"/>
      <w:bookmarkStart w:id="535" w:name="_Toc213"/>
      <w:bookmarkEnd w:id="534"/>
      <w:r>
        <w:rPr>
          <w:rtl w:val="true"/>
        </w:rPr>
        <w:t>اشاره</w:t>
      </w:r>
      <w:bookmarkEnd w:id="5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w:t>
      </w:r>
    </w:p>
    <w:p>
      <w:pPr>
        <w:pStyle w:val="BookText"/>
        <w:rPr/>
      </w:pPr>
      <w:r>
        <w:rPr>
          <w:rFonts w:ascii="IRNazanin" w:hAnsi="IRNazanin" w:eastAsia="IRNazanin"/>
          <w:color w:val="111111"/>
          <w:sz w:val="28"/>
          <w:sz w:val="28"/>
          <w:szCs w:val="28"/>
          <w:rtl w:val="true"/>
          <w:lang w:bidi="fa-IR"/>
        </w:rPr>
        <w:t>سیاست های نادرست عمر، به ویژه تبعیض در سهمیه بیت المال و معرفی شورای خلافت، سبب پدید آمدن تدریجی طیفی از مردان و زنان بانفوذ در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هرگز به حکومت یا امارت دست نیافتند، ولی نفوذ بسیاری داشتند؛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عایشه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فرمانرواترین فرد در میان مسلمانان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ابوموسی اشعری در کوفه و طلحه و زبیر در حجاز و عراق نیز در شمار این گروه جای داشتند، به گونه ای که سایه ابوموسی اشعری در پایان دوران عثمان و بیشتر روزهای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نیز با بهره گیری از نفوذ خود، مردم را بر ضد عثمان شوراندند و زمینه جنگ جمل را فراهم آوردند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536" w:name="__RefHeading___Toc1223457_1479056682"/>
      <w:bookmarkStart w:id="537" w:name="_Toc214"/>
      <w:bookmarkEnd w:id="536"/>
      <w:r>
        <w:rPr>
          <w:rtl w:val="true"/>
        </w:rPr>
        <w:t>الف</w:t>
      </w:r>
      <w:r>
        <w:rPr>
          <w:rtl w:val="true"/>
        </w:rPr>
        <w:t xml:space="preserve">) </w:t>
      </w:r>
      <w:r>
        <w:rPr>
          <w:rtl w:val="true"/>
        </w:rPr>
        <w:t>اصول و شاخص های اجتماعی عصر رسول خدا صلی الله علیه و آله</w:t>
      </w:r>
      <w:bookmarkEnd w:id="5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شاخص های اجتماعی عصر رسول خدا صلی الله علیه و آله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نبوی بر اصولی چون رد ارزش های جاهلی و قبیله ای و محور قرار دادن برادری دینی و تقسیم بندی افراد بر اساس ارزش های معنوی، </w:t>
      </w:r>
      <w:bookmarkStart w:id="538" w:name="pg4359_33947"/>
    </w:p>
    <w:p>
      <w:pPr>
        <w:pStyle w:val="BookText"/>
        <w:rPr/>
      </w:pPr>
      <w:bookmarkEnd w:id="538"/>
      <w:r>
        <w:rPr>
          <w:rFonts w:ascii="IRNazanin" w:hAnsi="IRNazanin" w:eastAsia="IRNazanin"/>
          <w:color w:val="111111"/>
          <w:sz w:val="28"/>
          <w:sz w:val="28"/>
          <w:szCs w:val="28"/>
          <w:rtl w:val="true"/>
          <w:lang w:bidi="fa-IR"/>
        </w:rPr>
        <w:t>پرهیزکاری، دانش و کمالات انسانی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رسول خدا صلی الله علیه و آله در آغاز ورود به مدینه، بدون توجه به تقسیم بندی های جاهلی آن روز، به اجرای پیمان برادری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صلی الله علیه و آله بزرگان طوایف و قبایل را گرامی می داشت و حتی برای سران برجسته قریش، سهم مؤلفة القلوب را در نظر گرفت، ولی این کار ضرورتی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 و با هدف جلب دل های آنجامعه جاهلی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آن حضرت، پس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 بودند که درباره برتری ها و بزرگواری هایشان، روایت های بسیاری از پیامبر اکرم صلی الله علیه و آله بازگو شده است</w:t>
      </w:r>
      <w:r>
        <w:rPr>
          <w:rFonts w:eastAsia="IRNazanin" w:cs="IRNazanin"/>
          <w:color w:val="111111"/>
          <w:sz w:val="28"/>
          <w:szCs w:val="28"/>
          <w:rtl w:val="true"/>
          <w:lang w:bidi="fa-IR"/>
        </w:rPr>
        <w:t>.</w:t>
      </w:r>
    </w:p>
    <w:p>
      <w:pPr>
        <w:pStyle w:val="Heading5"/>
        <w:numPr>
          <w:ilvl w:val="4"/>
          <w:numId w:val="1"/>
        </w:numPr>
        <w:rPr/>
      </w:pPr>
      <w:bookmarkStart w:id="539" w:name="__RefHeading___Toc1223459_1479056682"/>
      <w:bookmarkStart w:id="540" w:name="_Toc215"/>
      <w:bookmarkEnd w:id="539"/>
      <w:r>
        <w:rPr>
          <w:rtl w:val="true"/>
        </w:rPr>
        <w:t>ب</w:t>
      </w:r>
      <w:r>
        <w:rPr>
          <w:rtl w:val="true"/>
        </w:rPr>
        <w:t xml:space="preserve">) </w:t>
      </w:r>
      <w:r>
        <w:rPr>
          <w:rtl w:val="true"/>
        </w:rPr>
        <w:t>اصول و شاخص های اجتماعی دوران خلفای سه گانه</w:t>
      </w:r>
      <w:bookmarkEnd w:id="5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شاخص های اجتماعی دوران خلفای سه گانه</w:t>
      </w:r>
    </w:p>
    <w:p>
      <w:pPr>
        <w:pStyle w:val="BookText"/>
        <w:rPr/>
      </w:pPr>
      <w:r>
        <w:rPr>
          <w:rFonts w:ascii="IRNazanin" w:hAnsi="IRNazanin" w:eastAsia="IRNazanin"/>
          <w:color w:val="111111"/>
          <w:sz w:val="28"/>
          <w:sz w:val="28"/>
          <w:szCs w:val="28"/>
          <w:rtl w:val="true"/>
          <w:lang w:bidi="fa-IR"/>
        </w:rPr>
        <w:t>در دوران خلیفه دوم، بیشتر شاخص های اسلام کنار گذاشته شد و ارزش های جاهلی با عنوان های جدید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سرازیر شدن سیل غنایم و مالیات ها به مرکز، هنگام تقسیم آن، برابری روزگار پیامبر را نادیده گرفت و به جداسازی صحابه و غیرصحابه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صحابه را به گروه های گوناگونی چون بدری و بیعت شجره ای و اعراب را به اهل حضر و اهل بادیه یا نزاری و یمانی تقسیم کرد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برپایی دوباره نظام قبیله ای در دگرگونی های اقتصادی و نیز نظام سیاسی و اجتماعی حکومت خلفا، آشنایی بیشتر با تقسیم بندی های قبیله ای اعراب در جاهلیت، سودمند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عنوان چهار نمودار از تقسیم بندی شجره و تبارنامه اعراب نشان داده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 اعراب عدنانی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که نسل آنها به حضرت اسماعیل بن ابراهیم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 شاخه های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های مهم ساکن غرب جزیرةالعرب، به ویژه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 تیره عبد شمس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سرسلسله امویان؛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 اعراب قحطانی یا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اصیل غیر ابراهیمی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برای بهره گیری بیشتر از این نمودارها، توجه به نکته های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تیره های اعراب عدنانی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ربیعه، تمیم، اسد، بنی زهره، ثقیف 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قبایل قحطانی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خزرج، همدان، ازد، کنده، مذحج، حمیره و اشعری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برخی از این قبایل، رقابت های تاریخی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مرزبندی ها و رقابت ها که پس از آن در دوران خلفا و امویان در سیر رویدادها تأثیر گذاشت،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شدید بنی هاشم و بنی امیه</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قریش عدنانی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اعراب عدنانی و قحطانی؛</w:t>
      </w:r>
      <w:r>
        <w:rPr>
          <w:rStyle w:val="FootnoteAnchor"/>
          <w:rtl w:val="true"/>
        </w:rPr>
        <w:footnoteReference w:id="20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اعراب عدنانی</w:t>
      </w:r>
      <w:r>
        <w:rPr>
          <w:rFonts w:eastAsia="IRNazanin" w:cs="IRNazanin"/>
          <w:color w:val="111111"/>
          <w:sz w:val="28"/>
          <w:szCs w:val="28"/>
          <w:rtl w:val="true"/>
          <w:lang w:bidi="fa-IR"/>
        </w:rPr>
        <w:t xml:space="preserve">). </w:t>
      </w:r>
      <w:bookmarkStart w:id="541" w:name="pg4359_33949"/>
    </w:p>
    <w:p>
      <w:pPr>
        <w:pStyle w:val="BookText"/>
        <w:rPr/>
      </w:pPr>
      <w:bookmarkEnd w:id="541"/>
      <w:r>
        <w:rPr>
          <w:rFonts w:ascii="IRNazanin" w:hAnsi="IRNazanin" w:eastAsia="IRNazanin"/>
          <w:color w:val="111111"/>
          <w:sz w:val="28"/>
          <w:sz w:val="28"/>
          <w:szCs w:val="28"/>
          <w:rtl w:val="true"/>
          <w:lang w:bidi="fa-IR"/>
        </w:rPr>
        <w:t>ربیعه به تشیع گرایش داشت و بدین سبب مورد توجه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رقابت هایی میان این دو تیره، به ویژه در جنگ صفین شد؛ زیرا توجه بیشتر حضرت به رشادت های ربیعه، حسادت مضریان را برمی انگیخت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اسکان این قبایل در جزیرةالعرب، در آستانه پیدایش اسلام تا پیش از آغاز فتوحات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عدنانی به طور تقریبی در نیمه شمالی جزیرةالعرب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مناطق مرکزی دو نیمه غربی جزیرةالعرب و نیز همه مناطق شمال شرق، جایگاه زندگی قبایل عدنانی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مناطق جنوب و جنوب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مناطق شمال غرب نیز مسکن اعراب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جایگاه اصلی اعراب قحطانی، یمن بود، ولی به سبب رویدادی تاریخی که به نابودی شهر سبا انجامید، بسیاری از آنها به شمال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مانند اوس و خزرج در مدینه اقامت گزیدند، برخی مانند خزاعه در حوالی مکه با کنانه پیمان مودت بستند، برخی در شام، مملکت غسانیان را سامان دادند و بخشی دیگر در حیره، در مرز ایران، ملوک آل منذر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زیر برای آشنایی بیشتر با موقعیت جغرافیایی جایگاه این قبایل، سودمند است</w:t>
      </w:r>
      <w:r>
        <w:rPr>
          <w:rFonts w:eastAsia="IRNazanin" w:cs="IRNazanin"/>
          <w:color w:val="111111"/>
          <w:sz w:val="28"/>
          <w:szCs w:val="28"/>
          <w:rtl w:val="true"/>
          <w:lang w:bidi="fa-IR"/>
        </w:rPr>
        <w:t>.</w:t>
      </w:r>
    </w:p>
    <w:p>
      <w:pPr>
        <w:pStyle w:val="Heading5"/>
        <w:numPr>
          <w:ilvl w:val="4"/>
          <w:numId w:val="1"/>
        </w:numPr>
        <w:rPr/>
      </w:pPr>
      <w:bookmarkStart w:id="542" w:name="__RefHeading___Toc1223461_1479056682"/>
      <w:bookmarkStart w:id="543" w:name="_Toc216"/>
      <w:bookmarkEnd w:id="542"/>
      <w:r>
        <w:rPr>
          <w:rtl w:val="true"/>
        </w:rPr>
        <w:t>ج</w:t>
      </w:r>
      <w:r>
        <w:rPr>
          <w:rtl w:val="true"/>
        </w:rPr>
        <w:t xml:space="preserve">) </w:t>
      </w:r>
      <w:r>
        <w:rPr>
          <w:rtl w:val="true"/>
        </w:rPr>
        <w:t>آغاز فتوحات و دگرگونی های اجتماعی</w:t>
      </w:r>
      <w:bookmarkEnd w:id="5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فتوحات و دگرگونی های اجتماعی </w:t>
      </w:r>
    </w:p>
    <w:p>
      <w:pPr>
        <w:pStyle w:val="BookText"/>
        <w:rPr/>
      </w:pPr>
      <w:r>
        <w:rPr>
          <w:rFonts w:ascii="IRNazanin" w:hAnsi="IRNazanin" w:eastAsia="IRNazanin"/>
          <w:color w:val="111111"/>
          <w:sz w:val="28"/>
          <w:sz w:val="28"/>
          <w:szCs w:val="28"/>
          <w:rtl w:val="true"/>
          <w:lang w:bidi="fa-IR"/>
        </w:rPr>
        <w:t>با توجه به این که جزیرةالعرب از سه سو در محاصره دریا است، سربازان مسلمان در آغاز به ضرورت دفاع در برابر رومیان به منطقه شامات گام نهادند، ولی پیروزی های آغازین و دیگر عوامل، به موج فتوحات در سراسر شمال جزیرةالعرب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ابوبکر، فاتحان به اعراب مسلمان غیرمرتد محدود می شدند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با آغاز خلافت عمر، فتوحات در عراق و مرزهای ایران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از سویی سبب برانگیخته شدن اعراب به جنگاوری و مبارزه شد و از سوی دیگر، با رسیدن اخبار غنایم گسترده و زرق و برق موجود در آن سرزمین ها، به تدریج زمینه مهم ترین دگرگونی اجتماعی در میان همه اعراب جزیرةالعرب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قبایل شمال و جنوب جزیرة العرب، به سوی عراق و شامات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قبایل مرتدی که بار دیگر مسلمان شده بودند، اجازه شرکت در فتوحات را داد و صحابه را از مشارکت فعال در رویدادهای بیرون مدینه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سبب گسترش نقش اعراب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جمعیتی لشکر اعراب در قادسیه که در جدول زیر</w:t>
      </w:r>
      <w:r>
        <w:rPr>
          <w:rStyle w:val="FootnoteAnchor"/>
          <w:rtl w:val="true"/>
        </w:rPr>
        <w:footnoteReference w:id="210"/>
      </w:r>
      <w:r>
        <w:rPr>
          <w:rFonts w:ascii="IRNazanin" w:hAnsi="IRNazanin" w:eastAsia="IRNazanin"/>
          <w:color w:val="111111"/>
          <w:sz w:val="28"/>
          <w:sz w:val="28"/>
          <w:szCs w:val="28"/>
          <w:rtl w:val="true"/>
          <w:lang w:bidi="fa-IR"/>
        </w:rPr>
        <w:t>نشان داده شده است، حجم و خاستگاه مهاجرت های خانوادگی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ها زمینه ساز دو دگرگونی برجسته در جهان اسلام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شهرهای جدید عربی، به ویژه ایجاد دو شهر کوفه و بصره با توجه به نیاز سربازان فتوحات که بیشتر از اعراب بادیه نشین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44" w:name="pg4359_33951"/>
    </w:p>
    <w:p>
      <w:pPr>
        <w:pStyle w:val="BookText"/>
        <w:rPr/>
      </w:pPr>
      <w:bookmarkEnd w:id="5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دوباره نظام قبیله ای جاهلی با همه ویژگی های پیشین عمر برای اسکان و تقسیم بندی غنایم در شهرهای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شهر کوفه را به دو منطقه مضری و یمنی تقسیم کرد و همان تقسیم بندی های قبیله ای جاهلی را پدید آورد که بر اساس آنها، به اسکان سربازان و خانواده هایشان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ترتیب، اعراب جاهلی بادیه را در چارچوب قبیله ای در شهرها اسکان داد و در تقسیم بیت المال نیز بر همین اساس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فرد موظف شد که چارچوب قبیله ای خود را پاس دارد و از پیشوا و عرفای قبیله فرمان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نظام، به ویژه در کوفه چنان ریشه دواند که دست کم تا نیم قرن پس از آن، هرگاه حکومت جدیدی قدرت را به دست می گرفت، در نخستین گام، پیشوایان جدید را در قبایل جای گزین می ساخت یا تقسیم بندی شهر را تغییر می داد</w:t>
      </w:r>
      <w:r>
        <w:rPr>
          <w:rFonts w:eastAsia="IRNazanin" w:cs="IRNazanin"/>
          <w:color w:val="111111"/>
          <w:sz w:val="28"/>
          <w:szCs w:val="28"/>
          <w:rtl w:val="true"/>
          <w:lang w:bidi="fa-IR"/>
        </w:rPr>
        <w:t>.</w:t>
      </w:r>
    </w:p>
    <w:p>
      <w:pPr>
        <w:pStyle w:val="Heading4"/>
        <w:numPr>
          <w:ilvl w:val="3"/>
          <w:numId w:val="1"/>
        </w:numPr>
        <w:rPr/>
      </w:pPr>
      <w:bookmarkStart w:id="545" w:name="__RefHeading___Toc1223463_1479056682"/>
      <w:bookmarkStart w:id="546" w:name="_Toc217"/>
      <w:bookmarkEnd w:id="545"/>
      <w:r>
        <w:rPr/>
        <w:t>4</w:t>
      </w:r>
      <w:r>
        <w:rPr>
          <w:rtl w:val="true"/>
        </w:rPr>
        <w:t xml:space="preserve">. </w:t>
      </w:r>
      <w:r>
        <w:rPr>
          <w:rtl w:val="true"/>
        </w:rPr>
        <w:t>وضعیت اقتصادی</w:t>
      </w:r>
      <w:bookmarkEnd w:id="546"/>
    </w:p>
    <w:p>
      <w:pPr>
        <w:pStyle w:val="Heading5"/>
        <w:numPr>
          <w:ilvl w:val="4"/>
          <w:numId w:val="1"/>
        </w:numPr>
        <w:rPr/>
      </w:pPr>
      <w:bookmarkStart w:id="547" w:name="__RefHeading___Toc1223465_1479056682"/>
      <w:bookmarkStart w:id="548" w:name="_Toc218"/>
      <w:bookmarkEnd w:id="547"/>
      <w:r>
        <w:rPr>
          <w:rtl w:val="true"/>
        </w:rPr>
        <w:t>اشاره</w:t>
      </w:r>
      <w:bookmarkEnd w:id="5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ascii="IRNazanin" w:hAnsi="IRNazanin" w:eastAsia="IRNazanin"/>
          <w:color w:val="111111"/>
          <w:sz w:val="28"/>
          <w:sz w:val="28"/>
          <w:szCs w:val="28"/>
          <w:rtl w:val="true"/>
          <w:lang w:bidi="fa-IR"/>
        </w:rPr>
        <w:t>در بررسی وضعیت اقتصادی آن روزگار، توجه به درآمدها، روش هزینه بیت المال، کسب و کارها و وضعیت عمرانی و خانه سازی ضروری است؛ زیرا مجموع این آگاهی ها می تواند چشم اندازی روشن از شرایط اقتصادی آن دوران را نشان دهد</w:t>
      </w:r>
      <w:r>
        <w:rPr>
          <w:rFonts w:eastAsia="IRNazanin" w:cs="IRNazanin"/>
          <w:color w:val="111111"/>
          <w:sz w:val="28"/>
          <w:szCs w:val="28"/>
          <w:rtl w:val="true"/>
          <w:lang w:bidi="fa-IR"/>
        </w:rPr>
        <w:t>.</w:t>
      </w:r>
    </w:p>
    <w:p>
      <w:pPr>
        <w:pStyle w:val="Heading5"/>
        <w:numPr>
          <w:ilvl w:val="4"/>
          <w:numId w:val="1"/>
        </w:numPr>
        <w:rPr/>
      </w:pPr>
      <w:bookmarkStart w:id="549" w:name="__RefHeading___Toc1223467_1479056682"/>
      <w:bookmarkStart w:id="550" w:name="_Toc219"/>
      <w:bookmarkEnd w:id="549"/>
      <w:r>
        <w:rPr>
          <w:rtl w:val="true"/>
        </w:rPr>
        <w:t>الف</w:t>
      </w:r>
      <w:r>
        <w:rPr>
          <w:rtl w:val="true"/>
        </w:rPr>
        <w:t xml:space="preserve">) </w:t>
      </w:r>
      <w:r>
        <w:rPr>
          <w:rtl w:val="true"/>
        </w:rPr>
        <w:t>درآمدهای بیت المال</w:t>
      </w:r>
      <w:bookmarkEnd w:id="5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بیت المال</w:t>
      </w:r>
    </w:p>
    <w:p>
      <w:pPr>
        <w:pStyle w:val="BookText"/>
        <w:rPr/>
      </w:pPr>
      <w:r>
        <w:rPr>
          <w:rFonts w:ascii="IRNazanin" w:hAnsi="IRNazanin" w:eastAsia="IRNazanin"/>
          <w:color w:val="111111"/>
          <w:sz w:val="28"/>
          <w:sz w:val="28"/>
          <w:szCs w:val="28"/>
          <w:rtl w:val="true"/>
          <w:lang w:bidi="fa-IR"/>
        </w:rPr>
        <w:t>درآمدهای بیت المال، به ویژه پس از فتوحات، شامل موارد زیر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نامسلمانان؛ </w:t>
      </w:r>
      <w:bookmarkStart w:id="551" w:name="pg4359_33952"/>
    </w:p>
    <w:p>
      <w:pPr>
        <w:pStyle w:val="BookText"/>
        <w:rPr/>
      </w:pPr>
      <w:bookmarkEnd w:id="55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مسلمانان؛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زمین های مفتوح العنوه؛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تجارت و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 که ارباب صنایع غیر عرب بودند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افزون بر این، در روزگار معاویه، زمین ها و دارایی های پادشاهان ساسانی مصادره شد و گاه هدایای نوروز و مهرگان را نیز از ایرانی ها می گرفتند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این اموال باید به بیت المال واریز می شد تا به مصرف جامعه مسلمانان برسد، ولی از دوران عثمان که بخشش ها و تصرفات نامشروع در بیت المال آغاز شد، تنها بخشی از درآمدها به بیت المال واریز می شد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غنایم فتوحات، پس از کنار نهادن خمس آن، به فاتحان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سرازیر شدن اعراب به سوی ایران و شامات نیز به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نخستین لشکر اسلام، حومه بصره را فتح کرد و خبر طلا و نقره آن به حجاز رسید، اعراب به آن ناحیه سرازیر شدند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برخی از منابع تاریخی آمده است که خلیفه حاضر شد برای همراه کردن قبیله بجیله، یک چهارم غنایم را به آنها ببخشد</w:t>
      </w:r>
      <w:r>
        <w:rPr>
          <w:rFonts w:eastAsia="IRNazanin" w:cs="IRNazanin"/>
          <w:color w:val="111111"/>
          <w:sz w:val="28"/>
          <w:szCs w:val="28"/>
          <w:rtl w:val="true"/>
          <w:lang w:bidi="fa-IR"/>
        </w:rPr>
        <w:t>.</w:t>
      </w:r>
    </w:p>
    <w:p>
      <w:pPr>
        <w:pStyle w:val="Heading5"/>
        <w:numPr>
          <w:ilvl w:val="4"/>
          <w:numId w:val="1"/>
        </w:numPr>
        <w:rPr/>
      </w:pPr>
      <w:bookmarkStart w:id="552" w:name="__RefHeading___Toc1223469_1479056682"/>
      <w:bookmarkStart w:id="553" w:name="_Toc220"/>
      <w:bookmarkEnd w:id="552"/>
      <w:r>
        <w:rPr>
          <w:rtl w:val="true"/>
        </w:rPr>
        <w:t>ب</w:t>
      </w:r>
      <w:r>
        <w:rPr>
          <w:rtl w:val="true"/>
        </w:rPr>
        <w:t xml:space="preserve">) </w:t>
      </w:r>
      <w:r>
        <w:rPr>
          <w:rtl w:val="true"/>
        </w:rPr>
        <w:t>هزینه بیت المال</w:t>
      </w:r>
      <w:bookmarkEnd w:id="5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بیت المال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بیت المال بیشتر میان مسلمانان تقسیم می شد یا به مصرف جنگ و مانند آن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دو روش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اسلام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تقسیم عادلانه و مساوی میان همگان بود و روش عمر که به درجه بندی مسلمانان بر اساس تاریخ اسلام آوردنشان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میزان تأثیر سهمیه بیت المال در پایان خلافت عمر که فتوحات به تدریج از غنایم کلان قادسیه، مداین و نهاوند تهی شد،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جامعه اسلامی در آغاز خلافت عمر، تحت تأثیر غنایم فتوحات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مهاجرت های گسترده ای صورت پذیرفت و شهرهای جدیدی پدید آمد، ولی پس از تثبیت تدریجی اوضاع در عراق و غرب ایران، فاتحان بیشتر به سهام بیت المال وابسته بودند و با همین انگیزه از خلیفه پیروی می کردند،</w:t>
      </w:r>
      <w:r>
        <w:rPr>
          <w:rStyle w:val="FootnoteAnchor"/>
          <w:rtl w:val="true"/>
        </w:rPr>
        <w:footnoteReference w:id="215"/>
      </w:r>
      <w:r>
        <w:rPr>
          <w:rFonts w:ascii="IRNazanin" w:hAnsi="IRNazanin" w:eastAsia="IRNazanin"/>
          <w:color w:val="111111"/>
          <w:sz w:val="28"/>
          <w:sz w:val="28"/>
          <w:szCs w:val="28"/>
          <w:rtl w:val="true"/>
          <w:lang w:bidi="fa-IR"/>
        </w:rPr>
        <w:t>به گونه ای که روزی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مردم را کافر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شان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استادش چنین بازگو کرده است که اگر عمر قبله را از کعبه به بیت المقدس تغییر می داد یا یکی از نمازهای پنج گانه را حذف می کرد، کسی لب به اعتراض نمی گشود؛ زیرا همه تلاش مردم، به دست آوردن مال بود و هنگامی که به آن می رسیدند، آرام می شدند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عمر در تقسیم بیت المال و ریخت و پاش ها و بخشش های کلان خلیفه سوم، سبب پدید آمدن تدریجی طبقه ای به نام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 و درآمد اقتصادی فراوان، در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ثروت و قدرت اقتصادی بر میزان نفوذ و دخالت های سیاسی و اجتماعی این گروه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موقعیت این طبقه جدید، توجه به مواردی از نفوذ و فعالیت های ایشان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اشراف اموی به چپاول های گسترده بیت المال دست زدند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مدینه، به ویژه طلحه و زبیر، در جریان کشتن عثمان، سرمایه گذاری بسیاری کردند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سرمایه های کلان طلحه و زبیر و امویان، در برافروخته شدن سریع آتش جنگ جمل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در ماجرای صفین نقش مهمی داشتند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سوی دیگر، طبقه اشراف سبب دگرگونی چهره شهرها شدند؛ تا پیش از فتوحات، اعراب خانه هایی ساده داشتند، به گونه ای که خانه ها در مدینه بیشتر خشتی و یک طبقه بود و در حیاط جز چاه آب چیزی دیده نمی شد، ولی از فتوحات و فزونی ثروت ها و با ورود فرهنگ های جدید و معماران ملل گوناگون، ساختن خانه های بزرگ در مکه و مدینه آغاز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دوران خلافت خود، در این کار پیش 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نبوی را گسترش داد و از گچ و سنگ، خانه ای بزرگ و باشکوه برای خود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صحابه نیز به ساختن خانه های گران بها و بزرگ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باشکوه زبیر در مدینه، کوفه و اسکندریه معروف بود</w:t>
      </w:r>
      <w:r>
        <w:rPr>
          <w:rFonts w:eastAsia="IRNazanin" w:cs="IRNazanin"/>
          <w:color w:val="111111"/>
          <w:sz w:val="28"/>
          <w:szCs w:val="28"/>
          <w:rtl w:val="true"/>
          <w:lang w:bidi="fa-IR"/>
        </w:rPr>
        <w:t>.</w:t>
      </w:r>
      <w:r>
        <w:rPr>
          <w:rStyle w:val="FootnoteAnchor"/>
          <w:rtl w:val="true"/>
        </w:rPr>
        <w:footnoteReference w:id="220"/>
      </w:r>
      <w:bookmarkStart w:id="554" w:name="pg4359_33955"/>
    </w:p>
    <w:p>
      <w:pPr>
        <w:pStyle w:val="Heading4"/>
        <w:numPr>
          <w:ilvl w:val="3"/>
          <w:numId w:val="1"/>
        </w:numPr>
        <w:rPr/>
      </w:pPr>
      <w:bookmarkStart w:id="555" w:name="__RefHeading___Toc1223471_1479056682"/>
      <w:bookmarkStart w:id="556" w:name="_Toc221"/>
      <w:bookmarkEnd w:id="554"/>
      <w:bookmarkEnd w:id="555"/>
      <w:r>
        <w:rPr/>
        <w:t>5</w:t>
      </w:r>
      <w:r>
        <w:rPr>
          <w:rtl w:val="true"/>
        </w:rPr>
        <w:t xml:space="preserve">. </w:t>
      </w:r>
      <w:r>
        <w:rPr>
          <w:rtl w:val="true"/>
        </w:rPr>
        <w:t>وضعیت اخلاقی و فرهنگی</w:t>
      </w:r>
      <w:bookmarkEnd w:id="5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اخلاقی و فرهنگی</w:t>
      </w:r>
    </w:p>
    <w:p>
      <w:pPr>
        <w:pStyle w:val="BookText"/>
        <w:rPr/>
      </w:pPr>
      <w:r>
        <w:rPr>
          <w:rFonts w:ascii="IRNazanin" w:hAnsi="IRNazanin" w:eastAsia="IRNazanin"/>
          <w:color w:val="111111"/>
          <w:sz w:val="28"/>
          <w:sz w:val="28"/>
          <w:szCs w:val="28"/>
          <w:rtl w:val="true"/>
          <w:lang w:bidi="fa-IR"/>
        </w:rPr>
        <w:t xml:space="preserve">جزیرةالعرب در دوره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پیدایش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انحطاط اخلاقی و فرهنگی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مهم اسلام، کامل ساختن مکارم اخلاقی بود، ولی متأسفانه خلق عظیم نبوی در مکه با کمترین استقبال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کمتر فرصت آموزش، پرورش، پاک سازی و سیر و سلوک عمیق و گسترده فراهم آمد؛ به ویژه آن که گسترش اسلام در سال های پایانی عمر پیامبر با فتح مکه و ورود فرستادگان قبایل جزیرةالعرب، با کمترین آموزه های اخلاقی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سقیفه، اصول و شاخص های ویژه ای را بر جامعه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جدید که از اخلاق دینی و حتی انسانی بی بهره بودند، از تبلیغ سنّت نیکوی نبوی و احادیث انسان سازش جلوگیری کردند و سرانجام، با کنار راندن اهل بیت و صحابه ممتاز و وارسته، به گنه کاران و ستمگرانی چون امویان اجازه فعالیت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راهبران از فساد کارگزاران خود به راحتی می گذشتند و حتی ستم هایی چون تجاوز را نادیده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گسترش فتوحات نیز بر مشکلات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ناگهان نام رزمنده مسلمان بر خود نهادند و ره سپار سرزمین های تازه شدند یا در شهرهای جدید منزل گزیدند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تدریج، ظاهر جامعه اسلامی نیز به سوی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مغیره، با کمترین اعتراض اهل بصره و نیز چشم پوشی خلیفه روبه رو شد؛</w:t>
      </w:r>
      <w:r>
        <w:rPr>
          <w:rStyle w:val="FootnoteAnchor"/>
          <w:rtl w:val="true"/>
        </w:rPr>
        <w:footnoteReference w:id="221"/>
      </w:r>
      <w:r>
        <w:rPr>
          <w:rFonts w:ascii="IRNazanin" w:hAnsi="IRNazanin" w:eastAsia="IRNazanin"/>
          <w:color w:val="111111"/>
          <w:sz w:val="28"/>
          <w:sz w:val="28"/>
          <w:szCs w:val="28"/>
          <w:rtl w:val="true"/>
          <w:lang w:bidi="fa-IR"/>
        </w:rPr>
        <w:t>ولید فاسق به راحتی در کوفه بساط گناه و فساد را گسترد؛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اشعار هجوآمیز و عاشقانه جاهلی، به وسیله فرزدق، اخطل، جریر و عمر بن ابی ربیعه در حجاز و عراق رواج یافت</w:t>
      </w:r>
      <w:r>
        <w:rPr>
          <w:rStyle w:val="FootnoteAnchor"/>
          <w:rtl w:val="true"/>
        </w:rPr>
        <w:footnoteReference w:id="223"/>
      </w:r>
      <w:r>
        <w:rPr>
          <w:rFonts w:ascii="IRNazanin" w:hAnsi="IRNazanin" w:eastAsia="IRNazanin"/>
          <w:color w:val="111111"/>
          <w:sz w:val="28"/>
          <w:sz w:val="28"/>
          <w:szCs w:val="28"/>
          <w:rtl w:val="true"/>
          <w:lang w:bidi="fa-IR"/>
        </w:rPr>
        <w:t>و غنا و موسیقی حتی به خانه های اشراف مدینه گام نهاد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بهترین توصیف درباره وضعیت اخلاقی جامعه، پس از گذشت نزدیک به بیست سال از رحلت رسول خدا صلی الله علیه و آله ، در سخنان گهربار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امروز شما همانند آن روز شده است که خداوند رسولش را برانگیخت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شما در زمانی به سر می برید که گوینده حق اندک است و زبان در گفتن راست،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حقند، خوارند و مردم به نافرمانی گرفتارند و سازش با یکدیگر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بدخو؛ پیرانشان، گنه کار؛ عالمشان، دورو و قاری شان، سودجو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خُردشان به سالمند حرمت می نهد و نه توانگرشان به مستمند کمک می کند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خلفا و معاویه، فسق و فجور در سطح امیران یا برخی لایه های اجتماعی وجود داشت، ولی زهد و پرهیزکاری صوفیانه نیز دیده می 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حقیقت، جامعه اسلامی آمیزه ای از گرایش های گوناگون بود و بیش از همه، اخلاق و رفتارهای عمومی جامعه به سمت نابودی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قهقهرایی اخلاق در جامعه به گونه ای بود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یبقی من الاسلام الا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اهل عیش و </w:t>
      </w:r>
      <w:bookmarkStart w:id="557" w:name="pg4359_33957"/>
    </w:p>
    <w:p>
      <w:pPr>
        <w:pStyle w:val="BookText"/>
        <w:rPr/>
      </w:pPr>
      <w:bookmarkEnd w:id="557"/>
      <w:r>
        <w:rPr>
          <w:rFonts w:ascii="IRNazanin" w:hAnsi="IRNazanin" w:eastAsia="IRNazanin"/>
          <w:color w:val="111111"/>
          <w:sz w:val="28"/>
          <w:sz w:val="28"/>
          <w:szCs w:val="28"/>
          <w:rtl w:val="true"/>
          <w:lang w:bidi="fa-IR"/>
        </w:rPr>
        <w:t>طرب، حیوان بازی و شرب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یاران یزید و والیان او نیز اهل فسق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لهو و سرگرمی به کار گرفته شده بود و مردم آشکارا شراب می نوشیدند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558" w:name="__RefHeading___Toc1223473_1479056682"/>
      <w:bookmarkStart w:id="559" w:name="_Toc222"/>
      <w:bookmarkEnd w:id="558"/>
      <w:r>
        <w:rPr/>
        <w:t>6</w:t>
      </w:r>
      <w:r>
        <w:rPr>
          <w:rtl w:val="true"/>
        </w:rPr>
        <w:t xml:space="preserve">. </w:t>
      </w:r>
      <w:r>
        <w:rPr>
          <w:rtl w:val="true"/>
        </w:rPr>
        <w:t>وضعیت فکری و اعتقادی</w:t>
      </w:r>
      <w:bookmarkEnd w:id="559"/>
    </w:p>
    <w:p>
      <w:pPr>
        <w:pStyle w:val="Heading5"/>
        <w:numPr>
          <w:ilvl w:val="4"/>
          <w:numId w:val="1"/>
        </w:numPr>
        <w:rPr/>
      </w:pPr>
      <w:bookmarkStart w:id="560" w:name="__RefHeading___Toc1223475_1479056682"/>
      <w:bookmarkStart w:id="561" w:name="_Toc223"/>
      <w:bookmarkEnd w:id="560"/>
      <w:r>
        <w:rPr>
          <w:rtl w:val="true"/>
        </w:rPr>
        <w:t>اشاره</w:t>
      </w:r>
      <w:bookmarkEnd w:id="5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فکری و اعتقادی</w:t>
      </w:r>
    </w:p>
    <w:p>
      <w:pPr>
        <w:pStyle w:val="BookText"/>
        <w:rPr/>
      </w:pPr>
      <w:r>
        <w:rPr>
          <w:rFonts w:ascii="IRNazanin" w:hAnsi="IRNazanin" w:eastAsia="IRNazanin"/>
          <w:color w:val="111111"/>
          <w:sz w:val="28"/>
          <w:sz w:val="28"/>
          <w:szCs w:val="28"/>
          <w:rtl w:val="true"/>
          <w:lang w:bidi="fa-IR"/>
        </w:rPr>
        <w:t>در دوران خلفا، برخی گرایش های اعتقادی وجود داشت که به تدریج به دسته بندی های فکری و علمی در مردم انجامید و با گسترش جامعه اسلامی، فرقه های گوناگونی را پدید آورد</w:t>
      </w:r>
      <w:r>
        <w:rPr>
          <w:rFonts w:eastAsia="IRNazanin" w:cs="IRNazanin"/>
          <w:color w:val="111111"/>
          <w:sz w:val="28"/>
          <w:szCs w:val="28"/>
          <w:rtl w:val="true"/>
          <w:lang w:bidi="fa-IR"/>
        </w:rPr>
        <w:t>.</w:t>
      </w:r>
    </w:p>
    <w:p>
      <w:pPr>
        <w:pStyle w:val="Heading5"/>
        <w:numPr>
          <w:ilvl w:val="4"/>
          <w:numId w:val="1"/>
        </w:numPr>
        <w:rPr/>
      </w:pPr>
      <w:bookmarkStart w:id="562" w:name="__RefHeading___Toc1223477_1479056682"/>
      <w:bookmarkStart w:id="563" w:name="_Toc224"/>
      <w:bookmarkEnd w:id="562"/>
      <w:r>
        <w:rPr>
          <w:rtl w:val="true"/>
        </w:rPr>
        <w:t>اصول و شاخص های دینی سقیفه</w:t>
      </w:r>
      <w:bookmarkEnd w:id="563"/>
    </w:p>
    <w:p>
      <w:pPr>
        <w:pStyle w:val="Heading6"/>
        <w:numPr>
          <w:ilvl w:val="5"/>
          <w:numId w:val="1"/>
        </w:numPr>
        <w:rPr/>
      </w:pPr>
      <w:bookmarkStart w:id="564" w:name="__RefHeading___Toc1223479_1479056682"/>
      <w:bookmarkStart w:id="565" w:name="_Toc225"/>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اصول و شاخص های دینی سقیفه</w:t>
      </w:r>
    </w:p>
    <w:p>
      <w:pPr>
        <w:pStyle w:val="BookText"/>
        <w:rPr/>
      </w:pPr>
      <w:r>
        <w:rPr>
          <w:rFonts w:ascii="IRNazanin" w:hAnsi="IRNazanin" w:eastAsia="IRNazanin"/>
          <w:color w:val="111111"/>
          <w:sz w:val="28"/>
          <w:sz w:val="28"/>
          <w:szCs w:val="28"/>
          <w:rtl w:val="true"/>
          <w:lang w:bidi="fa-IR"/>
        </w:rPr>
        <w:t>نخستین و مهم ترین ضربه سقیفه، راندن امام جامع و کامل از جامعه و جدا کردن قرآن از نقل مفسرش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بشر نیز به الفاظ و عبارت هایی عربی تبدیل شد که مهم ترین کاربردش، تلاوت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گذاران سقیفه پس از راندن امامت و ولایت از جامعه اسلامی، جهت تحکیم مبانی خود و تکمیل آن، به اقدام های زیر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ساختن نقل و نگارش حدیث و سنّت نبوی؛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قرائت قرآن در 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ساختن طبقه صحابه سقیفه در 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اصول فکری و علمی مانند اجتهاد کاملاً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برابر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مصلحت جهت وضع قوانین جدید یا تغییر شریعت منصوص؛ </w:t>
      </w:r>
      <w:bookmarkStart w:id="566" w:name="pg4359_33958"/>
    </w:p>
    <w:p>
      <w:pPr>
        <w:pStyle w:val="BookText"/>
        <w:rPr/>
      </w:pPr>
      <w:bookmarkEnd w:id="566"/>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علوم اهل کتاب جهت پر کردن خلأ فکری و فرهنگی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ها به تدریج در جامعه اسلامی تأثیر گسترده ای بر جای نهاد و در بیشتر حرکت ها، جنگ ها و دگرگونی های سیاسی و اجتماعی نقش اساسی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اجمالی برخی از این دگرگونی ها چنین است</w:t>
      </w:r>
      <w:r>
        <w:rPr>
          <w:rFonts w:eastAsia="IRNazanin" w:cs="IRNazanin"/>
          <w:color w:val="111111"/>
          <w:sz w:val="28"/>
          <w:szCs w:val="28"/>
          <w:rtl w:val="true"/>
          <w:lang w:bidi="fa-IR"/>
        </w:rPr>
        <w:t>:</w:t>
      </w:r>
    </w:p>
    <w:p>
      <w:pPr>
        <w:pStyle w:val="Heading6"/>
        <w:numPr>
          <w:ilvl w:val="5"/>
          <w:numId w:val="1"/>
        </w:numPr>
        <w:rPr/>
      </w:pPr>
      <w:bookmarkStart w:id="567" w:name="__RefHeading___Toc1223481_1479056682"/>
      <w:bookmarkStart w:id="568" w:name="_Toc226"/>
      <w:bookmarkEnd w:id="567"/>
      <w:r>
        <w:rPr>
          <w:rtl w:val="true"/>
        </w:rPr>
        <w:t xml:space="preserve">یک </w:t>
      </w:r>
      <w:r>
        <w:rPr>
          <w:rtl w:val="true"/>
        </w:rPr>
        <w:t xml:space="preserve">- </w:t>
      </w:r>
      <w:r>
        <w:rPr>
          <w:rtl w:val="true"/>
        </w:rPr>
        <w:t>ممنوع ساختن نگارش و نقل حدیث و سنّت نبوی</w:t>
      </w:r>
      <w:bookmarkEnd w:id="56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ساختن نگارش و نقل حدیث و سنّت نبوی</w:t>
      </w:r>
    </w:p>
    <w:p>
      <w:pPr>
        <w:pStyle w:val="BookText"/>
        <w:rPr/>
      </w:pPr>
      <w:r>
        <w:rPr>
          <w:rFonts w:ascii="IRNazanin" w:hAnsi="IRNazanin" w:eastAsia="IRNazanin"/>
          <w:color w:val="111111"/>
          <w:sz w:val="28"/>
          <w:sz w:val="28"/>
          <w:szCs w:val="28"/>
          <w:rtl w:val="true"/>
          <w:lang w:bidi="fa-IR"/>
        </w:rPr>
        <w:t xml:space="preserve">عمر برای محکم ساختن پایه های شعار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که مهم ترین شرط پایداری نظام خلافت بود، از نقل و نگارش حدیث به شدت جلوگیری کرد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آن روزگار، حدیث مکتوب وجود نداشت و حتی قرآن مدوّن و یکپارچه ای به صورت گسترده در میان مسلمانان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که بر خلاف سنّت و سخن نبوی، خلافت را از آن خود کرده بود و در اندیشه اجرای برنامه های خویش به سر می برد، از پخش و گسترش احادیث رسول خدا صلی الله علیه و آله در جامعه و در نتیجه، افزایش آگاهی مؤمنان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خلیفه را در جایگاه مادی و معنوی پیامبر قرار داد و به جای سنّت نبوی، اصلی به نام سنّت و سیره شیخین پدید آورد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که این ممنوع سازی، همه احادیث را دربرنمی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به صورت بسیار محدود در فقه و فروع دین، به ویژه فقه عبادی، با این شرط مجاز بود که احادیث فقهی با اجتهاد، مصالح و نکوداشت های خلیفه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احادیث درباره اعتقادات و شئون سیاسی، </w:t>
      </w:r>
    </w:p>
    <w:p>
      <w:pPr>
        <w:pStyle w:val="BookText"/>
        <w:rPr/>
      </w:pPr>
      <w:r>
        <w:rPr>
          <w:rFonts w:ascii="IRNazanin" w:hAnsi="IRNazanin" w:eastAsia="IRNazanin"/>
          <w:color w:val="111111"/>
          <w:sz w:val="28"/>
          <w:sz w:val="28"/>
          <w:szCs w:val="28"/>
          <w:rtl w:val="true"/>
          <w:lang w:bidi="fa-IR"/>
        </w:rPr>
        <w:t>اقتصادی و اجتماعی، به شدت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پدید آمدن فضای علمی و اسلامی اصیل در جامعه، از اهداف اصلی دستگاه خلافت به شمار می آمد، به گونه ای که خلیفه اول و دوم، از هرگونه پرسش کلامی قرآنی به شدت جلوگیری می کردند؛ زیرا گسترش این پرسش ها می توانست به آیات قرآنی مربوط به پیروی و حکومت پس از نبی یا برتری های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بنابراین، نابودی شأن نزول و سنّت های نبوی در گستره سیاسی و اجتماعی در شمار اهداف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ممنوعیت نقل و نگارش حدیث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مکتب صحابه مدینه که پس از مرگ عمر، به تدریج شکل گرفت، ویژگی هایی هم سو با شعارهای دستگاه خلافت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صحابه مورد عنایت خلفا می توانند آزادانه کلاس حدیث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 زیر نظر خلیفه و صحابه قرار دارد و باید از بازگو کردن برتری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اعتقادی، اجتماعی و سیاسی به شدت پرهیز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حدیث در فقه با اجتهاد در برابر نص مقارن است تا محتوای حدیث ها با نظام خلافت هماهنگ باشد</w:t>
      </w:r>
      <w:r>
        <w:rPr>
          <w:rFonts w:eastAsia="IRNazanin" w:cs="IRNazanin"/>
          <w:color w:val="111111"/>
          <w:sz w:val="28"/>
          <w:szCs w:val="28"/>
          <w:rtl w:val="true"/>
          <w:lang w:bidi="fa-IR"/>
        </w:rPr>
        <w:t xml:space="preserve">. </w:t>
      </w:r>
      <w:bookmarkStart w:id="569" w:name="pg4359_33960"/>
    </w:p>
    <w:p>
      <w:pPr>
        <w:pStyle w:val="BookText"/>
        <w:rPr/>
      </w:pPr>
      <w:bookmarkEnd w:id="569"/>
      <w:r>
        <w:rPr>
          <w:rFonts w:ascii="IRNazanin" w:hAnsi="IRNazanin" w:eastAsia="IRNazanin"/>
          <w:color w:val="111111"/>
          <w:sz w:val="28"/>
          <w:sz w:val="28"/>
          <w:szCs w:val="28"/>
          <w:rtl w:val="true"/>
          <w:lang w:bidi="fa-IR"/>
        </w:rPr>
        <w:t>در این شرایط، ابن عباس که تنها عالم بزرگ قرآن است، چندان محدّث خوانده نمی شود و هیچ کس اجازه بازگو کردن برتری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یابد</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570" w:name="__RefHeading___Toc1223483_1479056682"/>
      <w:bookmarkStart w:id="571" w:name="_Toc227"/>
      <w:bookmarkEnd w:id="570"/>
      <w:r>
        <w:rPr>
          <w:rtl w:val="true"/>
        </w:rPr>
        <w:t>دو</w:t>
      </w:r>
      <w:r>
        <w:rPr>
          <w:rtl w:val="true"/>
        </w:rPr>
        <w:t xml:space="preserve">- </w:t>
      </w:r>
      <w:r>
        <w:rPr>
          <w:rtl w:val="true"/>
        </w:rPr>
        <w:t>تبلیغ قرائت قرآن در جامعه</w:t>
      </w:r>
      <w:bookmarkEnd w:id="571"/>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قرائت قرآن در جامعه</w:t>
      </w:r>
    </w:p>
    <w:p>
      <w:pPr>
        <w:pStyle w:val="BookText"/>
        <w:rPr/>
      </w:pPr>
      <w:r>
        <w:rPr>
          <w:rFonts w:ascii="IRNazanin" w:hAnsi="IRNazanin" w:eastAsia="IRNazanin"/>
          <w:color w:val="111111"/>
          <w:sz w:val="28"/>
          <w:sz w:val="28"/>
          <w:szCs w:val="28"/>
          <w:rtl w:val="true"/>
          <w:lang w:bidi="fa-IR"/>
        </w:rPr>
        <w:t xml:space="preserve">خلیفه دوم در واپسین لحظه های حیات پیامبر اسلام،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و در دوران خلافتش، به ترویج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برخی از والیان وی، خود را قاری قرآن می خواندند، خودش نیز کسانی را با عنوان فقیه یا آموزگار قرآن به شهرهای جدید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مسعود را به کوفه فرستاد و قرائت ابن مسعود در آن شهر رواج یافت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قرائت ابوموسی اشعری نیز در بصره از رونق بسیاری برخوردار شد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آیات الهی، مطلوبیت ذاتی دارد و باید در کنار تدبّر و تعمق در قرآن کریم انجام شود، ولی خلیفه دوم، ترویج تلاوت آیات الهی بدون تدبّر در مفاهیم آن را برنامه مهم دستگاه خلافت قرار داد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او برای گسترش این برنامه در شهرهای جدید، سهم قاریان قرآن را از بیت المال بیش از مسلمانان عادی قرار داد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کار، افراد بسیاری را به سوی قرائت قرآن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از قبایل بدوی تازه مسلمان بودند و به شوق دست یابی به موقعیت اجتماعی بهتر و سهمیه بیشتر از بیت المال، در شمار قاریان جای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قاریان آن روز جامعه را افرادی سودجو می خواند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این امتیازها سبب رشد روزافزون قاریان در جامعه اسلامی شد و در عراق و شامات، طبقه ای به نام قراء به وجود آمد که به تدریج، از نظر سیاسی و اجتماعی، نقشی مهم یافت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گروه را نمی توان در شمار روشن فکران یا شخصیت های علمی جامعه اسلامی جای داد و در زندگی نامه های دانشمندان و کتاب های تاریخ علوم اسلامی نیز از آنها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نه با اندیشه پژوهش علمی همراه بود و نه چنین شهرتی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آنها را به عنوان پیروان شریعت و همراهان قرآن می شناخت؛ عبادت کنندگانی که شبانه روزشان با قرآن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این گروه به قرآن، سطحی و محدود به قرائت 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روایت سنّت پیامبر اکرم صلی الله علیه و آله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های علمی، به ویژه درباره مباحث پیچیده قرآنی، به شدت برخورد می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خلیفه با مردی که درباره متشابهات قرآنی پرسشی کرده بود، گلاویز شد و او را مجروح ساخت و او را از هم نشینی با دیگر مسلمانان بازداشت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پس از آن، علمای رسمی این روش را دنبال کردند، به گونه ای که شقیق بن سلمه اسدی، عالم معاصر معاویه، پرسشگران قرآنی را از بحث درباره معانی قرآن بازمی داشت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همچنین هنگامی که درباره شأن نزول ها از </w:t>
      </w:r>
    </w:p>
    <w:p>
      <w:pPr>
        <w:pStyle w:val="BookText"/>
        <w:rPr/>
      </w:pPr>
      <w:r>
        <w:rPr>
          <w:rFonts w:ascii="IRNazanin" w:hAnsi="IRNazanin" w:eastAsia="IRNazanin"/>
          <w:color w:val="111111"/>
          <w:sz w:val="28"/>
          <w:sz w:val="28"/>
          <w:szCs w:val="28"/>
          <w:rtl w:val="true"/>
          <w:lang w:bidi="fa-IR"/>
        </w:rPr>
        <w:t>عبیده بن قیس کوفی می پرسیدند،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چیزها را می دانستند، رفتند و پایان یافتند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 اساس روایت های تاریخی، عمر به چند تن از صحابه، از جمله ابن مسعود، این گونه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حدیثی که از رسول خدا صلی الله علیه و آله نقل می کنید،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خروج آنان را از مدینه ممنوع ساخت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البته ابن مسعود و برخی دیگر از صحابه بنام ساکن عراق، بسیار کم به بازگو کردن روایت می پرداختند و سبب این کار را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لهجه های گوناگون عربی و نیز ملل غیرعرب زبان به اسلام، به تدریج، ضرورت بحث از ادبیات و قواعد عربی برای فهم ظاهر قرآن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ابن عباس را نخستین کسی شمرده اند که از اشعار، برای فهم لغات قرآن بهره برد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این گرایش ادبی، به تدریج بر علوم قرآنی تأثیر نهاد و به رواج بیشتر مباحث ادبی و سطحی قرآنی در جامعه انجامید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قاریان در حجاز، به دلیل حضور صحابه و فرزندانشان، زمینه پیشرفت چندانی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عرصه فعالیت آنها در عراقین و شام، میان اعراب مسلمان نسل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 ای که در جمل، کعب بن سور، قاضی بصره، قرآن را به گردن آویخت و به تبلیغ آن پرداخت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نیز قاریان بصره و کوفه از سویی و قاریان شام از سوی دیگر، در آغاز </w:t>
      </w:r>
      <w:bookmarkStart w:id="572" w:name="pg4359_33963"/>
    </w:p>
    <w:p>
      <w:pPr>
        <w:pStyle w:val="BookText"/>
        <w:rPr/>
      </w:pPr>
      <w:bookmarkEnd w:id="572"/>
      <w:r>
        <w:rPr>
          <w:rFonts w:ascii="IRNazanin" w:hAnsi="IRNazanin" w:eastAsia="IRNazanin"/>
          <w:color w:val="111111"/>
          <w:sz w:val="28"/>
          <w:sz w:val="28"/>
          <w:szCs w:val="28"/>
          <w:rtl w:val="true"/>
          <w:lang w:bidi="fa-IR"/>
        </w:rPr>
        <w:t>داعیه دار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گروه بی شماری از آنها، گروه خوارج را به وجود آوردند</w:t>
      </w:r>
      <w:r>
        <w:rPr>
          <w:rFonts w:eastAsia="IRNazanin" w:cs="IRNazanin"/>
          <w:color w:val="111111"/>
          <w:sz w:val="28"/>
          <w:szCs w:val="28"/>
          <w:rtl w:val="true"/>
          <w:lang w:bidi="fa-IR"/>
        </w:rPr>
        <w:t>.</w:t>
      </w:r>
    </w:p>
    <w:p>
      <w:pPr>
        <w:pStyle w:val="Heading6"/>
        <w:numPr>
          <w:ilvl w:val="5"/>
          <w:numId w:val="1"/>
        </w:numPr>
        <w:rPr/>
      </w:pPr>
      <w:bookmarkStart w:id="573" w:name="__RefHeading___Toc1223485_1479056682"/>
      <w:bookmarkStart w:id="574" w:name="_Toc228"/>
      <w:bookmarkEnd w:id="573"/>
      <w:r>
        <w:rPr>
          <w:rtl w:val="true"/>
        </w:rPr>
        <w:t xml:space="preserve">سه </w:t>
      </w:r>
      <w:r>
        <w:rPr>
          <w:rtl w:val="true"/>
        </w:rPr>
        <w:t xml:space="preserve">- </w:t>
      </w:r>
      <w:r>
        <w:rPr>
          <w:rtl w:val="true"/>
        </w:rPr>
        <w:t>جای گزینی طبقه صحابه سقیفه در برابر اهل بیت</w:t>
      </w:r>
      <w:r>
        <w:rPr>
          <w:rtl w:val="true"/>
        </w:rPr>
        <w:t>(</w:t>
      </w:r>
      <w:r>
        <w:rPr>
          <w:rtl w:val="true"/>
        </w:rPr>
        <w:t>ع</w:t>
      </w:r>
      <w:r>
        <w:rPr>
          <w:rtl w:val="true"/>
        </w:rPr>
        <w:t>)</w:t>
      </w:r>
      <w:bookmarkEnd w:id="574"/>
    </w:p>
    <w:p>
      <w:pPr>
        <w:pStyle w:val="Heading6"/>
        <w:numPr>
          <w:ilvl w:val="5"/>
          <w:numId w:val="1"/>
        </w:numPr>
        <w:rPr/>
      </w:pPr>
      <w:bookmarkStart w:id="575" w:name="__RefHeading___Toc1223487_1479056682"/>
      <w:bookmarkStart w:id="576" w:name="_Toc229"/>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گزینی طبقه صحابه سقیفه در 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کمبودها و کاستی های علمی و فکری خلیفه، سبب نیازمندی او به رجال سیاسی و اجتماعی جهت پیشبرد اهدافش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استفاده از نخبگان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اصلی به نام صحابه مطرح شد و همه کسانی که در حال مسلمانی، پیامبر را درک کرده بودند، جایگاهی ویژه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نخستین بار به وسیله خلیفه دوم در تقسیم بندی سهام بیت المال به اجرا در آمد و سپس در مسایلی چون کارگزاران سیاسی، مرجعیت پرسش های علمی و شورای تعیین خلیفه گسترش یافت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صحابه به انصار، مهاجران و قریشیانی که پس از فتح مکه ایمان آورده بودند،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از انصار در شمار یاران خالص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داشتند، ولی بیشتر آنها مسلمانانی معمولی بودند که در حالت بی تفاوتی یا انزوا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بیشتر مهاجران و قریشیان نیز از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صحابه به سه دسته تقسیم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که شمارشان اندک بود و از نظر سیاسی و اجتماعی در فشار به سر می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که بی اعتنا بودند و به دلیل وجود برخی مسایل سیاسی، اجتماعی و مذهبی مناقشه برانگیز میان آنان و مهاجران، نظام خلافت، ایشان را به حاشیه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قریشیان و یارانی که در سال های پایانی عمر پیامبر اسلام به وی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صحابه با عنایت دستگاه خلافت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اصحابی مانند مغیره، عمرو بن عاص، سعد بن ابی وقاص، خالد بن ولید و امویان که بیشتر قریشی بودند و کمترین سابقه اسلامی را داشتند، از موقعیت و نفوذ فوق العاده ای بهره 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علمی نیز با وجود بازداری عمر از پرداختن مردم به مسائل علمی، به تدریج طیفی از صحابه علمی یا حدیثی رشد کردند که بیشتر آنها در شمار غیر انصار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علمی دستگاه خلافت بر دو اصل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سنّت در احادیث فقهی دلخواه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اجتهاد صحابی حتی اگر مخالف نص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عثمان، زمینه های فعالیت علمی صحابه پایه گذاری شد، ولی مرگ او آغازگر تلاش صحابه اهل فتوا و حدیث، به ویژه در مدینه بود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به تدریج، در دوران معاویه، فعالیت صحابه چنان گسترش یافت که از شمار سی هزار صحابی مدینه، سه هزار تن به نقل حدیث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این گروه با حمایت خلفا و سپس امویان، زمینه پیدایش مکتب حدیثی اهل </w:t>
      </w:r>
    </w:p>
    <w:p>
      <w:pPr>
        <w:pStyle w:val="BookText"/>
        <w:rPr/>
      </w:pPr>
      <w:r>
        <w:rPr>
          <w:rFonts w:ascii="IRNazanin" w:hAnsi="IRNazanin" w:eastAsia="IRNazanin"/>
          <w:color w:val="111111"/>
          <w:sz w:val="28"/>
          <w:sz w:val="28"/>
          <w:szCs w:val="28"/>
          <w:rtl w:val="true"/>
          <w:lang w:bidi="fa-IR"/>
        </w:rPr>
        <w:t>سنّت در حجاز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این گروه و شمار روایت هایشان در منابع حدیثی اهل سنّت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و عایشه از دشمنان بنام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 و ابن عمر از قاعدینی است که به خدمت امویان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نیز صحابه معروفی است که حدیث غدیر را کتمان کرد و به نفرین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برابر این صحابه، شماری از آنها تلاش خویش را در اجتهاد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ابن مسعود و دیگران، در شمار این گروه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خلیفه دوم و سوم و اطرافیانشان، پایه گذار اجتهاد مطلق حتی در برابر نص بودند و ابن مسعود بنیان گذار اجتهاد در کنار نص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 این موقعیت، اجتهاد لجام گسیخته چنان به پراکندگی و فرقه گرایی فقهی انجامید که در قرن هفتم، ناگزیر فرقه ها، محدود و اجتهاد به طور کلی ممنوع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بی قید و شرط صحابی سبب شد شخصیت های برجسته آنان، خود را به ویژه از نظر سیاسی و اجتماعی، صاحب نظر بدانند و در برابر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و پدیده هایی چون قاعدین، ناکثین و امویان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رهاورد سیاست خلیفه دوم، شهرت صحابه </w:t>
      </w:r>
      <w:bookmarkStart w:id="577" w:name="pg4359_33966"/>
    </w:p>
    <w:p>
      <w:pPr>
        <w:pStyle w:val="BookText"/>
        <w:rPr/>
      </w:pPr>
      <w:bookmarkEnd w:id="577"/>
      <w:r>
        <w:rPr>
          <w:rFonts w:ascii="IRNazanin" w:hAnsi="IRNazanin" w:eastAsia="IRNazanin"/>
          <w:color w:val="111111"/>
          <w:sz w:val="28"/>
          <w:sz w:val="28"/>
          <w:szCs w:val="28"/>
          <w:rtl w:val="true"/>
          <w:lang w:bidi="fa-IR"/>
        </w:rPr>
        <w:t>و نیز پدید آمدن برخی لقب ها و عنوان های فریبنده دینی بود که توانست در آینده، ادامه دهنده راه دلخواه دستگاه خلافت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های علمی صحابه، به ایجاد مدرسه ها و مکاتب علمی گوناگون نیز انجامید که تفصیل آن در مباحث منطقه ای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بخش مهم می نماید، آثار سیاسی و اجتماعی صحابه سازی است که به بیان نمونه هایی بسنده می شود</w:t>
      </w:r>
      <w:r>
        <w:rPr>
          <w:rFonts w:eastAsia="IRNazanin" w:cs="IRNazanin"/>
          <w:color w:val="111111"/>
          <w:sz w:val="28"/>
          <w:szCs w:val="28"/>
          <w:rtl w:val="true"/>
          <w:lang w:bidi="fa-IR"/>
        </w:rPr>
        <w:t>.</w:t>
      </w:r>
    </w:p>
    <w:p>
      <w:pPr>
        <w:pStyle w:val="Heading6"/>
        <w:numPr>
          <w:ilvl w:val="5"/>
          <w:numId w:val="1"/>
        </w:numPr>
        <w:rPr/>
      </w:pPr>
      <w:bookmarkStart w:id="578" w:name="__RefHeading___Toc1223489_1479056682"/>
      <w:bookmarkStart w:id="579" w:name="_Toc230"/>
      <w:bookmarkEnd w:id="578"/>
      <w:r>
        <w:rPr>
          <w:rtl w:val="true"/>
        </w:rPr>
        <w:t xml:space="preserve">اول </w:t>
      </w:r>
      <w:r>
        <w:rPr>
          <w:rtl w:val="true"/>
        </w:rPr>
        <w:t xml:space="preserve">- </w:t>
      </w:r>
      <w:r>
        <w:rPr>
          <w:rtl w:val="true"/>
        </w:rPr>
        <w:t>صحابه؛ شاخص حقانیت</w:t>
      </w:r>
      <w:bookmarkEnd w:id="579"/>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شاخص حقانیت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فکری، تبلیغات منفی و برنامه های سیاسی و علمی خلفا، چنان در جامعه تأثیر گذاشت که در دوران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حق، شاخص حقانیت به شمار نمی آمد، بلکه مردم، شخصیت ها را محور حق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بسیاری از احادیث رسول خدا صلی الله علیه و آله در تشخیص حق و باطل را به یاد داشتند؛ احادیثی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الفئه الباغیه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حوأب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ذوالثدیه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با این حال، این روایات با آن که گاه سبب سستی شدید رهبران جمل و صفین در ادامه دادن راهشان می شد، سرانجام تأثیر جدّی در جامعه برجای نمی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جمل همه می دانستند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است، ولی عنوان ام المؤمنین، همه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مجروحان سپاه بصره در جمل، در حال مرگ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عایشه، ما را به سوی مرگ و نابودی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ما از فرمان وی روی گردان </w:t>
      </w:r>
    </w:p>
    <w:p>
      <w:pPr>
        <w:pStyle w:val="BookText"/>
        <w:rPr/>
      </w:pPr>
      <w:r>
        <w:rPr>
          <w:rFonts w:ascii="IRNazanin" w:hAnsi="IRNazanin" w:eastAsia="IRNazanin"/>
          <w:color w:val="111111"/>
          <w:sz w:val="28"/>
          <w:sz w:val="28"/>
          <w:szCs w:val="28"/>
          <w:rtl w:val="true"/>
          <w:lang w:bidi="fa-IR"/>
        </w:rPr>
        <w:t>نبودیم و از جنگ و جانبازی در پیشاپیش او سیر نمی شدیم تا با مرگ سیراب شدیم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وضعیت فکری جامعه چنان پست شده بود که مدفوع شتر عایشه را می بوییدند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خوش 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این فروپاشی فکری چنان خطرناک بود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جنگ جمل فرمان داد شتر سرخ مو و گران بهای عایشه را که زخم های فراوانی دیده بود، بکشند، آتش بزنند و خاکسترش را نیز بر باد دهند تا مبادا مانند گوساله سامری، معبود مردم شود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می توان گفت آن همه دشمنی پی گیر تاریخی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مسایل قبیله ای یا ترس و اقتدار امویان برخاسته است؟ به نظر می رسد پاسخ، منفی باشد و باید ستم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معلول دشمنی های آگاهانه و بغض های پنهان قریشیان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عایشه در برابر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نص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اصلاح کار مسلمانان ره سپار بصره شد و پندهای امام و یارانش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کینه، دستگاه خلافت را به ویژه در دوران امویان بر آن داشت تا برای رویارویی با عنوان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و حتی با هدف تبلیغ بر ضد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مسجدسازی روی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های علمی و فکری دوران خلفا، نشان دهنده جداسازی مقام مرجعیت دینی از جایگاه ریاست دینی جامعه است و نخستین گام در مسیر تبدیل خلافت به حکومت به شمار می آید؛ کاری که به وسیله معاویه، به طور رسمی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مرزبندی میان دو مقام سیاسی و دینی در میان اهل سنّت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موقعیت نیز خلیفه از اختیار در تغییر احکام برخوردار بود و پیروی از وی واجب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پدیده آن است که علمای دین در خدمت فرمانروایان و رجال سیاسی قرار داشتند و سنّت پیامبر اکرم صلی الله علیه و آله و ارزش های قرآنی را از یاد برده بودند؛ زیرا در احادیث نبوی موجود در منابع اهل سنّت، مقام مستقلی به نام علما و مراجع علمی و فکری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عثمان، محدودیت روزگار عمر پایان پذیرفت و صحابه، به تدریج به سفر و فعالیت های تبلیغی و سیاسی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صحابه علوی تنها کسانی بودند که با هدف بهبود وضع جامعه، اصل امر به معروف و نهی از منکر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مرکز فعالیت شماری از این بزرگان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در شام و مدینه؛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در کوفه؛</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در کوفه؛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بن جبله در بصره؛ </w:t>
      </w:r>
      <w:bookmarkStart w:id="580" w:name="pg4359_33969"/>
    </w:p>
    <w:p>
      <w:pPr>
        <w:pStyle w:val="BookText"/>
        <w:rPr/>
      </w:pPr>
      <w:bookmarkEnd w:id="58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حذیفه در مصر؛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بکر</w:t>
      </w:r>
      <w:r>
        <w:rPr>
          <w:rStyle w:val="FootnoteAnchor"/>
          <w:rtl w:val="true"/>
        </w:rPr>
        <w:footnoteReference w:id="253"/>
      </w:r>
      <w:r>
        <w:rPr>
          <w:rFonts w:ascii="IRNazanin" w:hAnsi="IRNazanin" w:eastAsia="IRNazanin"/>
          <w:color w:val="111111"/>
          <w:sz w:val="28"/>
          <w:sz w:val="28"/>
          <w:szCs w:val="28"/>
          <w:rtl w:val="true"/>
          <w:lang w:bidi="fa-IR"/>
        </w:rPr>
        <w:t>در مصر؛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در مدینه همراه با دیگر صحابه؛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قیام بر ضد عثمان، به تدریج، طلحه، زبیر، عایشه و عمرو بن عاص،</w:t>
      </w:r>
      <w:r>
        <w:rPr>
          <w:rStyle w:val="FootnoteAnchor"/>
          <w:rtl w:val="true"/>
        </w:rPr>
        <w:footnoteReference w:id="255"/>
      </w:r>
      <w:r>
        <w:rPr>
          <w:rFonts w:ascii="IRNazanin" w:hAnsi="IRNazanin" w:eastAsia="IRNazanin"/>
          <w:color w:val="111111"/>
          <w:sz w:val="28"/>
          <w:sz w:val="28"/>
          <w:szCs w:val="28"/>
          <w:rtl w:val="true"/>
          <w:lang w:bidi="fa-IR"/>
        </w:rPr>
        <w:t>به صف مبارزه پیوستند، ولی بیشتر در مدینه فعالیت می کردند</w:t>
      </w:r>
      <w:r>
        <w:rPr>
          <w:rFonts w:eastAsia="IRNazanin" w:cs="IRNazanin"/>
          <w:color w:val="111111"/>
          <w:sz w:val="28"/>
          <w:szCs w:val="28"/>
          <w:rtl w:val="true"/>
          <w:lang w:bidi="fa-IR"/>
        </w:rPr>
        <w:t>.</w:t>
      </w:r>
    </w:p>
    <w:p>
      <w:pPr>
        <w:pStyle w:val="Heading6"/>
        <w:numPr>
          <w:ilvl w:val="5"/>
          <w:numId w:val="1"/>
        </w:numPr>
        <w:rPr/>
      </w:pPr>
      <w:bookmarkStart w:id="581" w:name="__RefHeading___Toc1223491_1479056682"/>
      <w:bookmarkStart w:id="582" w:name="_Toc231"/>
      <w:bookmarkEnd w:id="581"/>
      <w:r>
        <w:rPr>
          <w:rtl w:val="true"/>
        </w:rPr>
        <w:t xml:space="preserve">دوم </w:t>
      </w:r>
      <w:r>
        <w:rPr>
          <w:rtl w:val="true"/>
        </w:rPr>
        <w:t xml:space="preserve">- </w:t>
      </w:r>
      <w:r>
        <w:rPr>
          <w:rtl w:val="true"/>
        </w:rPr>
        <w:t>تلاش برای ایجاد پایگاه اجتماعی و فکری ویژه برای عایشه</w:t>
      </w:r>
      <w:bookmarkEnd w:id="582"/>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پایگاه اجتماعی و فکری ویژه برای عایشه</w:t>
      </w:r>
    </w:p>
    <w:p>
      <w:pPr>
        <w:pStyle w:val="BookText"/>
        <w:rPr/>
      </w:pPr>
      <w:r>
        <w:rPr>
          <w:rFonts w:ascii="IRNazanin" w:hAnsi="IRNazanin" w:eastAsia="IRNazanin"/>
          <w:color w:val="111111"/>
          <w:sz w:val="28"/>
          <w:sz w:val="28"/>
          <w:szCs w:val="28"/>
          <w:rtl w:val="true"/>
          <w:lang w:bidi="fa-IR"/>
        </w:rPr>
        <w:t>در نظر گرفتن سهمیه ای بیش از دیگران برای عایشه و مراجعه به او در مسایل روایی، نمونه ای از این تلاش شمرده می شود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583" w:name="__RefHeading___Toc1223493_1479056682"/>
      <w:bookmarkStart w:id="584" w:name="_Toc232"/>
      <w:bookmarkEnd w:id="583"/>
      <w:r>
        <w:rPr>
          <w:rtl w:val="true"/>
        </w:rPr>
        <w:t xml:space="preserve">سوم </w:t>
      </w:r>
      <w:r>
        <w:rPr>
          <w:rtl w:val="true"/>
        </w:rPr>
        <w:t xml:space="preserve">- </w:t>
      </w:r>
      <w:r>
        <w:rPr>
          <w:rtl w:val="true"/>
        </w:rPr>
        <w:t>فراهم آوردن مقدمات سیاسی برای چیرگی کامل معاویه در شامات</w:t>
      </w:r>
      <w:bookmarkEnd w:id="58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مقدمات سیاسی برای چیرگی کامل معاویه در شامات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با آزاد نهادن کامل وی در آن منطقه دنبال شد</w:t>
      </w:r>
      <w:r>
        <w:rPr>
          <w:rFonts w:eastAsia="IRNazanin" w:cs="IRNazanin"/>
          <w:color w:val="111111"/>
          <w:sz w:val="28"/>
          <w:szCs w:val="28"/>
          <w:rtl w:val="true"/>
          <w:lang w:bidi="fa-IR"/>
        </w:rPr>
        <w:t>.</w:t>
      </w:r>
      <w:r>
        <w:rPr>
          <w:rStyle w:val="FootnoteAnchor"/>
          <w:rtl w:val="true"/>
        </w:rPr>
        <w:footnoteReference w:id="257"/>
      </w:r>
      <w:bookmarkStart w:id="585" w:name="pg4359_33970"/>
    </w:p>
    <w:p>
      <w:pPr>
        <w:pStyle w:val="Heading6"/>
        <w:numPr>
          <w:ilvl w:val="5"/>
          <w:numId w:val="1"/>
        </w:numPr>
        <w:rPr/>
      </w:pPr>
      <w:bookmarkStart w:id="586" w:name="__RefHeading___Toc1223495_1479056682"/>
      <w:bookmarkStart w:id="587" w:name="_Toc233"/>
      <w:bookmarkEnd w:id="585"/>
      <w:bookmarkEnd w:id="586"/>
      <w:r>
        <w:rPr>
          <w:rtl w:val="true"/>
        </w:rPr>
        <w:t xml:space="preserve">چهارم </w:t>
      </w:r>
      <w:r>
        <w:rPr>
          <w:rtl w:val="true"/>
        </w:rPr>
        <w:t xml:space="preserve">- </w:t>
      </w:r>
      <w:r>
        <w:rPr>
          <w:rtl w:val="true"/>
        </w:rPr>
        <w:t>ایجاد وسوسه در افرادی مانند طلحه و زبیر</w:t>
      </w:r>
      <w:r>
        <w:rPr/>
        <w:t>1</w:t>
      </w:r>
      <w:bookmarkEnd w:id="587"/>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وسوسه در افرادی مانند طلحه و زبیر</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این دوره، علمای اهل کتاب به طور رسمی فعالیت می کردند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محدودیت های اجرا شده از سوی خلیفه دوم و اموی گرایی گسترده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به دست آوردن آمادگی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که با اعتراض های صحابه بر ضد عثمان و فعالیت های گسترده کسانی چون عایشه، طلحه، زبیر، عمرو بن عاص و مغیره بن شعبه آغاز شد، دوران تولد و گسترش فعالیت های سیاسی و مذهبی صحابه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در دوره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جمل و صفین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خلافت را پذیرفت، تلاش ها و برنامه ریزی های خلفا، به ویژه خلیفه دوم به بار نشست و مخالفان از هر سو سر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صحابه علوی که اکثریت را تشکیل می دادند، هم گام با آن حضرت در جنگ ها حضور داشتند، ولی صحابه غیرعلوی، یا در شمار اقلیت قاعدین جای داشتند یا از بیعت با حضرت دوری می کردند یا در صف مقابل جای گرفته و در برابر حضرت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از محدودیت های دوران خلفا رها شدند، ولی رویدادهای سیاسی گسترده و پی درپی در زمانی کمتر از پنج سال، برنامه های علمی صحابه و تابعین را با محدودیت روبه رو ساخت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خلافت معاویه که آن را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وحدت و تفاهم سیاسی و اجتماعی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نامیدند، اقتدار و خفقانی که او حاکم کرد، سبب حذف </w:t>
      </w:r>
      <w:bookmarkStart w:id="588" w:name="pg4359_33971"/>
    </w:p>
    <w:p>
      <w:pPr>
        <w:pStyle w:val="BookText"/>
        <w:rPr/>
      </w:pPr>
      <w:bookmarkEnd w:id="588"/>
      <w:r>
        <w:rPr>
          <w:rFonts w:ascii="IRNazanin" w:hAnsi="IRNazanin" w:eastAsia="IRNazanin"/>
          <w:color w:val="111111"/>
          <w:sz w:val="28"/>
          <w:sz w:val="28"/>
          <w:szCs w:val="28"/>
          <w:rtl w:val="true"/>
          <w:lang w:bidi="fa-IR"/>
        </w:rPr>
        <w:t>دوباره فعالیت های سیاسی مستقل صحابه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 صحابه غیرعلوی مانند مغیره، عمرو بن عاص و مروان، جذب دستگاه سیاسی معاویه شدند یا چون عایشه و ابن عمر به تأیید نظام حاکم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فعالیت های حدیثی و فقهی صحابه آغاز شد و به سبب محدود شدن فعالیت های سیاسی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حمایت و جهت دهی معاویه و امویان، مدرسه های فکری گوناگون، به ویژه در حجاز پدید آمد</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589" w:name="__RefHeading___Toc1223497_1479056682"/>
      <w:bookmarkStart w:id="590" w:name="_Toc234"/>
      <w:bookmarkEnd w:id="589"/>
      <w:r>
        <w:rPr>
          <w:rtl w:val="true"/>
        </w:rPr>
        <w:t>چهار</w:t>
      </w:r>
      <w:r>
        <w:rPr>
          <w:rtl w:val="true"/>
        </w:rPr>
        <w:t xml:space="preserve">- </w:t>
      </w:r>
      <w:r>
        <w:rPr>
          <w:rtl w:val="true"/>
        </w:rPr>
        <w:t>استفاده علوم اهل کتاب و ترویج قصه خوانی</w:t>
      </w:r>
      <w:bookmarkEnd w:id="59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علوم اهل کتاب و ترویج قصه خوانی</w:t>
      </w:r>
    </w:p>
    <w:p>
      <w:pPr>
        <w:pStyle w:val="BookText"/>
        <w:rPr/>
      </w:pPr>
      <w:r>
        <w:rPr>
          <w:rFonts w:ascii="IRNazanin" w:hAnsi="IRNazanin" w:eastAsia="IRNazanin"/>
          <w:color w:val="111111"/>
          <w:sz w:val="28"/>
          <w:sz w:val="28"/>
          <w:szCs w:val="28"/>
          <w:rtl w:val="true"/>
          <w:lang w:bidi="fa-IR"/>
        </w:rPr>
        <w:t>خلیفه دوم با هدف تثبیت مبانی فکری و اعتقادی دستگاه خلافت، در کنار تحکیم و ترویج جایگاه صحابه، رونق بخشیدن به تلاوت ظاهری و ایجاد اصل اجتهاد لجام گسیخته، از اهل کتاب تازه مسلمان</w:t>
      </w:r>
      <w:r>
        <w:rPr>
          <w:rStyle w:val="FootnoteAnchor"/>
          <w:rtl w:val="true"/>
        </w:rPr>
        <w:footnoteReference w:id="261"/>
      </w:r>
      <w:r>
        <w:rPr>
          <w:rFonts w:ascii="IRNazanin" w:hAnsi="IRNazanin" w:eastAsia="IRNazanin"/>
          <w:color w:val="111111"/>
          <w:sz w:val="28"/>
          <w:sz w:val="28"/>
          <w:szCs w:val="28"/>
          <w:rtl w:val="true"/>
          <w:lang w:bidi="fa-IR"/>
        </w:rPr>
        <w:t>در دو جهت بهره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روایت تاریخی و تفسیری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کردن تازه مسلمانان یهودی چون کعب الاحبار و وهب بن منبه به عنوان مرجع علم و آگاهی؛</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نهضت قصه خوانی آزاد، گاه بر اساس کتاب های مقدس اهل کتاب، برای نصیحت مردم</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دلیل این اقدام خلفا را درک خلأ علمی و فرهنگی جامعه از سوی آنان دانسته اند؛ خلأ آشکاری که وجود صحابه بی سواد و بیشتر جوان یا تازه مسلمانی که از محضر پیامبر بهره علمی کافی نبرده بودند و دایره معلوماتشان از روایت های فقهی فراتر نمی رفت، نمی توانست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بدون تفسیر چاره ساز نبود و اجتهاد نیز به دلیل کمبود تجربه مجتهدان، نمی توانست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خلیفه سبب شد که در جلسه ها و سخنرانی ها و مساجد، قصه های اهل کتاب جای گزین احادیث نبوی شود؛ قصه هایی که از سویی اخلاق زهدآمیز مسیحیان را ترویج می کرد و از سوی دیگر، مردم را از پرداختن به قرآن، حدیث و عترت بازمی داشت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این اقدام هم چنین بر شخصیت های علمی صحابه غیرعلوی به شدت تأثیر نهاد و به نفوذ گسترده اسرائیلیات در احادیث کسانی چون ابوهریره انجامید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خلافتش به شدت با این جریان مخالفت کرد، ولی حکومت معاویه، بازگشت دوباره آنها را در پی داشت</w:t>
      </w:r>
      <w:r>
        <w:rPr>
          <w:rFonts w:eastAsia="IRNazanin" w:cs="IRNazanin"/>
          <w:color w:val="111111"/>
          <w:sz w:val="28"/>
          <w:szCs w:val="28"/>
          <w:rtl w:val="true"/>
          <w:lang w:bidi="fa-IR"/>
        </w:rPr>
        <w:t>.</w:t>
      </w:r>
      <w:r>
        <w:rPr>
          <w:rStyle w:val="FootnoteAnchor"/>
          <w:rtl w:val="true"/>
        </w:rPr>
        <w:footnoteReference w:id="265"/>
      </w:r>
      <w:bookmarkStart w:id="591" w:name="pg4359_33973"/>
    </w:p>
    <w:p>
      <w:pPr>
        <w:pStyle w:val="Heading3"/>
        <w:numPr>
          <w:ilvl w:val="2"/>
          <w:numId w:val="1"/>
        </w:numPr>
        <w:rPr/>
      </w:pPr>
      <w:bookmarkStart w:id="592" w:name="__RefHeading___Toc1223499_1479056682"/>
      <w:bookmarkStart w:id="593" w:name="_Toc235"/>
      <w:bookmarkEnd w:id="591"/>
      <w:bookmarkEnd w:id="592"/>
      <w:r>
        <w:rPr>
          <w:rtl w:val="true"/>
        </w:rPr>
        <w:t>فصل دوم</w:t>
      </w:r>
      <w:r>
        <w:rPr>
          <w:rtl w:val="true"/>
        </w:rPr>
        <w:t xml:space="preserve">: </w:t>
      </w:r>
      <w:r>
        <w:rPr>
          <w:rtl w:val="true"/>
        </w:rPr>
        <w:t>عصر امیر مؤمنان، علی</w:t>
      </w:r>
      <w:r>
        <w:rPr>
          <w:rtl w:val="true"/>
        </w:rPr>
        <w:t>(</w:t>
      </w:r>
      <w:r>
        <w:rPr>
          <w:rtl w:val="true"/>
        </w:rPr>
        <w:t>ع</w:t>
      </w:r>
      <w:r>
        <w:rPr>
          <w:rtl w:val="true"/>
        </w:rPr>
        <w:t>)</w:t>
      </w:r>
      <w:bookmarkEnd w:id="593"/>
    </w:p>
    <w:p>
      <w:pPr>
        <w:pStyle w:val="Heading4"/>
        <w:numPr>
          <w:ilvl w:val="3"/>
          <w:numId w:val="1"/>
        </w:numPr>
        <w:rPr/>
      </w:pPr>
      <w:bookmarkStart w:id="594" w:name="__RefHeading___Toc1223501_1479056682"/>
      <w:bookmarkStart w:id="595" w:name="_Toc236"/>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اسلامی در پایان دوران خلفا، چنین ویژگی هایی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کردن حق گویی و عمل به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و ناسازگاری؛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بدخویی 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 کار بودن کهن سالان؛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دورویی عالمان؛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سودجویی قاریان؛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احترام بزرگ ترها؛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نکردن ثروتمندان به امور نیازمندان</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596" w:name="__RefHeading___Toc1223503_1479056682"/>
      <w:bookmarkStart w:id="597" w:name="_Toc237"/>
      <w:bookmarkEnd w:id="596"/>
      <w:r>
        <w:rPr/>
        <w:t>1</w:t>
      </w:r>
      <w:r>
        <w:rPr>
          <w:rtl w:val="true"/>
        </w:rPr>
        <w:t xml:space="preserve">. </w:t>
      </w:r>
      <w:r>
        <w:rPr>
          <w:rtl w:val="true"/>
        </w:rPr>
        <w:t>مهم ترین مشکلات حکومتی امام علی</w:t>
      </w:r>
      <w:r>
        <w:rPr>
          <w:rtl w:val="true"/>
        </w:rPr>
        <w:t>(</w:t>
      </w:r>
      <w:r>
        <w:rPr>
          <w:rtl w:val="true"/>
        </w:rPr>
        <w:t>ع</w:t>
      </w:r>
      <w:r>
        <w:rPr>
          <w:rtl w:val="true"/>
        </w:rPr>
        <w:t>)</w:t>
      </w:r>
      <w:bookmarkEnd w:id="597"/>
    </w:p>
    <w:p>
      <w:pPr>
        <w:pStyle w:val="Heading5"/>
        <w:numPr>
          <w:ilvl w:val="4"/>
          <w:numId w:val="1"/>
        </w:numPr>
        <w:rPr/>
      </w:pPr>
      <w:bookmarkStart w:id="598" w:name="__RefHeading___Toc1223505_1479056682"/>
      <w:bookmarkStart w:id="599" w:name="_Toc238"/>
      <w:bookmarkEnd w:id="598"/>
      <w:r>
        <w:rPr>
          <w:rtl w:val="true"/>
        </w:rPr>
        <w:t>اشاره</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مشکلات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آن چه در موقعیت فرهنگی، سیاسی و اقتصادی روزگار خلفا گذشت، درک وضعیت دشوار دوران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bookmarkStart w:id="600" w:name="pg4359_33974"/>
    </w:p>
    <w:p>
      <w:pPr>
        <w:pStyle w:val="BookText"/>
        <w:rPr/>
      </w:pPr>
      <w:bookmarkEnd w:id="600"/>
      <w:r>
        <w:rPr>
          <w:rFonts w:ascii="IRNazanin" w:hAnsi="IRNazanin" w:eastAsia="IRNazanin"/>
          <w:color w:val="111111"/>
          <w:sz w:val="28"/>
          <w:sz w:val="28"/>
          <w:szCs w:val="28"/>
          <w:rtl w:val="true"/>
          <w:lang w:bidi="fa-IR"/>
        </w:rPr>
        <w:t>می نماید که سبب درنگ آن حضرت در پذیرش خلافت نیز همین وضعیت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 را چنان پراکنده می بینم که قلب ها بر آن آرام نگرفته است و عقل ها بر آن ثبات ندارد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امام که جامعه را از فتنه و گمراهی آکنده می دید،</w:t>
      </w:r>
      <w:r>
        <w:rPr>
          <w:rStyle w:val="FootnoteAnchor"/>
          <w:rtl w:val="true"/>
        </w:rPr>
        <w:footnoteReference w:id="268"/>
      </w:r>
      <w:r>
        <w:rPr>
          <w:rFonts w:ascii="IRNazanin" w:hAnsi="IRNazanin" w:eastAsia="IRNazanin"/>
          <w:color w:val="111111"/>
          <w:sz w:val="28"/>
          <w:sz w:val="28"/>
          <w:szCs w:val="28"/>
          <w:rtl w:val="true"/>
          <w:lang w:bidi="fa-IR"/>
        </w:rPr>
        <w:t>پس از پذیرش ناگزیر خلافت، با دو مشکل برجسته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قدرت و جویندگان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مشکل در مخالفت های معاویه، طلحه، زبیر، عایشه و امویان و دومین مشکل، در اعتراض های گسترده به تقسیم عادلانه بیت المال آشکار شد</w:t>
      </w:r>
      <w:r>
        <w:rPr>
          <w:rFonts w:eastAsia="IRNazanin" w:cs="IRNazanin"/>
          <w:color w:val="111111"/>
          <w:sz w:val="28"/>
          <w:szCs w:val="28"/>
          <w:rtl w:val="true"/>
          <w:lang w:bidi="fa-IR"/>
        </w:rPr>
        <w:t>.</w:t>
      </w:r>
    </w:p>
    <w:p>
      <w:pPr>
        <w:pStyle w:val="Heading5"/>
        <w:numPr>
          <w:ilvl w:val="4"/>
          <w:numId w:val="1"/>
        </w:numPr>
        <w:rPr/>
      </w:pPr>
      <w:bookmarkStart w:id="601" w:name="__RefHeading___Toc1223507_1479056682"/>
      <w:bookmarkStart w:id="602" w:name="_Toc239"/>
      <w:bookmarkEnd w:id="601"/>
      <w:r>
        <w:rPr>
          <w:rtl w:val="true"/>
        </w:rPr>
        <w:t>الف</w:t>
      </w:r>
      <w:r>
        <w:rPr>
          <w:rtl w:val="true"/>
        </w:rPr>
        <w:t xml:space="preserve">) </w:t>
      </w:r>
      <w:r>
        <w:rPr>
          <w:rtl w:val="true"/>
        </w:rPr>
        <w:t>مشکلات سیاسی</w:t>
      </w:r>
      <w:bookmarkEnd w:id="6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سیاسی</w:t>
      </w:r>
    </w:p>
    <w:p>
      <w:pPr>
        <w:pStyle w:val="BookText"/>
        <w:rPr/>
      </w:pPr>
      <w:r>
        <w:rPr>
          <w:rFonts w:ascii="IRNazanin" w:hAnsi="IRNazanin" w:eastAsia="IRNazanin"/>
          <w:color w:val="111111"/>
          <w:sz w:val="28"/>
          <w:sz w:val="28"/>
          <w:szCs w:val="28"/>
          <w:rtl w:val="true"/>
          <w:lang w:bidi="fa-IR"/>
        </w:rPr>
        <w:t>قدرت مطلق معاویه و تثبیت موقعیتش به وسیله خلفا و به بار نشستن برنامه های ایشان، به ویژه عمر، برای قدرت و نفوذ یافتن صحابه، آتش اشتیاق دست یافتن به مقام های سیاسی و اجتماعی را در دل های ایشان شعله ور ساخت و آنها را در موقعیتی قرار داد که می توانستند به راحتی از بیعت سر باز زنند یا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جنگ جمل را سامان دادند، اقتدار حکومت حضرت را سست کردند و بهترین فرصت تبلیغاتی را برای معاویه فراهم آوردند</w:t>
      </w:r>
      <w:r>
        <w:rPr>
          <w:rFonts w:eastAsia="IRNazanin" w:cs="IRNazanin"/>
          <w:color w:val="111111"/>
          <w:sz w:val="28"/>
          <w:szCs w:val="28"/>
          <w:rtl w:val="true"/>
          <w:lang w:bidi="fa-IR"/>
        </w:rPr>
        <w:t>.</w:t>
      </w:r>
    </w:p>
    <w:p>
      <w:pPr>
        <w:pStyle w:val="Heading5"/>
        <w:numPr>
          <w:ilvl w:val="4"/>
          <w:numId w:val="1"/>
        </w:numPr>
        <w:rPr/>
      </w:pPr>
      <w:bookmarkStart w:id="603" w:name="__RefHeading___Toc1223509_1479056682"/>
      <w:bookmarkStart w:id="604" w:name="_Toc240"/>
      <w:bookmarkEnd w:id="603"/>
      <w:r>
        <w:rPr>
          <w:rtl w:val="true"/>
        </w:rPr>
        <w:t>ب</w:t>
      </w:r>
      <w:r>
        <w:rPr>
          <w:rtl w:val="true"/>
        </w:rPr>
        <w:t xml:space="preserve">) </w:t>
      </w:r>
      <w:r>
        <w:rPr>
          <w:rtl w:val="true"/>
        </w:rPr>
        <w:t>مشکلات فکری و اعتقادی</w:t>
      </w:r>
      <w:bookmarkEnd w:id="604"/>
    </w:p>
    <w:p>
      <w:pPr>
        <w:pStyle w:val="Heading6"/>
        <w:numPr>
          <w:ilvl w:val="5"/>
          <w:numId w:val="1"/>
        </w:numPr>
        <w:rPr/>
      </w:pPr>
      <w:bookmarkStart w:id="605" w:name="__RefHeading___Toc1223511_1479056682"/>
      <w:bookmarkStart w:id="606" w:name="_Toc241"/>
      <w:bookmarkEnd w:id="605"/>
      <w:r>
        <w:rPr>
          <w:rtl w:val="true"/>
        </w:rPr>
        <w:t xml:space="preserve">یک </w:t>
      </w:r>
      <w:r>
        <w:rPr>
          <w:rtl w:val="true"/>
        </w:rPr>
        <w:t xml:space="preserve">- </w:t>
      </w:r>
      <w:r>
        <w:rPr>
          <w:rtl w:val="true"/>
        </w:rPr>
        <w:t>اصول دینی حاکم بر جامعه</w:t>
      </w:r>
      <w:bookmarkEnd w:id="60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والای سنّت و سیره شیخین در اداره جامعه؛ </w:t>
      </w:r>
      <w:bookmarkStart w:id="607" w:name="pg4359_33975"/>
    </w:p>
    <w:p>
      <w:pPr>
        <w:pStyle w:val="BookText"/>
        <w:rPr/>
      </w:pPr>
      <w:bookmarkEnd w:id="60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و بدون قید و شرط که در پرتو آن، هر صحابه ای می توانست تصمیم های سیاسی و دینی گوناگونی بگیرد و به نام مصلحت و اصلاح، حتی با خلیفه برحق بجنگد؛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 شدن شخصیت های دینی یا سیاسی ساخته شده به وسیله خلفا</w:t>
      </w:r>
      <w:r>
        <w:rPr>
          <w:rFonts w:eastAsia="IRNazanin" w:cs="IRNazanin"/>
          <w:color w:val="111111"/>
          <w:sz w:val="28"/>
          <w:szCs w:val="28"/>
          <w:rtl w:val="true"/>
          <w:lang w:bidi="fa-IR"/>
        </w:rPr>
        <w:t>.</w:t>
      </w:r>
    </w:p>
    <w:p>
      <w:pPr>
        <w:pStyle w:val="Heading6"/>
        <w:numPr>
          <w:ilvl w:val="5"/>
          <w:numId w:val="1"/>
        </w:numPr>
        <w:rPr/>
      </w:pPr>
      <w:bookmarkStart w:id="608" w:name="__RefHeading___Toc1223513_1479056682"/>
      <w:bookmarkStart w:id="609" w:name="_Toc242"/>
      <w:bookmarkEnd w:id="608"/>
      <w:r>
        <w:rPr>
          <w:rtl w:val="true"/>
        </w:rPr>
        <w:t>دو</w:t>
      </w:r>
      <w:r>
        <w:rPr>
          <w:rtl w:val="true"/>
        </w:rPr>
        <w:t xml:space="preserve">- </w:t>
      </w:r>
      <w:r>
        <w:rPr>
          <w:rtl w:val="true"/>
        </w:rPr>
        <w:t>طبقه ها و گروه های دینی و اجتماعی مخالف</w:t>
      </w:r>
      <w:bookmarkEnd w:id="6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صحابه یا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بودند یا پذیرش عدل او را در توان خویش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و عابدان که در جامعه جایگاهی ویژه داشتند و از مدعیان دین به شمار می آمدند، فکری بسته داشتند</w:t>
      </w:r>
      <w:r>
        <w:rPr>
          <w:rFonts w:eastAsia="IRNazanin" w:cs="IRNazanin"/>
          <w:color w:val="111111"/>
          <w:sz w:val="28"/>
          <w:szCs w:val="28"/>
          <w:rtl w:val="true"/>
          <w:lang w:bidi="fa-IR"/>
        </w:rPr>
        <w:t>.</w:t>
      </w:r>
    </w:p>
    <w:p>
      <w:pPr>
        <w:pStyle w:val="Heading5"/>
        <w:numPr>
          <w:ilvl w:val="4"/>
          <w:numId w:val="1"/>
        </w:numPr>
        <w:rPr/>
      </w:pPr>
      <w:bookmarkStart w:id="610" w:name="__RefHeading___Toc1223515_1479056682"/>
      <w:bookmarkStart w:id="611" w:name="_Toc243"/>
      <w:bookmarkEnd w:id="610"/>
      <w:r>
        <w:rPr>
          <w:rtl w:val="true"/>
        </w:rPr>
        <w:t>ج</w:t>
      </w:r>
      <w:r>
        <w:rPr>
          <w:rtl w:val="true"/>
        </w:rPr>
        <w:t xml:space="preserve">) </w:t>
      </w:r>
      <w:r>
        <w:rPr>
          <w:rtl w:val="true"/>
        </w:rPr>
        <w:t>مشکلات اجتماعی، اخلاقی و اقتصادی</w:t>
      </w:r>
      <w:bookmarkEnd w:id="6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اجتماعی، اخلاقی و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منابع و رجال دینی و سیاسی روزگار رسول خدا صلی الله علیه و آله را پراکنده کرده بود و شهری چون مدینه، از نظر وجود رجال بارز سیاسی، نظامی و علمی، به شدت فقیر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جدید عربی که بر اساس فتوحات و ارزش های آن پدید آمده بودند، هنوز در گرایش های سیاسی، هویت و هماهنگی لازم را نداشتند و ثبات اجتماعی در آنها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تنها امید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به منطقه عراق بود که مرکز اصلی تجمع سربازان مسلمان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سربازان از ناحیه مسایل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اعتقادی و درک سیاسی به شدت آسیب پذیر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از ارزش های اخلاقی 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و زراندوزی، ویژگی اصلی جامعه آن روز به شمار می آمد و به ویژه در میان صحابه، قاریان و اشراف عراق و حجاز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سران سپاه جمل و معاویه توانستند با بخشش های فراوان خویش، طبقه های گوناگون جامعه، به ویژه رجال سیاسی، اجتماعی و مذهبی شهرها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رهاورد این دشواری های گسترده، تحمیل سه جنگ خونین بر حضرت، در مدت کوتاه خلافتش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تفصیلی کشتگان این نبردها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پانزده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بصری و پنج هزار نفر از لشکر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هفتاد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هزار نفر از سپاه حضرت و چهل و پنج هزار نفر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نزدیک به دویست و چهل و نه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چهل نفر از خوارج و نه نفر از سپاه حضرت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سالیان دراز، حاکمیت برنامه های دستگاه خلافت در جامعه، سبب بی اعتنایی مردم شده بود، به گونه ای که با سرپیچی از فرمان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در سخت ترین موقعیت ها تنها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چنان پراکنده و ناتوان بود که سال شهادت حضرت و صلح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افتخار، عام الجماعة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دستاوردهای خلافتش را چنین یادآور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حکم قرآن را در میان شما جاری نداشتم و خاندان پیامبر را که </w:t>
      </w:r>
      <w:bookmarkStart w:id="612" w:name="pg4359_33977"/>
    </w:p>
    <w:p>
      <w:pPr>
        <w:pStyle w:val="BookText"/>
        <w:rPr/>
      </w:pPr>
      <w:bookmarkEnd w:id="612"/>
      <w:r>
        <w:rPr>
          <w:rFonts w:ascii="IRNazanin" w:hAnsi="IRNazanin" w:eastAsia="IRNazanin"/>
          <w:color w:val="111111"/>
          <w:sz w:val="28"/>
          <w:sz w:val="28"/>
          <w:szCs w:val="28"/>
          <w:rtl w:val="true"/>
          <w:lang w:bidi="fa-IR"/>
        </w:rPr>
        <w:t>گوهران دینند، برای شما نگذاشتم؟ رایت ایمان را میان شما برپا کردم و مرزهای حلال و حرام را برایتان جدا کردم، از عدل خود، لباس عافیت بر تنتان پوشاندم و با گفتار و کردار خویش، معروف را میان شما گسترانیدم و با خوی خود نشان دادم که اخلاق گزیده چیست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مهم ترین برنامه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اصلاحات در جامعه اسلامی بود که با ترک سنّت و اجتهادهای خلفای پیشین و زنده ساختن عملی سنّت نبوی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اصلاحات به سبب ناآگاهی مردم، به طور کامل انجام نگرفت و با شهادت حضرت، جامعه دیگر بار به سنّت خلفا و اسلام اموی روی آورد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613" w:name="__RefHeading___Toc1223517_1479056682"/>
      <w:bookmarkStart w:id="614" w:name="_Toc244"/>
      <w:bookmarkEnd w:id="613"/>
      <w:r>
        <w:rPr/>
        <w:t>2</w:t>
      </w:r>
      <w:r>
        <w:rPr>
          <w:rtl w:val="true"/>
        </w:rPr>
        <w:t xml:space="preserve">. </w:t>
      </w:r>
      <w:r>
        <w:rPr>
          <w:rtl w:val="true"/>
        </w:rPr>
        <w:t>جهت گیری های کلی حکومت معاویه</w:t>
      </w:r>
      <w:bookmarkEnd w:id="614"/>
    </w:p>
    <w:p>
      <w:pPr>
        <w:pStyle w:val="Heading5"/>
        <w:numPr>
          <w:ilvl w:val="4"/>
          <w:numId w:val="1"/>
        </w:numPr>
        <w:rPr/>
      </w:pPr>
      <w:bookmarkStart w:id="615" w:name="__RefHeading___Toc1223519_1479056682"/>
      <w:bookmarkStart w:id="616" w:name="_Toc245"/>
      <w:bookmarkEnd w:id="615"/>
      <w:r>
        <w:rPr>
          <w:rtl w:val="true"/>
        </w:rPr>
        <w:t>اشاره</w:t>
      </w:r>
      <w:bookmarkEnd w:id="6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های کلی حکومت معاویه</w:t>
      </w:r>
    </w:p>
    <w:p>
      <w:pPr>
        <w:pStyle w:val="BookText"/>
        <w:rPr/>
      </w:pPr>
      <w:r>
        <w:rPr>
          <w:rFonts w:ascii="IRNazanin" w:hAnsi="IRNazanin" w:eastAsia="IRNazanin"/>
          <w:color w:val="111111"/>
          <w:sz w:val="28"/>
          <w:sz w:val="28"/>
          <w:szCs w:val="28"/>
          <w:rtl w:val="true"/>
          <w:lang w:bidi="fa-IR"/>
        </w:rPr>
        <w:t>پیامبر در فتح مکه، امویان را بخشود و آنان آزاد شدند، ولی همه موقعیت و نفوذ سیاسی اجتماعی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رویداد سقیفه و شکل گیری دستگاه خلافت، به تدریج، ضرورت به کارگیری امویان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خلافت با سپردن منطقه شامات به آنها، به این مهم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کامل معاویه، فریب کاری و حیله گری او و ویژگی های تاریخی و جغرافیایی منطقه، به تدریج فضایی امن و آماده را برای امویان پدید آورد، به گونه ای که در دوران عثمان، شامات، امن ترین منطقه و تنها امید خلیفه به شمار می آمد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اطرافیانش، اسلام را باور نداشتند و تنها از نام و آداب ویژه آن، برای رسیدن به حکومت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آمدهای سال های پایانی </w:t>
      </w:r>
      <w:bookmarkStart w:id="617" w:name="pg4359_33978"/>
    </w:p>
    <w:p>
      <w:pPr>
        <w:pStyle w:val="BookText"/>
        <w:rPr/>
      </w:pPr>
      <w:bookmarkEnd w:id="617"/>
      <w:r>
        <w:rPr>
          <w:rFonts w:ascii="IRNazanin" w:hAnsi="IRNazanin" w:eastAsia="IRNazanin"/>
          <w:color w:val="111111"/>
          <w:sz w:val="28"/>
          <w:sz w:val="28"/>
          <w:szCs w:val="28"/>
          <w:rtl w:val="true"/>
          <w:lang w:bidi="fa-IR"/>
        </w:rPr>
        <w:t>خلافت عثمان و قتل او و آغاز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بهانه تبلیغاتی را به دست معاویه داد و سرانجام در حکمیت، به نخستین پیروزی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که با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 معاویه را فرمانروای جهان اسلام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جامعه اسلامی چهره واقعی معاویه را نمی شناخت و با اهداف پلیدش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را می شناخت و می کوشید او را در فرصت های گوناگون به مسلمانان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را فردی بدون پیشینه درخشان دینی و شرافت خانوادگی می دانست و وجودش را قلمرو فرمانروایی شیطان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تو حکومت می کند و با تو به آرزوهایش می رسد؛ زیرا روح و خون او در سراسر وجودت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زمام داری؟ نه پیشینه دینی درخشان داری، نه شرافت والای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های ریشه دار، به خدا پناه می برم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برنامه های سیاسی معاویه در دو بخش تاریخی قابل بررسی است</w:t>
      </w:r>
      <w:r>
        <w:rPr>
          <w:rFonts w:eastAsia="IRNazanin" w:cs="IRNazanin"/>
          <w:color w:val="111111"/>
          <w:sz w:val="28"/>
          <w:szCs w:val="28"/>
          <w:rtl w:val="true"/>
          <w:lang w:bidi="fa-IR"/>
        </w:rPr>
        <w:t>:</w:t>
      </w:r>
    </w:p>
    <w:p>
      <w:pPr>
        <w:pStyle w:val="Heading5"/>
        <w:numPr>
          <w:ilvl w:val="4"/>
          <w:numId w:val="1"/>
        </w:numPr>
        <w:rPr/>
      </w:pPr>
      <w:bookmarkStart w:id="618" w:name="__RefHeading___Toc1223521_1479056682"/>
      <w:bookmarkStart w:id="619" w:name="_Toc246"/>
      <w:bookmarkEnd w:id="618"/>
      <w:r>
        <w:rPr>
          <w:rtl w:val="true"/>
        </w:rPr>
        <w:t>الف</w:t>
      </w:r>
      <w:r>
        <w:rPr>
          <w:rtl w:val="true"/>
        </w:rPr>
        <w:t xml:space="preserve">) </w:t>
      </w:r>
      <w:r>
        <w:rPr>
          <w:rtl w:val="true"/>
        </w:rPr>
        <w:t>برنامه ریزی برای تثبیت حکومت امویان</w:t>
      </w:r>
      <w:bookmarkEnd w:id="619"/>
    </w:p>
    <w:p>
      <w:pPr>
        <w:pStyle w:val="Heading6"/>
        <w:numPr>
          <w:ilvl w:val="5"/>
          <w:numId w:val="1"/>
        </w:numPr>
        <w:rPr/>
      </w:pPr>
      <w:bookmarkStart w:id="620" w:name="__RefHeading___Toc1223523_1479056682"/>
      <w:bookmarkStart w:id="621" w:name="_Toc247"/>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تثبیت حکومت امویان</w:t>
      </w:r>
    </w:p>
    <w:p>
      <w:pPr>
        <w:pStyle w:val="BookText"/>
        <w:rPr/>
      </w:pPr>
      <w:r>
        <w:rPr>
          <w:rFonts w:ascii="IRNazanin" w:hAnsi="IRNazanin" w:eastAsia="IRNazanin"/>
          <w:color w:val="111111"/>
          <w:sz w:val="28"/>
          <w:sz w:val="28"/>
          <w:szCs w:val="28"/>
          <w:rtl w:val="true"/>
          <w:lang w:bidi="fa-IR"/>
        </w:rPr>
        <w:t>معاویه برای تأمین این هدف به اقدام های گوناگون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اقدام های مهم وی عبارت است از</w:t>
      </w:r>
      <w:r>
        <w:rPr>
          <w:rFonts w:eastAsia="IRNazanin" w:cs="IRNazanin"/>
          <w:color w:val="111111"/>
          <w:sz w:val="28"/>
          <w:szCs w:val="28"/>
          <w:rtl w:val="true"/>
          <w:lang w:bidi="fa-IR"/>
        </w:rPr>
        <w:t>:</w:t>
      </w:r>
    </w:p>
    <w:p>
      <w:pPr>
        <w:pStyle w:val="Heading6"/>
        <w:numPr>
          <w:ilvl w:val="5"/>
          <w:numId w:val="1"/>
        </w:numPr>
        <w:rPr/>
      </w:pPr>
      <w:bookmarkStart w:id="622" w:name="__RefHeading___Toc1223525_1479056682"/>
      <w:bookmarkStart w:id="623" w:name="_Toc248"/>
      <w:bookmarkEnd w:id="622"/>
      <w:r>
        <w:rPr>
          <w:rtl w:val="true"/>
        </w:rPr>
        <w:t xml:space="preserve">یک </w:t>
      </w:r>
      <w:r>
        <w:rPr>
          <w:rtl w:val="true"/>
        </w:rPr>
        <w:t xml:space="preserve">- </w:t>
      </w:r>
      <w:r>
        <w:rPr>
          <w:rtl w:val="true"/>
        </w:rPr>
        <w:t>تبلیغات گسترده درباره مظلومیت عثمان</w:t>
      </w:r>
      <w:bookmarkEnd w:id="62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گسترده درباره مظلومیت عثمان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تأکید بر ضرورت انتقام گرفتن از کشندگان عثمان، وحدتی نهادینه را در شام پدید آورد و در صفین، به راحتی در برابر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bookmarkStart w:id="624" w:name="pg4359_33979"/>
    </w:p>
    <w:p>
      <w:pPr>
        <w:pStyle w:val="Heading6"/>
        <w:numPr>
          <w:ilvl w:val="5"/>
          <w:numId w:val="1"/>
        </w:numPr>
        <w:rPr/>
      </w:pPr>
      <w:bookmarkStart w:id="625" w:name="__RefHeading___Toc1223527_1479056682"/>
      <w:bookmarkStart w:id="626" w:name="_Toc249"/>
      <w:bookmarkEnd w:id="624"/>
      <w:bookmarkEnd w:id="625"/>
      <w:r>
        <w:rPr>
          <w:rtl w:val="true"/>
        </w:rPr>
        <w:t>دو</w:t>
      </w:r>
      <w:r>
        <w:rPr>
          <w:rtl w:val="true"/>
        </w:rPr>
        <w:t xml:space="preserve">- </w:t>
      </w:r>
      <w:r>
        <w:rPr>
          <w:rtl w:val="true"/>
        </w:rPr>
        <w:t>مصالحه با امپراتوری روم</w:t>
      </w:r>
      <w:bookmarkEnd w:id="626"/>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با امپراتوری روم</w:t>
      </w:r>
    </w:p>
    <w:p>
      <w:pPr>
        <w:pStyle w:val="BookText"/>
        <w:rPr/>
      </w:pPr>
      <w:r>
        <w:rPr>
          <w:rFonts w:ascii="IRNazanin" w:hAnsi="IRNazanin" w:eastAsia="IRNazanin"/>
          <w:color w:val="111111"/>
          <w:sz w:val="28"/>
          <w:sz w:val="28"/>
          <w:szCs w:val="28"/>
          <w:rtl w:val="true"/>
          <w:lang w:bidi="fa-IR"/>
        </w:rPr>
        <w:t xml:space="preserve">معاویه برای تثبیت مرزهای شمالی و جلوگیری از یورش های غافل گیرانه رومیان،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قراردادی شرم آور با امپراتور روم امضا کرد و صد هزار دینار زر سرخ باج داد</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627" w:name="__RefHeading___Toc1223529_1479056682"/>
      <w:bookmarkStart w:id="628" w:name="_Toc250"/>
      <w:bookmarkEnd w:id="627"/>
      <w:r>
        <w:rPr>
          <w:rtl w:val="true"/>
        </w:rPr>
        <w:t xml:space="preserve">سه </w:t>
      </w:r>
      <w:r>
        <w:rPr>
          <w:rtl w:val="true"/>
        </w:rPr>
        <w:t xml:space="preserve">- </w:t>
      </w:r>
      <w:r>
        <w:rPr>
          <w:rtl w:val="true"/>
        </w:rPr>
        <w:t>تثبیت خلافت اموی</w:t>
      </w:r>
      <w:bookmarkEnd w:id="62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خلافت اموی</w:t>
      </w:r>
    </w:p>
    <w:p>
      <w:pPr>
        <w:pStyle w:val="BookText"/>
        <w:rPr/>
      </w:pPr>
      <w:r>
        <w:rPr>
          <w:rFonts w:ascii="IRNazanin" w:hAnsi="IRNazanin" w:eastAsia="IRNazanin"/>
          <w:color w:val="111111"/>
          <w:sz w:val="28"/>
          <w:sz w:val="28"/>
          <w:szCs w:val="28"/>
          <w:rtl w:val="true"/>
          <w:lang w:bidi="fa-IR"/>
        </w:rPr>
        <w:t>معاویه برای تثبیت پایه های حکومت خویش، به اجرای برنامه های زیر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والیان حیله گر عرب برای تثبیت اوضاع در استان های مهم آن روز؛</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گسترده بزرگان قبایل و منتقدآنجامعه، به ویژه در عراق که مهم ترین ابزار موفقیت او در صفین به شمار می آمد؛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مسئله جماعت و لزوم همراهی با آن و نداشتن جواز خروج بر حاکم، به عنوان اصل سیاسی و فکری در جامعه اسلامی؛</w:t>
      </w:r>
      <w:r>
        <w:rPr>
          <w:rStyle w:val="FootnoteAnchor"/>
          <w:rtl w:val="true"/>
        </w:rPr>
        <w:footnoteReference w:id="27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اصل طرفداری از عثمان از شعاری سیاسی به برنامه ای تبلیغی، فکری و اعتقادی، به گونه ای که پس از رسیدن به حکومت، از اهداف سیاسی مانند قصاص قاتلان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 شعار مظلومیت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عثمان گرایی را به اصلی فکری و اعتقادی تبدیل کرد؛ گرایشی که به طور رسمی با عنوان مذهب یا اندیشه عثمانیه، در جهان اسلام گسترش یافت</w:t>
      </w:r>
      <w:r>
        <w:rPr>
          <w:rFonts w:eastAsia="IRNazanin" w:cs="IRNazanin"/>
          <w:color w:val="111111"/>
          <w:sz w:val="28"/>
          <w:szCs w:val="28"/>
          <w:rtl w:val="true"/>
          <w:lang w:bidi="fa-IR"/>
        </w:rPr>
        <w:t xml:space="preserve">. </w:t>
      </w:r>
      <w:bookmarkStart w:id="629" w:name="pg4359_33980"/>
    </w:p>
    <w:p>
      <w:pPr>
        <w:pStyle w:val="BookText"/>
        <w:rPr/>
      </w:pPr>
      <w:bookmarkEnd w:id="629"/>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ترویج اندیشه عثمانیه که به معنای حقانیت خلافت امویان بر اساس امضای سقیفه بود، به نابود ساختن یاد و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زمان با جعل حدیث به سود اندیشه عثمانی، رجال و بزرگان شیعه را از بیان برتری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 آنان بازداشت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خلافت را که حتی بر اساس باورهای اهل سنّت، شرط ها و ویژگی هایی داشت، به نظام مُلک و حکومت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ملک و حکومت از چهار ویژگی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قهر به قدرت می رسد؛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از جامعه بیعت می گیرد؛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احکام اسلامی تعهدی ندارد؛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بر همه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پس از سی سال، چهره باطنی سقیفه آشکار شد و این حدیث نزد اهل سنّت رواج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الخلافه ثلاثون عاما ثم یکون بعد ذلک الملک؛ خلافت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به سلطنت تبدیل می شود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630" w:name="__RefHeading___Toc1223531_1479056682"/>
      <w:bookmarkStart w:id="631" w:name="_Toc251"/>
      <w:bookmarkEnd w:id="630"/>
      <w:r>
        <w:rPr>
          <w:rtl w:val="true"/>
        </w:rPr>
        <w:t>ب</w:t>
      </w:r>
      <w:r>
        <w:rPr>
          <w:rtl w:val="true"/>
        </w:rPr>
        <w:t xml:space="preserve">) </w:t>
      </w:r>
      <w:r>
        <w:rPr>
          <w:rtl w:val="true"/>
        </w:rPr>
        <w:t>برنامه ریزی برای خلافت یزید</w:t>
      </w:r>
      <w:bookmarkEnd w:id="6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خلافت یزید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تثبیت قدرت خود، به تدریج در اندیشه جاودانه ساختن این حکومت برای امویان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در این مسیر، قطعی ساختن </w:t>
      </w:r>
    </w:p>
    <w:p>
      <w:pPr>
        <w:pStyle w:val="BookText"/>
        <w:rPr/>
      </w:pPr>
      <w:r>
        <w:rPr>
          <w:rFonts w:ascii="IRNazanin" w:hAnsi="IRNazanin" w:eastAsia="IRNazanin"/>
          <w:color w:val="111111"/>
          <w:sz w:val="28"/>
          <w:sz w:val="28"/>
          <w:szCs w:val="28"/>
          <w:rtl w:val="true"/>
          <w:lang w:bidi="fa-IR"/>
        </w:rPr>
        <w:t>ولایت عهدی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دشوار بود و موانعی بزرگ فرارو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مبارک آن حضرت، آماده نبودن جامعه اسلامی و گناه و فساد آشکار یزید، بخشی از این موانع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از میان برداشتن موانع، از فرصت و توان کافی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اقدام های تدریجی و مرحله ای زیر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های زنجیره ای، مانند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مسموم ساختن سعد بن ابی وقاص و عبدالرحمن بن خالد بن ولید؛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دادن جنگ قسطنطنیه به فرماندهی یزید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که اصحاب معروفی چون ابن عباس، ابن عمر، ابن زبیر و ابوایوب انصاری در آن شرکت داشتند؛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سفرهای تبلیغاتی حج، پس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فرزندش یزید؛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کسانی چون مغیره و زیاد و آماده کردن عراقین برای بیعت با یزید؛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بزرگان شهرها و طوایف، به ویژه بزرگان عراقین به دمشق و بیعت گرفتن از شامات و عراقین برای یزید؛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واگذاردن بیعت گیری از مردم به والیان شهرها؛</w:t>
      </w:r>
      <w:r>
        <w:rPr>
          <w:rStyle w:val="FootnoteAnchor"/>
          <w:rtl w:val="true"/>
        </w:rPr>
        <w:footnoteReference w:id="28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حجاز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84"/>
      </w:r>
      <w:r>
        <w:rPr>
          <w:rFonts w:ascii="IRNazanin" w:hAnsi="IRNazanin" w:eastAsia="IRNazanin"/>
          <w:color w:val="111111"/>
          <w:sz w:val="28"/>
          <w:sz w:val="28"/>
          <w:szCs w:val="28"/>
          <w:rtl w:val="true"/>
          <w:lang w:bidi="fa-IR"/>
        </w:rPr>
        <w:t>برای گرفتن بیعت از حجاز و سرکوبی مستقیم مخالفان ولایت عهدی یزید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بدین ترتیب، معاویه حکومت امویان را استوار ساخت و به تمام آرزوهایش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حکومت مسلمانان بازیچه امویان شد و وضعیت فکری و اعتقادی مردم، هم گام با وضعیت سیاسی، از اسلام راستین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انزوای شدید قرار گرفتند و نفرین و سب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علمای معروف سرزمین های اسلامی در دوران معاویه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مسور بن مخرمه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حاطب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عبیده بن قیس 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بن خثیم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قیس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عقبه بن فرقد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عمیر زبیدی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سوید بن غفله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میمون اودی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مطرف بن عبداللّه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شقیق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شرحبیل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یزید خطمی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الاعور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علقمه بن قیس خشعمی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شریح بن حارث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 همدانی</w:t>
      </w:r>
      <w:r>
        <w:rPr>
          <w:rFonts w:eastAsia="IRNazanin" w:cs="IRNazanin"/>
          <w:color w:val="111111"/>
          <w:sz w:val="28"/>
          <w:szCs w:val="28"/>
          <w:rtl w:val="true"/>
          <w:lang w:bidi="fa-IR"/>
        </w:rPr>
        <w:t>.</w:t>
      </w:r>
      <w:r>
        <w:rPr>
          <w:rStyle w:val="FootnoteAnchor"/>
          <w:rtl w:val="true"/>
        </w:rPr>
        <w:footnoteReference w:id="28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دانشوران، تنها ابن عباس و حارث همدانی، شیعه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احنف بن قیس و زر بن حبیش نیز تمایلات علوی داشتند، ولی از رجال علمی و فکری شیعه شمرده نمی شوند</w:t>
      </w:r>
      <w:r>
        <w:rPr>
          <w:rFonts w:eastAsia="IRNazanin" w:cs="IRNazanin"/>
          <w:color w:val="111111"/>
          <w:sz w:val="28"/>
          <w:szCs w:val="28"/>
          <w:rtl w:val="true"/>
          <w:lang w:bidi="fa-IR"/>
        </w:rPr>
        <w:t xml:space="preserve">. </w:t>
      </w:r>
      <w:bookmarkStart w:id="632" w:name="pg4359_33984"/>
    </w:p>
    <w:p>
      <w:pPr>
        <w:pStyle w:val="Heading2"/>
        <w:numPr>
          <w:ilvl w:val="1"/>
          <w:numId w:val="1"/>
        </w:numPr>
        <w:rPr/>
      </w:pPr>
      <w:bookmarkStart w:id="633" w:name="__RefHeading___Toc1223533_1479056682"/>
      <w:bookmarkStart w:id="634" w:name="_Toc252"/>
      <w:bookmarkEnd w:id="632"/>
      <w:bookmarkEnd w:id="633"/>
      <w:r>
        <w:rPr>
          <w:rtl w:val="true"/>
        </w:rPr>
        <w:t>بخش چهارم</w:t>
      </w:r>
      <w:r>
        <w:rPr>
          <w:rtl w:val="true"/>
        </w:rPr>
        <w:t>:</w:t>
      </w:r>
      <w:r>
        <w:rPr>
          <w:rtl w:val="true"/>
        </w:rPr>
        <w:t>شخصیت شناسی</w:t>
      </w:r>
      <w:bookmarkEnd w:id="634"/>
    </w:p>
    <w:p>
      <w:pPr>
        <w:pStyle w:val="Heading3"/>
        <w:numPr>
          <w:ilvl w:val="2"/>
          <w:numId w:val="1"/>
        </w:numPr>
        <w:rPr/>
      </w:pPr>
      <w:bookmarkStart w:id="635" w:name="__RefHeading___Toc1223535_1479056682"/>
      <w:bookmarkStart w:id="636" w:name="_Toc253"/>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pStyle w:val="Heading3"/>
        <w:numPr>
          <w:ilvl w:val="2"/>
          <w:numId w:val="1"/>
        </w:numPr>
        <w:rPr/>
      </w:pPr>
      <w:bookmarkStart w:id="637" w:name="__RefHeading___Toc1223537_1479056682"/>
      <w:bookmarkStart w:id="638" w:name="_Toc254"/>
      <w:bookmarkEnd w:id="637"/>
      <w:r>
        <w:rPr>
          <w:rtl w:val="true"/>
        </w:rPr>
        <w:t>فصل اول</w:t>
      </w:r>
      <w:r>
        <w:rPr>
          <w:rtl w:val="true"/>
        </w:rPr>
        <w:t xml:space="preserve">: </w:t>
      </w:r>
      <w:r>
        <w:rPr>
          <w:rtl w:val="true"/>
        </w:rPr>
        <w:t>معاویه</w:t>
      </w:r>
      <w:bookmarkEnd w:id="638"/>
    </w:p>
    <w:p>
      <w:pPr>
        <w:pStyle w:val="Heading4"/>
        <w:numPr>
          <w:ilvl w:val="3"/>
          <w:numId w:val="1"/>
        </w:numPr>
        <w:rPr/>
      </w:pPr>
      <w:bookmarkStart w:id="639" w:name="__RefHeading___Toc1223539_1479056682"/>
      <w:bookmarkStart w:id="640" w:name="_Toc255"/>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و قبیله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دینی و آرمانی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سیاسی</w:t>
      </w:r>
    </w:p>
    <w:p>
      <w:pPr>
        <w:pStyle w:val="BookText"/>
        <w:rPr/>
      </w:pPr>
      <w:r>
        <w:rPr>
          <w:rFonts w:ascii="IRNazanin" w:hAnsi="IRNazanin" w:eastAsia="IRNazanin"/>
          <w:color w:val="111111"/>
          <w:sz w:val="28"/>
          <w:sz w:val="28"/>
          <w:szCs w:val="28"/>
          <w:rtl w:val="true"/>
          <w:lang w:bidi="fa-IR"/>
        </w:rPr>
        <w:t>مرگ معاویه</w:t>
      </w:r>
    </w:p>
    <w:p>
      <w:pPr>
        <w:pStyle w:val="BookText"/>
        <w:rPr/>
      </w:pPr>
      <w:r>
        <w:rPr>
          <w:rFonts w:ascii="IRNazanin" w:hAnsi="IRNazanin" w:eastAsia="IRNazanin"/>
          <w:color w:val="111111"/>
          <w:sz w:val="28"/>
          <w:sz w:val="28"/>
          <w:szCs w:val="28"/>
          <w:rtl w:val="true"/>
          <w:lang w:bidi="fa-IR"/>
        </w:rPr>
        <w:t>سال شمار زندگی معاویه</w:t>
      </w:r>
    </w:p>
    <w:p>
      <w:pPr>
        <w:pStyle w:val="Heading4"/>
        <w:numPr>
          <w:ilvl w:val="3"/>
          <w:numId w:val="1"/>
        </w:numPr>
        <w:rPr/>
      </w:pPr>
      <w:bookmarkStart w:id="641" w:name="__RefHeading___Toc1223541_1479056682"/>
      <w:bookmarkStart w:id="642" w:name="_Toc256"/>
      <w:bookmarkEnd w:id="641"/>
      <w:r>
        <w:rPr>
          <w:rtl w:val="true"/>
        </w:rPr>
        <w:t>شناسنامه</w:t>
      </w:r>
      <w:bookmarkEnd w:id="642"/>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یا مسافر بن عمرو</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w:t>
      </w:r>
    </w:p>
    <w:p>
      <w:pPr>
        <w:pStyle w:val="BookText"/>
        <w:rPr/>
      </w:pPr>
      <w:r>
        <w:rPr>
          <w:rFonts w:ascii="IRNazanin" w:hAnsi="IRNazanin" w:eastAsia="IRNazanin"/>
          <w:color w:val="111111"/>
          <w:sz w:val="28"/>
          <w:sz w:val="28"/>
          <w:szCs w:val="28"/>
          <w:rtl w:val="true"/>
          <w:lang w:bidi="fa-IR"/>
        </w:rPr>
        <w:t>مکان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تاریخ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علت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و لرز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سبز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باب الصغیر </w:t>
      </w:r>
      <w:bookmarkStart w:id="643" w:name="pg4359_33985"/>
    </w:p>
    <w:p>
      <w:pPr>
        <w:pStyle w:val="Heading4"/>
        <w:numPr>
          <w:ilvl w:val="3"/>
          <w:numId w:val="1"/>
        </w:numPr>
        <w:rPr/>
      </w:pPr>
      <w:bookmarkStart w:id="644" w:name="__RefHeading___Toc1223543_1479056682"/>
      <w:bookmarkStart w:id="645" w:name="_Toc257"/>
      <w:bookmarkEnd w:id="643"/>
      <w:bookmarkEnd w:id="644"/>
      <w:r>
        <w:rPr/>
        <w:t>1</w:t>
      </w:r>
      <w:r>
        <w:rPr>
          <w:rtl w:val="true"/>
        </w:rPr>
        <w:t xml:space="preserve">. </w:t>
      </w:r>
      <w:r>
        <w:rPr>
          <w:rtl w:val="true"/>
        </w:rPr>
        <w:t>نژاد و قبیله</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و قبیله</w:t>
      </w:r>
    </w:p>
    <w:p>
      <w:pPr>
        <w:pStyle w:val="BookText"/>
        <w:rPr/>
      </w:pPr>
      <w:r>
        <w:rPr>
          <w:rFonts w:ascii="IRNazanin" w:hAnsi="IRNazanin" w:eastAsia="IRNazanin"/>
          <w:color w:val="111111"/>
          <w:sz w:val="28"/>
          <w:sz w:val="28"/>
          <w:szCs w:val="28"/>
          <w:rtl w:val="true"/>
          <w:lang w:bidi="fa-IR"/>
        </w:rPr>
        <w:t>معاویه از قبیله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در مکه زندگی می کرد و به خاندان های گوناگون تقسیم می شد که معروف ترین آنها بنی امیه و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و هاشم فرزندان عبد مناف بودند که از آغاز میان آنها رقابت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مکه، عرفه و منا، مسئولیت رساندن آب و غذا به حاجیان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به رقابت با برادر برخاست، ولی نتوانست مانند او موفقیتی به دست آورد و با سرزنش مردم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از این ناکامی به شام رفت و ده سال در آنجا اقامت کرد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پس از امیه و هاشم، فرزندانشان، حرب و عبدالمطلب، رویاروی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اختلاف های مربوط به پدرانشان، درباره مردی یهودی نیز که همسایه عبدالمطلب بود،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حرب، آن مرد را کشت و دارایی هایش را به غارت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حضرت محمد صلی الله علیه و آله به پیامبری برانگیخته شد، مشرکان مکه و پیشاپیش آنان، بنی امیه، به دلیل از دست دادن غلامان و کنیزان که به اسلام می گرویدند و نیز شکسته شدن حریم بت هایشان، به مبارزه با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معروف ترین مشرکان مکه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عاص بن امیه؛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ابی معیط بن عمرو بن امیه؛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عاص؛ </w:t>
      </w:r>
    </w:p>
    <w:p>
      <w:pPr>
        <w:pStyle w:val="BookText"/>
        <w:rPr/>
      </w:pPr>
      <w:r>
        <w:rPr>
          <w:rFonts w:ascii="IRNazanin" w:hAnsi="IRNazanin" w:eastAsia="IRNazanin"/>
          <w:color w:val="111111"/>
          <w:sz w:val="28"/>
          <w:sz w:val="28"/>
          <w:szCs w:val="28"/>
          <w:rtl w:val="true"/>
          <w:lang w:bidi="fa-IR"/>
        </w:rPr>
        <w:t>حکم در مکه و مدینه، پیامبر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او و فرزندش، مروان را از مدینه بیرون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عتبة بن ربیعة بن عبدالشمس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مادری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مادری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عتبه، شیبه و ولید در جنگ بدر به دست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ابوسفیان بن حرب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مغیره بن ابی العاص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مادری 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مغیره، حضرت حمزه را پس از شهادت مثله کرد و خود نیز به دست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ابوسفیان و همسر ابولهب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پیامبر به مدینه نیز مبارزه بنی امیه با اسلام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های بدر، احد، خندق و فتح مکه بر ضد اسلام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فتح مکه، در ظاهر اسلام آوردند 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آزادشدگان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 توزیع غنایم جنگ حنین، فرزندان امیه را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جای داد و بخشی از غنایم را به آنها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فتح مکه، بنی امیه به مدینه کوچیدند و در انزوای سیاسی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پدرش نیز پس از مدتی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دادن حق ذوی القربی که در آیه خمس آمده است، به آنان خودداری کرد و این حق را ویژه بنی هاشم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افراد بنی امیه در انزوای سیاسی به سر نمی بردند و رسول خدا صلی الله علیه و آله دو تن از آنان را که به بنی هاشم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داشتند، به حکومت برخی از مناطق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بنی هاشم و پیروانشان، در زمان خلافت ابوبکر و عمر خانه نشین شدند و بنی امیه قدرت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لشکرها نیز به مشرکان سابق و منافقان امروز، به ویژه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از بنی امیه و مشاور ویژه ابوبکر و عمر بود، در واگذاری مقام ها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عثمان، بنی امیه بر همه ولایت های اسلامی چیرگی یافتند؛ زیرا سیاست عثمان، کنار نهادن والیان غیراموی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مغیرة بن شعبه و عمرو بن عاص را به دلیل آنکه از بنی امیه نبودند، کنار گذاشت و پست های کلیدی کوفه، بصره و مصر را به بنی امیه بخشید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پایان، یادآوری بخشی از سخنان پیامبر اسلام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بنی امیه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بنی امیه، وای بر بنی امیه، وای بر بنی امیه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بدترین قبایل عرب، بنی امیه، بنی حنیفه و ثقیف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آفتی دارد و آفت این دین،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مردم با ما، بنی امیه و بنی مخزوم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معاویه را بر </w:t>
      </w:r>
    </w:p>
    <w:p>
      <w:pPr>
        <w:pStyle w:val="BookText"/>
        <w:rPr/>
      </w:pPr>
      <w:r>
        <w:rPr>
          <w:rFonts w:ascii="IRNazanin" w:hAnsi="IRNazanin" w:eastAsia="IRNazanin"/>
          <w:color w:val="111111"/>
          <w:sz w:val="28"/>
          <w:sz w:val="28"/>
          <w:szCs w:val="28"/>
          <w:rtl w:val="true"/>
          <w:lang w:bidi="fa-IR"/>
        </w:rPr>
        <w:t>منبر من دیدید، او را بکشید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عبد شمس، شمارشان بیشتر، مکارتر، فریب کارتر، بدکارتر و زشت روترند،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زبانمان گویاتر و فصیح تر و از نظر اخلاق، خیرخواه تر و خوش روتر هستیم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ترسناک ترین فتنه ها، فتنه بنی امیه درباره شماست؛ فتنه ای کور و تیره که بر همه جا چیره شده و بلای آن دامن گیر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بنی امیه پس از من برای شما زمام داران 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شما مانند شتری سرکش برخورد می کنند که دست به زمین می کوبد، لگد می زند، با دندان گاز می گیرد و از دوشیدن شیر امتناع می ورزد و از شما جز کسی که برای آنان سودمند باشد یا آزاری به آنان نرساند، به جا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فرزندان امیه بر شما طولانی خواهد ماند، چندان که یاری خواستن شما از ایشان مانند یاری خواستن بنده از مولای خود یا تسلیم شده از پیشوای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بنی امیه پیاپی با چهره ای زشت و ترس آور و تیرگی به تاریکی عصر جاهلیت بر شما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نور هدایتی در آن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پرچم نجاتی در آن روزگار به چشم می خورد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چیرگی فرزندان امیه، خانه ای در شهر و خیمه ای در بیابان برجا نمی ماند، مگر آن که ستمگران بنی امیه اندوه و غم را به آنجا می 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کینه توزی را در همه جا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هیچ عذرخواهی در آسمان و یاوری در زمین برای مردم باقی نخواهد ماند؛ زیرا خود، نااهلان را به زمام داری برگزیده اید و زمام داری را به جایگاه دروغین </w:t>
      </w:r>
      <w:bookmarkStart w:id="646" w:name="pg4359_33989"/>
    </w:p>
    <w:p>
      <w:pPr>
        <w:pStyle w:val="BookText"/>
        <w:rPr/>
      </w:pPr>
      <w:bookmarkEnd w:id="646"/>
      <w:r>
        <w:rPr>
          <w:rFonts w:ascii="IRNazanin" w:hAnsi="IRNazanin" w:eastAsia="IRNazanin"/>
          <w:color w:val="111111"/>
          <w:sz w:val="28"/>
          <w:sz w:val="28"/>
          <w:szCs w:val="28"/>
          <w:rtl w:val="true"/>
          <w:lang w:bidi="fa-IR"/>
        </w:rPr>
        <w:t>نهاده اید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647" w:name="__RefHeading___Toc1223545_1479056682"/>
      <w:bookmarkStart w:id="648" w:name="_Toc258"/>
      <w:bookmarkEnd w:id="647"/>
      <w:r>
        <w:rPr/>
        <w:t>2</w:t>
      </w:r>
      <w:r>
        <w:rPr>
          <w:rtl w:val="true"/>
        </w:rPr>
        <w:t xml:space="preserve">. </w:t>
      </w:r>
      <w:r>
        <w:rPr>
          <w:rtl w:val="true"/>
        </w:rPr>
        <w:t>خانواده</w:t>
      </w:r>
      <w:bookmarkEnd w:id="648"/>
    </w:p>
    <w:p>
      <w:pPr>
        <w:pStyle w:val="Heading5"/>
        <w:numPr>
          <w:ilvl w:val="4"/>
          <w:numId w:val="1"/>
        </w:numPr>
        <w:rPr/>
      </w:pPr>
      <w:bookmarkStart w:id="649" w:name="__RefHeading___Toc1223547_1479056682"/>
      <w:bookmarkStart w:id="650" w:name="_Toc259"/>
      <w:bookmarkEnd w:id="649"/>
      <w:r>
        <w:rPr>
          <w:rtl w:val="true"/>
        </w:rPr>
        <w:t>اشاره</w:t>
      </w:r>
      <w:bookmarkEnd w:id="6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w:t>
      </w:r>
    </w:p>
    <w:p>
      <w:pPr>
        <w:pStyle w:val="Heading5"/>
        <w:numPr>
          <w:ilvl w:val="4"/>
          <w:numId w:val="1"/>
        </w:numPr>
        <w:rPr/>
      </w:pPr>
      <w:bookmarkStart w:id="651" w:name="__RefHeading___Toc1223549_1479056682"/>
      <w:bookmarkStart w:id="652" w:name="_Toc260"/>
      <w:bookmarkEnd w:id="651"/>
      <w:r>
        <w:rPr>
          <w:rtl w:val="true"/>
        </w:rPr>
        <w:t>الف</w:t>
      </w:r>
      <w:r>
        <w:rPr>
          <w:rtl w:val="true"/>
        </w:rPr>
        <w:t xml:space="preserve">) </w:t>
      </w:r>
      <w:r>
        <w:rPr>
          <w:rtl w:val="true"/>
        </w:rPr>
        <w:t>پدر</w:t>
      </w:r>
      <w:bookmarkEnd w:id="6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نام پدر معاویه را ابوسفیان گفته اند، ولی نسب شناسان معروفی مانند اصمعی و کلبی در توضیح این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بستری را که محل پیدایش تو شد، 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 که پدر معاویه یکی از این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ولید، مسافر بن عمرو، ابوسفیان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مسافر و عباس از یاران بزم ابوسفیان بودند و هند در مجلس آنان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مکه، مسافر را پدر معاویه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هند باردار شد، مسافر از ترس رسوایی به سرزمین حیره گریخت و هنگامی که خبر ازدواج ابوسفیان و هند را شنید، درگذشت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معاویه در خانه ابوسفیان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مخالفان سرسخت اسلام بود و مسلمانان را در مکه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بدر و نابودی سران مکه به دست مسلمانان، ریاست مشرکان را به دوش گرفت و جنگ های احد و خندق را بر ضد پیامبر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فتح مکه به ناچار اسلام آورد، ولی همچنان منافق باقی ماند و هیچ گاه اسلام به قلبش راه نیافت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عثمان، ابوسفیان سوگند خورد بهشت و دوزخی وجود ندارد و به فرزندان امیه چنین اندرز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که پس از ابوبکر و عمر، خلافت به دست شما افتاده است، مانند توپ با آن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واپسین </w:t>
      </w:r>
      <w:bookmarkStart w:id="653" w:name="pg4359_33990"/>
    </w:p>
    <w:p>
      <w:pPr>
        <w:pStyle w:val="BookText"/>
        <w:rPr/>
      </w:pPr>
      <w:bookmarkEnd w:id="653"/>
      <w:r>
        <w:rPr>
          <w:rFonts w:ascii="IRNazanin" w:hAnsi="IRNazanin" w:eastAsia="IRNazanin"/>
          <w:color w:val="111111"/>
          <w:sz w:val="28"/>
          <w:sz w:val="28"/>
          <w:szCs w:val="28"/>
          <w:rtl w:val="true"/>
          <w:lang w:bidi="fa-IR"/>
        </w:rPr>
        <w:t>روزهای عمر، کنار آرامگاه حضرت حمزه شتافت، پای بر گور آن حضرت کوفت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چیزی با ما جنگیدی که سرانجام به دست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روزگار خلافت عثمان، خدای را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کار را به اوضاع جاهلیت بازگردان و حکومت را حکومتی غاصبانه ساز و ارکان زمین را برای بنی امیه قرار ده</w:t>
      </w:r>
      <w:r>
        <w:rPr>
          <w:rFonts w:eastAsia="IRNazanin" w:cs="IRNazanin"/>
          <w:color w:val="111111"/>
          <w:sz w:val="28"/>
          <w:szCs w:val="28"/>
          <w:rtl w:val="true"/>
          <w:lang w:bidi="fa-IR"/>
        </w:rPr>
        <w:t>».</w:t>
      </w:r>
    </w:p>
    <w:p>
      <w:pPr>
        <w:pStyle w:val="Heading5"/>
        <w:numPr>
          <w:ilvl w:val="4"/>
          <w:numId w:val="1"/>
        </w:numPr>
        <w:rPr/>
      </w:pPr>
      <w:bookmarkStart w:id="654" w:name="__RefHeading___Toc1223551_1479056682"/>
      <w:bookmarkStart w:id="655" w:name="_Toc261"/>
      <w:bookmarkEnd w:id="654"/>
      <w:r>
        <w:rPr>
          <w:rtl w:val="true"/>
        </w:rPr>
        <w:t>ب</w:t>
      </w:r>
      <w:r>
        <w:rPr>
          <w:rtl w:val="true"/>
        </w:rPr>
        <w:t xml:space="preserve">) </w:t>
      </w:r>
      <w:r>
        <w:rPr>
          <w:rtl w:val="true"/>
        </w:rPr>
        <w:t>مادر</w:t>
      </w:r>
      <w:bookmarkEnd w:id="6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مادرش، هند، دختر عتبة بن ربیعه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روسپیان معروف مکه بود و به بردگان سیاه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فرزندی سیاه به دنیا می آورد، او را از ترس رسوایی می کشت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هند که از دشمنان پیامبر بود، پس از کشته شدن پدرش، عتبه؛ برادرش، ولید؛ عمویش، شیبه و پسرش، حنظله در جنگ بدر، کینه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گرفت و در جنگ احد، جگر حضرت حمزه را به دندان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سبب شد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یابد و فرزندان و نوادگانش را همواره شرمسار سازد</w:t>
      </w:r>
      <w:r>
        <w:rPr>
          <w:rFonts w:eastAsia="IRNazanin" w:cs="IRNazanin"/>
          <w:color w:val="111111"/>
          <w:sz w:val="28"/>
          <w:szCs w:val="28"/>
          <w:rtl w:val="true"/>
          <w:lang w:bidi="fa-IR"/>
        </w:rPr>
        <w:t>.</w:t>
      </w:r>
    </w:p>
    <w:p>
      <w:pPr>
        <w:pStyle w:val="Heading5"/>
        <w:numPr>
          <w:ilvl w:val="4"/>
          <w:numId w:val="1"/>
        </w:numPr>
        <w:rPr/>
      </w:pPr>
      <w:bookmarkStart w:id="656" w:name="__RefHeading___Toc1223553_1479056682"/>
      <w:bookmarkStart w:id="657" w:name="_Toc262"/>
      <w:bookmarkEnd w:id="656"/>
      <w:r>
        <w:rPr>
          <w:rtl w:val="true"/>
        </w:rPr>
        <w:t>ج</w:t>
      </w:r>
      <w:r>
        <w:rPr>
          <w:rtl w:val="true"/>
        </w:rPr>
        <w:t xml:space="preserve">) </w:t>
      </w:r>
      <w:r>
        <w:rPr>
          <w:rtl w:val="true"/>
        </w:rPr>
        <w:t>برادران و خواهران</w:t>
      </w:r>
      <w:bookmarkEnd w:id="6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معاویه؛ حنظله، یزید، عتبه، عنبسه و محمد و خواهرانش؛ هند، رمله، جویریه، ام حکم، ام حبیبه و میمونه نام داشتند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حنظله در جنگ بدر به دست مسلمانان کشته شد و یزید که در روایت های لعن ابوسفیان و خانواده اش به وسیله پیامبر در شمار افراد نفرین شده جای دارد، در دوران </w:t>
      </w:r>
      <w:bookmarkStart w:id="658" w:name="pg4359_33991"/>
    </w:p>
    <w:p>
      <w:pPr>
        <w:pStyle w:val="BookText"/>
        <w:rPr/>
      </w:pPr>
      <w:bookmarkEnd w:id="658"/>
      <w:r>
        <w:rPr>
          <w:rFonts w:ascii="IRNazanin" w:hAnsi="IRNazanin" w:eastAsia="IRNazanin"/>
          <w:color w:val="111111"/>
          <w:sz w:val="28"/>
          <w:sz w:val="28"/>
          <w:szCs w:val="28"/>
          <w:rtl w:val="true"/>
          <w:lang w:bidi="fa-IR"/>
        </w:rPr>
        <w:t>خلافت ابوبکر و عمر حاکم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نیز در جنگ جمل، لشکر عایشه را یاری داد و پس از جنگ به مدینه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عمرو بن عاص، استاندار بصره شد و پسرش، ولید، هنگام مرگ معاویه، فرماندار مدینه بود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ام حبیبه، معروف ترین خواهر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اسلام آورد و با همسرش به حبشه هجرت کرد، ولی شوهرش در آنجا مسیحی شد و ام حبیبه با پیامبر ازدواج کرد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بر اساس برخی روایت های تاریخی، ام حبیبه پس از مرگ خلیفه سوم، پیراهن خونین وی را به همراه نامه ای برای معاویه فرستاد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659" w:name="__RefHeading___Toc1223555_1479056682"/>
      <w:bookmarkStart w:id="660" w:name="_Toc263"/>
      <w:bookmarkEnd w:id="659"/>
      <w:r>
        <w:rPr>
          <w:rtl w:val="true"/>
        </w:rPr>
        <w:t>د</w:t>
      </w:r>
      <w:r>
        <w:rPr>
          <w:rtl w:val="true"/>
        </w:rPr>
        <w:t xml:space="preserve">) </w:t>
      </w:r>
      <w:r>
        <w:rPr>
          <w:rtl w:val="true"/>
        </w:rPr>
        <w:t>همسران</w:t>
      </w:r>
      <w:bookmarkEnd w:id="66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فاخته، دختر قرظة بن عمرو بن نوفل بن عبد مناف</w:t>
      </w:r>
    </w:p>
    <w:p>
      <w:pPr>
        <w:pStyle w:val="BookText"/>
        <w:rPr/>
      </w:pPr>
      <w:r>
        <w:rPr>
          <w:rFonts w:ascii="IRNazanin" w:hAnsi="IRNazanin" w:eastAsia="IRNazanin"/>
          <w:color w:val="111111"/>
          <w:sz w:val="28"/>
          <w:sz w:val="28"/>
          <w:szCs w:val="28"/>
          <w:rtl w:val="true"/>
          <w:lang w:bidi="fa-IR"/>
        </w:rPr>
        <w:t>فاخته، ملکه دربار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معاویه از این زن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عبدالرحمن و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کتوه، دختر قرظه و خواهر فاخته</w:t>
      </w:r>
    </w:p>
    <w:p>
      <w:pPr>
        <w:pStyle w:val="BookText"/>
        <w:rPr/>
      </w:pPr>
      <w:r>
        <w:rPr>
          <w:rFonts w:ascii="IRNazanin" w:hAnsi="IRNazanin" w:eastAsia="IRNazanin"/>
          <w:color w:val="111111"/>
          <w:sz w:val="28"/>
          <w:sz w:val="28"/>
          <w:szCs w:val="28"/>
          <w:rtl w:val="true"/>
          <w:lang w:bidi="fa-IR"/>
        </w:rPr>
        <w:t>کتوه هم زمان با جنگ قبرس، در دوران خلافت عثمان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وی دختری به نام رمله داشت که با عمرو بن عثمان بن عفان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میسون، دختر بحدل کلبی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معاویه با او مانند ازدواج عثمان با نائله که اندکی پیش از ازدواج مسلمان شد، ازدواجی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از قبایل یمنی بود که در شام، جمعیت و نفوذ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پایدار ساختن موقعیت خود و </w:t>
      </w:r>
      <w:bookmarkStart w:id="661" w:name="pg4359_33992"/>
    </w:p>
    <w:p>
      <w:pPr>
        <w:pStyle w:val="BookText"/>
        <w:rPr/>
      </w:pPr>
      <w:bookmarkEnd w:id="661"/>
      <w:r>
        <w:rPr>
          <w:rFonts w:ascii="IRNazanin" w:hAnsi="IRNazanin" w:eastAsia="IRNazanin"/>
          <w:color w:val="111111"/>
          <w:sz w:val="28"/>
          <w:sz w:val="28"/>
          <w:szCs w:val="28"/>
          <w:rtl w:val="true"/>
          <w:lang w:bidi="fa-IR"/>
        </w:rPr>
        <w:t>ولی عهدش با وی ازدواج کرد، ولی اخلاقش را نپسندید و پس از مدت کوتاهی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خواهرش، امة المشارق که در کودکی درگذشت،</w:t>
      </w:r>
      <w:r>
        <w:rPr>
          <w:rStyle w:val="FootnoteAnchor"/>
          <w:rtl w:val="true"/>
        </w:rPr>
        <w:footnoteReference w:id="301"/>
      </w:r>
      <w:r>
        <w:rPr>
          <w:rFonts w:ascii="IRNazanin" w:hAnsi="IRNazanin" w:eastAsia="IRNazanin"/>
          <w:color w:val="111111"/>
          <w:sz w:val="28"/>
          <w:sz w:val="28"/>
          <w:szCs w:val="28"/>
          <w:rtl w:val="true"/>
          <w:lang w:bidi="fa-IR"/>
        </w:rPr>
        <w:t>فرزندان میسون به شمار می آیند</w:t>
      </w:r>
      <w:r>
        <w:rPr>
          <w:rFonts w:eastAsia="IRNazanin" w:cs="IRNazanin"/>
          <w:color w:val="111111"/>
          <w:sz w:val="28"/>
          <w:szCs w:val="28"/>
          <w:rtl w:val="true"/>
          <w:lang w:bidi="fa-IR"/>
        </w:rPr>
        <w:t>.</w:t>
      </w:r>
    </w:p>
    <w:p>
      <w:pPr>
        <w:pStyle w:val="Heading4"/>
        <w:numPr>
          <w:ilvl w:val="3"/>
          <w:numId w:val="1"/>
        </w:numPr>
        <w:rPr/>
      </w:pPr>
      <w:bookmarkStart w:id="662" w:name="__RefHeading___Toc1223557_1479056682"/>
      <w:bookmarkStart w:id="663" w:name="_Toc264"/>
      <w:bookmarkEnd w:id="662"/>
      <w:r>
        <w:rPr/>
        <w:t>3</w:t>
      </w:r>
      <w:r>
        <w:rPr>
          <w:rtl w:val="true"/>
        </w:rPr>
        <w:t xml:space="preserve">. </w:t>
      </w:r>
      <w:r>
        <w:rPr>
          <w:rtl w:val="true"/>
        </w:rPr>
        <w:t>ویژگی های فردی</w:t>
      </w:r>
      <w:bookmarkEnd w:id="663"/>
    </w:p>
    <w:p>
      <w:pPr>
        <w:pStyle w:val="Heading5"/>
        <w:numPr>
          <w:ilvl w:val="4"/>
          <w:numId w:val="1"/>
        </w:numPr>
        <w:rPr/>
      </w:pPr>
      <w:bookmarkStart w:id="664" w:name="__RefHeading___Toc1223559_1479056682"/>
      <w:bookmarkStart w:id="665" w:name="_Toc265"/>
      <w:bookmarkEnd w:id="664"/>
      <w:r>
        <w:rPr>
          <w:rtl w:val="true"/>
        </w:rPr>
        <w:t>اشاره</w:t>
      </w:r>
      <w:bookmarkEnd w:id="6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ظاهری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رفتاری</w:t>
      </w:r>
    </w:p>
    <w:p>
      <w:pPr>
        <w:pStyle w:val="Heading5"/>
        <w:numPr>
          <w:ilvl w:val="4"/>
          <w:numId w:val="1"/>
        </w:numPr>
        <w:rPr/>
      </w:pPr>
      <w:bookmarkStart w:id="666" w:name="__RefHeading___Toc1223561_1479056682"/>
      <w:bookmarkStart w:id="667" w:name="_Toc266"/>
      <w:bookmarkEnd w:id="666"/>
      <w:r>
        <w:rPr>
          <w:rtl w:val="true"/>
        </w:rPr>
        <w:t>الف</w:t>
      </w:r>
      <w:r>
        <w:rPr>
          <w:rtl w:val="true"/>
        </w:rPr>
        <w:t xml:space="preserve">) </w:t>
      </w:r>
      <w:r>
        <w:rPr>
          <w:rtl w:val="true"/>
        </w:rPr>
        <w:t>ویژگی های ظاهری</w:t>
      </w:r>
      <w:bookmarkEnd w:id="667"/>
    </w:p>
    <w:p>
      <w:pPr>
        <w:pStyle w:val="Heading6"/>
        <w:numPr>
          <w:ilvl w:val="5"/>
          <w:numId w:val="1"/>
        </w:numPr>
        <w:rPr/>
      </w:pPr>
      <w:bookmarkStart w:id="668" w:name="__RefHeading___Toc1223563_1479056682"/>
      <w:bookmarkStart w:id="669" w:name="_Toc267"/>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ظاهری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گساری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ذوق و سلیقه</w:t>
      </w:r>
    </w:p>
    <w:p>
      <w:pPr>
        <w:pStyle w:val="Heading6"/>
        <w:numPr>
          <w:ilvl w:val="5"/>
          <w:numId w:val="1"/>
        </w:numPr>
        <w:rPr/>
      </w:pPr>
      <w:bookmarkStart w:id="670" w:name="__RefHeading___Toc1223565_1479056682"/>
      <w:bookmarkStart w:id="671" w:name="_Toc268"/>
      <w:bookmarkEnd w:id="670"/>
      <w:r>
        <w:rPr>
          <w:rtl w:val="true"/>
        </w:rPr>
        <w:t xml:space="preserve">یک </w:t>
      </w:r>
      <w:r>
        <w:rPr>
          <w:rtl w:val="true"/>
        </w:rPr>
        <w:t xml:space="preserve">- </w:t>
      </w:r>
      <w:r>
        <w:rPr>
          <w:rtl w:val="true"/>
        </w:rPr>
        <w:t>نام</w:t>
      </w:r>
      <w:bookmarkEnd w:id="67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معنای سگ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یکی از اسباب شرمساری او بود؛ به ویژه هنگامی که کوشش می کرد برخی از شیعیان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جاریة بن قدامه نزد او رفت، معاویه با هدف تحقیر وی نامش را پرسید،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فرزند قدامه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زنبور چیز دیگری هم هستی؟ جاریه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مگوی؛ زیرا مرا به حیوانی مانند کردی که نیشی سوزان و آب دهانی شیرین دارد، ولی معاویه یعنی سگی که با بانگ کشدار و گرفته، دیگر سگ ها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برای پدر و مادرت بی ارزش تر از من برای پدر و مادرم بودی؛ زیرا تو را سگ ماده نامیدند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او کاخ سبز را در دمشق پی افکند و در پاسخ به اعتراض مؤمنان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روم زندگی می کنیم و جاسوسان آنان به شهر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آنان از ابهت برخوردار باشیم و از ساده زیستی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عمر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پوشاک بسیار اهمیت می داد و به آن فخر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های حریر می پوشید و بر چارپایانی با زین های آذین شده و رواندازهای دیبا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کاخش نیز از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حاکمی بود که در جهان اسلام بر تخت نشست و سبب آن، چاقی بسیارش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معاویه نیز جامه های زربفت و لباس هایی از پوست درندگان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او به مدینه، پانزده استر با رواندازهای پوستین ارغوانی رنگ در پی اش روان بود که بر هریک، کنیزکی با پیراهن گشاد و رنگین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حاضران محفلش را نواخت و ده تا صد دست از جامه های ویژه خود را به هر یک بخشید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تاجی داشت که با گذشت هر سال از حکومتش، گوهری بر آن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گوهرها، گوهران حکومت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انگشتر را به دست چپ کرد و این کار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خلافتش، تجارت انواع عطرها به اوج خود رسید و کاروان ها و مکان هایی برای حمل و نقل و انبار عطرهای هند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کنیزی کارآزموده </w:t>
      </w:r>
      <w:bookmarkStart w:id="672" w:name="pg4359_33994"/>
    </w:p>
    <w:p>
      <w:pPr>
        <w:pStyle w:val="BookText"/>
        <w:rPr/>
      </w:pPr>
      <w:bookmarkEnd w:id="672"/>
      <w:r>
        <w:rPr>
          <w:rFonts w:ascii="IRNazanin" w:hAnsi="IRNazanin" w:eastAsia="IRNazanin"/>
          <w:color w:val="111111"/>
          <w:sz w:val="28"/>
          <w:sz w:val="28"/>
          <w:szCs w:val="28"/>
          <w:rtl w:val="true"/>
          <w:lang w:bidi="fa-IR"/>
        </w:rPr>
        <w:t>داشت که مسئول رنگ کردن محاسنش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ریشش را چنان رنگ کرده بود که به طلا می ماند</w:t>
      </w:r>
      <w:r>
        <w:rPr>
          <w:rFonts w:eastAsia="IRNazanin" w:cs="IRNazanin"/>
          <w:color w:val="111111"/>
          <w:sz w:val="28"/>
          <w:szCs w:val="28"/>
          <w:rtl w:val="true"/>
          <w:lang w:bidi="fa-IR"/>
        </w:rPr>
        <w:t>».</w:t>
      </w:r>
      <w:r>
        <w:rPr>
          <w:rStyle w:val="FootnoteAnchor"/>
          <w:rtl w:val="true"/>
        </w:rPr>
        <w:footnoteReference w:id="303"/>
      </w:r>
    </w:p>
    <w:p>
      <w:pPr>
        <w:pStyle w:val="Heading6"/>
        <w:numPr>
          <w:ilvl w:val="5"/>
          <w:numId w:val="1"/>
        </w:numPr>
        <w:rPr/>
      </w:pPr>
      <w:bookmarkStart w:id="673" w:name="__RefHeading___Toc1223567_1479056682"/>
      <w:bookmarkStart w:id="674" w:name="_Toc269"/>
      <w:bookmarkEnd w:id="673"/>
      <w:r>
        <w:rPr>
          <w:rtl w:val="true"/>
        </w:rPr>
        <w:t xml:space="preserve">دو </w:t>
      </w:r>
      <w:r>
        <w:rPr>
          <w:rtl w:val="true"/>
        </w:rPr>
        <w:t xml:space="preserve">- </w:t>
      </w:r>
      <w:r>
        <w:rPr>
          <w:rtl w:val="true"/>
        </w:rPr>
        <w:t>خوراک</w:t>
      </w:r>
      <w:bookmarkEnd w:id="67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w:t>
      </w:r>
    </w:p>
    <w:p>
      <w:pPr>
        <w:pStyle w:val="BookText"/>
        <w:rPr/>
      </w:pPr>
      <w:r>
        <w:rPr>
          <w:rFonts w:ascii="IRNazanin" w:hAnsi="IRNazanin" w:eastAsia="IRNazanin"/>
          <w:color w:val="111111"/>
          <w:sz w:val="28"/>
          <w:sz w:val="28"/>
          <w:szCs w:val="28"/>
          <w:rtl w:val="true"/>
          <w:lang w:bidi="fa-IR"/>
        </w:rPr>
        <w:t>معاویه فردی چاق و پرخور بود و به سبب چاقی بسیار، نخستین کسی بود که نشسته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چهار بار غذا می خورد و بار آخر گرسنه تر از نوبت های دیگر بود و هنگام شام، آب گوشتی پر از پیاز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کاسه آب گوشتش چنان بزرگ بود که میهمانان چهره معاویه را به خوبی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نوبت و با دو گروه متفاوت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وی به سبب نفرین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مرا فرا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w:t>
      </w:r>
      <w:r>
        <w:rPr>
          <w:rStyle w:val="FootnoteAnchor"/>
          <w:rtl w:val="true"/>
        </w:rPr>
        <w:footnoteReference w:id="304"/>
      </w:r>
    </w:p>
    <w:p>
      <w:pPr>
        <w:pStyle w:val="Heading6"/>
        <w:numPr>
          <w:ilvl w:val="5"/>
          <w:numId w:val="1"/>
        </w:numPr>
        <w:rPr/>
      </w:pPr>
      <w:bookmarkStart w:id="675" w:name="__RefHeading___Toc1223569_1479056682"/>
      <w:bookmarkStart w:id="676" w:name="_Toc270"/>
      <w:bookmarkEnd w:id="675"/>
      <w:r>
        <w:rPr>
          <w:rtl w:val="true"/>
        </w:rPr>
        <w:t xml:space="preserve">سه </w:t>
      </w:r>
      <w:r>
        <w:rPr>
          <w:rtl w:val="true"/>
        </w:rPr>
        <w:t xml:space="preserve">- </w:t>
      </w:r>
      <w:r>
        <w:rPr>
          <w:rtl w:val="true"/>
        </w:rPr>
        <w:t>باده گساری</w:t>
      </w:r>
      <w:bookmarkEnd w:id="67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گساری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همواره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حکومتش در شام، شترهایی ویژه حمل شراب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مسلمانان به فرماندهی عبدالرحمان بن سهل انصاری شتران وی را توقیف کردند و عبدالرحمان، مشک های شراب را با نیزه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 زیرا کهن سال است و خرد از کف داده است</w:t>
      </w:r>
      <w:r>
        <w:rPr>
          <w:rFonts w:eastAsia="IRNazanin" w:cs="IRNazanin"/>
          <w:color w:val="111111"/>
          <w:sz w:val="28"/>
          <w:szCs w:val="28"/>
          <w:rtl w:val="true"/>
          <w:lang w:bidi="fa-IR"/>
        </w:rPr>
        <w:t xml:space="preserve">. </w:t>
      </w:r>
      <w:bookmarkStart w:id="677" w:name="pg4359_33995"/>
    </w:p>
    <w:p>
      <w:pPr>
        <w:pStyle w:val="BookText"/>
        <w:rPr/>
      </w:pPr>
      <w:bookmarkEnd w:id="677"/>
      <w:r>
        <w:rPr>
          <w:rFonts w:ascii="IRNazanin" w:hAnsi="IRNazanin" w:eastAsia="IRNazanin"/>
          <w:color w:val="111111"/>
          <w:sz w:val="28"/>
          <w:sz w:val="28"/>
          <w:szCs w:val="28"/>
          <w:rtl w:val="true"/>
          <w:lang w:bidi="fa-IR"/>
        </w:rPr>
        <w:t>عبداللّه بن ابی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نزد معاویه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نوشید و به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پیامبر نهی کرد، دیگر نمی آشامم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مورد شراب خواری معاویه پس از شهادت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حکومت معاویه،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او دیگر شراب نمی خورد و گروهی گفته اند که پنهانی شراب می آشامید</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678" w:name="__RefHeading___Toc1223571_1479056682"/>
      <w:bookmarkStart w:id="679" w:name="_Toc271"/>
      <w:bookmarkEnd w:id="678"/>
      <w:r>
        <w:rPr>
          <w:rtl w:val="true"/>
        </w:rPr>
        <w:t>چهار</w:t>
      </w:r>
      <w:r>
        <w:rPr>
          <w:rtl w:val="true"/>
        </w:rPr>
        <w:t xml:space="preserve">- </w:t>
      </w:r>
      <w:r>
        <w:rPr>
          <w:rtl w:val="true"/>
        </w:rPr>
        <w:t>سرگرمی، ذوق و سلیقه</w:t>
      </w:r>
      <w:bookmarkEnd w:id="679"/>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ذوق و سلیقه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سرگرمی های معاویه، غنا بود؛ به ویژه زمانی که خبری خوش برایش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از شهادت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بر تخت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خبر به سرعت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آواز بخوان که امروز چشمم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مجالس آوازخوانی و شب نشینی مأنوس بود و هنگام شنیدن آواز، احساسی رقیق می یافت و پایش را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غنا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شعر با حکمت صدای موزون درمی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معاویه به آواز به گذشته های دور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همراه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دو نفر که به یکدیگر پاسخ می دادند، توجه همه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آواز می خوانند؟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 به </w:t>
      </w:r>
    </w:p>
    <w:p>
      <w:pPr>
        <w:pStyle w:val="BookText"/>
        <w:rPr/>
      </w:pPr>
      <w:r>
        <w:rPr>
          <w:rFonts w:ascii="IRNazanin" w:hAnsi="IRNazanin" w:eastAsia="IRNazanin"/>
          <w:color w:val="111111"/>
          <w:sz w:val="28"/>
          <w:sz w:val="28"/>
          <w:szCs w:val="28"/>
          <w:rtl w:val="true"/>
          <w:lang w:bidi="fa-IR"/>
        </w:rPr>
        <w:t>سوی آسمان برآورد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واژگون کن و به سوی آتش ببر</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توضیح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بسیار مزاح می کرد و دوستانی ویژه شب نشینی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وقار و قانون حکومت پای بند نبود، مگر زمانی که به جنگ امیر مؤمنان رفت و به حفظ ظاهر نیازمند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عمر، از خلیفه می هراسید و بخشی از کارهایش را پوشیده می داشت، ولی پوشیدن جامه های ابریشمین و به کارگیری ظروف طلا و نقره و نشستن بر چارپایان زینت شده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عثمان به شدت پرده دری می کرد و هر کردار زشتی را آشکارا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غنا سبب شد در زمان فرمانروایی اش، آوازخوانان از سرزمین های گوناگون به شام روی آورند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سرگرمی های معاویه، به سر بردن در استراحتگاه های خارج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عراق، شام، ایران و مصر، اشراف و حاکمان اعراب که شهرنشین شده بودند، به عادت قدیمی پدرانشان، مدتی از سال را خارج از شهر و محل حکومت و تجارت خود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زمستان ها را در صنبره اردن سپری می کرد و یزید بیشتر سال را در حوّارین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باران های بهاری، باقی مانده سال را در صحرا به سر می بردند</w:t>
      </w:r>
      <w:r>
        <w:rPr>
          <w:rFonts w:eastAsia="IRNazanin" w:cs="IRNazanin"/>
          <w:color w:val="111111"/>
          <w:sz w:val="28"/>
          <w:szCs w:val="28"/>
          <w:rtl w:val="true"/>
          <w:lang w:bidi="fa-IR"/>
        </w:rPr>
        <w:t xml:space="preserve">. </w:t>
      </w:r>
      <w:bookmarkStart w:id="680" w:name="pg4359_33997"/>
    </w:p>
    <w:p>
      <w:pPr>
        <w:pStyle w:val="BookText"/>
        <w:rPr/>
      </w:pPr>
      <w:bookmarkEnd w:id="680"/>
      <w:r>
        <w:rPr>
          <w:rFonts w:ascii="IRNazanin" w:hAnsi="IRNazanin" w:eastAsia="IRNazanin"/>
          <w:color w:val="111111"/>
          <w:sz w:val="28"/>
          <w:sz w:val="28"/>
          <w:szCs w:val="28"/>
          <w:rtl w:val="true"/>
          <w:lang w:bidi="fa-IR"/>
        </w:rPr>
        <w:t>ناگفته پیدا است که سرگرمی های انسان با گذر عمر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کهولت، روزی عمر وبن عاص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کدام لذت علاقه 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گرایش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 و نرم غذا نیز به اندازه ای خورده ام که نمی دانم کدام لذیذتر و بهتر است و آن قدر عطر بوییده ام که نمی دانم کدام خوش 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چیز برایم از نوشیدنی خنک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گرم تابستان و نگریستن به نوه هایم که پیرامونم می گردند، لذیذتر نیست</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681" w:name="__RefHeading___Toc1223573_1479056682"/>
      <w:bookmarkStart w:id="682" w:name="_Toc272"/>
      <w:bookmarkEnd w:id="681"/>
      <w:r>
        <w:rPr>
          <w:rtl w:val="true"/>
        </w:rPr>
        <w:t>ب</w:t>
      </w:r>
      <w:r>
        <w:rPr>
          <w:rtl w:val="true"/>
        </w:rPr>
        <w:t xml:space="preserve">) </w:t>
      </w:r>
      <w:r>
        <w:rPr>
          <w:rtl w:val="true"/>
        </w:rPr>
        <w:t>عادت های رفتاری</w:t>
      </w:r>
      <w:bookmarkEnd w:id="6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رفتاری</w:t>
      </w:r>
    </w:p>
    <w:p>
      <w:pPr>
        <w:pStyle w:val="BookText"/>
        <w:rPr/>
      </w:pPr>
      <w:r>
        <w:rPr>
          <w:rFonts w:ascii="IRNazanin" w:hAnsi="IRNazanin" w:eastAsia="IRNazanin"/>
          <w:color w:val="111111"/>
          <w:sz w:val="28"/>
          <w:sz w:val="28"/>
          <w:szCs w:val="28"/>
          <w:rtl w:val="true"/>
          <w:lang w:bidi="fa-IR"/>
        </w:rPr>
        <w:t>از عادت های ناپسند معاویه، رها ساختن باد معده در حضور مردم بود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در سفر معاویه به مکه، سعد بن ابی وقاص به مجلس معاویه رفت و از او خواست که از دشنام دادن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سعد پایان یافت، برخاست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معاویه بادی از خود خارج کرد و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پاسخت را بدهم</w:t>
      </w:r>
      <w:r>
        <w:rPr>
          <w:rFonts w:eastAsia="IRNazanin" w:cs="IRNazanin"/>
          <w:color w:val="111111"/>
          <w:sz w:val="28"/>
          <w:szCs w:val="28"/>
          <w:rtl w:val="true"/>
          <w:lang w:bidi="fa-IR"/>
        </w:rPr>
        <w:t>.</w:t>
      </w:r>
      <w:r>
        <w:rPr>
          <w:rStyle w:val="FootnoteAnchor"/>
          <w:rtl w:val="true"/>
        </w:rPr>
        <w:footnoteReference w:id="31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فردی بدزبان بود و افراد را به سبب نام یا عیب های ظاهری شان خوار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فرصت های گوناگون لب به تمسخر می گشود و حتی احکام الهی را به سُخره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ابوذر نزد وی از پیامبر چنین روایت کرد که نشمینگاه معاویه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فرمان داد ابوذر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عمار به شهادت رسید، عمرو بن عاص حدیث </w:t>
      </w:r>
      <w:bookmarkStart w:id="683" w:name="pg4359_33998"/>
    </w:p>
    <w:p>
      <w:pPr>
        <w:pStyle w:val="BookText"/>
        <w:rPr/>
      </w:pPr>
      <w:bookmarkEnd w:id="683"/>
      <w:r>
        <w:rPr>
          <w:rFonts w:ascii="IRNazanin" w:hAnsi="IRNazanin" w:eastAsia="IRNazanin"/>
          <w:color w:val="111111"/>
          <w:sz w:val="28"/>
          <w:sz w:val="28"/>
          <w:szCs w:val="28"/>
          <w:rtl w:val="true"/>
          <w:lang w:bidi="fa-IR"/>
        </w:rPr>
        <w:t xml:space="preserve">پیامبر را مبنی بر این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ستمگر می کشند،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کهن سال و بی خردی و هنوز حدیث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کشت که به جنگ آورد و زمانی که از اصحاب شنید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سال های سختی شما در دوران معاویه خواهد بود و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تمسخر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سازید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او می کوشید خود را بردبار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کارگزارانش جنایتی می کردند، آنها را مقصر می خواند تا خودش به عفو و بخشش معروف شود</w:t>
      </w:r>
      <w:r>
        <w:rPr>
          <w:rFonts w:eastAsia="IRNazanin" w:cs="IRNazanin"/>
          <w:color w:val="111111"/>
          <w:sz w:val="28"/>
          <w:szCs w:val="28"/>
          <w:rtl w:val="true"/>
          <w:lang w:bidi="fa-IR"/>
        </w:rPr>
        <w:t>.</w:t>
      </w:r>
    </w:p>
    <w:p>
      <w:pPr>
        <w:pStyle w:val="Heading4"/>
        <w:numPr>
          <w:ilvl w:val="3"/>
          <w:numId w:val="1"/>
        </w:numPr>
        <w:rPr/>
      </w:pPr>
      <w:bookmarkStart w:id="684" w:name="__RefHeading___Toc1223575_1479056682"/>
      <w:bookmarkStart w:id="685" w:name="_Toc273"/>
      <w:bookmarkEnd w:id="684"/>
      <w:r>
        <w:rPr/>
        <w:t>4</w:t>
      </w:r>
      <w:r>
        <w:rPr>
          <w:rtl w:val="true"/>
        </w:rPr>
        <w:t xml:space="preserve">. </w:t>
      </w:r>
      <w:r>
        <w:rPr>
          <w:rtl w:val="true"/>
        </w:rPr>
        <w:t>ویژگی های اخلاقی</w:t>
      </w:r>
      <w:bookmarkEnd w:id="685"/>
    </w:p>
    <w:p>
      <w:pPr>
        <w:pStyle w:val="Heading5"/>
        <w:numPr>
          <w:ilvl w:val="4"/>
          <w:numId w:val="1"/>
        </w:numPr>
        <w:rPr/>
      </w:pPr>
      <w:bookmarkStart w:id="686" w:name="__RefHeading___Toc1223577_1479056682"/>
      <w:bookmarkStart w:id="687" w:name="_Toc274"/>
      <w:bookmarkEnd w:id="686"/>
      <w:r>
        <w:rPr>
          <w:rtl w:val="true"/>
        </w:rPr>
        <w:t>اشاره</w:t>
      </w:r>
      <w:bookmarkEnd w:id="6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شرمساری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خویی و صبورنمایی</w:t>
      </w:r>
    </w:p>
    <w:p>
      <w:pPr>
        <w:pStyle w:val="Heading5"/>
        <w:numPr>
          <w:ilvl w:val="4"/>
          <w:numId w:val="1"/>
        </w:numPr>
        <w:rPr/>
      </w:pPr>
      <w:bookmarkStart w:id="688" w:name="__RefHeading___Toc1223579_1479056682"/>
      <w:bookmarkStart w:id="689" w:name="_Toc275"/>
      <w:bookmarkEnd w:id="688"/>
      <w:r>
        <w:rPr>
          <w:rtl w:val="true"/>
        </w:rPr>
        <w:t>الف</w:t>
      </w:r>
      <w:r>
        <w:rPr>
          <w:rtl w:val="true"/>
        </w:rPr>
        <w:t xml:space="preserve">) </w:t>
      </w:r>
      <w:r>
        <w:rPr>
          <w:rtl w:val="true"/>
        </w:rPr>
        <w:t>ترس</w:t>
      </w:r>
      <w:bookmarkEnd w:id="6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معاویه سال ها درگیر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در صف مشرکان به جنگ مسلمانان آمد و پس از رحلت آن حضرت، از فرماندهان لشکر مسلمانان در شام بود، ولی روحیه جنگاوری و شجاعت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نبرد تن به تن با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هنگامی که لشکر کوفه تا نزدیک خیمه گاهش آمد، بر اسب نشست تا بگریزد، ولی به گفته خودش، به یاد شعر یکی از زنان عصر جاهلیت افتاد و از ننگ بی آبرویی بازگشت تا در آینده به آن افتخار کند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وی را ترسو و بزدل و کم عقل خوانده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صفین با گروهی از یاورانش به لشکر شام یورش برد و این شعر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شامیان را در نبرد می کشم، ولی معاویه را </w:t>
      </w:r>
      <w:bookmarkStart w:id="690" w:name="pg4359_33999"/>
    </w:p>
    <w:p>
      <w:pPr>
        <w:pStyle w:val="BookText"/>
        <w:rPr/>
      </w:pPr>
      <w:bookmarkEnd w:id="690"/>
      <w:r>
        <w:rPr>
          <w:rFonts w:ascii="IRNazanin" w:hAnsi="IRNazanin" w:eastAsia="IRNazanin"/>
          <w:color w:val="111111"/>
          <w:sz w:val="28"/>
          <w:sz w:val="28"/>
          <w:szCs w:val="28"/>
          <w:rtl w:val="true"/>
          <w:lang w:bidi="fa-IR"/>
        </w:rPr>
        <w:t>نمی 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چرا مردم را به کشتن می دهی؟ بیا با یکدیگر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پیروز شد، خلافت از آن او شود و جنگ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که کنار معاویه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منصفانه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هرکس در برابرش قرار می گیرد،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جنگ تن به تن با او برای تو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اندیشه پس از من هستی تا خودت به ریاست برسی</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691" w:name="__RefHeading___Toc1223581_1479056682"/>
      <w:bookmarkStart w:id="692" w:name="_Toc276"/>
      <w:bookmarkEnd w:id="691"/>
      <w:r>
        <w:rPr>
          <w:rtl w:val="true"/>
        </w:rPr>
        <w:t>ب</w:t>
      </w:r>
      <w:r>
        <w:rPr>
          <w:rtl w:val="true"/>
        </w:rPr>
        <w:t xml:space="preserve">) </w:t>
      </w:r>
      <w:r>
        <w:rPr>
          <w:rtl w:val="true"/>
        </w:rPr>
        <w:t>احساس شرمساری</w:t>
      </w:r>
      <w:bookmarkEnd w:id="6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شرمساری</w:t>
      </w:r>
    </w:p>
    <w:p>
      <w:pPr>
        <w:pStyle w:val="BookText"/>
        <w:rPr/>
      </w:pPr>
      <w:r>
        <w:rPr>
          <w:rFonts w:ascii="IRNazanin" w:hAnsi="IRNazanin" w:eastAsia="IRNazanin"/>
          <w:color w:val="111111"/>
          <w:sz w:val="28"/>
          <w:sz w:val="28"/>
          <w:szCs w:val="28"/>
          <w:rtl w:val="true"/>
          <w:lang w:bidi="fa-IR"/>
        </w:rPr>
        <w:t>معاویه در زندگی خویش، ویژگی هایی داشت که وی را نزد مؤمنان سرافکنده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ویژگی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 زنی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بستری را که از آن زاده شدی،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رفتار هند با حمزه و به دندان کشیدن جگر وی سبب شرمندگی معاویه و یزید بود و آنها پیوسته با عنوان فرزندان هند جگرخوار سرزنش می شدند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معاویه سالیان دراز با پیامبر اسلام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اسلام ظاهری وی، از مواردی است که مایه شرمساری معاویه به ویژه در صفین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گوشزد می شد که تو و پدرت از طلقاء</w:t>
      </w:r>
      <w:r>
        <w:rPr>
          <w:rStyle w:val="FootnoteAnchor"/>
          <w:rtl w:val="true"/>
        </w:rPr>
        <w:footnoteReference w:id="315"/>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tl w:val="true"/>
        </w:rPr>
        <w:footnoteReference w:id="316"/>
      </w:r>
      <w:bookmarkStart w:id="693" w:name="pg4359_34000"/>
    </w:p>
    <w:p>
      <w:pPr>
        <w:pStyle w:val="BookText"/>
        <w:rPr/>
      </w:pPr>
      <w:bookmarkEnd w:id="6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دایی و پدربزرگ معاویه در جنگ بدر با مسلمانان نبرد کردند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به وی گوشزد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هنوز با من است و اکنون در برابر تو</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هنگامی که انصار در سفر مدینه پیاده به دیدارش رفتند،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شترهای آبکشتان چه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صدر اسلام، در راه مبارزه با تو و پدرت تلف شدند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دیگر ویژگی های شرم آور معاویه، نام وی بود که بررسی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صحابی بزرگوار حجر بن عدی نیز مایه سرزنش معاویه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شاهانه در شام، مخالفت با احکامی مانند حرمت شراب، ربا و جامه ابریشمین، ترویج دشنام به امیر مؤمنان و سرانجام سپردن ولایت عهدی به یزید، از دیگر مواردی است که مایه سرافکندگی معاویه شده است</w:t>
      </w:r>
      <w:r>
        <w:rPr>
          <w:rFonts w:eastAsia="IRNazanin" w:cs="IRNazanin"/>
          <w:color w:val="111111"/>
          <w:sz w:val="28"/>
          <w:szCs w:val="28"/>
          <w:rtl w:val="true"/>
          <w:lang w:bidi="fa-IR"/>
        </w:rPr>
        <w:t>.</w:t>
      </w:r>
    </w:p>
    <w:p>
      <w:pPr>
        <w:pStyle w:val="Heading5"/>
        <w:numPr>
          <w:ilvl w:val="4"/>
          <w:numId w:val="1"/>
        </w:numPr>
        <w:rPr/>
      </w:pPr>
      <w:bookmarkStart w:id="694" w:name="__RefHeading___Toc1223583_1479056682"/>
      <w:bookmarkStart w:id="695" w:name="_Toc277"/>
      <w:bookmarkEnd w:id="694"/>
      <w:r>
        <w:rPr>
          <w:rtl w:val="true"/>
        </w:rPr>
        <w:t>ج</w:t>
      </w:r>
      <w:r>
        <w:rPr>
          <w:rtl w:val="true"/>
        </w:rPr>
        <w:t xml:space="preserve">) </w:t>
      </w:r>
      <w:r>
        <w:rPr>
          <w:rtl w:val="true"/>
        </w:rPr>
        <w:t>درشت خویی و صبورنمایی</w:t>
      </w:r>
      <w:bookmarkEnd w:id="6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خویی و صبورنمایی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فردی بداخلاق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بدخلقی را از ویژگی های وی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دست یابی به حکومت و نگه داری آن، به ویژه در برابر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اسلام به صبر مشهور بود، خود را فردی بردبار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یاران امیر مؤمنان به شام می آمدند و از جنگ صفین می گفتند، سکوت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بنی امیه چنین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برابر مردم بردبار نشان دهید تا </w:t>
      </w:r>
      <w:bookmarkStart w:id="696" w:name="pg4359_34001"/>
    </w:p>
    <w:p>
      <w:pPr>
        <w:pStyle w:val="BookText"/>
        <w:rPr/>
      </w:pPr>
      <w:bookmarkEnd w:id="696"/>
      <w:r>
        <w:rPr>
          <w:rFonts w:ascii="IRNazanin" w:hAnsi="IRNazanin" w:eastAsia="IRNazanin"/>
          <w:color w:val="111111"/>
          <w:sz w:val="28"/>
          <w:sz w:val="28"/>
          <w:szCs w:val="28"/>
          <w:rtl w:val="true"/>
          <w:lang w:bidi="fa-IR"/>
        </w:rPr>
        <w:t>بتوانید بر آنان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کسی دیدار می کنم که می دانم با من دشمن است، ولی با بردباری، او را به سخن گفتن وادار می کنم و او هرچه در دل دارد،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برادرم می شود و من از وی استفاده می کنم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هنگامی که از حکومت او و فرزندش، یزید، سخن به میان می آمد، این شکیبایی به درشتی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بردباری دست کشید و با پایان بخشیدن به رفت وآمد با یاران پیشین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کشتار شیعیان و خشونت بیشتر را به اجرا گذاشت</w:t>
      </w:r>
      <w:r>
        <w:rPr>
          <w:rFonts w:eastAsia="IRNazanin" w:cs="IRNazanin"/>
          <w:color w:val="111111"/>
          <w:sz w:val="28"/>
          <w:szCs w:val="28"/>
          <w:rtl w:val="true"/>
          <w:lang w:bidi="fa-IR"/>
        </w:rPr>
        <w:t>.</w:t>
      </w:r>
    </w:p>
    <w:p>
      <w:pPr>
        <w:pStyle w:val="Heading4"/>
        <w:numPr>
          <w:ilvl w:val="3"/>
          <w:numId w:val="1"/>
        </w:numPr>
        <w:rPr/>
      </w:pPr>
      <w:bookmarkStart w:id="697" w:name="__RefHeading___Toc1223585_1479056682"/>
      <w:bookmarkStart w:id="698" w:name="_Toc278"/>
      <w:bookmarkEnd w:id="697"/>
      <w:r>
        <w:rPr/>
        <w:t>5</w:t>
      </w:r>
      <w:r>
        <w:rPr>
          <w:rtl w:val="true"/>
        </w:rPr>
        <w:t xml:space="preserve">. </w:t>
      </w:r>
      <w:r>
        <w:rPr>
          <w:rtl w:val="true"/>
        </w:rPr>
        <w:t>ویژگی های دینی و آرمانی</w:t>
      </w:r>
      <w:bookmarkEnd w:id="698"/>
    </w:p>
    <w:p>
      <w:pPr>
        <w:pStyle w:val="Heading5"/>
        <w:numPr>
          <w:ilvl w:val="4"/>
          <w:numId w:val="1"/>
        </w:numPr>
        <w:rPr/>
      </w:pPr>
      <w:bookmarkStart w:id="699" w:name="__RefHeading___Toc1223587_1479056682"/>
      <w:bookmarkStart w:id="700" w:name="_Toc279"/>
      <w:bookmarkEnd w:id="699"/>
      <w:r>
        <w:rPr>
          <w:rtl w:val="true"/>
        </w:rPr>
        <w:t>اشاره</w:t>
      </w:r>
      <w:bookmarkEnd w:id="7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دینی و آرمانی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ها</w:t>
      </w:r>
    </w:p>
    <w:p>
      <w:pPr>
        <w:pStyle w:val="Heading5"/>
        <w:numPr>
          <w:ilvl w:val="4"/>
          <w:numId w:val="1"/>
        </w:numPr>
        <w:rPr/>
      </w:pPr>
      <w:bookmarkStart w:id="701" w:name="__RefHeading___Toc1223589_1479056682"/>
      <w:bookmarkStart w:id="702" w:name="_Toc280"/>
      <w:bookmarkEnd w:id="701"/>
      <w:r>
        <w:rPr>
          <w:rtl w:val="true"/>
        </w:rPr>
        <w:t>الف</w:t>
      </w:r>
      <w:r>
        <w:rPr>
          <w:rtl w:val="true"/>
        </w:rPr>
        <w:t xml:space="preserve">) </w:t>
      </w:r>
      <w:r>
        <w:rPr>
          <w:rtl w:val="true"/>
        </w:rPr>
        <w:t>نفاق</w:t>
      </w:r>
      <w:bookmarkEnd w:id="7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خانواده اش پس از فتح مکه به ظاهر اسلام آوردند، ولی خدا و پیامبرش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 خدا صلی الله علیه و آله و اصحابش نیز بر درستی این گفتار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منبرم دیدید، او را بکشید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فرمان پیامبر آن هم پس از گذشت سال ها از اسلام آوردن معاویه، انحراف فکری و عملی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 گمراهی جدا ساز و دور کن، درحالی که سن تو بالا رفته و عمرت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ادعاهای نادرستی که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فرار از حق، به همان راه گذشتگانت گام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حق جز گمراهی نیست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آن حضرت در جنگ صفین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حاضر شدند و می دانید که </w:t>
      </w:r>
    </w:p>
    <w:p>
      <w:pPr>
        <w:pStyle w:val="BookText"/>
        <w:rPr/>
      </w:pPr>
      <w:r>
        <w:rPr>
          <w:rFonts w:ascii="IRNazanin" w:hAnsi="IRNazanin" w:eastAsia="IRNazanin"/>
          <w:color w:val="111111"/>
          <w:sz w:val="28"/>
          <w:sz w:val="28"/>
          <w:szCs w:val="28"/>
          <w:rtl w:val="true"/>
          <w:lang w:bidi="fa-IR"/>
        </w:rPr>
        <w:t>پیشوای آنان، منافق فرزند منافق است که آنان را به سوی آتش فرا می خواند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قیس بن سعد بن عباده نیز در نامه 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 فرزند بت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ناخشنودی اسلام را پذیرفتی و با رغبت از آن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بی پیشینه است و نفاقت تازگی ندارد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معاویه بودم و به او سفارش کردم اکنون که به حکومت دست یافتی، با بنی هاشم به نرمی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به نرم خویی رفتار کرد و نابود شد و نامش از 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رفتار کرد و نامش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خلیفه شد که ما به برتری او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کشته شد و از یاد رفت، ولی نام این شخص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پنج بار در اذان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زنده ماندن اسم محمد، ما چه می توانیم بکنیم؟ هرگز این پیشنهادها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دین و این شخص را چنان دفن کنم که دیگر نامش را نبرند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مقدام بن معدی کرب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گفتم تو را به خدا سوگند، آیا می 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حریر باز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از پیامبر شنیدی که از پوشیدن طلا نهی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آیا می دانی که پیامبر پوشیدن پوست درندگان و نشستن بر حیوانی را که زینش از پوست درندگان است، </w:t>
      </w:r>
      <w:bookmarkStart w:id="703" w:name="pg4359_34003"/>
    </w:p>
    <w:p>
      <w:pPr>
        <w:pStyle w:val="BookText"/>
        <w:rPr/>
      </w:pPr>
      <w:bookmarkEnd w:id="703"/>
      <w:r>
        <w:rPr>
          <w:rFonts w:ascii="IRNazanin" w:hAnsi="IRNazanin" w:eastAsia="IRNazanin"/>
          <w:color w:val="111111"/>
          <w:sz w:val="28"/>
          <w:sz w:val="28"/>
          <w:szCs w:val="28"/>
          <w:rtl w:val="true"/>
          <w:lang w:bidi="fa-IR"/>
        </w:rPr>
        <w:t>حرام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همه این چیزها را در خانه تو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جام طلایی را بیش از وزنش فروخت و معامله ای ربایی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این گونه معامله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گونه معامله، اشکالی ندارد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704" w:name="__RefHeading___Toc1223591_1479056682"/>
      <w:bookmarkStart w:id="705" w:name="_Toc281"/>
      <w:bookmarkEnd w:id="704"/>
      <w:r>
        <w:rPr>
          <w:rtl w:val="true"/>
        </w:rPr>
        <w:t>ب</w:t>
      </w:r>
      <w:r>
        <w:rPr>
          <w:rtl w:val="true"/>
        </w:rPr>
        <w:t xml:space="preserve">) </w:t>
      </w:r>
      <w:r>
        <w:rPr>
          <w:rtl w:val="true"/>
        </w:rPr>
        <w:t>جایگاه علمی</w:t>
      </w:r>
      <w:bookmarkEnd w:id="7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w:t>
      </w:r>
    </w:p>
    <w:p>
      <w:pPr>
        <w:pStyle w:val="BookText"/>
        <w:rPr/>
      </w:pPr>
      <w:r>
        <w:rPr>
          <w:rFonts w:ascii="IRNazanin" w:hAnsi="IRNazanin" w:eastAsia="IRNazanin"/>
          <w:color w:val="111111"/>
          <w:sz w:val="28"/>
          <w:sz w:val="28"/>
          <w:szCs w:val="28"/>
          <w:rtl w:val="true"/>
          <w:lang w:bidi="fa-IR"/>
        </w:rPr>
        <w:t>معاویه از سواد خواندن و نوشتن برخوردار بود، ولی از دانش هیچ بهره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هشتم هجری، به ظاهر اسلام آورد و همراه خانواده اش به مدینه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یکی از همسران پیامبر بود و گاه نامه های آن حضرت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رحلت رسول خدا صلی الله علیه و آله با اصحاب دانشمند ایشان هم نشین نشد و در زمان حکومت بر شام، سیاست جلوگیری از نقل احادیث پیامبر را که عمر پایه گذاری کرده بود، ادامه داد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در مسند احمد بن حنبل تنها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او، هیچ گونه پیشرفت علمی در جهان اسلام پدید نیامد و جز حدیث سازی، دشنام گویی به امیر مؤمنان و داستان های ساختگی و برگرفته از اهل کتاب، چیزی رواج نیافت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با جعل روایت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قلمی طلایی از بهشت آورد و به پیامبر فرمان داد آن را به معاویه دهد تا با آن آیة الکرسی را بنویسد و ثوابش برای خود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دارای مقام </w:t>
      </w:r>
      <w:bookmarkStart w:id="706" w:name="pg4359_34004"/>
    </w:p>
    <w:p>
      <w:pPr>
        <w:pStyle w:val="BookText"/>
        <w:rPr/>
      </w:pPr>
      <w:bookmarkEnd w:id="706"/>
      <w:r>
        <w:rPr>
          <w:rFonts w:ascii="IRNazanin" w:hAnsi="IRNazanin" w:eastAsia="IRNazanin"/>
          <w:color w:val="111111"/>
          <w:sz w:val="28"/>
          <w:sz w:val="28"/>
          <w:szCs w:val="28"/>
          <w:rtl w:val="true"/>
          <w:lang w:bidi="fa-IR"/>
        </w:rPr>
        <w:t>معنوی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معاویه برای نشان دادن دانش خود، به پیروی از ابوبکر، عمر و عثمان، به بدعت در دین روی آورد و به مخالفت با قرآن و پیامبر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بدعت های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در نماز عید فطر و قربان، تغییر سنّت در دیه، جایز دانستن ازدواج هم زمان با دو خواهر، کامل خواندن نماز در سفر، خواندن خطبه نماز عید پیش از آن، نگفتن تلبیه حج و نگفتن تکبیر هنگام بلند شدن و نشستن در نماز</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از سوی دیگر، او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دانش جنگ بی بهره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سیاستمدارتر نیست، بلکه او حیله گر و جنایتکار است و اگر نیرنگ ناپسند نبود، من زیرک ترین افراد بودم</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707" w:name="__RefHeading___Toc1223593_1479056682"/>
      <w:bookmarkStart w:id="708" w:name="_Toc282"/>
      <w:bookmarkEnd w:id="707"/>
      <w:r>
        <w:rPr>
          <w:rtl w:val="true"/>
        </w:rPr>
        <w:t>ج</w:t>
      </w:r>
      <w:r>
        <w:rPr>
          <w:rtl w:val="true"/>
        </w:rPr>
        <w:t xml:space="preserve">) </w:t>
      </w:r>
      <w:r>
        <w:rPr>
          <w:rtl w:val="true"/>
        </w:rPr>
        <w:t>آرزوها</w:t>
      </w:r>
      <w:bookmarkEnd w:id="708"/>
    </w:p>
    <w:p>
      <w:pPr>
        <w:pStyle w:val="Heading6"/>
        <w:numPr>
          <w:ilvl w:val="5"/>
          <w:numId w:val="1"/>
        </w:numPr>
        <w:rPr/>
      </w:pPr>
      <w:bookmarkStart w:id="709" w:name="__RefHeading___Toc1223595_1479056682"/>
      <w:bookmarkStart w:id="710" w:name="_Toc283"/>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w:t>
      </w:r>
    </w:p>
    <w:p>
      <w:pPr>
        <w:pStyle w:val="BookText"/>
        <w:rPr/>
      </w:pPr>
      <w:r>
        <w:rPr>
          <w:rFonts w:ascii="IRNazanin" w:hAnsi="IRNazanin" w:eastAsia="IRNazanin"/>
          <w:color w:val="111111"/>
          <w:sz w:val="28"/>
          <w:sz w:val="28"/>
          <w:szCs w:val="28"/>
          <w:rtl w:val="true"/>
          <w:lang w:bidi="fa-IR"/>
        </w:rPr>
        <w:t>معاویه دو آرزوی محوری داشت که برنامه زندگی او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موروثی کردن حکومت در خاندان فرزند فاسدش، یزید</w:t>
      </w:r>
      <w:r>
        <w:rPr>
          <w:rFonts w:eastAsia="IRNazanin" w:cs="IRNazanin"/>
          <w:color w:val="111111"/>
          <w:sz w:val="28"/>
          <w:szCs w:val="28"/>
          <w:rtl w:val="true"/>
          <w:lang w:bidi="fa-IR"/>
        </w:rPr>
        <w:t>.</w:t>
      </w:r>
    </w:p>
    <w:p>
      <w:pPr>
        <w:pStyle w:val="Heading6"/>
        <w:numPr>
          <w:ilvl w:val="5"/>
          <w:numId w:val="1"/>
        </w:numPr>
        <w:rPr/>
      </w:pPr>
      <w:bookmarkStart w:id="711" w:name="__RefHeading___Toc1223597_1479056682"/>
      <w:bookmarkStart w:id="712" w:name="_Toc284"/>
      <w:bookmarkEnd w:id="711"/>
      <w:r>
        <w:rPr>
          <w:rtl w:val="true"/>
        </w:rPr>
        <w:t xml:space="preserve">یک </w:t>
      </w:r>
      <w:r>
        <w:rPr>
          <w:rtl w:val="true"/>
        </w:rPr>
        <w:t xml:space="preserve">- </w:t>
      </w:r>
      <w:r>
        <w:rPr>
          <w:rtl w:val="true"/>
        </w:rPr>
        <w:t>فرمانروایی</w:t>
      </w:r>
      <w:bookmarkEnd w:id="71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که به زنده ساختن بنی امیه در برابر بنی هاشم می اندیشید، حکومت اردن و سپس دمشق را به معاویه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معاویه به حکومت سراسر شام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بعدی وی، حکومت بر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عثمان از او کمک خواست، از یاری اش چشم پوشید و پس از کشته شدنش، فریاد خون خواهی برآورد</w:t>
      </w:r>
      <w:r>
        <w:rPr>
          <w:rFonts w:eastAsia="IRNazanin" w:cs="IRNazanin"/>
          <w:color w:val="111111"/>
          <w:sz w:val="28"/>
          <w:szCs w:val="28"/>
          <w:rtl w:val="true"/>
          <w:lang w:bidi="fa-IR"/>
        </w:rPr>
        <w:t xml:space="preserve">. </w:t>
      </w:r>
      <w:bookmarkStart w:id="713" w:name="pg4359_34005"/>
    </w:p>
    <w:p>
      <w:pPr>
        <w:pStyle w:val="BookText"/>
        <w:rPr/>
      </w:pPr>
      <w:bookmarkEnd w:id="713"/>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ادعای خون خواهی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عثمان تو بودی که به یاری اش نیامدی تا از مرگش بهره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سرانجام با حکمیت، خود را خلیفه خواند و پس از شهادت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شرایط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صلح پذیرفت تا به آرزوی دیرینه اش؛ حکومت بر جهان اسلام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رسیدن به قدرت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که نماز بگزارید، روزه بگیرید، حج به جای آورید یا زکات بپردازید، با شما نبرد نکردم؛ من جنگیدم تا حکومت بر شما را به دست آورم</w:t>
      </w:r>
      <w:r>
        <w:rPr>
          <w:rFonts w:eastAsia="IRNazanin" w:cs="IRNazanin"/>
          <w:color w:val="111111"/>
          <w:sz w:val="28"/>
          <w:szCs w:val="28"/>
          <w:rtl w:val="true"/>
          <w:lang w:bidi="fa-IR"/>
        </w:rPr>
        <w:t>.</w:t>
      </w:r>
      <w:r>
        <w:rPr>
          <w:rStyle w:val="FootnoteAnchor"/>
          <w:rtl w:val="true"/>
        </w:rPr>
        <w:footnoteReference w:id="329"/>
      </w:r>
    </w:p>
    <w:p>
      <w:pPr>
        <w:pStyle w:val="Heading6"/>
        <w:numPr>
          <w:ilvl w:val="5"/>
          <w:numId w:val="1"/>
        </w:numPr>
        <w:rPr/>
      </w:pPr>
      <w:bookmarkStart w:id="714" w:name="__RefHeading___Toc1223599_1479056682"/>
      <w:bookmarkStart w:id="715" w:name="_Toc285"/>
      <w:bookmarkEnd w:id="714"/>
      <w:r>
        <w:rPr>
          <w:rtl w:val="true"/>
        </w:rPr>
        <w:t>دو</w:t>
      </w:r>
      <w:r>
        <w:rPr>
          <w:rtl w:val="true"/>
        </w:rPr>
        <w:t xml:space="preserve">- </w:t>
      </w:r>
      <w:r>
        <w:rPr>
          <w:rtl w:val="true"/>
        </w:rPr>
        <w:t>موروثی کردن حکومت</w:t>
      </w:r>
      <w:bookmarkEnd w:id="715"/>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 کردن حکومت</w:t>
      </w:r>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زمان با آغاز حکومتش و درحالی که تنها دو پسر داشت، عقیم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به خلافت رساندن یزید، به هر کاری دست یازید و همه مخالفان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علاقه اش به یزید را سبب همه انحراف ها و ستم هایش می دانست</w:t>
      </w:r>
      <w:r>
        <w:rPr>
          <w:rStyle w:val="FootnoteAnchor"/>
          <w:rtl w:val="true"/>
        </w:rPr>
        <w:footnoteReference w:id="330"/>
      </w:r>
      <w:r>
        <w:rPr>
          <w:rFonts w:ascii="IRNazanin" w:hAnsi="IRNazanin" w:eastAsia="IRNazanin"/>
          <w:color w:val="111111"/>
          <w:sz w:val="28"/>
          <w:sz w:val="28"/>
          <w:szCs w:val="28"/>
          <w:rtl w:val="true"/>
          <w:lang w:bidi="fa-IR"/>
        </w:rPr>
        <w:t>و در پایان زندگی اش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گردن کشان را برایت رام کردم</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716" w:name="__RefHeading___Toc1223601_1479056682"/>
      <w:bookmarkStart w:id="717" w:name="_Toc286"/>
      <w:bookmarkEnd w:id="716"/>
      <w:r>
        <w:rPr>
          <w:rtl w:val="true"/>
        </w:rPr>
        <w:t>د</w:t>
      </w:r>
      <w:r>
        <w:rPr>
          <w:rtl w:val="true"/>
        </w:rPr>
        <w:t xml:space="preserve">) </w:t>
      </w:r>
      <w:r>
        <w:rPr>
          <w:rtl w:val="true"/>
        </w:rPr>
        <w:t>نفرت ها</w:t>
      </w:r>
      <w:bookmarkEnd w:id="71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اسلام نفرت داشت و در دوران حکومت بیست ساله اش برای نابودی این آیین آسمانی کوشش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بنی هاشم و خاندان پیامبر اسلام نیز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پس از رسیدن به </w:t>
      </w:r>
    </w:p>
    <w:p>
      <w:pPr>
        <w:pStyle w:val="BookText"/>
        <w:rPr/>
      </w:pPr>
      <w:r>
        <w:rPr>
          <w:rFonts w:ascii="IRNazanin" w:hAnsi="IRNazanin" w:eastAsia="IRNazanin"/>
          <w:color w:val="111111"/>
          <w:sz w:val="28"/>
          <w:sz w:val="28"/>
          <w:szCs w:val="28"/>
          <w:rtl w:val="true"/>
          <w:lang w:bidi="fa-IR"/>
        </w:rPr>
        <w:t>قدرت کوشید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کشی و دشنام گویی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جنگ صفین آغاز شد و پس از امضای پیمان صلح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کسانی چون مغیره، کثیر بن شهاب، مروان، عمرو بن سعید و زیاد بن ابیه را که در دشنام گفتن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آوردن فشار بر شیعه معروف بودند، فرماندار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دشنام می داد و فرمان داد نمایندگانش نیز چنین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ابوتراب در دین تو بدعت گذاشت و مانع راه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اش را لعن شدید و عذاب دردناک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سعد بن وقاص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حکومت دست یافتی، دشنام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برنامه ادامه می یابد تا کودکان بر آن پرورش یابند و بزرگ شوند و بزرگ ترها پیر و فرتوت 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محدود کردن شیعیان و پخش نشدن وصف برتری های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به فرماندارانش به ویژه فرماندار کوفه دستور داد تا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و هرگونه که ممکن است، با گواهی سازی بر ضد آنها، آنان را به مرگ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نامشان را از فهرست بیت المال، پاک و خانه هایشان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می خواست بر فراز منبر،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را پیش بینی کرده</w:t>
      </w:r>
      <w:r>
        <w:rPr>
          <w:rStyle w:val="FootnoteAnchor"/>
          <w:rtl w:val="true"/>
        </w:rPr>
        <w:footnoteReference w:id="33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یارانش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خواستند مرا نفرین کنید، بپذیرید، ولی از من بیزاری نجویید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زیاد، حاکم کوفه،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زیمر و عبداللّه بن نجی که از قبیله حضرمی اند، بر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کنم؟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بر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بکش و پیکرش را مثله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ابو جعفر محمّد بن حبیب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المحبر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مسلم بن زیمر و عبداللّه بن نجی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حضرمی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بالای خانه شان بر دار کشید و چند روز به همان حال بالای دار ماندند و گناهشان این بود که هر دو شیعه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فرمان معاویه صورت گرفت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معاویه در این مورد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نبودی که حجر و آن دو نفر حضرمی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سمیه درباره آنها بر تو نوشت که اینان بر آیین علی و فرمان بر او هستند، پس آنها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رساندی و نوشتی که هرکس بر آیین علی و فرمان بر او باشد، او را بکش و نابود گردان؟ و او هم آنها را کشت و فرمان تو را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علی و آیین پسر عمویش، همان دینی است که پیامبر برای آن با پدرت و پدرت با آن حضرت جنگید و آن را بیان می نمود؛ و تو در جایگاه او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این آیین نبود، بزرگ ترین شرف تو و پدرت این می بود که هر سال دو بار باید کوچ می کردید و به واسطه ما خاندان بود که خداوند مشقت آن دو کوچ را از شما برداشت </w:t>
      </w:r>
      <w:r>
        <w:rPr>
          <w:rFonts w:eastAsia="IRNazanin" w:cs="IRNazanin"/>
          <w:color w:val="111111"/>
          <w:sz w:val="28"/>
          <w:szCs w:val="28"/>
          <w:rtl w:val="true"/>
          <w:lang w:bidi="fa-IR"/>
        </w:rPr>
        <w:t>.</w:t>
      </w:r>
      <w:r>
        <w:rPr>
          <w:rStyle w:val="FootnoteAnchor"/>
          <w:rtl w:val="true"/>
        </w:rPr>
        <w:footnoteReference w:id="335"/>
      </w:r>
      <w:bookmarkStart w:id="718" w:name="pg4359_34008"/>
    </w:p>
    <w:p>
      <w:pPr>
        <w:pStyle w:val="BookText"/>
        <w:rPr/>
      </w:pPr>
      <w:bookmarkEnd w:id="718"/>
      <w:r>
        <w:rPr>
          <w:rFonts w:ascii="IRNazanin" w:hAnsi="IRNazanin" w:eastAsia="IRNazanin"/>
          <w:color w:val="111111"/>
          <w:sz w:val="28"/>
          <w:sz w:val="28"/>
          <w:szCs w:val="28"/>
          <w:rtl w:val="true"/>
          <w:lang w:bidi="fa-IR"/>
        </w:rPr>
        <w:t>هنگامی که حجر بن عدی و یارانش را به شام فرستادند، برخی برای عده ای از همراهان حجر شفاعت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شفاعت آنان را پذیرفت، ولی هنگامی که مالک بن هبیره سکونی به شفاعت از حجر بن عدی برخاست،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حجر، اعتراض به دشنام گفتن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درباره دشمنی معاویه با بنی هاشم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دوست دارد حتی یک تن از بنی هاشم برجا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کرده است بنی هاشم را از بین ببرد تا ریشه کن شوند و از خانه های آنان دود برخیزد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719" w:name="__RefHeading___Toc1223603_1479056682"/>
      <w:bookmarkStart w:id="720" w:name="_Toc287"/>
      <w:bookmarkEnd w:id="719"/>
      <w:r>
        <w:rPr/>
        <w:t>6</w:t>
      </w:r>
      <w:r>
        <w:rPr>
          <w:rtl w:val="true"/>
        </w:rPr>
        <w:t xml:space="preserve">. </w:t>
      </w:r>
      <w:r>
        <w:rPr>
          <w:rtl w:val="true"/>
        </w:rPr>
        <w:t>ویژگی های اجتماعی</w:t>
      </w:r>
      <w:bookmarkEnd w:id="720"/>
    </w:p>
    <w:p>
      <w:pPr>
        <w:pStyle w:val="Heading5"/>
        <w:numPr>
          <w:ilvl w:val="4"/>
          <w:numId w:val="1"/>
        </w:numPr>
        <w:rPr/>
      </w:pPr>
      <w:bookmarkStart w:id="721" w:name="__RefHeading___Toc1223605_1479056682"/>
      <w:bookmarkStart w:id="722" w:name="_Toc288"/>
      <w:bookmarkEnd w:id="721"/>
      <w:r>
        <w:rPr>
          <w:rtl w:val="true"/>
        </w:rPr>
        <w:t>اشاره</w:t>
      </w:r>
      <w:bookmarkEnd w:id="7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ساختگی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نگاه دیگران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w:t>
      </w:r>
    </w:p>
    <w:p>
      <w:pPr>
        <w:pStyle w:val="Heading5"/>
        <w:numPr>
          <w:ilvl w:val="4"/>
          <w:numId w:val="1"/>
        </w:numPr>
        <w:rPr/>
      </w:pPr>
      <w:bookmarkStart w:id="723" w:name="__RefHeading___Toc1223607_1479056682"/>
      <w:bookmarkStart w:id="724" w:name="_Toc289"/>
      <w:bookmarkEnd w:id="723"/>
      <w:r>
        <w:rPr>
          <w:rtl w:val="true"/>
        </w:rPr>
        <w:t>الف</w:t>
      </w:r>
      <w:r>
        <w:rPr>
          <w:rtl w:val="true"/>
        </w:rPr>
        <w:t xml:space="preserve">) </w:t>
      </w:r>
      <w:r>
        <w:rPr>
          <w:rtl w:val="true"/>
        </w:rPr>
        <w:t>طبقه اجتماعی</w:t>
      </w:r>
      <w:bookmarkEnd w:id="7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اجتماعی</w:t>
      </w:r>
    </w:p>
    <w:p>
      <w:pPr>
        <w:pStyle w:val="BookText"/>
        <w:rPr/>
      </w:pPr>
      <w:r>
        <w:rPr>
          <w:rFonts w:ascii="IRNazanin" w:hAnsi="IRNazanin" w:eastAsia="IRNazanin"/>
          <w:color w:val="111111"/>
          <w:sz w:val="28"/>
          <w:sz w:val="28"/>
          <w:szCs w:val="28"/>
          <w:rtl w:val="true"/>
          <w:lang w:bidi="fa-IR"/>
        </w:rPr>
        <w:t>افزون بر دسته بندی های قبیله ای که در جزیرةالعرب رواج داشت، با پیدایش اسلام، دسته بندی اجتماعی جدیدی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اسلام و حضور در رویدادهای سرنوشت سازی مانند جنگ ها، بیعت ها و هجرت از مکه به مدینه، معیار بخشی از گروه بندی های جدید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بنی امیه پیشینه درخشانی نداشت و معاویه فرزند این قبیله بود؛ فرزندی که سوابق ارزشمند اسلامی نداشت و داغ ننگ طلقا که یادگار روز فتح مکه بود، بر چهره او و فرزندانش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پیامبر از خون مشرکان گذشت و آنها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رویداد، عنوان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عمر،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تنها سزاوار اهل بدر است و اگر آنان نباشند، برای اهل احد است، ولی به هر حال، به طلقا و فرزندان آنان نمی رسد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روزی اسود بن یزید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 کنی که مردی از طلقا با یاران پیامبر بر سر خلافت جنگ می کند؟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تعجب کرد؟ او حکومت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حکومت را هم به نیکان می دهد و هم به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فرعون چهارصد سال بر مردم مصر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حدیث سازان دربارش کوشیدند با جعل حدیث، این کاستی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ساختگی آنان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که ثابت می کند معاویه پیش از فتح مکه اسلام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که جایگاه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نگزاردن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ازدواج آن حضرت با دختر ابوجهل و خشمگین شدن پیامبر از این موضوع و افراط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و طلاق، بخشی از مسایلی است که به یاری روایت های جعلی، میان مردم رواج یافت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جنگ صفین، ادعای برابری با بنی هاشم را پیش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هاشم، هر دو فرزندان عبد مناف هستند و با یکدیگر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عبد مناف هستیم و با یکدیگر برابریم، به جان خود سوگند که ما فرزندان پدری یکسان </w:t>
      </w:r>
      <w:bookmarkStart w:id="725" w:name="pg4359_34010"/>
    </w:p>
    <w:p>
      <w:pPr>
        <w:pStyle w:val="BookText"/>
        <w:rPr/>
      </w:pPr>
      <w:bookmarkEnd w:id="725"/>
      <w:r>
        <w:rPr>
          <w:rFonts w:ascii="IRNazanin" w:hAnsi="IRNazanin" w:eastAsia="IRNazanin"/>
          <w:color w:val="111111"/>
          <w:sz w:val="28"/>
          <w:sz w:val="28"/>
          <w:szCs w:val="28"/>
          <w:rtl w:val="true"/>
          <w:lang w:bidi="fa-IR"/>
        </w:rPr>
        <w:t>هستیم، ولی امیه هیچ گاه مانند هاشم، حرب مانند عبدالمطلب و ابوسفیان مانند ابوطالب نبوده است و هیچ گاه مهاجر مانند آزادشده نیست</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726" w:name="__RefHeading___Toc1223609_1479056682"/>
      <w:bookmarkStart w:id="727" w:name="_Toc290"/>
      <w:bookmarkEnd w:id="726"/>
      <w:r>
        <w:rPr>
          <w:rtl w:val="true"/>
        </w:rPr>
        <w:t>ب</w:t>
      </w:r>
      <w:r>
        <w:rPr>
          <w:rtl w:val="true"/>
        </w:rPr>
        <w:t xml:space="preserve">) </w:t>
      </w:r>
      <w:r>
        <w:rPr>
          <w:rtl w:val="true"/>
        </w:rPr>
        <w:t>افتخارات ساختگی</w:t>
      </w:r>
      <w:bookmarkEnd w:id="7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ساختگی</w:t>
      </w:r>
    </w:p>
    <w:p>
      <w:pPr>
        <w:pStyle w:val="BookText"/>
        <w:rPr/>
      </w:pPr>
      <w:r>
        <w:rPr>
          <w:rFonts w:ascii="IRNazanin" w:hAnsi="IRNazanin" w:eastAsia="IRNazanin"/>
          <w:color w:val="111111"/>
          <w:sz w:val="28"/>
          <w:sz w:val="28"/>
          <w:szCs w:val="28"/>
          <w:rtl w:val="true"/>
          <w:lang w:bidi="fa-IR"/>
        </w:rPr>
        <w:t>معاویه نیازمند دست یابی به افتخارهایی در جامعه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افتخار برای او، مصون ماندن از توبیخ و برکناری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همه فرمانداران عمر حتی افرادی مانند عمار یاسر، سعد بن وقاص، ابوموسی اشعری و مغیره برکنار یا توبیخ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عثمان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معاویه را عزل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برکنارش نکرد، من نیز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نسبت به حکومت اشرافی معاویه و بی اعتنایی اش به احکام اسلام سخت نگرفته بود؛ زیرا او را در برابر قدرت گرفتن احتمالی بنی هاشم در آینده،</w:t>
      </w:r>
      <w:r>
        <w:rPr>
          <w:rStyle w:val="FootnoteAnchor"/>
          <w:rtl w:val="true"/>
        </w:rPr>
        <w:footnoteReference w:id="340"/>
      </w:r>
      <w:r>
        <w:rPr>
          <w:rFonts w:ascii="IRNazanin" w:hAnsi="IRNazanin" w:eastAsia="IRNazanin"/>
          <w:color w:val="111111"/>
          <w:sz w:val="28"/>
          <w:sz w:val="28"/>
          <w:szCs w:val="28"/>
          <w:rtl w:val="true"/>
          <w:lang w:bidi="fa-IR"/>
        </w:rPr>
        <w:t>پایگاهی استوار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عمر را برتری و افتخار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را فرماندار ساخت، ولی تو به خیانت روی آوردی و از اعتمادش سوء استفاده کردی</w:t>
      </w:r>
      <w:r>
        <w:rPr>
          <w:rFonts w:eastAsia="IRNazanin" w:cs="IRNazanin"/>
          <w:color w:val="111111"/>
          <w:sz w:val="28"/>
          <w:szCs w:val="28"/>
          <w:rtl w:val="true"/>
          <w:lang w:bidi="fa-IR"/>
        </w:rPr>
        <w:t>.</w:t>
      </w:r>
      <w:r>
        <w:rPr>
          <w:rStyle w:val="FootnoteAnchor"/>
          <w:rtl w:val="true"/>
        </w:rPr>
        <w:footnoteReference w:id="34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دیگر معاویه، بارگاه باشکوهش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غرور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پادشاهم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وی افتخارهای دیگری نیز برای خویش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نامه ای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جاهلیت از </w:t>
      </w:r>
      <w:bookmarkStart w:id="728" w:name="pg4359_34011"/>
    </w:p>
    <w:p>
      <w:pPr>
        <w:pStyle w:val="BookText"/>
        <w:rPr/>
      </w:pPr>
      <w:bookmarkEnd w:id="728"/>
      <w:r>
        <w:rPr>
          <w:rFonts w:ascii="IRNazanin" w:hAnsi="IRNazanin" w:eastAsia="IRNazanin"/>
          <w:color w:val="111111"/>
          <w:sz w:val="28"/>
          <w:sz w:val="28"/>
          <w:szCs w:val="28"/>
          <w:rtl w:val="true"/>
          <w:lang w:bidi="fa-IR"/>
        </w:rPr>
        <w:t>بزرگان بود و عمر مرا فرماندار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همسر پیامبر، دایی مؤمنان و نویسنده وحی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خواندن نامه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هند جگرخوار به برتری هایش افتخار می کند؟</w:t>
      </w:r>
      <w:r>
        <w:rPr>
          <w:rStyle w:val="FootnoteAnchor"/>
          <w:rtl w:val="true"/>
        </w:rPr>
        <w:footnoteReference w:id="343"/>
      </w:r>
    </w:p>
    <w:p>
      <w:pPr>
        <w:pStyle w:val="Heading5"/>
        <w:numPr>
          <w:ilvl w:val="4"/>
          <w:numId w:val="1"/>
        </w:numPr>
        <w:rPr/>
      </w:pPr>
      <w:bookmarkStart w:id="729" w:name="__RefHeading___Toc1223611_1479056682"/>
      <w:bookmarkStart w:id="730" w:name="_Toc291"/>
      <w:bookmarkEnd w:id="729"/>
      <w:r>
        <w:rPr>
          <w:rtl w:val="true"/>
        </w:rPr>
        <w:t>ج</w:t>
      </w:r>
      <w:r>
        <w:rPr>
          <w:rtl w:val="true"/>
        </w:rPr>
        <w:t xml:space="preserve">) </w:t>
      </w:r>
      <w:r>
        <w:rPr>
          <w:rtl w:val="true"/>
        </w:rPr>
        <w:t>اطرافیان</w:t>
      </w:r>
      <w:bookmarkEnd w:id="7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w:t>
      </w:r>
    </w:p>
    <w:p>
      <w:pPr>
        <w:pStyle w:val="BookText"/>
        <w:rPr/>
      </w:pPr>
      <w:r>
        <w:rPr>
          <w:rFonts w:ascii="IRNazanin" w:hAnsi="IRNazanin" w:eastAsia="IRNazanin"/>
          <w:color w:val="111111"/>
          <w:sz w:val="28"/>
          <w:sz w:val="28"/>
          <w:szCs w:val="28"/>
          <w:rtl w:val="true"/>
          <w:lang w:bidi="fa-IR"/>
        </w:rPr>
        <w:t>ابوایوب انصاری در نامه ای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اطرافیانش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غار و پناهگاه منافقان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شامیان قرآن ها را بر نیزه می کردند، در خطابه ای، از معاویه و برخی اطرافیانش چنین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بهتر از شما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دوران کودکی آنان را دیده ام که بدترین کودکان مکه بودند و هم دوران بزرگ سالی شان را درک کرده ام که بدترین مردانند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پس از کشته شدن طلحه و زبیر، انبوه مخالفان ایشان مانند حسان بن ثابت، نعمان بن بشیر، مروان بن حکم، جریر بن عبداللّه بجلی، عبیداللّه بن عمر، مغیرة بن شعبه، عمرو بن عاص و همه افراد قبیله بنی امیه به سوی معاویه و شام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کسانی که همیشه در کنار معاویه بودند،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سرجون رومی، مشاور و کاتب معاویه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فرمانده یکی از شبیخون های معاویه بر ضد قلمرو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مدتی فرماندار کوفه شد و در به حکومت رساندن یزید، نقش اساسی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قتل عام مردم مدینه و از فرماندهان جنگ صفین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اسلام، دشمن مسلمانان بود و هدفی جز رسیدن به قدرت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فاسدترین مردان روزگار به شمار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غارتگر شام بود و در یمن، دو کودک عبیداللّه بن عباس را در برابر دیدگان مادرشان کشت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نمازهایش، معاویه، عمرو بن عاص، حبیب بن مسلمه و بسر را نفرین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بود که از بیعت با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به همراه پیراهن خونین عثمان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واپسین سال حکومت معاویه، مدتی فرماندار کوفه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آن چه معاویه فرمان داده بود،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بر ضد حجر بن عدی شهادت دروغ داد و از سوی مغیره فرماندار ری شد</w:t>
      </w:r>
      <w:r>
        <w:rPr>
          <w:rFonts w:eastAsia="IRNazanin" w:cs="IRNazanin"/>
          <w:color w:val="111111"/>
          <w:sz w:val="28"/>
          <w:szCs w:val="28"/>
          <w:rtl w:val="true"/>
          <w:lang w:bidi="fa-IR"/>
        </w:rPr>
        <w:t xml:space="preserve">. </w:t>
      </w:r>
      <w:bookmarkStart w:id="731" w:name="pg4359_34013"/>
    </w:p>
    <w:p>
      <w:pPr>
        <w:pStyle w:val="BookText"/>
        <w:rPr/>
      </w:pPr>
      <w:bookmarkEnd w:id="73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بر بصره، خون های بسیار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گرفتن رشوه، آن دسته از آیه های قرآن را که در شأن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به ابن ملجم و عثمان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جعل کننده معروف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فرماندار مدینه بود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نفرین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ولید در بدر به دست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خودش در زمان عثمان به سبب شراب خواری، به دست آن حضرت حد خورد</w:t>
      </w:r>
      <w:r>
        <w:rPr>
          <w:rFonts w:eastAsia="IRNazanin" w:cs="IRNazanin"/>
          <w:color w:val="111111"/>
          <w:sz w:val="28"/>
          <w:szCs w:val="28"/>
          <w:rtl w:val="true"/>
          <w:lang w:bidi="fa-IR"/>
        </w:rPr>
        <w:t>.</w:t>
      </w:r>
    </w:p>
    <w:p>
      <w:pPr>
        <w:pStyle w:val="Heading5"/>
        <w:numPr>
          <w:ilvl w:val="4"/>
          <w:numId w:val="1"/>
        </w:numPr>
        <w:rPr/>
      </w:pPr>
      <w:bookmarkStart w:id="732" w:name="__RefHeading___Toc1223613_1479056682"/>
      <w:bookmarkStart w:id="733" w:name="_Toc292"/>
      <w:bookmarkEnd w:id="732"/>
      <w:r>
        <w:rPr>
          <w:rtl w:val="true"/>
        </w:rPr>
        <w:t>د</w:t>
      </w:r>
      <w:r>
        <w:rPr>
          <w:rtl w:val="true"/>
        </w:rPr>
        <w:t xml:space="preserve">) </w:t>
      </w:r>
      <w:r>
        <w:rPr>
          <w:rtl w:val="true"/>
        </w:rPr>
        <w:t>معاویه از نگاه دیگران</w:t>
      </w:r>
      <w:bookmarkEnd w:id="73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نگاه دیگران</w:t>
      </w:r>
    </w:p>
    <w:p>
      <w:pPr>
        <w:pStyle w:val="BookText"/>
        <w:rPr/>
      </w:pPr>
      <w:r>
        <w:rPr>
          <w:rFonts w:ascii="IRNazanin" w:hAnsi="IRNazanin" w:eastAsia="IRNazanin"/>
          <w:color w:val="111111"/>
          <w:sz w:val="28"/>
          <w:sz w:val="28"/>
          <w:szCs w:val="28"/>
          <w:rtl w:val="true"/>
          <w:lang w:bidi="fa-IR"/>
        </w:rPr>
        <w:t>پیامبر اکرم صلی الله علیه و آله ، معاویه، پدر و برادرش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غیر از دین من می میرد و نشیمنگاهش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 و جز به خاک سیر نسازد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عایشه نیز پس از نماز معاویه را نفرین می کرد</w:t>
      </w:r>
      <w:r>
        <w:rPr>
          <w:rStyle w:val="FootnoteAnchor"/>
          <w:rtl w:val="true"/>
        </w:rPr>
        <w:footnoteReference w:id="348"/>
      </w:r>
      <w:r>
        <w:rPr>
          <w:rFonts w:ascii="IRNazanin" w:hAnsi="IRNazanin" w:eastAsia="IRNazanin"/>
          <w:color w:val="111111"/>
          <w:sz w:val="28"/>
          <w:sz w:val="28"/>
          <w:szCs w:val="28"/>
          <w:rtl w:val="true"/>
          <w:lang w:bidi="fa-IR"/>
        </w:rPr>
        <w:t>و حکومتش را مانند حکومت فرعون می خواند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امضای پیمان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و هنگام سخنرانی،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امیر مؤمنان به بدی یاد کردی، من حسن هستم 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معاویه ای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و مادر تو، هند جگرخوار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w:t>
      </w:r>
    </w:p>
    <w:p>
      <w:pPr>
        <w:pStyle w:val="BookText"/>
        <w:rPr/>
      </w:pPr>
      <w:r>
        <w:rPr>
          <w:rFonts w:ascii="IRNazanin" w:hAnsi="IRNazanin" w:eastAsia="IRNazanin"/>
          <w:color w:val="111111"/>
          <w:sz w:val="28"/>
          <w:sz w:val="28"/>
          <w:szCs w:val="28"/>
          <w:rtl w:val="true"/>
          <w:lang w:bidi="fa-IR"/>
        </w:rPr>
        <w:t>من، پیامبر اسلام است و پدربزرگ تو، عتبة بن ربیعه که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من، خدیجه است و مادربزرگ تو، قتیله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فاسدان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پست ترین ما را از نظر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شرش از گذشته تاکنون ادامه دارد و کسی را که در گذشته از کفر و اکنون از نفاق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حاضران در مجلس نیز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صحابه پیامبر، مانند عمار یاسر، عبداللّه بن بدیل، سعید بن قیس و مالک اشتر نیز در جنگ صفین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اکنون با توجیه قرآنی و خون خواهی خلیفه مقتول به جنگ مسلمانان و امیر مؤمنان آمده، همان مشرکی است که دیروز در برابر اسلام صف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چهره اش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نبرد با وی تردید نداشته باشد که همه اینها، بهانه ای شیطانی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معاویة بن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مرگ پدرش خلیفه شد، از رفتار زشت پدر و پدربزرگش بیزاری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ریسمان الهی است و پدربزرگم، معاویه، با کسانی که سزاوارش بودند و به آن شایسته تر می نمودند،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استفاده کرد و همان گونه که می دانید، به آرزویش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گناهان او در گور گریبان گیرش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معاویه، پدرم بی هیچ شایستگی، زمام امور را به دست گرفته، با </w:t>
      </w:r>
      <w:bookmarkStart w:id="734" w:name="pg4359_34015"/>
    </w:p>
    <w:p>
      <w:pPr>
        <w:pStyle w:val="BookText"/>
        <w:rPr/>
      </w:pPr>
      <w:bookmarkEnd w:id="734"/>
      <w:r>
        <w:rPr>
          <w:rFonts w:ascii="IRNazanin" w:hAnsi="IRNazanin" w:eastAsia="IRNazanin"/>
          <w:color w:val="111111"/>
          <w:sz w:val="28"/>
          <w:sz w:val="28"/>
          <w:szCs w:val="28"/>
          <w:rtl w:val="true"/>
          <w:lang w:bidi="fa-IR"/>
        </w:rPr>
        <w:t>فرزند دختر پیامبر جنگید و عمر خود را کوتاه و نسل خود را ابتر ساخت و درحالی که گناه گریبانش را گرفته بود، به سوی گور شتافت</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735" w:name="__RefHeading___Toc1223615_1479056682"/>
      <w:bookmarkStart w:id="736" w:name="_Toc293"/>
      <w:bookmarkEnd w:id="735"/>
      <w:r>
        <w:rPr>
          <w:rtl w:val="true"/>
        </w:rPr>
        <w:t>ه</w:t>
      </w:r>
      <w:r>
        <w:rPr>
          <w:rtl w:val="true"/>
        </w:rPr>
        <w:t xml:space="preserve">-) </w:t>
      </w:r>
      <w:r>
        <w:rPr>
          <w:rtl w:val="true"/>
        </w:rPr>
        <w:t>سخنان امیر مؤمنان، علی</w:t>
      </w:r>
      <w:r>
        <w:rPr>
          <w:rtl w:val="true"/>
        </w:rPr>
        <w:t>(</w:t>
      </w:r>
      <w:r>
        <w:rPr>
          <w:rtl w:val="true"/>
        </w:rPr>
        <w:t>ع</w:t>
      </w:r>
      <w:r>
        <w:rPr>
          <w:rtl w:val="true"/>
        </w:rPr>
        <w:t xml:space="preserve">) </w:t>
      </w:r>
      <w:r>
        <w:rPr>
          <w:rtl w:val="true"/>
        </w:rPr>
        <w:t>درباره معاویه</w:t>
      </w:r>
      <w:bookmarkEnd w:id="73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یکی از نامه های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به من رسید؛ نامه مردی که نه بینشی دارد تا راهنمایش باشد و نه رهبری که هدایتش کند؛ مردی که به خواست هوا و هوسش پاسخ مثبت داده و از گمراهی پیروی کرده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سخنان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در نهج البلاغه و جلد دهم الغدیر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قنوت نماز صبح، معاویه و یارانش، عمرو بن عاص، اباالاعور، حبیب بن مسلمه، عبدالرحمن بن خالد بن ولید، ضحاک بن قیس و ولید را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گفتارهای آن بزرگوار درباره معاویه چنین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این گمراهی را از خود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سن بالایی که داری، چون جامه فرسوده ای شده ای که اگر یک جایش را وصله کنند، جای دیگرش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گمراه کرده ای و با گمراهی خود فریفته ای و در موج گمراهی دریای خود افکنده ای</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تو با این ادعاهای بی اساس و سبک شمردن ها و دروغ ها، بر همان پلکان گذشتگان خود گام نهاده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ادعا می کنی که از تو بالاتر است و آنچه را از تو پوشیده شده است، به دلیل فرار از حق و انکار آن چه با گوشت و خونت آمیخته شده، گوش تو شنیده و سینه ات از آن پر شده است، ربوده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حق، جز </w:t>
      </w:r>
      <w:bookmarkStart w:id="737" w:name="pg4359_34016"/>
    </w:p>
    <w:p>
      <w:pPr>
        <w:pStyle w:val="BookText"/>
        <w:rPr/>
      </w:pPr>
      <w:bookmarkEnd w:id="737"/>
      <w:r>
        <w:rPr>
          <w:rFonts w:ascii="IRNazanin" w:hAnsi="IRNazanin" w:eastAsia="IRNazanin"/>
          <w:color w:val="111111"/>
          <w:sz w:val="28"/>
          <w:sz w:val="28"/>
          <w:szCs w:val="28"/>
          <w:rtl w:val="true"/>
          <w:lang w:bidi="fa-IR"/>
        </w:rPr>
        <w:t>گمراهی آشکار نیست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منافق، فرزند منافقی که لشکرش را به سوی آتش رهبری می کند و خداوند هیچ پیشینه درخشانی برای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بستگان خوش نامی در اسلام ندارد و آزادشده، فرزند آزادشده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است که پیوسته با خدا و رسولش در دشمنی و جنگ بودند تا ناگزیر اسلام آورند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738" w:name="__RefHeading___Toc1223617_1479056682"/>
      <w:bookmarkStart w:id="739" w:name="_Toc294"/>
      <w:bookmarkEnd w:id="738"/>
      <w:r>
        <w:rPr/>
        <w:t>7</w:t>
      </w:r>
      <w:r>
        <w:rPr>
          <w:rtl w:val="true"/>
        </w:rPr>
        <w:t xml:space="preserve">. </w:t>
      </w:r>
      <w:r>
        <w:rPr>
          <w:rtl w:val="true"/>
        </w:rPr>
        <w:t>ویژگی های سیاسی</w:t>
      </w:r>
      <w:bookmarkEnd w:id="739"/>
    </w:p>
    <w:p>
      <w:pPr>
        <w:pStyle w:val="Heading5"/>
        <w:numPr>
          <w:ilvl w:val="4"/>
          <w:numId w:val="1"/>
        </w:numPr>
        <w:rPr/>
      </w:pPr>
      <w:bookmarkStart w:id="740" w:name="__RefHeading___Toc1223619_1479056682"/>
      <w:bookmarkStart w:id="741" w:name="_Toc295"/>
      <w:bookmarkEnd w:id="740"/>
      <w:r>
        <w:rPr>
          <w:rtl w:val="true"/>
        </w:rPr>
        <w:t>اشاره</w:t>
      </w:r>
      <w:bookmarkEnd w:id="74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سیاسی</w:t>
      </w:r>
    </w:p>
    <w:p>
      <w:pPr>
        <w:pStyle w:val="BookText"/>
        <w:rPr/>
      </w:pPr>
      <w:r>
        <w:rPr>
          <w:rFonts w:ascii="IRNazanin" w:hAnsi="IRNazanin" w:eastAsia="IRNazanin"/>
          <w:color w:val="111111"/>
          <w:sz w:val="28"/>
          <w:sz w:val="28"/>
          <w:szCs w:val="28"/>
          <w:rtl w:val="true"/>
          <w:lang w:bidi="fa-IR"/>
        </w:rPr>
        <w:t>معاویه پس از دست یابی به قدرت، برنامه سیاسی خود را در دو مرحله تنظیم کرد</w:t>
      </w:r>
      <w:r>
        <w:rPr>
          <w:rFonts w:eastAsia="IRNazanin" w:cs="IRNazanin"/>
          <w:color w:val="111111"/>
          <w:sz w:val="28"/>
          <w:szCs w:val="28"/>
          <w:rtl w:val="true"/>
          <w:lang w:bidi="fa-IR"/>
        </w:rPr>
        <w:t>:</w:t>
      </w:r>
    </w:p>
    <w:p>
      <w:pPr>
        <w:pStyle w:val="Heading5"/>
        <w:numPr>
          <w:ilvl w:val="4"/>
          <w:numId w:val="1"/>
        </w:numPr>
        <w:rPr/>
      </w:pPr>
      <w:bookmarkStart w:id="742" w:name="__RefHeading___Toc1223621_1479056682"/>
      <w:bookmarkStart w:id="743" w:name="_Toc296"/>
      <w:bookmarkEnd w:id="742"/>
      <w:r>
        <w:rPr>
          <w:rtl w:val="true"/>
        </w:rPr>
        <w:t>الف</w:t>
      </w:r>
      <w:r>
        <w:rPr>
          <w:rtl w:val="true"/>
        </w:rPr>
        <w:t xml:space="preserve">) </w:t>
      </w:r>
      <w:r>
        <w:rPr>
          <w:rtl w:val="true"/>
        </w:rPr>
        <w:t>پیمودن راه دشوار خلافت</w:t>
      </w:r>
      <w:bookmarkEnd w:id="7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دشوار خلافت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آغاز، شام را منطقه ویژه خود قرار داد و از شامیان، لشکری فرمانبردار و ناآگاه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پشتوانه هشتاد ساله حکومت امویان گردید و چنان ترسی در دل ها افکند که شایعه آمدنش، اقوام جنگجو را پراکنده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اعتراض بر ضد عثمان در مدینه، کوفه و بصره بالا گرفت، خلیفه اعتراض کنندگان را به شام تبعید کرد، ولی معاویه که بیش از هر چیز به آینده خود می اندیشید و از تأثیرگذاری مخالفان عثمان بر مردم شام بیمناک بود، ابوذر را به مدینه بازگرداند و تبعیدیان کوفه مانند مالک اشتر و صعصعة بن صوحان را در کنیسه مریم زیرنظر قرار داد و سرانجام به کوفه باز فرستاد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او درخواست کمک عثمان را بی پاسخ گذارد و از فرستادن لشکر به مدینه خودداری کرد تا با کشته شدن عثمان و ادعای خون خواهی او، آسان تر به حکومت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برکنار ساخت، معاویه به طلحه و زبیر نوشت که برای آنان در شام به عنوان خلیفه بیعت گرفته است تا آنان را به قیام تحریک کند و از آنها خواست کوفه و بصره، را از چنگال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ورود به بصره، از معاویه یاری نخواستند؛ زیرا می ترسیدند آنان را نیز مانند عثمان در هنگامه نبرد رها سازد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رسیدن نوبت به جنگ با معاویه، او با سه مشکل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عراق، حرکت امپراتور روم به سوی شام و فرار زندانیان زندان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وعده حکومت مصر به عمرو بن عاص، او را به سوی خود کشاند و با امپراتور روم سازش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جنگ سپاه عراق شتافت و با نشاندن قرآن بر نیزه ها،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مهار کردن عمرو بن عاص که هوای خلافت در سر داشت، جریان حکمیت را به سود خویش تغییر داد و خود را خلیفه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توجه به پراکندگی سپاه عراق، بر آن شد تا با شبیخون به قلمرو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ناامن ساختن آن مناطق، کار را بر حضرت دشوار سازد</w:t>
      </w:r>
      <w:r>
        <w:rPr>
          <w:rFonts w:eastAsia="IRNazanin" w:cs="IRNazanin"/>
          <w:color w:val="111111"/>
          <w:sz w:val="28"/>
          <w:szCs w:val="28"/>
          <w:rtl w:val="true"/>
          <w:lang w:bidi="fa-IR"/>
        </w:rPr>
        <w:t>.</w:t>
      </w:r>
      <w:r>
        <w:rPr>
          <w:rStyle w:val="FootnoteAnchor"/>
          <w:rtl w:val="true"/>
        </w:rPr>
        <w:footnoteReference w:id="359"/>
      </w:r>
      <w:bookmarkStart w:id="744" w:name="pg4359_34018"/>
    </w:p>
    <w:p>
      <w:pPr>
        <w:pStyle w:val="Heading5"/>
        <w:numPr>
          <w:ilvl w:val="4"/>
          <w:numId w:val="1"/>
        </w:numPr>
        <w:rPr/>
      </w:pPr>
      <w:bookmarkStart w:id="745" w:name="__RefHeading___Toc1223623_1479056682"/>
      <w:bookmarkStart w:id="746" w:name="_Toc297"/>
      <w:bookmarkEnd w:id="744"/>
      <w:bookmarkEnd w:id="745"/>
      <w:r>
        <w:rPr>
          <w:rtl w:val="true"/>
        </w:rPr>
        <w:t>ب</w:t>
      </w:r>
      <w:r>
        <w:rPr>
          <w:rtl w:val="true"/>
        </w:rPr>
        <w:t xml:space="preserve">) </w:t>
      </w:r>
      <w:r>
        <w:rPr>
          <w:rtl w:val="true"/>
        </w:rPr>
        <w:t>موروثی کردن خلافت</w:t>
      </w:r>
      <w:bookmarkEnd w:id="7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 کردن خلافت</w:t>
      </w:r>
    </w:p>
    <w:p>
      <w:pPr>
        <w:pStyle w:val="BookText"/>
        <w:rPr/>
      </w:pPr>
      <w:r>
        <w:rPr>
          <w:rFonts w:ascii="IRNazanin" w:hAnsi="IRNazanin" w:eastAsia="IRNazanin"/>
          <w:color w:val="111111"/>
          <w:sz w:val="28"/>
          <w:sz w:val="28"/>
          <w:szCs w:val="28"/>
          <w:rtl w:val="true"/>
          <w:lang w:bidi="fa-IR"/>
        </w:rPr>
        <w:t>معاویه برای به خلافت رساندن یزید، راه دشوار و پرنیرنگ و خونی را پیمود و از ابزارهای گوناگون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مهم ترین اقدام های او در این مسیر طولانی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برداشتن همه کسانی که می توانستند جانشین معاویه شوند یا با او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های فراوان به موافقان و مخالفان و گشاده دست نشان دادن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یا خانه نشین کردن نیکان جهان اسلام و جدا ساختن مردم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مردم عراق و حجاز از لشکر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نسبت فرزندی زیاد بن ابیه به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مهم ترین و سودمندترین اقدام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شیعیان عراق و شخصیتی مانند حجر بن عدی، رهاورد این کار بود؛ کاری که عبداللّه بن عامر اموی و مغیره، حاکمان بصره و کوفه به آن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دیگر این اقدام، بازداشتن همه رقیبان اموی و غیراموی از طمع ورزی در خلافت و حکومت شهرها بود؛ زیرا هرگز نمی توانستند خود را با کسانی چون زیاد و پسرش، عبیداللّه که پس از پدر حاکم بصره شد، هم پایه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بهره معاویه از این سیاست، ارزش دادن به افرادی بود که در عقده حقارت می سوختند و در نهایت قدرت نیز نمی توانستند در برابر خلیفه بایستند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سلاح نیرنگ و تبلیغات، در کنار زر و شمشیر، کار را چنان بر مخالفان و موافقان معاویه تنگ کرد که همگی به حکومتش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bookmarkStart w:id="747" w:name="pg4359_34019"/>
    </w:p>
    <w:p>
      <w:pPr>
        <w:pStyle w:val="BookText"/>
        <w:rPr/>
      </w:pPr>
      <w:bookmarkEnd w:id="747"/>
      <w:r>
        <w:rPr>
          <w:rFonts w:ascii="IRNazanin" w:hAnsi="IRNazanin" w:eastAsia="IRNazanin"/>
          <w:color w:val="111111"/>
          <w:sz w:val="28"/>
          <w:sz w:val="28"/>
          <w:szCs w:val="28"/>
          <w:rtl w:val="true"/>
          <w:lang w:bidi="fa-IR"/>
        </w:rPr>
        <w:t>تبلیغات فراوان، سطح فکر مردم را چنان پایین آورد که فردی فاسد مانند یزید را به راحتی خلیفه خواندند</w:t>
      </w:r>
      <w:r>
        <w:rPr>
          <w:rFonts w:eastAsia="IRNazanin" w:cs="IRNazanin"/>
          <w:color w:val="111111"/>
          <w:sz w:val="28"/>
          <w:szCs w:val="28"/>
          <w:rtl w:val="true"/>
          <w:lang w:bidi="fa-IR"/>
        </w:rPr>
        <w:t>.</w:t>
      </w:r>
    </w:p>
    <w:p>
      <w:pPr>
        <w:pStyle w:val="Heading5"/>
        <w:numPr>
          <w:ilvl w:val="4"/>
          <w:numId w:val="1"/>
        </w:numPr>
        <w:rPr/>
      </w:pPr>
      <w:bookmarkStart w:id="748" w:name="__RefHeading___Toc1223625_1479056682"/>
      <w:bookmarkStart w:id="749" w:name="_Toc298"/>
      <w:bookmarkEnd w:id="748"/>
      <w:r>
        <w:rPr>
          <w:rtl w:val="true"/>
        </w:rPr>
        <w:t>ج</w:t>
      </w:r>
      <w:r>
        <w:rPr>
          <w:rtl w:val="true"/>
        </w:rPr>
        <w:t xml:space="preserve">) </w:t>
      </w:r>
      <w:r>
        <w:rPr>
          <w:rtl w:val="true"/>
        </w:rPr>
        <w:t>نیرنگ</w:t>
      </w:r>
      <w:bookmarkEnd w:id="7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کسانی که آن حضرت را با معاویه مقایسه می کردند،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معاویه انجام می دهد، مکر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زیاد هشدار می داد مراقب نیرنگ های معاویه باشد؛ زیرا معاویه مانند شیطان رانده شده است که از سمت ها و راه های گوناگون، روبه رو، پشت سر و سمت راست و چپ و از بالای سر و پایین برای گمراه کردن می آید تا سرانجام، انسان را به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نزد عمر از معاویه به بدی یاد کرد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است که در حال خشم می خندد و جز با رضایتش، نمی توان به آنچه در دست اوست، رسید و جز به وسیله آن چه زیر پای اوست، نمی توان آنچه را که بر فراز سرش قرار دارد، به دست آورد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کسانی که با یزید بیعت می کردند، بسیار می بخشید و با مخالفان مدارا می کرد تا بیعت بیشتر مردم را برای وی به دست آورد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معاویه درباره چگونگی پیروزی خود در جنگ صفین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بر علی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رازم را می پوشانیدم و او اسرارش را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w:t>
      </w:r>
    </w:p>
    <w:p>
      <w:pPr>
        <w:pStyle w:val="BookText"/>
        <w:rPr/>
      </w:pPr>
      <w:r>
        <w:rPr>
          <w:rFonts w:ascii="IRNazanin" w:hAnsi="IRNazanin" w:eastAsia="IRNazanin"/>
          <w:color w:val="111111"/>
          <w:sz w:val="28"/>
          <w:sz w:val="28"/>
          <w:szCs w:val="28"/>
          <w:rtl w:val="true"/>
          <w:lang w:bidi="fa-IR"/>
        </w:rPr>
        <w:t>فرمانبردار من بودند و یاران علی از او نافرمانی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اموالم را ریخت وپاش می کردم و او از این کار خودداری می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هنگامی که یکی از کوفیان از ترس کیفر زیاد، والی عراق، به معاویه پناهنده شد، معاویه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ما هر دو به یک سیاست با مردم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مردم به نرم خویی رفتار کنیم، مردم در نافرمانی زیاده روی می کنند و اگر هر دو سخت گیر باشیم، مردم را به هلاکت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 با شدت و خشونت برخورد کن و من با نرمی و مهربانی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معاویه به بنی امیه چنین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همه شرافت ها را برای خاندان خود جمع کرد، ولی شما با دو ویژگی بر این خاندان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آنان، تندی سخن و بی پردگی در بیان حقایق وجود دارد و در اعراب، نافرمانی از سخن آشکار، تند و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محدود شده اند، شما باید بردباری خود را شامل مردم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افرادی دیدار می کنم که در دل با من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تحریک می کنم تا هرچه در دل دارند، بیرون بریزند و بردباری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برادرم می شوند و به یاری ام می شتابند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گرداب جنگ صفین گریخت و به وسیله زیاد، کوفه و عراق را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نیز کسی بود که برای نخستین بار، به صورت رسمی ولایت عهدی یزید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از عمرو بن عاص پرسید</w:t>
      </w:r>
      <w:r>
        <w:rPr>
          <w:rFonts w:eastAsia="IRNazanin" w:cs="IRNazanin"/>
          <w:color w:val="111111"/>
          <w:sz w:val="28"/>
          <w:szCs w:val="28"/>
          <w:rtl w:val="true"/>
          <w:lang w:bidi="fa-IR"/>
        </w:rPr>
        <w:t xml:space="preserve">: </w:t>
      </w:r>
      <w:bookmarkStart w:id="750" w:name="pg4359_34021"/>
    </w:p>
    <w:p>
      <w:pPr>
        <w:pStyle w:val="BookText"/>
        <w:rPr/>
      </w:pPr>
      <w:bookmarkEnd w:id="750"/>
      <w:r>
        <w:rPr>
          <w:rFonts w:ascii="IRNazanin" w:hAnsi="IRNazanin" w:eastAsia="IRNazanin"/>
          <w:color w:val="111111"/>
          <w:sz w:val="28"/>
          <w:sz w:val="28"/>
          <w:szCs w:val="28"/>
          <w:rtl w:val="true"/>
          <w:lang w:bidi="fa-IR"/>
        </w:rPr>
        <w:t>مردم چه کسی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مغیره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اموری که به مدارا و نظارت نیاز دارد؛ من برای کارهای سریع و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برای مشکلات و زیاد برای کارهای کوچک و بزرگ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751" w:name="__RefHeading___Toc1223627_1479056682"/>
      <w:bookmarkStart w:id="752" w:name="_Toc299"/>
      <w:bookmarkEnd w:id="751"/>
      <w:r>
        <w:rPr>
          <w:rtl w:val="true"/>
        </w:rPr>
        <w:t>د</w:t>
      </w:r>
      <w:r>
        <w:rPr>
          <w:rtl w:val="true"/>
        </w:rPr>
        <w:t xml:space="preserve">) </w:t>
      </w:r>
      <w:r>
        <w:rPr>
          <w:rtl w:val="true"/>
        </w:rPr>
        <w:t>تفرقه افکنی</w:t>
      </w:r>
      <w:bookmarkEnd w:id="75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سیاست مکارانه معاویه، تفرقه 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دادن حکومت مطلق به زیاد، سران بنی امیه را ناراضی و از جایگاه های حکومتی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پیاپی، مروان بن حکم و عمرو بن سعید را حاکم مدینه ساخت و به هر یک فرمان داد خانه دیگری را خراب کند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افزون بر این، به شاعران و مطربان مدینه دستور داد اشعار جاهلی را بخوانند که قبایل اوس و خزرج با آن یکدیگر را هجو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پایان هر محفل، بار دیگر کینه های گذشته بیدار می شد و نفرت افراد دو قبیله از یکدیگر جان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مضری ها و یمنی ها که از مهم ترین قبایل طرفدار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اختلاف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درگیری شیعه و خوارج دامن زد و برخی از شیعیان را فرمانده جنگ با خوارج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نیاز، میان افراد یک قبیله تفرقه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با پیروی از این سیاست، حجر بن عدی را که از قبیله کنده بود، به وسیله محمد بن اشعث کندی دستگیر کرد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بر اساس نقشه های معاویه، جوانان گم نام و هرزه که پیرو خلیفه بودند، در شمار سران قبایل کوفه جای گرفتند و همه شهرها و قبایل رام شدند</w:t>
      </w:r>
      <w:r>
        <w:rPr>
          <w:rFonts w:eastAsia="IRNazanin" w:cs="IRNazanin"/>
          <w:color w:val="111111"/>
          <w:sz w:val="28"/>
          <w:szCs w:val="28"/>
          <w:rtl w:val="true"/>
          <w:lang w:bidi="fa-IR"/>
        </w:rPr>
        <w:t xml:space="preserve">. </w:t>
      </w:r>
      <w:bookmarkStart w:id="753" w:name="pg4359_34022"/>
    </w:p>
    <w:p>
      <w:pPr>
        <w:pStyle w:val="Heading5"/>
        <w:numPr>
          <w:ilvl w:val="4"/>
          <w:numId w:val="1"/>
        </w:numPr>
        <w:rPr/>
      </w:pPr>
      <w:bookmarkStart w:id="754" w:name="__RefHeading___Toc1223629_1479056682"/>
      <w:bookmarkStart w:id="755" w:name="_Toc300"/>
      <w:bookmarkEnd w:id="753"/>
      <w:bookmarkEnd w:id="754"/>
      <w:r>
        <w:rPr>
          <w:rtl w:val="true"/>
        </w:rPr>
        <w:t>ه</w:t>
      </w:r>
      <w:r>
        <w:rPr>
          <w:rtl w:val="true"/>
        </w:rPr>
        <w:t xml:space="preserve">-) </w:t>
      </w:r>
      <w:r>
        <w:rPr>
          <w:rtl w:val="true"/>
        </w:rPr>
        <w:t>تبلیغات</w:t>
      </w:r>
      <w:bookmarkEnd w:id="755"/>
    </w:p>
    <w:p>
      <w:pPr>
        <w:pStyle w:val="Heading6"/>
        <w:numPr>
          <w:ilvl w:val="5"/>
          <w:numId w:val="1"/>
        </w:numPr>
        <w:rPr/>
      </w:pPr>
      <w:bookmarkStart w:id="756" w:name="__RefHeading___Toc1223631_1479056682"/>
      <w:bookmarkStart w:id="757" w:name="_Toc301"/>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چنان که گذشت، هدف معاویه، تغییر دین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برنامه را از شام آغاز کرد و به گونه ای آن را ریشه دار ساخت که شام تا یک قرن پس از آن، طرفدار بنی امیه و عثمانی مسلک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معاویه، گروهی از مردم حمص</w:t>
      </w:r>
      <w:r>
        <w:rPr>
          <w:rStyle w:val="FootnoteAnchor"/>
          <w:rtl w:val="true"/>
        </w:rPr>
        <w:footnoteReference w:id="369"/>
      </w:r>
      <w:r>
        <w:rPr>
          <w:rFonts w:ascii="IRNazanin" w:hAnsi="IRNazanin" w:eastAsia="IRNazanin"/>
          <w:color w:val="111111"/>
          <w:sz w:val="28"/>
          <w:sz w:val="28"/>
          <w:szCs w:val="28"/>
          <w:rtl w:val="true"/>
          <w:lang w:bidi="fa-IR"/>
        </w:rPr>
        <w:t>به شام شتافتند و با دیدن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سایه تبلیغات معاویه، شامیان،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عثمان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اهداف برنامه های تبلیغاتی معاویه چنین بود</w:t>
      </w:r>
      <w:r>
        <w:rPr>
          <w:rFonts w:eastAsia="IRNazanin" w:cs="IRNazanin"/>
          <w:color w:val="111111"/>
          <w:sz w:val="28"/>
          <w:szCs w:val="28"/>
          <w:rtl w:val="true"/>
          <w:lang w:bidi="fa-IR"/>
        </w:rPr>
        <w:t>:</w:t>
      </w:r>
    </w:p>
    <w:p>
      <w:pPr>
        <w:pStyle w:val="Heading6"/>
        <w:numPr>
          <w:ilvl w:val="5"/>
          <w:numId w:val="1"/>
        </w:numPr>
        <w:rPr/>
      </w:pPr>
      <w:bookmarkStart w:id="758" w:name="__RefHeading___Toc1223633_1479056682"/>
      <w:bookmarkStart w:id="759" w:name="_Toc302"/>
      <w:bookmarkEnd w:id="758"/>
      <w:r>
        <w:rPr>
          <w:rtl w:val="true"/>
        </w:rPr>
        <w:t xml:space="preserve">یک </w:t>
      </w:r>
      <w:r>
        <w:rPr>
          <w:rtl w:val="true"/>
        </w:rPr>
        <w:t xml:space="preserve">- </w:t>
      </w:r>
      <w:r>
        <w:rPr>
          <w:rtl w:val="true"/>
        </w:rPr>
        <w:t>متنفر ساختن مردم از امیر مؤمنان، علی</w:t>
      </w:r>
      <w:r>
        <w:rPr>
          <w:rtl w:val="true"/>
        </w:rPr>
        <w:t>(</w:t>
      </w:r>
      <w:r>
        <w:rPr>
          <w:rtl w:val="true"/>
        </w:rPr>
        <w:t>ع</w:t>
      </w:r>
      <w:r>
        <w:rPr>
          <w:rtl w:val="true"/>
        </w:rPr>
        <w:t>)</w:t>
      </w:r>
      <w:bookmarkEnd w:id="75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ساختن مردم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معاویه، حذف چهره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و جنگ طلب و خون ریز معرفی کردن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دشنام به آن حضرت را رسمیت بخشید و هم زمان با آن، به حدیث سازی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های ساختگی، اثبات برتری های غیر اهل بیت و نسبت دادن برتری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فرماندارانش در خطبه هایشان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معاویه بر یاران امام چنان بود که کسی جرئت نداشت فرزندش را علی بنامد یا روایتی درباره امتیازهای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بازگوید</w:t>
      </w:r>
      <w:r>
        <w:rPr>
          <w:rFonts w:eastAsia="IRNazanin" w:cs="IRNazanin"/>
          <w:color w:val="111111"/>
          <w:sz w:val="28"/>
          <w:szCs w:val="28"/>
          <w:rtl w:val="true"/>
          <w:lang w:bidi="fa-IR"/>
        </w:rPr>
        <w:t xml:space="preserve">. </w:t>
      </w:r>
      <w:bookmarkStart w:id="760" w:name="pg4359_34023"/>
    </w:p>
    <w:p>
      <w:pPr>
        <w:pStyle w:val="Heading6"/>
        <w:numPr>
          <w:ilvl w:val="5"/>
          <w:numId w:val="1"/>
        </w:numPr>
        <w:rPr/>
      </w:pPr>
      <w:bookmarkStart w:id="761" w:name="__RefHeading___Toc1223635_1479056682"/>
      <w:bookmarkStart w:id="762" w:name="_Toc303"/>
      <w:bookmarkEnd w:id="760"/>
      <w:bookmarkEnd w:id="761"/>
      <w:r>
        <w:rPr>
          <w:rtl w:val="true"/>
        </w:rPr>
        <w:t>دو</w:t>
      </w:r>
      <w:r>
        <w:rPr>
          <w:rtl w:val="true"/>
        </w:rPr>
        <w:t xml:space="preserve">- </w:t>
      </w:r>
      <w:r>
        <w:rPr>
          <w:rtl w:val="true"/>
        </w:rPr>
        <w:t>سخت گیری بر شیعیان</w:t>
      </w:r>
      <w:bookmarkEnd w:id="76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بر شیعیان</w:t>
      </w:r>
    </w:p>
    <w:p>
      <w:pPr>
        <w:pStyle w:val="BookText"/>
        <w:rPr/>
      </w:pPr>
      <w:r>
        <w:rPr>
          <w:rFonts w:ascii="IRNazanin" w:hAnsi="IRNazanin" w:eastAsia="IRNazanin"/>
          <w:color w:val="111111"/>
          <w:sz w:val="28"/>
          <w:sz w:val="28"/>
          <w:szCs w:val="28"/>
          <w:rtl w:val="true"/>
          <w:lang w:bidi="fa-IR"/>
        </w:rPr>
        <w:t>هم زمان با وارد آمدن شدیدترین فشارهای اقتصادی و امنیتی بر شیعیان، وضعیت اجتماعی آنان نیز روزبه روز دشوارتر می شد، به گونه ای که شهادت آنان را در دادگاه ها نمی پذیرفتند و برای نابودی شان پرونده سازی می کردند</w:t>
      </w:r>
      <w:r>
        <w:rPr>
          <w:rFonts w:eastAsia="IRNazanin" w:cs="IRNazanin"/>
          <w:color w:val="111111"/>
          <w:sz w:val="28"/>
          <w:szCs w:val="28"/>
          <w:rtl w:val="true"/>
          <w:lang w:bidi="fa-IR"/>
        </w:rPr>
        <w:t>.</w:t>
      </w:r>
    </w:p>
    <w:p>
      <w:pPr>
        <w:pStyle w:val="Heading6"/>
        <w:numPr>
          <w:ilvl w:val="5"/>
          <w:numId w:val="1"/>
        </w:numPr>
        <w:rPr/>
      </w:pPr>
      <w:bookmarkStart w:id="763" w:name="__RefHeading___Toc1223637_1479056682"/>
      <w:bookmarkStart w:id="764" w:name="_Toc304"/>
      <w:bookmarkEnd w:id="763"/>
      <w:r>
        <w:rPr>
          <w:rtl w:val="true"/>
        </w:rPr>
        <w:t xml:space="preserve">سه </w:t>
      </w:r>
      <w:r>
        <w:rPr>
          <w:rtl w:val="true"/>
        </w:rPr>
        <w:t xml:space="preserve">- </w:t>
      </w:r>
      <w:r>
        <w:rPr>
          <w:rtl w:val="true"/>
        </w:rPr>
        <w:t>ترویج احادیث ساختگی درباره اهل بیت</w:t>
      </w:r>
      <w:r>
        <w:rPr>
          <w:rtl w:val="true"/>
        </w:rPr>
        <w:t>(</w:t>
      </w:r>
      <w:r>
        <w:rPr>
          <w:rtl w:val="true"/>
        </w:rPr>
        <w:t>ع</w:t>
      </w:r>
      <w:r>
        <w:rPr>
          <w:rtl w:val="true"/>
        </w:rPr>
        <w:t>)</w:t>
      </w:r>
      <w:bookmarkEnd w:id="76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احادیث ساختگی 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روایت هایی که به فرمان معاویه بر ضد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حدیث ساز مشهور زمان عمر، عثمان و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 آن که همسری مانند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زمان پیامبر، از دختر ابوجهل که از سران مشرکان بود،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به شدت خشمگین شد و بر بالای منبر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آزار دهد،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دختر ابوجهل را می خواهد، از دختر من جدا شود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از عایشه چنین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بودم که علی و عباس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غیر دین من می میرند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شهوت ران بود، نه اهل عبادت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دختران مردم ازدواج می کرد و پس از اندکی آنان را طلاق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از این کار فرزندش ناخشنود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دخترانتان را به حسن </w:t>
      </w:r>
      <w:bookmarkStart w:id="765" w:name="pg4359_34024"/>
    </w:p>
    <w:p>
      <w:pPr>
        <w:pStyle w:val="BookText"/>
        <w:rPr/>
      </w:pPr>
      <w:bookmarkEnd w:id="765"/>
      <w:r>
        <w:rPr>
          <w:rFonts w:ascii="IRNazanin" w:hAnsi="IRNazanin" w:eastAsia="IRNazanin"/>
          <w:color w:val="111111"/>
          <w:sz w:val="28"/>
          <w:sz w:val="28"/>
          <w:szCs w:val="28"/>
          <w:rtl w:val="true"/>
          <w:lang w:bidi="fa-IR"/>
        </w:rPr>
        <w:t>ندهید که او آنها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نگاه کردن به چهره کسانی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دخترانشان را طلاق داده بود، شرم داشت</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766" w:name="__RefHeading___Toc1223639_1479056682"/>
      <w:bookmarkStart w:id="767" w:name="_Toc305"/>
      <w:bookmarkEnd w:id="766"/>
      <w:r>
        <w:rPr>
          <w:rtl w:val="true"/>
        </w:rPr>
        <w:t>چهار</w:t>
      </w:r>
      <w:r>
        <w:rPr>
          <w:rtl w:val="true"/>
        </w:rPr>
        <w:t xml:space="preserve">- </w:t>
      </w:r>
      <w:r>
        <w:rPr>
          <w:rtl w:val="true"/>
        </w:rPr>
        <w:t>بازسازی چهره منفی عثمان</w:t>
      </w:r>
      <w:bookmarkEnd w:id="767"/>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چهره منفی عثمان</w:t>
      </w:r>
    </w:p>
    <w:p>
      <w:pPr>
        <w:pStyle w:val="BookText"/>
        <w:rPr/>
      </w:pPr>
      <w:r>
        <w:rPr>
          <w:rFonts w:ascii="IRNazanin" w:hAnsi="IRNazanin" w:eastAsia="IRNazanin"/>
          <w:color w:val="111111"/>
          <w:sz w:val="28"/>
          <w:sz w:val="28"/>
          <w:szCs w:val="28"/>
          <w:rtl w:val="true"/>
          <w:lang w:bidi="fa-IR"/>
        </w:rPr>
        <w:t>با وجود جنگ های دوران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ادعاهای خون خواهی عثمان، خلیفه سوم هم چنان چهره ای منفور داشت و قبرش از گورستان بقیع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معاویه فرمان داد مردم مردگان خود را در فاصله میان گور عثمان و بقیع دفن کنند تا آن قبر به بقیع بپیوندد و از سوی دیگر، اهل حدیث را به جعل روایت درباره عثمان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به حدیث سازان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امتیازهای عثمان، روایت های واژگونه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نقل برتری های صحابه و خلفا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درباره ابوتراب وارد شده است، واژگونه آن را درباره اش بازگو کنید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768" w:name="__RefHeading___Toc1223641_1479056682"/>
      <w:bookmarkStart w:id="769" w:name="_Toc306"/>
      <w:bookmarkEnd w:id="768"/>
      <w:r>
        <w:rPr>
          <w:rtl w:val="true"/>
        </w:rPr>
        <w:t>و</w:t>
      </w:r>
      <w:r>
        <w:rPr>
          <w:rtl w:val="true"/>
        </w:rPr>
        <w:t xml:space="preserve">) </w:t>
      </w:r>
      <w:r>
        <w:rPr>
          <w:rtl w:val="true"/>
        </w:rPr>
        <w:t>بازسازی چهره خود</w:t>
      </w:r>
      <w:bookmarkEnd w:id="76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چهره خود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نزد مردم، به ویژه عراقیان، چهره ای زشت و منفور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حدیث های ساختگی دنیاپرستان، به تدریج از القابی چون کاتب وحی، دایی مؤمنان، مجاهد مسلمان، عالم بزرگ و پیشینه دار در اسلام برخوردار شد و از گروه طلقا بیرون رفت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بر اساس این روایت ها که با هدف </w:t>
      </w:r>
      <w:bookmarkStart w:id="770" w:name="pg4359_34025"/>
    </w:p>
    <w:p>
      <w:pPr>
        <w:pStyle w:val="BookText"/>
        <w:rPr/>
      </w:pPr>
      <w:bookmarkEnd w:id="770"/>
      <w:r>
        <w:rPr>
          <w:rFonts w:ascii="IRNazanin" w:hAnsi="IRNazanin" w:eastAsia="IRNazanin"/>
          <w:color w:val="111111"/>
          <w:sz w:val="28"/>
          <w:sz w:val="28"/>
          <w:szCs w:val="28"/>
          <w:rtl w:val="true"/>
          <w:lang w:bidi="fa-IR"/>
        </w:rPr>
        <w:t>فراموش شدن سخنان رسول خدا صلی الله علیه و آله درباره معاویه ساخته می شد،</w:t>
      </w:r>
      <w:r>
        <w:rPr>
          <w:rStyle w:val="FootnoteAnchor"/>
          <w:rtl w:val="true"/>
        </w:rPr>
        <w:footnoteReference w:id="376"/>
      </w:r>
      <w:r>
        <w:rPr>
          <w:rFonts w:ascii="IRNazanin" w:hAnsi="IRNazanin" w:eastAsia="IRNazanin"/>
          <w:color w:val="111111"/>
          <w:sz w:val="28"/>
          <w:sz w:val="28"/>
          <w:szCs w:val="28"/>
          <w:rtl w:val="true"/>
          <w:lang w:bidi="fa-IR"/>
        </w:rPr>
        <w:t>او چون برادر ام حبیبه، همسر پیامبر بود، خود را از خاندان همسر پیامبر به شمار آورد که پیامبر همواره مردم را به رعایت حال خویشان همسرش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شیطنت هایی از وی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پیامبر را در مورد معاویه می دانستم، هرگز با او نمی جنگیدم</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771" w:name="__RefHeading___Toc1223643_1479056682"/>
      <w:bookmarkStart w:id="772" w:name="_Toc307"/>
      <w:bookmarkEnd w:id="771"/>
      <w:r>
        <w:rPr>
          <w:rtl w:val="true"/>
        </w:rPr>
        <w:t>مرگ معاویه</w:t>
      </w:r>
      <w:bookmarkEnd w:id="772"/>
    </w:p>
    <w:p>
      <w:pPr>
        <w:pStyle w:val="BookText"/>
        <w:rPr/>
      </w:pPr>
      <w:r>
        <w:rPr>
          <w:rFonts w:ascii="IRNazanin" w:hAnsi="IRNazanin" w:eastAsia="IRNazanin"/>
          <w:color w:val="111111"/>
          <w:sz w:val="28"/>
          <w:sz w:val="28"/>
          <w:szCs w:val="28"/>
          <w:rtl w:val="true"/>
          <w:lang w:bidi="fa-IR"/>
        </w:rPr>
        <w:t>مرگ معاویه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سفر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به حجاز، با نیرنگ از مخالفانش بیعت گرفت و هنگام بازگشت به شام،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رنجور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نیمه شب در بیرون خیمه اش در چاهی افتاد و پیکرش خشک و فکش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مکه به عیادتش می رفتند، نزد آنان به ریاکاری دست می یازید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گاه گرفتار بلا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پیش از من نیز گرفتار بیماری شده اند؛ امیدوارم من نیز از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خلوت،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مروان که به بی تابی اش اعتراض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چیزهایی افتادم که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بهترین وضعی که داشتم، اکنون چنین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این مجازات دنیایی به سبب جلوگیری از حق علی بن ابی طالب و کردارم با حجر بن عدی و </w:t>
      </w:r>
    </w:p>
    <w:p>
      <w:pPr>
        <w:pStyle w:val="BookText"/>
        <w:rPr/>
      </w:pPr>
      <w:r>
        <w:rPr>
          <w:rFonts w:ascii="IRNazanin" w:hAnsi="IRNazanin" w:eastAsia="IRNazanin"/>
          <w:color w:val="111111"/>
          <w:sz w:val="28"/>
          <w:sz w:val="28"/>
          <w:szCs w:val="28"/>
          <w:rtl w:val="true"/>
          <w:lang w:bidi="fa-IR"/>
        </w:rPr>
        <w:t>یارانش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محبتم به یزید نبود، اسباب هدایت خود را فراهم می آوردم و راه درست را تشخیص می دادم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بخشی از مهم ترین رویدادهای دوران بیماری معاویه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معاویه دهانش را می شست که یکی از دندان 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به براء بن عازب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و بردباری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سن نمی رسد، مگر آن که برخی از چیزهایش را از دست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عمرو بن سعید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امیر، رطوبت بینی ات از بین رفته، لبانت خشکیده و رنگت پریده 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خاندانت هیچ کس را چنین ندیدم، مگر آنکه درگذشت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مردم به عیادتش می رفتند، دست هایش را که مانند چوب و برگ خرما لاغر شده بود، می گرداند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آن نیست که ما چشیدیم و آزمودیم؟ به خدا سوگند، دوست دارم بیش از سه روز در میان شما نمانم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معاویه خبر رسید که گروهی از قریش بر دروازه قصر وی، مرگ او را به یکدیگر مژده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هنگامی که نزد وی رفتند، برای تندرستی اش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چشم من به یکدیگر مژده </w:t>
      </w:r>
    </w:p>
    <w:p>
      <w:pPr>
        <w:pStyle w:val="BookText"/>
        <w:rPr/>
      </w:pPr>
      <w:r>
        <w:rPr>
          <w:rFonts w:ascii="IRNazanin" w:hAnsi="IRNazanin" w:eastAsia="IRNazanin"/>
          <w:color w:val="111111"/>
          <w:sz w:val="28"/>
          <w:sz w:val="28"/>
          <w:szCs w:val="28"/>
          <w:rtl w:val="true"/>
          <w:lang w:bidi="fa-IR"/>
        </w:rPr>
        <w:t>می دهید و پیش رویم 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موضوع را رد کردند و پوزش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روزهای بیماری، گاه هذیان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غوطه چه اندازه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دخترش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تابی کنی،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جای بی 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در همان سال از تخت پایین آمد، فرش ها را کنار زد و چهره بر خاک مالید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مدت بیماری، بسیار کابوس می دید و هذیان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هرچه آب می نوشید، سیراب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روز بی هوش بود و هنگامی که به هوش می آمد،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چه کار است،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مجازاتم کنی، در برابر گناهانم کیفر داده ای و اگر بگذری، تو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یزید همواره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بستر به خود می پیچید، به خویشان و فرزندان می نگریست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بسیار تلاش کردم و سخت کوشیدم و شما را از سفر کردن بی نیاز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بی هوش می شد که می پنداشتند درگذشته است، ولی دوباره چشمانش را باز می کرد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پایانی عمر، زخمی در کمر معاویه پدید آمد که هرگاه به سبب سرما، جامه ضخیم می پوشید، آزارش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روانداز سبک بیاورید، ولی هنگامی که جامه ای از سخال یا پر</w:t>
      </w:r>
    </w:p>
    <w:p>
      <w:pPr>
        <w:pStyle w:val="BookText"/>
        <w:rPr/>
      </w:pPr>
      <w:r>
        <w:rPr>
          <w:rFonts w:ascii="IRNazanin" w:hAnsi="IRNazanin" w:eastAsia="IRNazanin"/>
          <w:color w:val="111111"/>
          <w:sz w:val="28"/>
          <w:sz w:val="28"/>
          <w:szCs w:val="28"/>
          <w:rtl w:val="true"/>
          <w:lang w:bidi="fa-IR"/>
        </w:rPr>
        <w:t>حواصیل نیز می پوشید، حالش تغییری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اندوه او را فرا می گرفت و جامه را بیرون می آورد و دوباره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بارها تکرار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خانه زشتی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مالک آن بودم؛ بیست سال امارت و بیست سال خلافت و حالم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سیاه باد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روزهای پایانی زندگی، به دخترانش، رمله و هند که وی را از این سو به آن سو می گردانیدند،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گردانید که لحظه ای نیاسود و پیوسته مال اندوخت، اگر به جهنم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واپسین نیرنگ معاویه در روزهای پایانی زندگی 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او شدید شد، به اطرافیانش فرمان داد چشم هایش را سرمه کشند و سرش را روغن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اجازه داد نزدش بروند، سلام گویند و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و هنگامی که او را سرمه کشیده و روغن زده می دیدند،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در حال مرگ است، ولی از همه سالم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رفتند، معاویه چنین سرود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شما تنگ نظران خویشتن داری می کنم تا ببینید که از رویدادهای دهر از جای نمی روم، ولی هنگامی که مرگ پنجه هایش را فرو می کند، معلوم می شود که هیچ آویزه ای سود نمی دهد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سپس از سینه اش خون جاری شد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او سرانجام در سال شصت هجری درگذشت، درحالی که هنگام مرگ، هفتمین یا هشتمین دهه عمر را پشت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سن وی را کمتر از هشتاد و برخی دیگر بیش از هشتاد سال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وصیت کرد نیمی از مالش را به بیت المال و نیم دیگر را به ورثه اش بدهند؛ زیرا عمر اموال فرماندارانش را نصف می کرد و درباره دارایی های او چنین تصمیمی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وصیت که نیرنگ معاویه را می نمایاند، او می توانست به راحتی در باقی مانده دارایی هایش تصرف کند و هم زمان یاد عمر را گرامی دارد که وی را از گروه طلقا به حکومت شام رساند و زمینه خلیفه شدنش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آمده است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لباسی به من داد که نپوشیدم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های ناخن پیامبر را نیز گرد آورده و نگاه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مرگم، مرا با آن پیراهن کفن کنید و ناخن ها را در چشم و دهانم بریزید؛ شاید خدا به سبب آنها بر من رحم آورد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حدیث نیز از روایت های ساختگی است و حتی اگر درست باشد، برایش سودمند نیست؛ زیرا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غیر از دین من می میرد</w:t>
      </w:r>
      <w:r>
        <w:rPr>
          <w:rFonts w:eastAsia="IRNazanin" w:cs="IRNazanin"/>
          <w:color w:val="111111"/>
          <w:sz w:val="28"/>
          <w:szCs w:val="28"/>
          <w:rtl w:val="true"/>
          <w:lang w:bidi="fa-IR"/>
        </w:rPr>
        <w:t>.</w:t>
      </w:r>
      <w:r>
        <w:rPr>
          <w:rStyle w:val="FootnoteAnchor"/>
          <w:rtl w:val="true"/>
        </w:rPr>
        <w:footnoteReference w:id="387"/>
      </w:r>
      <w:bookmarkStart w:id="773" w:name="pg4359_34030"/>
    </w:p>
    <w:p>
      <w:pPr>
        <w:pStyle w:val="Heading4"/>
        <w:numPr>
          <w:ilvl w:val="3"/>
          <w:numId w:val="1"/>
        </w:numPr>
        <w:rPr/>
      </w:pPr>
      <w:bookmarkStart w:id="774" w:name="__RefHeading___Toc1223645_1479056682"/>
      <w:bookmarkStart w:id="775" w:name="_Toc308"/>
      <w:bookmarkEnd w:id="773"/>
      <w:bookmarkEnd w:id="774"/>
      <w:r>
        <w:rPr>
          <w:rtl w:val="true"/>
        </w:rPr>
        <w:t>سال شمار زندگی معاویه</w:t>
      </w:r>
      <w:bookmarkEnd w:id="775"/>
    </w:p>
    <w:p>
      <w:pPr>
        <w:pStyle w:val="BookText"/>
        <w:rPr/>
      </w:pPr>
      <w:r>
        <w:rPr>
          <w:rFonts w:ascii="IRNazanin" w:hAnsi="IRNazanin" w:eastAsia="IRNazanin"/>
          <w:color w:val="111111"/>
          <w:sz w:val="28"/>
          <w:sz w:val="28"/>
          <w:szCs w:val="28"/>
          <w:rtl w:val="true"/>
          <w:lang w:bidi="fa-IR"/>
        </w:rPr>
        <w:t>سال شمار زندگی معاویه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پیامبر؛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آزار مسلمانان، همراه با دیگر کودکان مکه؛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خواهرش، ام حبیبه همراه با مسلمانان به حبشه؛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برادرش، حنظله؛ دایی اش، ولید و پدربزرگ مادری اش، عقبه، به دست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در جنگ بدر؛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پدر در جنگ های احد و خندق بر ضد مسلمانان؛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پیامبر با خواهر معاویه، ام حبیبه در سال هفتم هجری؛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 و اسلام آوردن ظاهری؛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با سپاه اسلام در جنگ حنین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صد شتر از غنایم حنین؛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در مدینه و نگارش برخی از نامه های پیامبر؛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جنگ یمامه در زمان خلافت ابوبکر؛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سپاه برادرش، یزید و حرکت به سوی شام؛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حکومت اردن در زمان خلافت عمر؛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آوردن حکومت دمشق پس از مرگ برادرش، یزید در واقعه طاعون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عُمر به شام و بی اعتنایی او نسبت به تجمل گرایی معاویه؛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مادرش، هند در زمان خلافت عمر؛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آوردن حکومت سراسر شام پس از کشته شدن عمر و آغاز حکومت عثمان؛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سیاسی با میسون برای پایدار ساختن جایگاهش در شام؛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دادن میسون و تولد یزید در خارج از دمشق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بازگرداندن ابوذر از تبعیدگاهش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ابوسفیان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پس فرستادن تبعیدیان کوفی و بصری به شهرهایشان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باز زدن از کمک به عثمان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برکناری معاویه از سوی ایشان و آغاز حکومت مستقل معاویه در شام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آوردن پیراهن عثمان و ادعای خون خواهی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 در پاسخ به جریر بن عبداللّه بجلی، فرستاده مخصوص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سازش با روم، جذب عمرو بن عاص و آماده ساختن لشکر شام برای جنگ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جنگ صفین بر ضد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رسمی جهان اسلام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نیزه کردن قرآن، پایان جنگ صفین و سودجویی از حکمیت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رساندن مالک اشتر و محمد بن ابی بکر، استانداران اعزامی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یورش های غارتگرانه به عراق و حجاز برای ایجاد ناامنی در قلمرو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از ترور و عقیم شدن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به سوی عراق برای جنگ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دسیسه در لشکر آن حضرت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آوردن خلافت و زیر پا گذاشتن شرایط پیمان صلح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دشنام گویی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منبرها و گماشتن فرمانداران اموی و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حج و مرگ ام حبیبه، همسر پیامبر و خواهر معاویه؛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دادن زیاد به فرزندی ابوسفیان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انتصاب زیاد به حکومت بصره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رسمی ولایت عهدی یزید در شام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عبدالرحمان بن خالد بن ولید، رقیب یزید در شام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دادن یزید در جنگ بزرگ قسطنطنیه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رساندن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مسموم ساختن سعد بن ابی وقاص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انتصاب زیاد به حکومت کوفه و سخت گیری بیشتر بر شیعیان کوفه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ناکام ماندن در تثبیت ولایت عهدی یزید در سفر به حج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ناکام ماندن در طرح انتقال منبر پیامبر به شام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شهادت رساندن حجر و فرستادن یزید به سفر حج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بیعت برای یزید در سراسر جهان اسلام، سفر به حجاز و آغاز بیماری وی هنگام بازگشت به شام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در دمشق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76" w:name="pg4359_34034"/>
    </w:p>
    <w:p>
      <w:pPr>
        <w:pStyle w:val="Heading3"/>
        <w:numPr>
          <w:ilvl w:val="2"/>
          <w:numId w:val="1"/>
        </w:numPr>
        <w:rPr/>
      </w:pPr>
      <w:bookmarkStart w:id="777" w:name="__RefHeading___Toc1223647_1479056682"/>
      <w:bookmarkStart w:id="778" w:name="_Toc309"/>
      <w:bookmarkEnd w:id="776"/>
      <w:bookmarkEnd w:id="777"/>
      <w:r>
        <w:rPr>
          <w:rtl w:val="true"/>
        </w:rPr>
        <w:t>فصل دوم</w:t>
      </w:r>
      <w:r>
        <w:rPr>
          <w:rtl w:val="true"/>
        </w:rPr>
        <w:t xml:space="preserve">: </w:t>
      </w:r>
      <w:r>
        <w:rPr>
          <w:rtl w:val="true"/>
        </w:rPr>
        <w:t>یزید</w:t>
      </w:r>
      <w:bookmarkEnd w:id="778"/>
    </w:p>
    <w:p>
      <w:pPr>
        <w:pStyle w:val="Heading4"/>
        <w:numPr>
          <w:ilvl w:val="3"/>
          <w:numId w:val="1"/>
        </w:numPr>
        <w:rPr/>
      </w:pPr>
      <w:bookmarkStart w:id="779" w:name="__RefHeading___Toc1223649_1479056682"/>
      <w:bookmarkStart w:id="780" w:name="_Toc310"/>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ظاهری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رفتاری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فکری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نشینان</w:t>
      </w:r>
    </w:p>
    <w:p>
      <w:pPr>
        <w:pStyle w:val="Heading4"/>
        <w:numPr>
          <w:ilvl w:val="3"/>
          <w:numId w:val="1"/>
        </w:numPr>
        <w:rPr/>
      </w:pPr>
      <w:bookmarkStart w:id="781" w:name="__RefHeading___Toc1223651_1479056682"/>
      <w:bookmarkStart w:id="782" w:name="_Toc311"/>
      <w:bookmarkEnd w:id="781"/>
      <w:r>
        <w:rPr>
          <w:rtl w:val="true"/>
        </w:rPr>
        <w:t>شناسنامه</w:t>
      </w:r>
      <w:bookmarkEnd w:id="782"/>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یا سفاح</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مکان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بیت الرأس</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تاریخ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سه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یا به قولی ضعیف،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Style w:val="FootnoteAnchor"/>
          <w:rtl w:val="true"/>
        </w:rPr>
        <w:footnoteReference w:id="39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Style w:val="FootnoteAnchor"/>
        </w:rPr>
        <w:footnoteReference w:id="394"/>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دلیل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دو دلیل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ذبحه</w:t>
      </w:r>
      <w:r>
        <w:rPr>
          <w:rStyle w:val="FootnoteAnchor"/>
          <w:rtl w:val="true"/>
        </w:rPr>
        <w:footnoteReference w:id="396"/>
      </w:r>
      <w:r>
        <w:rPr>
          <w:rFonts w:ascii="IRNazanin" w:hAnsi="IRNazanin" w:eastAsia="IRNazanin"/>
          <w:color w:val="111111"/>
          <w:sz w:val="28"/>
          <w:sz w:val="28"/>
          <w:szCs w:val="28"/>
          <w:rtl w:val="true"/>
          <w:lang w:bidi="fa-IR"/>
        </w:rPr>
        <w:t>و ذات الجنب</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شبانگاه آن قدر شراب نوشیده بود که تا بامداد نیز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استفراغ بر او چیره شد و درحالی که بیست تشت طلا را پر کرده بود، درگذشت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محل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Style w:val="FootnoteAnchor"/>
          <w:rtl w:val="true"/>
        </w:rPr>
        <w:footnoteReference w:id="399"/>
      </w:r>
      <w:r>
        <w:rPr>
          <w:rFonts w:ascii="IRNazanin" w:hAnsi="IRNazanin" w:eastAsia="IRNazanin"/>
          <w:color w:val="111111"/>
          <w:sz w:val="28"/>
          <w:sz w:val="28"/>
          <w:szCs w:val="28"/>
          <w:rtl w:val="true"/>
          <w:lang w:bidi="fa-IR"/>
        </w:rPr>
        <w:t>یا حوارین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باب الصغیر دمشق</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پس از مرگ، او را به دمشق بردند و معاویه بر او نماز گزارد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هاشم یا ام خالد،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بن ربیعة بن عبد شمس که برخی او را فاخته خوانده 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ام مسکین، دختر عمر بن عاصم </w:t>
      </w:r>
      <w:bookmarkStart w:id="783" w:name="pg4359_34036"/>
    </w:p>
    <w:p>
      <w:pPr>
        <w:pStyle w:val="BookText"/>
        <w:rPr/>
      </w:pPr>
      <w:bookmarkEnd w:id="783"/>
      <w:r>
        <w:rPr>
          <w:rFonts w:ascii="IRNazanin" w:hAnsi="IRNazanin" w:eastAsia="IRNazanin"/>
          <w:color w:val="111111"/>
          <w:sz w:val="28"/>
          <w:sz w:val="28"/>
          <w:szCs w:val="28"/>
          <w:rtl w:val="true"/>
          <w:lang w:bidi="fa-IR"/>
        </w:rPr>
        <w:t>بن عمر بن خطاب و ام کلثوم، دختر عبداللّه بن عامر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آن که به ام هاشم علاقه داشت، هنگامی که در سفر حج بر او خشم گرفت، با ام مسکین ازدواج کرد، ولی بعدها او را طلاق داد و وی همسر عبیداللّه بن زیاد 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خالد،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یا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اصغر، عمر، ابوبکر، عتبه، حرب، عبدالرحمن و محمد که مادرانشان کنیز بودند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784" w:name="__RefHeading___Toc1223653_1479056682"/>
      <w:bookmarkStart w:id="785" w:name="_Toc312"/>
      <w:bookmarkEnd w:id="784"/>
      <w:r>
        <w:rPr/>
        <w:t>1</w:t>
      </w:r>
      <w:r>
        <w:rPr>
          <w:rtl w:val="true"/>
        </w:rPr>
        <w:t xml:space="preserve">. </w:t>
      </w:r>
      <w:r>
        <w:rPr>
          <w:rtl w:val="true"/>
        </w:rPr>
        <w:t>خانواده</w:t>
      </w:r>
      <w:bookmarkEnd w:id="785"/>
    </w:p>
    <w:p>
      <w:pPr>
        <w:pStyle w:val="Heading5"/>
        <w:numPr>
          <w:ilvl w:val="4"/>
          <w:numId w:val="1"/>
        </w:numPr>
        <w:rPr/>
      </w:pPr>
      <w:bookmarkStart w:id="786" w:name="__RefHeading___Toc1223655_1479056682"/>
      <w:bookmarkStart w:id="787" w:name="_Toc313"/>
      <w:bookmarkEnd w:id="786"/>
      <w:r>
        <w:rPr>
          <w:rtl w:val="true"/>
        </w:rPr>
        <w:t>اشاره</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مادری</w:t>
      </w:r>
    </w:p>
    <w:p>
      <w:pPr>
        <w:pStyle w:val="Heading5"/>
        <w:numPr>
          <w:ilvl w:val="4"/>
          <w:numId w:val="1"/>
        </w:numPr>
        <w:rPr/>
      </w:pPr>
      <w:bookmarkStart w:id="788" w:name="__RefHeading___Toc1223657_1479056682"/>
      <w:bookmarkStart w:id="789" w:name="_Toc314"/>
      <w:bookmarkEnd w:id="788"/>
      <w:r>
        <w:rPr>
          <w:rtl w:val="true"/>
        </w:rPr>
        <w:t>الف</w:t>
      </w:r>
      <w:r>
        <w:rPr>
          <w:rtl w:val="true"/>
        </w:rPr>
        <w:t xml:space="preserve">) </w:t>
      </w:r>
      <w:r>
        <w:rPr>
          <w:rtl w:val="true"/>
        </w:rPr>
        <w:t>خانواده پدری</w:t>
      </w:r>
      <w:bookmarkEnd w:id="7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پدری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خاندانی بود که از ابتدای ظهور اسلام، رابطه ای بسیار سرد و خصمانه با دین اسلام و پیامبر اکرم صلی الله علیه و آله و خاندان آن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العاص، رانده شده پیامبر و کسی که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ولید، کسی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سرکرده جبهه ضد اسلام بود و ابوسفیان، کسی که بیست سال با پیامبر جنگید، همگی از این طایفه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برجسته ترین ویژگی این تیره، دشمنی شدید با خاندان پیامبر به ویژه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را می توان رهاورد شجاعت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زمان پیامبر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مادر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عقبة بن ابی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ابوالحکم اخنس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هنگام بیعت مردم با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ولید به نمایندگی از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پدر سعید را که نور چشم قریش بود، در بدر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مروان دشنام دادی و به عثمان درباره نزدیک ساختن مروان به خویش اعتراض کردی</w:t>
      </w:r>
      <w:r>
        <w:rPr>
          <w:rFonts w:eastAsia="IRNazanin" w:cs="IRNazanin"/>
          <w:color w:val="111111"/>
          <w:sz w:val="28"/>
          <w:szCs w:val="28"/>
          <w:rtl w:val="true"/>
          <w:lang w:bidi="fa-IR"/>
        </w:rPr>
        <w:t>.</w:t>
      </w:r>
      <w:r>
        <w:rPr>
          <w:rStyle w:val="FootnoteAnchor"/>
          <w:rtl w:val="true"/>
        </w:rPr>
        <w:footnoteReference w:id="40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یزید، معاویه، پنج سال پیش از بعثت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فتح مکه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با پدر، برادر و مادرش، به ظاهر اسلام آورد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معاویه پس از فتح شام و مرگ برادرش، یزید که فرماندار آن منطقه بود، از سوی عمر به ولایت شام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طغیان برداشت و به بهانه خون خواهی خلیفه سوم برخاست و چندین هزار تن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گرفتن بیعت مردم شام برای خویش،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مبارزه پرداخت و با فریب دادن فرماندهان آن حضرت، وی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ناگزیر با او صلح کرد</w:t>
      </w:r>
      <w:r>
        <w:rPr>
          <w:rFonts w:eastAsia="IRNazanin" w:cs="IRNazanin"/>
          <w:color w:val="111111"/>
          <w:sz w:val="28"/>
          <w:szCs w:val="28"/>
          <w:rtl w:val="true"/>
          <w:lang w:bidi="fa-IR"/>
        </w:rPr>
        <w:t xml:space="preserve">. </w:t>
      </w:r>
      <w:bookmarkStart w:id="790" w:name="pg4359_34038"/>
    </w:p>
    <w:p>
      <w:pPr>
        <w:pStyle w:val="Heading5"/>
        <w:numPr>
          <w:ilvl w:val="4"/>
          <w:numId w:val="1"/>
        </w:numPr>
        <w:rPr/>
      </w:pPr>
      <w:bookmarkStart w:id="791" w:name="__RefHeading___Toc1223659_1479056682"/>
      <w:bookmarkStart w:id="792" w:name="_Toc315"/>
      <w:bookmarkEnd w:id="790"/>
      <w:bookmarkEnd w:id="791"/>
      <w:r>
        <w:rPr>
          <w:rtl w:val="true"/>
        </w:rPr>
        <w:t>ب</w:t>
      </w:r>
      <w:r>
        <w:rPr>
          <w:rtl w:val="true"/>
        </w:rPr>
        <w:t xml:space="preserve">) </w:t>
      </w:r>
      <w:r>
        <w:rPr>
          <w:rtl w:val="true"/>
        </w:rPr>
        <w:t>خانواده مادری</w:t>
      </w:r>
      <w:bookmarkEnd w:id="7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مادری</w:t>
      </w:r>
    </w:p>
    <w:p>
      <w:pPr>
        <w:pStyle w:val="BookText"/>
        <w:rPr/>
      </w:pPr>
      <w:r>
        <w:rPr>
          <w:rFonts w:ascii="IRNazanin" w:hAnsi="IRNazanin" w:eastAsia="IRNazanin"/>
          <w:color w:val="111111"/>
          <w:sz w:val="28"/>
          <w:sz w:val="28"/>
          <w:szCs w:val="28"/>
          <w:rtl w:val="true"/>
          <w:lang w:bidi="fa-IR"/>
        </w:rPr>
        <w:t>مادر یزید از قبیله کلب بود که در نواحی گوناگون شام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عراق نیز تیره هایی از این قبیله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شهدای کربلا نیز نام چند تن از افراد این قبیله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کلبیان،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عام الوفود، برخی از افراد این قبیله نزد پیامبر شتافته و اسلام را پذیرفته باشند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پیامبر در سال ششم هجری، عبدالرحمان عوف را در دومة الجندل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سه روز آنجا ماند و کلبیان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عمرو، پیشوای کلبیان، با شمار فراوانی از افراد قبیله مسلمان شد، ولی گروهی به پرداخت جزیه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نیز با دختر اصبغ ازدواج کرد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پس از اسلام آوردن گروه یاد شده، پیامبر نامه ای برای ساکنان منطقه دومه الجندل فرستاد و افزون بر بیان مقدار زکات، آنها را به نماز اول وقت و پرداخت زکات سفارش کرد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پس از ماجرای حکمیت، معاویه، زُهَیر بن مکحول را به سَماوه فرستاد تا زکات مردم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نفر از کارگزارانش را نزد کلب و بنی بکر بن وائل روانه کرد تا زکات این قبایل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دو گروه به هم رسیدند، با یکدیگر درگیر شدند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ازدواج با میسون، ارتباط های پنهانی تنگاتنگی با این قبیله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پس از مرگ معاویة بن یزید، نخستین کسی که در </w:t>
      </w:r>
    </w:p>
    <w:p>
      <w:pPr>
        <w:pStyle w:val="BookText"/>
        <w:rPr/>
      </w:pPr>
      <w:r>
        <w:rPr>
          <w:rFonts w:ascii="IRNazanin" w:hAnsi="IRNazanin" w:eastAsia="IRNazanin"/>
          <w:color w:val="111111"/>
          <w:sz w:val="28"/>
          <w:sz w:val="28"/>
          <w:szCs w:val="28"/>
          <w:rtl w:val="true"/>
          <w:lang w:bidi="fa-IR"/>
        </w:rPr>
        <w:t>شام به حمایت از ابن زبیر پرداخت، نعمان بن بشیر، والی حمص بود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زُفَر بن حارث کلابی نیز در قِسَّرین با نعمان موافق بود، ولی او پنهانی فعالیت می کرد؛ زیرا از امویان و کلبیان می ترسید و زمانی که مروان نامزد خلافت شد، قبیله های بنی امیه، بنی کلب، سکاسک و طی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یزید نیز از حوران با دوهزار تن از یاران و نوکرانش از بنی کلب نزد مروان رفت و آنگاه که ضحاک بن قیس در مَرْج راهط اردو زد و سرداران را دعوت کرد، همه قبایل جز بنی کلب سوی او رفتند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حسان بن مالک بن بحدل کلبی، غلام معاویه، به همراه پسرش، در فلسطین حاکم و هوادار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اردن رفت، مردمان آن دیار نیز به هواداری از امویان گرد او جمع شدند و مروان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گرچه بیش از آن به خالد بن یزید تمایل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پذیرفت</w:t>
      </w:r>
      <w:r>
        <w:rPr>
          <w:rFonts w:eastAsia="IRNazanin" w:cs="IRNazanin"/>
          <w:color w:val="111111"/>
          <w:sz w:val="28"/>
          <w:szCs w:val="28"/>
          <w:rtl w:val="true"/>
          <w:lang w:bidi="fa-IR"/>
        </w:rPr>
        <w:t>.</w:t>
      </w:r>
      <w:r>
        <w:rPr>
          <w:rStyle w:val="FootnoteAnchor"/>
          <w:rtl w:val="true"/>
        </w:rPr>
        <w:footnoteReference w:id="41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میسون، مادر یزید، دختر بَحْدَل بن اُنیف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یارانش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دختری طُرطبیّه</w:t>
      </w:r>
      <w:r>
        <w:rPr>
          <w:rStyle w:val="FootnoteAnchor"/>
          <w:rtl w:val="true"/>
        </w:rPr>
        <w:footnoteReference w:id="415"/>
      </w:r>
      <w:r>
        <w:rPr>
          <w:rFonts w:ascii="IRNazanin" w:hAnsi="IRNazanin" w:eastAsia="IRNazanin"/>
          <w:color w:val="111111"/>
          <w:sz w:val="28"/>
          <w:sz w:val="28"/>
          <w:szCs w:val="28"/>
          <w:rtl w:val="true"/>
          <w:lang w:bidi="fa-IR"/>
        </w:rPr>
        <w:t>برایم می یابد؟ یاران مرادش را درنیافتند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بحدل به خانه رفت و ماجرا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 است، سبب شده او تو را غیرمستقیم سوی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bookmarkStart w:id="793" w:name="pg4359_34040"/>
    </w:p>
    <w:p>
      <w:pPr>
        <w:pStyle w:val="BookText"/>
        <w:rPr/>
      </w:pPr>
      <w:bookmarkEnd w:id="793"/>
      <w:r>
        <w:rPr>
          <w:rFonts w:ascii="IRNazanin" w:hAnsi="IRNazanin" w:eastAsia="IRNazanin"/>
          <w:color w:val="111111"/>
          <w:sz w:val="28"/>
          <w:sz w:val="28"/>
          <w:szCs w:val="28"/>
          <w:rtl w:val="true"/>
          <w:lang w:bidi="fa-IR"/>
        </w:rPr>
        <w:t>معاویه با میسون ازدواج کرد</w:t>
      </w:r>
      <w:r>
        <w:rPr>
          <w:rStyle w:val="FootnoteAnchor"/>
          <w:rtl w:val="true"/>
        </w:rPr>
        <w:footnoteReference w:id="416"/>
      </w:r>
      <w:r>
        <w:rPr>
          <w:rFonts w:ascii="IRNazanin" w:hAnsi="IRNazanin" w:eastAsia="IRNazanin"/>
          <w:color w:val="111111"/>
          <w:sz w:val="28"/>
          <w:sz w:val="28"/>
          <w:szCs w:val="28"/>
          <w:rtl w:val="true"/>
          <w:lang w:bidi="fa-IR"/>
        </w:rPr>
        <w:t>و او را به دمشق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میسون مشتاق بادیه و صحرا شد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پوشیدن عبا را از لباس های نازک، خانه ای را که صدای ارواح در آن باشد از قصر بلند، سگی که شب رُوان را از من دور کند از صدای هزاران، مرکب عروسی یکی از پسرعموهای احمق و لاغرم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اندام، صدای باد در دره ها را از ضربِ دف و نیز زندگانی سخت صحرا را از زندگی آکنده از رفاه دوست 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را با وطنم عوض نمی کنم و آنجا برایم وطنی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دریافت میسون او را با کلماتی چون سرسخت و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طلاقش داد و نزد خانواده اش فرستاد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بر اساس برخی منابع، بحدل غلامی به نام سفاح داشت که با میسون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میسون درحالی که حامله بود، با معاویه ازدواج کرد و پس از مدتی یزید متولد شد</w:t>
      </w:r>
      <w:r>
        <w:rPr>
          <w:rFonts w:eastAsia="IRNazanin" w:cs="IRNazanin"/>
          <w:color w:val="111111"/>
          <w:sz w:val="28"/>
          <w:szCs w:val="28"/>
          <w:rtl w:val="true"/>
          <w:lang w:bidi="fa-IR"/>
        </w:rPr>
        <w:t>.</w:t>
      </w:r>
    </w:p>
    <w:p>
      <w:pPr>
        <w:pStyle w:val="Heading4"/>
        <w:numPr>
          <w:ilvl w:val="3"/>
          <w:numId w:val="1"/>
        </w:numPr>
        <w:rPr/>
      </w:pPr>
      <w:bookmarkStart w:id="794" w:name="__RefHeading___Toc1223661_1479056682"/>
      <w:bookmarkStart w:id="795" w:name="_Toc316"/>
      <w:bookmarkEnd w:id="794"/>
      <w:r>
        <w:rPr/>
        <w:t>2</w:t>
      </w:r>
      <w:r>
        <w:rPr>
          <w:rtl w:val="true"/>
        </w:rPr>
        <w:t xml:space="preserve">. </w:t>
      </w:r>
      <w:r>
        <w:rPr>
          <w:rtl w:val="true"/>
        </w:rPr>
        <w:t>خویشاوندان</w:t>
      </w:r>
      <w:bookmarkEnd w:id="795"/>
    </w:p>
    <w:p>
      <w:pPr>
        <w:pStyle w:val="Heading5"/>
        <w:numPr>
          <w:ilvl w:val="4"/>
          <w:numId w:val="1"/>
        </w:numPr>
        <w:rPr/>
      </w:pPr>
      <w:bookmarkStart w:id="796" w:name="__RefHeading___Toc1223663_1479056682"/>
      <w:bookmarkStart w:id="797" w:name="_Toc317"/>
      <w:bookmarkEnd w:id="796"/>
      <w:r>
        <w:rPr>
          <w:rtl w:val="true"/>
        </w:rPr>
        <w:t>اشاره</w:t>
      </w:r>
      <w:bookmarkEnd w:id="7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بحدل بن 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مادری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یزید</w:t>
      </w:r>
    </w:p>
    <w:p>
      <w:pPr>
        <w:pStyle w:val="Heading5"/>
        <w:numPr>
          <w:ilvl w:val="4"/>
          <w:numId w:val="1"/>
        </w:numPr>
        <w:rPr/>
      </w:pPr>
      <w:bookmarkStart w:id="798" w:name="__RefHeading___Toc1223665_1479056682"/>
      <w:bookmarkStart w:id="799" w:name="_Toc318"/>
      <w:bookmarkEnd w:id="798"/>
      <w:r>
        <w:rPr>
          <w:rtl w:val="true"/>
        </w:rPr>
        <w:t>الف</w:t>
      </w:r>
      <w:r>
        <w:rPr>
          <w:rtl w:val="true"/>
        </w:rPr>
        <w:t xml:space="preserve">) </w:t>
      </w:r>
      <w:r>
        <w:rPr>
          <w:rtl w:val="true"/>
        </w:rPr>
        <w:t xml:space="preserve">بحدل بن انیف </w:t>
      </w:r>
      <w:r>
        <w:rPr>
          <w:rtl w:val="true"/>
        </w:rPr>
        <w:t>(</w:t>
      </w:r>
      <w:r>
        <w:rPr>
          <w:rtl w:val="true"/>
        </w:rPr>
        <w:t>پدربزرگ مادری یزید</w:t>
      </w:r>
      <w:r>
        <w:rPr>
          <w:rtl w:val="true"/>
        </w:rPr>
        <w:t>)</w:t>
      </w:r>
      <w:bookmarkEnd w:id="7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بحدل بن 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مادری یزید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میسون نزد خانواده اش، بحدل، دخترش را به عقد یکی از برادرزادگانش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همسر میسون به دست برادرش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بحدل قاتل را نزد معاویه برد و معاویه او را بین قصاص و </w:t>
      </w:r>
      <w:bookmarkStart w:id="800" w:name="pg4359_34041"/>
    </w:p>
    <w:p>
      <w:pPr>
        <w:pStyle w:val="BookText"/>
        <w:rPr/>
      </w:pPr>
      <w:bookmarkEnd w:id="800"/>
      <w:r>
        <w:rPr>
          <w:rFonts w:ascii="IRNazanin" w:hAnsi="IRNazanin" w:eastAsia="IRNazanin"/>
          <w:color w:val="111111"/>
          <w:sz w:val="28"/>
          <w:sz w:val="28"/>
          <w:szCs w:val="28"/>
          <w:rtl w:val="true"/>
          <w:lang w:bidi="fa-IR"/>
        </w:rPr>
        <w:t>دیه، آزاد گذارد، ولی یادآور شد اگر او را قصاص کند، هر دو برادرزاده اش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بحدل به دیه بسنده کرد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801" w:name="__RefHeading___Toc1223667_1479056682"/>
      <w:bookmarkStart w:id="802" w:name="_Toc319"/>
      <w:bookmarkEnd w:id="801"/>
      <w:r>
        <w:rPr>
          <w:rtl w:val="true"/>
        </w:rPr>
        <w:t>ب</w:t>
      </w:r>
      <w:r>
        <w:rPr>
          <w:rtl w:val="true"/>
        </w:rPr>
        <w:t xml:space="preserve">) </w:t>
      </w:r>
      <w:r>
        <w:rPr>
          <w:rtl w:val="true"/>
        </w:rPr>
        <w:t>دایی های یزید</w:t>
      </w:r>
      <w:bookmarkEnd w:id="8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یزید</w:t>
      </w:r>
    </w:p>
    <w:p>
      <w:pPr>
        <w:pStyle w:val="BookText"/>
        <w:rPr/>
      </w:pPr>
      <w:r>
        <w:rPr>
          <w:rFonts w:ascii="IRNazanin" w:hAnsi="IRNazanin" w:eastAsia="IRNazanin"/>
          <w:color w:val="111111"/>
          <w:sz w:val="28"/>
          <w:sz w:val="28"/>
          <w:szCs w:val="28"/>
          <w:rtl w:val="true"/>
          <w:lang w:bidi="fa-IR"/>
        </w:rPr>
        <w:t>در تاریخ دمشق، نام افرادی به چشم می خورد که به نظر می رسد پسر بحدل بن انیف و دایی های یزید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خراش بن بحدل که شاعر و سوارکار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بحدل که در دمشق املاک داشت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بحدل که کاتب دیوان لشکر عبدالملک بن مروان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بحدل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حریث بن بحدل که از سرشناسان شام بود و در جنگ قسطنطنیه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ماجرای بیعت یزید نیز بسیار کوشید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803" w:name="__RefHeading___Toc1223669_1479056682"/>
      <w:bookmarkStart w:id="804" w:name="_Toc320"/>
      <w:bookmarkEnd w:id="803"/>
      <w:r>
        <w:rPr/>
        <w:t>3</w:t>
      </w:r>
      <w:r>
        <w:rPr>
          <w:rtl w:val="true"/>
        </w:rPr>
        <w:t xml:space="preserve">. </w:t>
      </w:r>
      <w:r>
        <w:rPr>
          <w:rtl w:val="true"/>
        </w:rPr>
        <w:t>ویژگی های ظاهری</w:t>
      </w:r>
      <w:bookmarkEnd w:id="8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ظاهری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سری بزرگ،</w:t>
      </w:r>
      <w:r>
        <w:rPr>
          <w:rStyle w:val="FootnoteAnchor"/>
          <w:rtl w:val="true"/>
        </w:rPr>
        <w:footnoteReference w:id="423"/>
      </w:r>
      <w:r>
        <w:rPr>
          <w:rFonts w:ascii="IRNazanin" w:hAnsi="IRNazanin" w:eastAsia="IRNazanin"/>
          <w:color w:val="111111"/>
          <w:sz w:val="28"/>
          <w:sz w:val="28"/>
          <w:szCs w:val="28"/>
          <w:rtl w:val="true"/>
          <w:lang w:bidi="fa-IR"/>
        </w:rPr>
        <w:t>قامتی بلند</w:t>
      </w:r>
      <w:r>
        <w:rPr>
          <w:rStyle w:val="FootnoteAnchor"/>
          <w:rtl w:val="true"/>
        </w:rPr>
        <w:footnoteReference w:id="424"/>
      </w:r>
      <w:r>
        <w:rPr>
          <w:rFonts w:ascii="IRNazanin" w:hAnsi="IRNazanin" w:eastAsia="IRNazanin"/>
          <w:color w:val="111111"/>
          <w:sz w:val="28"/>
          <w:sz w:val="28"/>
          <w:szCs w:val="28"/>
          <w:rtl w:val="true"/>
          <w:lang w:bidi="fa-IR"/>
        </w:rPr>
        <w:t>و پیکری درشت، فربه</w:t>
      </w:r>
      <w:r>
        <w:rPr>
          <w:rStyle w:val="FootnoteAnchor"/>
          <w:rtl w:val="true"/>
        </w:rPr>
        <w:footnoteReference w:id="425"/>
      </w:r>
      <w:r>
        <w:rPr>
          <w:rFonts w:ascii="IRNazanin" w:hAnsi="IRNazanin" w:eastAsia="IRNazanin"/>
          <w:color w:val="111111"/>
          <w:sz w:val="28"/>
          <w:sz w:val="28"/>
          <w:szCs w:val="28"/>
          <w:rtl w:val="true"/>
          <w:lang w:bidi="fa-IR"/>
        </w:rPr>
        <w:t>و پُرمو</w:t>
      </w:r>
      <w:r>
        <w:rPr>
          <w:rStyle w:val="FootnoteAnchor"/>
          <w:rtl w:val="true"/>
        </w:rPr>
        <w:footnoteReference w:id="426"/>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مجعد و پیچ در پیچ</w:t>
      </w:r>
      <w:r>
        <w:rPr>
          <w:rStyle w:val="FootnoteAnchor"/>
          <w:rtl w:val="true"/>
        </w:rPr>
        <w:footnoteReference w:id="427"/>
      </w:r>
      <w:r>
        <w:rPr>
          <w:rFonts w:ascii="IRNazanin" w:hAnsi="IRNazanin" w:eastAsia="IRNazanin"/>
          <w:color w:val="111111"/>
          <w:sz w:val="28"/>
          <w:sz w:val="28"/>
          <w:szCs w:val="28"/>
          <w:rtl w:val="true"/>
          <w:lang w:bidi="fa-IR"/>
        </w:rPr>
        <w:t xml:space="preserve">و محاسنش سبک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بود</w:t>
      </w:r>
      <w:r>
        <w:rPr>
          <w:rFonts w:eastAsia="IRNazanin" w:cs="IRNazanin"/>
          <w:color w:val="111111"/>
          <w:sz w:val="28"/>
          <w:szCs w:val="28"/>
          <w:rtl w:val="true"/>
          <w:lang w:bidi="fa-IR"/>
        </w:rPr>
        <w:t>.</w:t>
      </w:r>
      <w:r>
        <w:rPr>
          <w:rStyle w:val="FootnoteAnchor"/>
          <w:rtl w:val="true"/>
        </w:rPr>
        <w:footnoteReference w:id="428"/>
      </w:r>
      <w:bookmarkStart w:id="805" w:name="pg4359_34042"/>
    </w:p>
    <w:p>
      <w:pPr>
        <w:pStyle w:val="BookText"/>
        <w:rPr/>
      </w:pPr>
      <w:bookmarkEnd w:id="805"/>
      <w:r>
        <w:rPr>
          <w:rFonts w:ascii="IRNazanin" w:hAnsi="IRNazanin" w:eastAsia="IRNazanin"/>
          <w:color w:val="111111"/>
          <w:sz w:val="28"/>
          <w:sz w:val="28"/>
          <w:szCs w:val="28"/>
          <w:rtl w:val="true"/>
          <w:lang w:bidi="fa-IR"/>
        </w:rPr>
        <w:t>پوستی سبزه داشت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در چهره اش آثار آبله به چشم می خورد</w:t>
      </w:r>
      <w:r>
        <w:rPr>
          <w:rStyle w:val="FootnoteAnchor"/>
          <w:rtl w:val="true"/>
        </w:rPr>
        <w:footnoteReference w:id="430"/>
      </w:r>
      <w:r>
        <w:rPr>
          <w:rFonts w:ascii="IRNazanin" w:hAnsi="IRNazanin" w:eastAsia="IRNazanin"/>
          <w:color w:val="111111"/>
          <w:sz w:val="28"/>
          <w:sz w:val="28"/>
          <w:szCs w:val="28"/>
          <w:rtl w:val="true"/>
          <w:lang w:bidi="fa-IR"/>
        </w:rPr>
        <w:t>و چشمانش سیاه می نمود</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806" w:name="__RefHeading___Toc1223671_1479056682"/>
      <w:bookmarkStart w:id="807" w:name="_Toc321"/>
      <w:bookmarkEnd w:id="806"/>
      <w:r>
        <w:rPr/>
        <w:t>4</w:t>
      </w:r>
      <w:r>
        <w:rPr>
          <w:rtl w:val="true"/>
        </w:rPr>
        <w:t xml:space="preserve">. </w:t>
      </w:r>
      <w:r>
        <w:rPr>
          <w:rtl w:val="true"/>
        </w:rPr>
        <w:t>ویژگی های رفتاری</w:t>
      </w:r>
      <w:bookmarkEnd w:id="807"/>
    </w:p>
    <w:p>
      <w:pPr>
        <w:pStyle w:val="Heading5"/>
        <w:numPr>
          <w:ilvl w:val="4"/>
          <w:numId w:val="1"/>
        </w:numPr>
        <w:rPr/>
      </w:pPr>
      <w:bookmarkStart w:id="808" w:name="__RefHeading___Toc1223673_1479056682"/>
      <w:bookmarkStart w:id="809" w:name="_Toc322"/>
      <w:bookmarkEnd w:id="808"/>
      <w:r>
        <w:rPr>
          <w:rtl w:val="true"/>
        </w:rPr>
        <w:t>اشاره</w:t>
      </w:r>
      <w:bookmarkEnd w:id="8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رفتاری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 وَ لا فی أَنْفُسِکُمْ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یزید خشمگین شد و به بازی با محاسنش روی آورد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شاید بتوان از این رفتار نتیجه گرفت که او همیشه هنگام خشم چنین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منابع تاریخی، زمانی که یزید خشمگین می شد، دیدگانش انحراف می یافت و چپ می شد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روزی 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بیش از آن چه باید، نزدت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بگذار تا زمان بلند شدن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برکة اللّه </w:t>
      </w:r>
      <w:r>
        <w:rPr>
          <w:rStyle w:val="FootnoteAnchor"/>
          <w:rtl w:val="true"/>
        </w:rPr>
        <w:footnoteReference w:id="434"/>
      </w:r>
      <w:r>
        <w:rPr>
          <w:rFonts w:ascii="IRNazanin" w:hAnsi="IRNazanin" w:eastAsia="IRNazanin"/>
          <w:color w:val="111111"/>
          <w:sz w:val="28"/>
          <w:sz w:val="28"/>
          <w:szCs w:val="28"/>
          <w:rtl w:val="true"/>
          <w:lang w:bidi="fa-IR"/>
        </w:rPr>
        <w:t>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المستنصر علی اهل الزیغ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 بر 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435"/>
      </w:r>
      <w:bookmarkStart w:id="810" w:name="pg4359_34043"/>
    </w:p>
    <w:p>
      <w:pPr>
        <w:pStyle w:val="Heading5"/>
        <w:numPr>
          <w:ilvl w:val="4"/>
          <w:numId w:val="1"/>
        </w:numPr>
        <w:rPr/>
      </w:pPr>
      <w:bookmarkStart w:id="811" w:name="__RefHeading___Toc1223675_1479056682"/>
      <w:bookmarkStart w:id="812" w:name="_Toc323"/>
      <w:bookmarkEnd w:id="810"/>
      <w:bookmarkEnd w:id="811"/>
      <w:r>
        <w:rPr>
          <w:rtl w:val="true"/>
        </w:rPr>
        <w:t>الف</w:t>
      </w:r>
      <w:r>
        <w:rPr>
          <w:rtl w:val="true"/>
        </w:rPr>
        <w:t xml:space="preserve">) </w:t>
      </w:r>
      <w:r>
        <w:rPr>
          <w:rtl w:val="true"/>
        </w:rPr>
        <w:t>باده گساری</w:t>
      </w:r>
      <w:bookmarkEnd w:id="8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گساری</w:t>
      </w:r>
    </w:p>
    <w:p>
      <w:pPr>
        <w:pStyle w:val="BookText"/>
        <w:rPr/>
      </w:pPr>
      <w:r>
        <w:rPr>
          <w:rFonts w:ascii="IRNazanin" w:hAnsi="IRNazanin" w:eastAsia="IRNazanin"/>
          <w:color w:val="111111"/>
          <w:sz w:val="28"/>
          <w:sz w:val="28"/>
          <w:szCs w:val="28"/>
          <w:rtl w:val="true"/>
          <w:lang w:bidi="fa-IR"/>
        </w:rPr>
        <w:t>باده گساری یزید از موارد تردیدناپذیر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او را مرد فاسق شراب خوار خوانده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گروهی مدنی، پس از دیدار او در دمشق، به شراب نوشی اش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نیز که مردی گرامی بود، درباره شراب نوشی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فرماندار مدینه دستور داد او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دراین باره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أیشربها صرفاً یفض ختامها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ابوخالد و یجلد مسور؟</w:t>
      </w:r>
    </w:p>
    <w:p>
      <w:pPr>
        <w:pStyle w:val="BookText"/>
        <w:rPr/>
      </w:pPr>
      <w:r>
        <w:rPr>
          <w:rFonts w:ascii="IRNazanin" w:hAnsi="IRNazanin" w:eastAsia="IRNazanin"/>
          <w:color w:val="111111"/>
          <w:sz w:val="28"/>
          <w:sz w:val="28"/>
          <w:szCs w:val="28"/>
          <w:rtl w:val="true"/>
          <w:lang w:bidi="fa-IR"/>
        </w:rPr>
        <w:t>آیا یزید شراب خالص می نوشد و مسور حد زده می شود؟</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یزید به تدریج در نوشیدن شراب زیاده روی کرد و دایم الخمر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چهار ویژگی معاویه که هر یک برای نابودی اش کافی است، این گونه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عهد کردن یزید که دایم الخمر و همیشه مست است و حریر می پوشد و تنبور می زند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یزید درباره شراب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شمیسه کرم برجها قعر دنها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مشرقها السابقی و مغربها فمی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حرمت یوما علی دین احمد</w:t>
      </w:r>
    </w:p>
    <w:p>
      <w:pPr>
        <w:pStyle w:val="BookText"/>
        <w:rPr/>
      </w:pPr>
      <w:r>
        <w:rPr>
          <w:rFonts w:ascii="IRNazanin" w:hAnsi="IRNazanin" w:eastAsia="IRNazanin"/>
          <w:color w:val="111111"/>
          <w:sz w:val="28"/>
          <w:sz w:val="28"/>
          <w:szCs w:val="28"/>
          <w:rtl w:val="true"/>
          <w:lang w:bidi="fa-IR"/>
        </w:rPr>
        <w:t>فخذها علی دین المسیح بن مریم</w:t>
      </w:r>
      <w:r>
        <w:rPr>
          <w:rStyle w:val="FootnoteAnchor"/>
          <w:rtl w:val="true"/>
        </w:rPr>
        <w:footnoteReference w:id="43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چون خورشیدی کوچک می نماید که برج آن در عمق پیاله است و از ساقی، طلوع و در دهان من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دین احمد حرام است، آن را بر دین مسیح بنوش</w:t>
      </w:r>
      <w:r>
        <w:rPr>
          <w:rFonts w:eastAsia="IRNazanin" w:cs="IRNazanin"/>
          <w:color w:val="111111"/>
          <w:sz w:val="28"/>
          <w:szCs w:val="28"/>
          <w:rtl w:val="true"/>
          <w:lang w:bidi="fa-IR"/>
        </w:rPr>
        <w:t xml:space="preserve">. </w:t>
      </w:r>
      <w:bookmarkStart w:id="813" w:name="pg4359_34044"/>
    </w:p>
    <w:p>
      <w:pPr>
        <w:pStyle w:val="BookText"/>
        <w:rPr/>
      </w:pPr>
      <w:bookmarkEnd w:id="813"/>
      <w:r>
        <w:rPr>
          <w:rFonts w:ascii="IRNazanin" w:hAnsi="IRNazanin" w:eastAsia="IRNazanin"/>
          <w:color w:val="111111"/>
          <w:sz w:val="28"/>
          <w:sz w:val="28"/>
          <w:szCs w:val="28"/>
          <w:rtl w:val="true"/>
          <w:lang w:bidi="fa-IR"/>
        </w:rPr>
        <w:t>معاویه، پسر یزید، پس از مرگ پدرش در خطبه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سنگین ترین داغ های ما این است که می دانیم او بدفرجام شد، عترت پیامبر را کشت و شراب را حلال کرد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814" w:name="__RefHeading___Toc1223677_1479056682"/>
      <w:bookmarkStart w:id="815" w:name="_Toc324"/>
      <w:bookmarkEnd w:id="814"/>
      <w:r>
        <w:rPr>
          <w:rtl w:val="true"/>
        </w:rPr>
        <w:t>ب</w:t>
      </w:r>
      <w:r>
        <w:rPr>
          <w:rtl w:val="true"/>
        </w:rPr>
        <w:t xml:space="preserve">) </w:t>
      </w:r>
      <w:r>
        <w:rPr>
          <w:rtl w:val="true"/>
        </w:rPr>
        <w:t>علاقه به آوازه خوانی</w:t>
      </w:r>
      <w:bookmarkEnd w:id="8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آوازه خوانی</w:t>
      </w:r>
    </w:p>
    <w:p>
      <w:pPr>
        <w:pStyle w:val="BookText"/>
        <w:rPr/>
      </w:pPr>
      <w:r>
        <w:rPr>
          <w:rFonts w:ascii="IRNazanin" w:hAnsi="IRNazanin" w:eastAsia="IRNazanin"/>
          <w:color w:val="111111"/>
          <w:sz w:val="28"/>
          <w:sz w:val="28"/>
          <w:szCs w:val="28"/>
          <w:rtl w:val="true"/>
          <w:lang w:bidi="fa-IR"/>
        </w:rPr>
        <w:t>ابن زبیر در خطبه ای، به کنایه درباره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تلاوت قرآن، به آوازخوانی و غنا نمی پرداخت و به جای گریه از ترس خدا، لغو و حِدا به کار نمی برد و به جای روزه، شراب خواری و حرام خواری نمی کرد و به جای نشستن در حلقه های ذکر خدا، به شکار نمی پرداخت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او در زمان خود، نخستین کسی بود که آوازخوانی را آشکار ساخت و به آواز زنان و مردان آوازه خوان گوش فرا داد و در مجالس بیهوده و هرزگی نشست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یزید، میمون باز، شراب خوار، ترک کننده نماز و هم نشین کنیزکان آوازه خوان بود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حنظله نیز پس از بازگشت از محفل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مردی آمدیم که دین ندارد، شراب می خورد، تنبور می زند، کنیزکان آوازه خوان برایش می نوازند و با سگ ها بازی می کند</w:t>
      </w:r>
      <w:r>
        <w:rPr>
          <w:rFonts w:eastAsia="IRNazanin" w:cs="IRNazanin"/>
          <w:color w:val="111111"/>
          <w:sz w:val="28"/>
          <w:szCs w:val="28"/>
          <w:rtl w:val="true"/>
          <w:lang w:bidi="fa-IR"/>
        </w:rPr>
        <w:t>.</w:t>
      </w:r>
      <w:r>
        <w:rPr>
          <w:rStyle w:val="FootnoteAnchor"/>
          <w:rtl w:val="true"/>
        </w:rPr>
        <w:footnoteReference w:id="444"/>
      </w:r>
      <w:bookmarkStart w:id="816" w:name="pg4359_34045"/>
    </w:p>
    <w:p>
      <w:pPr>
        <w:pStyle w:val="Heading4"/>
        <w:numPr>
          <w:ilvl w:val="3"/>
          <w:numId w:val="1"/>
        </w:numPr>
        <w:rPr/>
      </w:pPr>
      <w:bookmarkStart w:id="817" w:name="__RefHeading___Toc1223679_1479056682"/>
      <w:bookmarkStart w:id="818" w:name="_Toc325"/>
      <w:bookmarkEnd w:id="816"/>
      <w:bookmarkEnd w:id="817"/>
      <w:r>
        <w:rPr/>
        <w:t>5</w:t>
      </w:r>
      <w:r>
        <w:rPr>
          <w:rtl w:val="true"/>
        </w:rPr>
        <w:t xml:space="preserve">. </w:t>
      </w:r>
      <w:r>
        <w:rPr>
          <w:rtl w:val="true"/>
        </w:rPr>
        <w:t>ویژگی های اخلاقی</w:t>
      </w:r>
      <w:bookmarkEnd w:id="818"/>
    </w:p>
    <w:p>
      <w:pPr>
        <w:pStyle w:val="Heading5"/>
        <w:numPr>
          <w:ilvl w:val="4"/>
          <w:numId w:val="1"/>
        </w:numPr>
        <w:rPr/>
      </w:pPr>
      <w:bookmarkStart w:id="819" w:name="__RefHeading___Toc1223681_1479056682"/>
      <w:bookmarkStart w:id="820" w:name="_Toc326"/>
      <w:bookmarkEnd w:id="819"/>
      <w:r>
        <w:rPr>
          <w:rtl w:val="true"/>
        </w:rPr>
        <w:t>اشاره</w:t>
      </w:r>
      <w:bookmarkEnd w:id="8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یزید را بر اساس آداب و رسوم بَدَویان و صحرانشینان پرورش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محیطی غیر اسلامی بزرگ شده بود و به مسایل اسلامی دل بستگی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اخلاقی او عبارتند از</w:t>
      </w:r>
      <w:r>
        <w:rPr>
          <w:rFonts w:eastAsia="IRNazanin" w:cs="IRNazanin"/>
          <w:color w:val="111111"/>
          <w:sz w:val="28"/>
          <w:szCs w:val="28"/>
          <w:rtl w:val="true"/>
          <w:lang w:bidi="fa-IR"/>
        </w:rPr>
        <w:t>:</w:t>
      </w:r>
    </w:p>
    <w:p>
      <w:pPr>
        <w:pStyle w:val="Heading5"/>
        <w:numPr>
          <w:ilvl w:val="4"/>
          <w:numId w:val="1"/>
        </w:numPr>
        <w:rPr/>
      </w:pPr>
      <w:bookmarkStart w:id="821" w:name="__RefHeading___Toc1223683_1479056682"/>
      <w:bookmarkStart w:id="822" w:name="_Toc327"/>
      <w:bookmarkEnd w:id="821"/>
      <w:r>
        <w:rPr>
          <w:rtl w:val="true"/>
        </w:rPr>
        <w:t>الف</w:t>
      </w:r>
      <w:r>
        <w:rPr>
          <w:rtl w:val="true"/>
        </w:rPr>
        <w:t xml:space="preserve">) </w:t>
      </w:r>
      <w:r>
        <w:rPr>
          <w:rtl w:val="true"/>
        </w:rPr>
        <w:t>علاقه به شکار و حیوانات</w:t>
      </w:r>
      <w:bookmarkEnd w:id="8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شکار و حیوانات</w:t>
      </w:r>
    </w:p>
    <w:p>
      <w:pPr>
        <w:pStyle w:val="BookText"/>
        <w:rPr/>
      </w:pPr>
      <w:r>
        <w:rPr>
          <w:rFonts w:ascii="IRNazanin" w:hAnsi="IRNazanin" w:eastAsia="IRNazanin"/>
          <w:color w:val="111111"/>
          <w:sz w:val="28"/>
          <w:sz w:val="28"/>
          <w:szCs w:val="28"/>
          <w:rtl w:val="true"/>
          <w:lang w:bidi="fa-IR"/>
        </w:rPr>
        <w:t>یزید به حیوانات بسیار علاقه داشت و شکار، از بزرگ ترین تفریح هایش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یزید به شراب نوشی، آوازه خوانی و شکار مشهور بود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او هنگام مرگ پدرش نیز به شکار سرگرم بود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بیعت با یزید، به معاویه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داری مردم را درباره یزید به گمان و تردید اندازی، چنان که گویا مردی پوشیده کردار یا غایب را وصف می کنی یا از آن چه فقط خود می دانی، خبر می دهی، درحالی که یزید، خود را با به جان هم انداختن سگان و کبوتران، مسابقه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خوانان نوازنده و آلت های موسیقی شناسانده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شیفته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دستان سگان شکاری، دست بندهای زرین می بست و بر پیکرشآنجامه های زربفت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سگ وی، خادمی ویژه داشت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یزید به نگه داری سگان و برپا کردن مبارزه میان قوچ ها، خرس ها و میمون ها مشهور بود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ابن زبیر، پس از کشته شدن برادرش، </w:t>
      </w:r>
      <w:bookmarkStart w:id="823" w:name="pg4359_34046"/>
    </w:p>
    <w:p>
      <w:pPr>
        <w:pStyle w:val="BookText"/>
        <w:rPr/>
      </w:pPr>
      <w:bookmarkEnd w:id="823"/>
      <w:r>
        <w:rPr>
          <w:rFonts w:ascii="IRNazanin" w:hAnsi="IRNazanin" w:eastAsia="IRNazanin"/>
          <w:color w:val="111111"/>
          <w:sz w:val="28"/>
          <w:sz w:val="28"/>
          <w:szCs w:val="28"/>
          <w:rtl w:val="true"/>
          <w:lang w:bidi="fa-IR"/>
        </w:rPr>
        <w:t>عمرو، در وصف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شراب خوار، یزیدِ فاجر، یزیدِ یوزپلنگ ها، یزیدِ میمون ها، یزیدِ سگ ها، یزیدِ مستی ها، یزیدِ بیابان ها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او میمونی به نام ابوقیس داشت که آن را در مجلس باده گساری اش می آورد، بالشی برایش قرار می داد و درباره 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میمون، مردی از بنی اسراییل بوده که به دلیل ارتکاب گناه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شراب می نوشانید و از کارهایش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یکی از مسابقه های اسب دوانی، ابوقیس را بر ماده الاغی نشاند و میان اسبان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نگون بخت در میان مسابقه از مرکب به زیر افتاد و زیر سم اسبان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اندوهگین شد و دستور به کفن و دفن حیوان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نیز به تسلیت گویی اش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رثای ابوقیس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کرام وقوم ذو محافظة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 الیعز و نافی ابی قیس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العشیره، امضاها و اجملها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الرؤوس و فی الاعتاق و فی الرئیس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اللّه قبراً انت ساکنه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جما ل و فیه لحیة التیس</w:t>
      </w:r>
    </w:p>
    <w:p>
      <w:pPr>
        <w:pStyle w:val="BookText"/>
        <w:rPr/>
      </w:pPr>
      <w:r>
        <w:rPr>
          <w:rFonts w:ascii="IRNazanin" w:hAnsi="IRNazanin" w:eastAsia="IRNazanin"/>
          <w:color w:val="111111"/>
          <w:sz w:val="28"/>
          <w:sz w:val="28"/>
          <w:szCs w:val="28"/>
          <w:rtl w:val="true"/>
          <w:lang w:bidi="fa-IR"/>
        </w:rPr>
        <w:t>چه اندازه بزرگان و شخصیت ها که به تسلیت گویی درباره ابوقیس پیش ما آمدند؛ همان که بزرگ قبیله و زیباترین آنها در میان 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قبری را که تو در آن آرمیده ای و در آن زیبایی و 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روییده است، دور نکند</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824" w:name="__RefHeading___Toc1223685_1479056682"/>
      <w:bookmarkStart w:id="825" w:name="_Toc328"/>
      <w:bookmarkEnd w:id="824"/>
      <w:r>
        <w:rPr>
          <w:rtl w:val="true"/>
        </w:rPr>
        <w:t>ب</w:t>
      </w:r>
      <w:r>
        <w:rPr>
          <w:rtl w:val="true"/>
        </w:rPr>
        <w:t xml:space="preserve">) </w:t>
      </w:r>
      <w:r>
        <w:rPr>
          <w:rtl w:val="true"/>
        </w:rPr>
        <w:t>شهوت رانی</w:t>
      </w:r>
      <w:bookmarkEnd w:id="8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از پیامبر اکرم صلی الله علیه و آله چنین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شصت سال، نسلی خواهند آمد که نماز را تباه می سازند و از شهوت ها پیروی می کنند</w:t>
      </w:r>
      <w:r>
        <w:rPr>
          <w:rFonts w:eastAsia="IRNazanin" w:cs="IRNazanin"/>
          <w:color w:val="111111"/>
          <w:sz w:val="28"/>
          <w:szCs w:val="28"/>
          <w:rtl w:val="true"/>
          <w:lang w:bidi="fa-IR"/>
        </w:rPr>
        <w:t xml:space="preserve">. </w:t>
      </w:r>
      <w:bookmarkStart w:id="826" w:name="pg4359_34047"/>
    </w:p>
    <w:p>
      <w:pPr>
        <w:pStyle w:val="BookText"/>
        <w:rPr/>
      </w:pPr>
      <w:bookmarkEnd w:id="826"/>
      <w:r>
        <w:rPr>
          <w:rFonts w:ascii="IRNazanin" w:hAnsi="IRNazanin" w:eastAsia="IRNazanin"/>
          <w:color w:val="111111"/>
          <w:sz w:val="28"/>
          <w:sz w:val="28"/>
          <w:szCs w:val="28"/>
          <w:rtl w:val="true"/>
          <w:lang w:bidi="fa-IR"/>
        </w:rPr>
        <w:t>آنان گمراه و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نسلی خواهند آمد که قرآن می خوانند، ولی از گلوهایشان پایین تر نمی رود و در دل هایشان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قرآن خوانان سه دسته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منافقان و بدکاران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عبداللّه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پیش یزید نمی رفتیم، مگر آن که می ترسیدیم از آسمان بر ما سنگ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با کنیزان بچه دار، دختران و خواهران زنا می کرد، شراب می نوشید و نماز را ترک می کرد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معقل بن سنان اشجعی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که شراب می خورد و با محارم زنا می کند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5"/>
        <w:numPr>
          <w:ilvl w:val="4"/>
          <w:numId w:val="1"/>
        </w:numPr>
        <w:rPr/>
      </w:pPr>
      <w:bookmarkStart w:id="827" w:name="__RefHeading___Toc1223687_1479056682"/>
      <w:bookmarkStart w:id="828" w:name="_Toc329"/>
      <w:bookmarkEnd w:id="827"/>
      <w:r>
        <w:rPr>
          <w:rtl w:val="true"/>
        </w:rPr>
        <w:t>ج</w:t>
      </w:r>
      <w:r>
        <w:rPr>
          <w:rtl w:val="true"/>
        </w:rPr>
        <w:t xml:space="preserve">) </w:t>
      </w:r>
      <w:r>
        <w:rPr>
          <w:rtl w:val="true"/>
        </w:rPr>
        <w:t>علاقه افراطی به شعر</w:t>
      </w:r>
      <w:bookmarkEnd w:id="8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افراطی به شعر</w:t>
      </w:r>
    </w:p>
    <w:p>
      <w:pPr>
        <w:pStyle w:val="BookText"/>
        <w:rPr/>
      </w:pPr>
      <w:r>
        <w:rPr>
          <w:rFonts w:ascii="IRNazanin" w:hAnsi="IRNazanin" w:eastAsia="IRNazanin"/>
          <w:color w:val="111111"/>
          <w:sz w:val="28"/>
          <w:sz w:val="28"/>
          <w:szCs w:val="28"/>
          <w:rtl w:val="true"/>
          <w:lang w:bidi="fa-IR"/>
        </w:rPr>
        <w:t>یزید از شاعران بنی امیه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قائلة لی حین شبهت وجهها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ببدر الدجی یوماً و قد ضاق منهجی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تشبهنی بالبدر؟ هذا تناقص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بقدری ولکن لست اول من هُجی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ترأن البدر عند کماله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التشبیه عاد کدملجی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فخران شبّهت بالبدر مبسمی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بالسحر أجفانی و باللیل مدعجی</w:t>
      </w:r>
      <w:r>
        <w:rPr>
          <w:rStyle w:val="FootnoteAnchor"/>
          <w:rtl w:val="true"/>
        </w:rPr>
        <w:footnoteReference w:id="45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چهره اش را از ناچاری به ماه شب تار تشبیه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ماه مانند می کنی؟ این تشبیه از منزلت من می کاهد،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نیستم که این گونه با او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زمانی که ماه کامل می شود، دوباره بازمی گردد و باریک </w:t>
      </w:r>
    </w:p>
    <w:p>
      <w:pPr>
        <w:pStyle w:val="BookText"/>
        <w:rPr/>
      </w:pPr>
      <w:r>
        <w:rPr>
          <w:rFonts w:ascii="IRNazanin" w:hAnsi="IRNazanin" w:eastAsia="IRNazanin"/>
          <w:color w:val="111111"/>
          <w:sz w:val="28"/>
          <w:sz w:val="28"/>
          <w:szCs w:val="28"/>
          <w:rtl w:val="true"/>
          <w:lang w:bidi="fa-IR"/>
        </w:rPr>
        <w:t>می شود؟ افتخاری نخواهد بود اگر دندان هایم را به ماه، پلک هایم را به سحر و سیاهی چشمانم را به شب مانند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شعرهایش گاه از باورهایش نیز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توجه به ابیات زیر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مت یا ام الاحمیر فانکحی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تأملی بعد الفراق تلاقیا</w:t>
      </w:r>
    </w:p>
    <w:p>
      <w:pPr>
        <w:pStyle w:val="BookText"/>
        <w:rPr/>
      </w:pPr>
      <w:r>
        <w:rPr>
          <w:rFonts w:ascii="IRNazanin" w:hAnsi="IRNazanin" w:eastAsia="IRNazanin"/>
          <w:color w:val="111111"/>
          <w:sz w:val="28"/>
          <w:sz w:val="28"/>
          <w:szCs w:val="28"/>
          <w:rtl w:val="true"/>
          <w:lang w:bidi="fa-IR"/>
        </w:rPr>
        <w:t xml:space="preserve">ای ام الاحمیر، اگر من مُردم، ازدواج کن و به امید قیامت ننشین که پس از مرگ،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الذی حدثت عن یوم بعثنا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طسم تجعل القلب ساهیا</w:t>
      </w:r>
    </w:p>
    <w:p>
      <w:pPr>
        <w:pStyle w:val="BookText"/>
        <w:rPr/>
      </w:pPr>
      <w:r>
        <w:rPr>
          <w:rFonts w:ascii="IRNazanin" w:hAnsi="IRNazanin" w:eastAsia="IRNazanin"/>
          <w:color w:val="111111"/>
          <w:sz w:val="28"/>
          <w:sz w:val="28"/>
          <w:szCs w:val="28"/>
          <w:rtl w:val="true"/>
          <w:lang w:bidi="fa-IR"/>
        </w:rPr>
        <w:t>آنچه درباره قیامت گفته اند، نقل های کهنه ای است که سبب غفلت 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لی من أن أزور محمداً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بمشمولة صفراء تروی عظامیا</w:t>
      </w:r>
    </w:p>
    <w:p>
      <w:pPr>
        <w:pStyle w:val="BookText"/>
        <w:rPr/>
      </w:pPr>
      <w:r>
        <w:rPr>
          <w:rFonts w:ascii="IRNazanin" w:hAnsi="IRNazanin" w:eastAsia="IRNazanin"/>
          <w:color w:val="111111"/>
          <w:sz w:val="28"/>
          <w:sz w:val="28"/>
          <w:szCs w:val="28"/>
          <w:rtl w:val="true"/>
          <w:lang w:bidi="fa-IR"/>
        </w:rPr>
        <w:t xml:space="preserve">و ناچار باید محمد را در حالی زیارت کنم که شرابی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استخوان هایم را نیرو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الندمان قوموا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 صوت الاغانی</w:t>
      </w:r>
    </w:p>
    <w:p>
      <w:pPr>
        <w:pStyle w:val="BookText"/>
        <w:rPr/>
      </w:pPr>
      <w:r>
        <w:rPr>
          <w:rFonts w:ascii="IRNazanin" w:hAnsi="IRNazanin" w:eastAsia="IRNazanin"/>
          <w:color w:val="111111"/>
          <w:sz w:val="28"/>
          <w:sz w:val="28"/>
          <w:szCs w:val="28"/>
          <w:rtl w:val="true"/>
          <w:lang w:bidi="fa-IR"/>
        </w:rPr>
        <w:t>ای ندیمان من، برخیزید و به آوازها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اشربوا کأس مدام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اترکوا ذکر المغانی</w:t>
      </w:r>
    </w:p>
    <w:p>
      <w:pPr>
        <w:pStyle w:val="BookText"/>
        <w:rPr/>
      </w:pPr>
      <w:r>
        <w:rPr>
          <w:rFonts w:ascii="IRNazanin" w:hAnsi="IRNazanin" w:eastAsia="IRNazanin"/>
          <w:color w:val="111111"/>
          <w:sz w:val="28"/>
          <w:sz w:val="28"/>
          <w:szCs w:val="28"/>
          <w:rtl w:val="true"/>
          <w:lang w:bidi="fa-IR"/>
        </w:rPr>
        <w:t>و جام شراب بنوشید و یاد نابودی را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اشتغلنی نغمة العیدان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صوت الأذانی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عودها مرا از شنیدن بانگ اذان بازداشته است</w:t>
      </w:r>
      <w:r>
        <w:rPr>
          <w:rFonts w:eastAsia="IRNazanin" w:cs="IRNazanin"/>
          <w:color w:val="111111"/>
          <w:sz w:val="28"/>
          <w:szCs w:val="28"/>
          <w:rtl w:val="true"/>
          <w:lang w:bidi="fa-IR"/>
        </w:rPr>
        <w:t xml:space="preserve">. </w:t>
      </w:r>
      <w:bookmarkStart w:id="829" w:name="pg4359_34049"/>
    </w:p>
    <w:p>
      <w:pPr>
        <w:pStyle w:val="BookText"/>
        <w:rPr/>
      </w:pPr>
      <w:bookmarkEnd w:id="82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تعوضت عن الحور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خموراً فی الدنانی</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حورالعین را با مستی و آوازخوانی جابه جا کرده ام</w:t>
      </w:r>
      <w:r>
        <w:rPr>
          <w:rFonts w:eastAsia="IRNazanin" w:cs="IRNazanin"/>
          <w:color w:val="111111"/>
          <w:sz w:val="28"/>
          <w:szCs w:val="28"/>
          <w:rtl w:val="true"/>
          <w:lang w:bidi="fa-IR"/>
        </w:rPr>
        <w:t>.</w:t>
      </w:r>
    </w:p>
    <w:p>
      <w:pPr>
        <w:pStyle w:val="Heading5"/>
        <w:numPr>
          <w:ilvl w:val="4"/>
          <w:numId w:val="1"/>
        </w:numPr>
        <w:rPr/>
      </w:pPr>
      <w:bookmarkStart w:id="830" w:name="__RefHeading___Toc1223689_1479056682"/>
      <w:bookmarkStart w:id="831" w:name="_Toc330"/>
      <w:bookmarkEnd w:id="830"/>
      <w:r>
        <w:rPr>
          <w:rtl w:val="true"/>
        </w:rPr>
        <w:t>د</w:t>
      </w:r>
      <w:r>
        <w:rPr>
          <w:rtl w:val="true"/>
        </w:rPr>
        <w:t xml:space="preserve">) </w:t>
      </w:r>
      <w:r>
        <w:rPr>
          <w:rtl w:val="true"/>
        </w:rPr>
        <w:t>بی غیرتی</w:t>
      </w:r>
      <w:bookmarkEnd w:id="8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غیرتی</w:t>
      </w:r>
    </w:p>
    <w:p>
      <w:pPr>
        <w:pStyle w:val="BookText"/>
        <w:rPr/>
      </w:pPr>
      <w:r>
        <w:rPr>
          <w:rFonts w:ascii="IRNazanin" w:hAnsi="IRNazanin" w:eastAsia="IRNazanin"/>
          <w:color w:val="111111"/>
          <w:sz w:val="28"/>
          <w:sz w:val="28"/>
          <w:szCs w:val="28"/>
          <w:rtl w:val="true"/>
          <w:lang w:bidi="fa-IR"/>
        </w:rPr>
        <w:t>پس از ماجرای کربلا، یزید، ابن زیاد را به شام فرا خواند و دارایی ها و تحفه های فراوان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زنان خود برد و بر بساط شراب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حال مستی به آوازه خوان دستور خواندن داد و خود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شربة تروّی فؤادی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مل فاسق مثلها ابن زیاد</w:t>
      </w:r>
    </w:p>
    <w:p>
      <w:pPr>
        <w:pStyle w:val="BookText"/>
        <w:rPr/>
      </w:pPr>
      <w:r>
        <w:rPr>
          <w:rFonts w:ascii="IRNazanin" w:hAnsi="IRNazanin" w:eastAsia="IRNazanin"/>
          <w:color w:val="111111"/>
          <w:sz w:val="28"/>
          <w:sz w:val="28"/>
          <w:szCs w:val="28"/>
          <w:rtl w:val="true"/>
          <w:lang w:bidi="fa-IR"/>
        </w:rPr>
        <w:t>به من شربتی بنوشان که دلم را سیراب کند و نیرو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آن را به ابن زیاد نیز بنوشان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السرّ و الامانة عندی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لتسدید مغنیمی و جهادی</w:t>
      </w:r>
    </w:p>
    <w:p>
      <w:pPr>
        <w:pStyle w:val="BookText"/>
        <w:rPr/>
      </w:pPr>
      <w:r>
        <w:rPr>
          <w:rFonts w:ascii="IRNazanin" w:hAnsi="IRNazanin" w:eastAsia="IRNazanin"/>
          <w:color w:val="111111"/>
          <w:sz w:val="28"/>
          <w:sz w:val="28"/>
          <w:szCs w:val="28"/>
          <w:rtl w:val="true"/>
          <w:lang w:bidi="fa-IR"/>
        </w:rPr>
        <w:t>همان که رازدار و امانت دار من است و در سامان دادن جنگ ها و غنیمت های من می 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الخارجی اعنی حسینا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مبید الاعداء و الحساد</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او که حسین شورشی را کشت و نابودگر دشمنان و حسودانم به شمار می آید</w:t>
      </w:r>
      <w:r>
        <w:rPr>
          <w:rFonts w:eastAsia="IRNazanin" w:cs="IRNazanin"/>
          <w:color w:val="111111"/>
          <w:sz w:val="28"/>
          <w:szCs w:val="28"/>
          <w:rtl w:val="true"/>
          <w:lang w:bidi="fa-IR"/>
        </w:rPr>
        <w:t>.</w:t>
      </w:r>
    </w:p>
    <w:p>
      <w:pPr>
        <w:pStyle w:val="Heading5"/>
        <w:numPr>
          <w:ilvl w:val="4"/>
          <w:numId w:val="1"/>
        </w:numPr>
        <w:rPr/>
      </w:pPr>
      <w:bookmarkStart w:id="832" w:name="__RefHeading___Toc1223691_1479056682"/>
      <w:bookmarkStart w:id="833" w:name="_Toc331"/>
      <w:bookmarkEnd w:id="832"/>
      <w:r>
        <w:rPr>
          <w:rtl w:val="true"/>
        </w:rPr>
        <w:t>ه</w:t>
      </w:r>
      <w:r>
        <w:rPr>
          <w:rtl w:val="true"/>
        </w:rPr>
        <w:t xml:space="preserve">-) </w:t>
      </w:r>
      <w:r>
        <w:rPr>
          <w:rtl w:val="true"/>
        </w:rPr>
        <w:t>بدزبانی</w:t>
      </w:r>
      <w:bookmarkEnd w:id="83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درباره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بارک اللّه فی یزید الطعان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یزید برکت ندهد؛ همان که فراوان، نفرین و عیب جویی می کند</w:t>
      </w:r>
      <w:r>
        <w:rPr>
          <w:rFonts w:eastAsia="IRNazanin" w:cs="IRNazanin"/>
          <w:color w:val="111111"/>
          <w:sz w:val="28"/>
          <w:szCs w:val="28"/>
          <w:rtl w:val="true"/>
          <w:lang w:bidi="fa-IR"/>
        </w:rPr>
        <w:t>».</w:t>
      </w:r>
      <w:r>
        <w:rPr>
          <w:rStyle w:val="FootnoteAnchor"/>
          <w:rtl w:val="true"/>
        </w:rPr>
        <w:footnoteReference w:id="457"/>
      </w:r>
      <w:bookmarkStart w:id="834" w:name="pg4359_34050"/>
    </w:p>
    <w:p>
      <w:pPr>
        <w:pStyle w:val="BookText"/>
        <w:rPr/>
      </w:pPr>
      <w:bookmarkEnd w:id="834"/>
      <w:r>
        <w:rPr>
          <w:rFonts w:ascii="IRNazanin" w:hAnsi="IRNazanin" w:eastAsia="IRNazanin"/>
          <w:color w:val="111111"/>
          <w:sz w:val="28"/>
          <w:sz w:val="28"/>
          <w:szCs w:val="28"/>
          <w:rtl w:val="true"/>
          <w:lang w:bidi="fa-IR"/>
        </w:rPr>
        <w:t>هنگامی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به شام بردند، روزی یزید به عمرو بن حسن بن علی که کودکی بیش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خالد، مبارزه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نه، چاقویی به او و من بده تا با او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مار جز مار می زاید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همچنین هنگامی که مردی شامی در مجلس یزید خواهان آن شد که وی فاطمه، دختر حسین را به عنوان کنیز به وی ببخشد،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مخالفت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مسلمانی داری، نمی توانی او را به عنوان کنیز به کسی ببخشی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و جدت، به دست پدر، برادر و جدم، به دین خدا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چیره ای، ستمگرانه بدگویی می کنی و با قدرتت پیروز می شوی</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835" w:name="__RefHeading___Toc1223693_1479056682"/>
      <w:bookmarkStart w:id="836" w:name="_Toc332"/>
      <w:bookmarkEnd w:id="835"/>
      <w:r>
        <w:rPr>
          <w:rtl w:val="true"/>
        </w:rPr>
        <w:t>و</w:t>
      </w:r>
      <w:r>
        <w:rPr>
          <w:rtl w:val="true"/>
        </w:rPr>
        <w:t xml:space="preserve">) </w:t>
      </w:r>
      <w:r>
        <w:rPr>
          <w:rtl w:val="true"/>
        </w:rPr>
        <w:t>اقتدارطلبی و انتقام جویی</w:t>
      </w:r>
      <w:bookmarkEnd w:id="83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اقتدارطلبی و انتقام جویی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دین ستیزی با پدرش هم داستان بود، ولی برخلاف معاویه، آشکارا به مبارزه با مؤمنان برمی خاست و شیفته اقتدار و انتقام 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زبیر زمینی در کنار زمین معاویه در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غلامان ابن زبیر و معاویه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ابن زبیر چیره شد و نامه تمسخرآمیزی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خواند و به یزید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آسوده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نامه می نویسم و در نامه ای، زمین و </w:t>
      </w:r>
      <w:bookmarkStart w:id="837" w:name="pg4359_34051"/>
    </w:p>
    <w:p>
      <w:pPr>
        <w:pStyle w:val="BookText"/>
        <w:rPr/>
      </w:pPr>
      <w:bookmarkEnd w:id="837"/>
      <w:r>
        <w:rPr>
          <w:rFonts w:ascii="IRNazanin" w:hAnsi="IRNazanin" w:eastAsia="IRNazanin"/>
          <w:color w:val="111111"/>
          <w:sz w:val="28"/>
          <w:sz w:val="28"/>
          <w:szCs w:val="28"/>
          <w:rtl w:val="true"/>
          <w:lang w:bidi="fa-IR"/>
        </w:rPr>
        <w:t>خدمه اش را به ابن زبیر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نامه قدردانی ابن زبیر به دست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یا آن چه تو می خواستی؟</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همچنین روزی 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حسان در شعرش زیبایی های دخترت، رمله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یزید اشعار وی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ابیات گوش می داد و با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بزرگ تر شدن موضوع می شود؛ از آن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پس از سال ها، زمانی که عبداللّه بن قیس زیبایی های عاتکه، دختر یزید را در شعری بیان کرد، یزید از او درگذشت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این ویژگی یزید، در کنار دشمنی دیرین بنی امیه با بنی هاشم، به درگیری آشکار وی با خاندان نبوت و یورش به مدینه و مکه که پایگاه و نماد اسلام شمرده می شدند، انجامید</w:t>
      </w:r>
      <w:r>
        <w:rPr>
          <w:rFonts w:eastAsia="IRNazanin" w:cs="IRNazanin"/>
          <w:color w:val="111111"/>
          <w:sz w:val="28"/>
          <w:szCs w:val="28"/>
          <w:rtl w:val="true"/>
          <w:lang w:bidi="fa-IR"/>
        </w:rPr>
        <w:t>.</w:t>
      </w:r>
    </w:p>
    <w:p>
      <w:pPr>
        <w:pStyle w:val="Heading4"/>
        <w:numPr>
          <w:ilvl w:val="3"/>
          <w:numId w:val="1"/>
        </w:numPr>
        <w:rPr/>
      </w:pPr>
      <w:bookmarkStart w:id="838" w:name="__RefHeading___Toc1223695_1479056682"/>
      <w:bookmarkStart w:id="839" w:name="_Toc333"/>
      <w:bookmarkEnd w:id="838"/>
      <w:r>
        <w:rPr/>
        <w:t>6</w:t>
      </w:r>
      <w:r>
        <w:rPr>
          <w:rtl w:val="true"/>
        </w:rPr>
        <w:t xml:space="preserve">. </w:t>
      </w:r>
      <w:r>
        <w:rPr>
          <w:rtl w:val="true"/>
        </w:rPr>
        <w:t>ویژگی های فکری</w:t>
      </w:r>
      <w:bookmarkEnd w:id="8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فکری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میسون را طلاق داد، یزید هنوز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قریه مادری اش، حوارین، دیده به جهان گشود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اساس آداب و رسوم بادیه نشینان پرورش یافت؛ آداب و رسومی که روحیه خشونت و جنگاوری، دوری از عواطف، ذوق شعری و افتخار دانستن وصف اسب و شراب، از ویژگی های آن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دمشق نیز می رفت، </w:t>
      </w:r>
      <w:bookmarkStart w:id="840" w:name="pg4359_34052"/>
    </w:p>
    <w:p>
      <w:pPr>
        <w:pStyle w:val="BookText"/>
        <w:rPr/>
      </w:pPr>
      <w:bookmarkEnd w:id="840"/>
      <w:r>
        <w:rPr>
          <w:rFonts w:ascii="IRNazanin" w:hAnsi="IRNazanin" w:eastAsia="IRNazanin"/>
          <w:color w:val="111111"/>
          <w:sz w:val="28"/>
          <w:sz w:val="28"/>
          <w:szCs w:val="28"/>
          <w:rtl w:val="true"/>
          <w:lang w:bidi="fa-IR"/>
        </w:rPr>
        <w:t>ولی از آنجاکه روحیه اش با فرهنگ شهرنشینی سازگار نبود، به سرعت به حوارین بازمی گشت و حتی هنگام مرگ معاویه نیز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یا استادان یزید، نشانی در تاریخ نیست، اگر چه با بیانی که گذشت، نمی توان انتظار داشت که معلم ویژه ای داشته باشد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یزید هیچ آیین آسمانی را باور نداشت و شعر معروف وی هنگام ورود اسیران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محفلش، بر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چوب خیزران به دهان حضرت می زد و چنین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فلا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پادشاهی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خبری از غیب آمده و نه وحیی از آسمان نازل شده است</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841" w:name="__RefHeading___Toc1223697_1479056682"/>
      <w:bookmarkStart w:id="842" w:name="_Toc334"/>
      <w:bookmarkEnd w:id="841"/>
      <w:r>
        <w:rPr/>
        <w:t>7</w:t>
      </w:r>
      <w:r>
        <w:rPr>
          <w:rtl w:val="true"/>
        </w:rPr>
        <w:t xml:space="preserve">. </w:t>
      </w:r>
      <w:r>
        <w:rPr>
          <w:rtl w:val="true"/>
        </w:rPr>
        <w:t>هم نشینان</w:t>
      </w:r>
      <w:bookmarkEnd w:id="842"/>
    </w:p>
    <w:p>
      <w:pPr>
        <w:pStyle w:val="Heading5"/>
        <w:numPr>
          <w:ilvl w:val="4"/>
          <w:numId w:val="1"/>
        </w:numPr>
        <w:rPr/>
      </w:pPr>
      <w:bookmarkStart w:id="843" w:name="__RefHeading___Toc1223699_1479056682"/>
      <w:bookmarkStart w:id="844" w:name="_Toc335"/>
      <w:bookmarkEnd w:id="843"/>
      <w:r>
        <w:rPr>
          <w:rtl w:val="true"/>
        </w:rPr>
        <w:t>اشاره</w:t>
      </w:r>
      <w:bookmarkEnd w:id="84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نشینان</w:t>
      </w:r>
    </w:p>
    <w:p>
      <w:pPr>
        <w:pStyle w:val="BookText"/>
        <w:rPr/>
      </w:pPr>
      <w:r>
        <w:rPr>
          <w:rFonts w:ascii="IRNazanin" w:hAnsi="IRNazanin" w:eastAsia="IRNazanin"/>
          <w:color w:val="111111"/>
          <w:sz w:val="28"/>
          <w:sz w:val="28"/>
          <w:szCs w:val="28"/>
          <w:rtl w:val="true"/>
          <w:lang w:bidi="fa-IR"/>
        </w:rPr>
        <w:t>یزید دوستانی شگفت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یزید، آشنایی بیشتر با این گروه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دوستان یزید عبارتند از</w:t>
      </w:r>
      <w:r>
        <w:rPr>
          <w:rFonts w:eastAsia="IRNazanin" w:cs="IRNazanin"/>
          <w:color w:val="111111"/>
          <w:sz w:val="28"/>
          <w:szCs w:val="28"/>
          <w:rtl w:val="true"/>
          <w:lang w:bidi="fa-IR"/>
        </w:rPr>
        <w:t>:</w:t>
      </w:r>
    </w:p>
    <w:p>
      <w:pPr>
        <w:pStyle w:val="Heading5"/>
        <w:numPr>
          <w:ilvl w:val="4"/>
          <w:numId w:val="1"/>
        </w:numPr>
        <w:rPr/>
      </w:pPr>
      <w:bookmarkStart w:id="845" w:name="__RefHeading___Toc1223701_1479056682"/>
      <w:bookmarkStart w:id="846" w:name="_Toc336"/>
      <w:bookmarkEnd w:id="845"/>
      <w:r>
        <w:rPr>
          <w:rtl w:val="true"/>
        </w:rPr>
        <w:t>الف</w:t>
      </w:r>
      <w:r>
        <w:rPr>
          <w:rtl w:val="true"/>
        </w:rPr>
        <w:t xml:space="preserve">) </w:t>
      </w:r>
      <w:r>
        <w:rPr>
          <w:rtl w:val="true"/>
        </w:rPr>
        <w:t>سرجون بن منصور رومی</w:t>
      </w:r>
      <w:bookmarkEnd w:id="8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بن منصور رومی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مسیحی،</w:t>
      </w:r>
      <w:r>
        <w:rPr>
          <w:rStyle w:val="FootnoteAnchor"/>
          <w:rtl w:val="true"/>
        </w:rPr>
        <w:footnoteReference w:id="464"/>
      </w:r>
      <w:r>
        <w:rPr>
          <w:rFonts w:ascii="IRNazanin" w:hAnsi="IRNazanin" w:eastAsia="IRNazanin"/>
          <w:color w:val="111111"/>
          <w:sz w:val="28"/>
          <w:sz w:val="28"/>
          <w:szCs w:val="28"/>
          <w:rtl w:val="true"/>
          <w:lang w:bidi="fa-IR"/>
        </w:rPr>
        <w:t>کاتب و مسئول دیوان معاویه بود</w:t>
      </w:r>
      <w:r>
        <w:rPr>
          <w:rStyle w:val="FootnoteAnchor"/>
          <w:rtl w:val="true"/>
        </w:rPr>
        <w:footnoteReference w:id="465"/>
      </w:r>
      <w:r>
        <w:rPr>
          <w:rFonts w:ascii="IRNazanin" w:hAnsi="IRNazanin" w:eastAsia="IRNazanin"/>
          <w:color w:val="111111"/>
          <w:sz w:val="28"/>
          <w:sz w:val="28"/>
          <w:szCs w:val="28"/>
          <w:rtl w:val="true"/>
          <w:lang w:bidi="fa-IR"/>
        </w:rPr>
        <w:t>و تا زمان عبدالملک بن مروان، در این پست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از یاران </w:t>
      </w:r>
      <w:bookmarkStart w:id="847" w:name="pg4359_34053"/>
    </w:p>
    <w:p>
      <w:pPr>
        <w:pStyle w:val="BookText"/>
        <w:rPr/>
      </w:pPr>
      <w:bookmarkEnd w:id="847"/>
      <w:r>
        <w:rPr>
          <w:rFonts w:ascii="IRNazanin" w:hAnsi="IRNazanin" w:eastAsia="IRNazanin"/>
          <w:color w:val="111111"/>
          <w:sz w:val="28"/>
          <w:sz w:val="28"/>
          <w:szCs w:val="28"/>
          <w:rtl w:val="true"/>
          <w:lang w:bidi="fa-IR"/>
        </w:rPr>
        <w:t>باده گساری یزید بود</w:t>
      </w:r>
      <w:r>
        <w:rPr>
          <w:rStyle w:val="FootnoteAnchor"/>
          <w:rtl w:val="true"/>
        </w:rPr>
        <w:footnoteReference w:id="466"/>
      </w:r>
      <w:r>
        <w:rPr>
          <w:rFonts w:ascii="IRNazanin" w:hAnsi="IRNazanin" w:eastAsia="IRNazanin"/>
          <w:color w:val="111111"/>
          <w:sz w:val="28"/>
          <w:sz w:val="28"/>
          <w:szCs w:val="28"/>
          <w:rtl w:val="true"/>
          <w:lang w:bidi="fa-IR"/>
        </w:rPr>
        <w:t>و یزید در کارهایش با وی مشورت می کرد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بر اساس برخی از منابع، سرجون بعدها مسلمان شد، ولی درستی این خبر آشکار نیست و حتی بر فرض درستی آن، میزان پایبندی وی به اسلام روشن است</w:t>
      </w:r>
      <w:r>
        <w:rPr>
          <w:rFonts w:eastAsia="IRNazanin" w:cs="IRNazanin"/>
          <w:color w:val="111111"/>
          <w:sz w:val="28"/>
          <w:szCs w:val="28"/>
          <w:rtl w:val="true"/>
          <w:lang w:bidi="fa-IR"/>
        </w:rPr>
        <w:t>.</w:t>
      </w:r>
    </w:p>
    <w:p>
      <w:pPr>
        <w:pStyle w:val="Heading5"/>
        <w:numPr>
          <w:ilvl w:val="4"/>
          <w:numId w:val="1"/>
        </w:numPr>
        <w:rPr/>
      </w:pPr>
      <w:bookmarkStart w:id="848" w:name="__RefHeading___Toc1223703_1479056682"/>
      <w:bookmarkStart w:id="849" w:name="_Toc337"/>
      <w:bookmarkEnd w:id="848"/>
      <w:r>
        <w:rPr>
          <w:rtl w:val="true"/>
        </w:rPr>
        <w:t>ب</w:t>
      </w:r>
      <w:r>
        <w:rPr>
          <w:rtl w:val="true"/>
        </w:rPr>
        <w:t xml:space="preserve">) </w:t>
      </w:r>
      <w:r>
        <w:rPr>
          <w:rtl w:val="true"/>
        </w:rPr>
        <w:t>سائب خاثر</w:t>
      </w:r>
      <w:bookmarkEnd w:id="8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خاثر</w:t>
      </w:r>
    </w:p>
    <w:p>
      <w:pPr>
        <w:pStyle w:val="BookText"/>
        <w:rPr/>
      </w:pPr>
      <w:r>
        <w:rPr>
          <w:rFonts w:ascii="IRNazanin" w:hAnsi="IRNazanin" w:eastAsia="IRNazanin"/>
          <w:color w:val="111111"/>
          <w:sz w:val="28"/>
          <w:sz w:val="28"/>
          <w:szCs w:val="28"/>
          <w:rtl w:val="true"/>
          <w:lang w:bidi="fa-IR"/>
        </w:rPr>
        <w:t>او نخستین کسی بود که در مدینه با عود آواز خواند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شبی معاویه کنار خانه یزید گوش ایستاد و آوازی عجیب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وی را فرا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کسی برایت می زد و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خاثر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فراوان بر او روا دار</w:t>
      </w:r>
      <w:r>
        <w:rPr>
          <w:rFonts w:eastAsia="IRNazanin" w:cs="IRNazanin"/>
          <w:color w:val="111111"/>
          <w:sz w:val="28"/>
          <w:szCs w:val="28"/>
          <w:rtl w:val="true"/>
          <w:lang w:bidi="fa-IR"/>
        </w:rPr>
        <w:t>.</w:t>
      </w:r>
      <w:r>
        <w:rPr>
          <w:rStyle w:val="FootnoteAnchor"/>
          <w:rtl w:val="true"/>
        </w:rPr>
        <w:footnoteReference w:id="4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سائب در یورش سپاه شام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هجوم شامیان روبه 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آوازخوانم و یزید و پدرش مرا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برایشان قدری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نیکو خواندی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 های کشتگان آن روز را برای خلیفه فرستادند، یزید با دیدن نام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ما چه کار؟ مگر ما به او نیکی نکردیم و هدیه نبخشیدیم و وی را در جمع خود نگنجاندیم؟ دیگر چرا دشمن باشد؟ چطور انحراف و گمراهی چنین بر </w:t>
      </w:r>
      <w:bookmarkStart w:id="850" w:name="pg4359_34054"/>
    </w:p>
    <w:p>
      <w:pPr>
        <w:pStyle w:val="BookText"/>
        <w:rPr/>
      </w:pPr>
      <w:bookmarkEnd w:id="850"/>
      <w:r>
        <w:rPr>
          <w:rFonts w:ascii="IRNazanin" w:hAnsi="IRNazanin" w:eastAsia="IRNazanin"/>
          <w:color w:val="111111"/>
          <w:sz w:val="28"/>
          <w:sz w:val="28"/>
          <w:szCs w:val="28"/>
          <w:rtl w:val="true"/>
          <w:lang w:bidi="fa-IR"/>
        </w:rPr>
        <w:t>سرش آورد و بر اساس برخی منابع،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کشتار به امثال سائب نیز رسید؟ دیگر فکر نمی کنم در مدینه کسی زنده مانده باشد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851" w:name="__RefHeading___Toc1223705_1479056682"/>
      <w:bookmarkStart w:id="852" w:name="_Toc338"/>
      <w:bookmarkEnd w:id="851"/>
      <w:r>
        <w:rPr>
          <w:rtl w:val="true"/>
        </w:rPr>
        <w:t>ج</w:t>
      </w:r>
      <w:r>
        <w:rPr>
          <w:rtl w:val="true"/>
        </w:rPr>
        <w:t xml:space="preserve">) </w:t>
      </w:r>
      <w:r>
        <w:rPr>
          <w:rtl w:val="true"/>
        </w:rPr>
        <w:t>اَخْطَل</w:t>
      </w:r>
      <w:bookmarkEnd w:id="85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اَخْطَل</w:t>
      </w:r>
    </w:p>
    <w:p>
      <w:pPr>
        <w:pStyle w:val="BookText"/>
        <w:rPr/>
      </w:pPr>
      <w:r>
        <w:rPr>
          <w:rFonts w:ascii="IRNazanin" w:hAnsi="IRNazanin" w:eastAsia="IRNazanin"/>
          <w:color w:val="111111"/>
          <w:sz w:val="28"/>
          <w:sz w:val="28"/>
          <w:szCs w:val="28"/>
          <w:rtl w:val="true"/>
          <w:lang w:bidi="fa-IR"/>
        </w:rPr>
        <w:t xml:space="preserve">کعب بن جُعَیل که به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و بدزبان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فردی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سرودن شعر به اندازه ای زبردست بود که حماد راویه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مسیحیت را در نظرم محبوب ساخت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کعب بن جعیل هنگام سوگند خوردن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صلیب و قربانی سوگند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اسحاق بن عبداللّه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به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گشت و گذار مشغول بودم که در گوشه کلیسایی، اخطل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شریفی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اسقف صحبت کن تا آزادم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اسقف سخن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درباره این مرد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شرافت داری، ولی او مردی ستمگر است که آبروی مردم را می ریزد و هجوشان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کردم که سرانجام اخطل را فرا خواند و به تهدید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عصایش را بالا می برد و اخطل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پادشاهان از تو می هراسند و تو در برابر این مرد، چنین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دیگر، دین است دیگر</w:t>
      </w:r>
      <w:r>
        <w:rPr>
          <w:rFonts w:eastAsia="IRNazanin" w:cs="IRNazanin"/>
          <w:color w:val="111111"/>
          <w:sz w:val="28"/>
          <w:szCs w:val="28"/>
          <w:rtl w:val="true"/>
          <w:lang w:bidi="fa-IR"/>
        </w:rPr>
        <w:t>.</w:t>
      </w:r>
      <w:r>
        <w:rPr>
          <w:rStyle w:val="FootnoteAnchor"/>
          <w:rtl w:val="true"/>
        </w:rPr>
        <w:footnoteReference w:id="47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کافری که مسلمانان را هجو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در حالی بی اجازه پیش عبدالملک می رفت </w:t>
      </w:r>
      <w:bookmarkStart w:id="853" w:name="pg4359_34055"/>
    </w:p>
    <w:p>
      <w:pPr>
        <w:pStyle w:val="BookText"/>
        <w:rPr/>
      </w:pPr>
      <w:bookmarkEnd w:id="853"/>
      <w:r>
        <w:rPr>
          <w:rFonts w:ascii="IRNazanin" w:hAnsi="IRNazanin" w:eastAsia="IRNazanin"/>
          <w:color w:val="111111"/>
          <w:sz w:val="28"/>
          <w:sz w:val="28"/>
          <w:szCs w:val="28"/>
          <w:rtl w:val="true"/>
          <w:lang w:bidi="fa-IR"/>
        </w:rPr>
        <w:t>که جبه ای ابریشمین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صلیبی طلایی بر زنجیری زرین آویخته بود و از محاسنش شراب می چکید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جریر نیز در مورد اخطل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وصف خرما و شراب از همه ما پیش تر بود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اخطل از یاران باده گساری یزید بود و او را در سفرها همراهی می کرد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زمانی که یزید به حج رفت، اخطل با او هم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یزید به شدت دل تنگ شد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کل ذی شجو من شام شاقه</w:t>
      </w:r>
    </w:p>
    <w:p>
      <w:pPr>
        <w:pStyle w:val="BookText"/>
        <w:rPr/>
      </w:pPr>
      <w:r>
        <w:rPr>
          <w:rFonts w:ascii="IRNazanin" w:hAnsi="IRNazanin" w:eastAsia="IRNazanin"/>
          <w:color w:val="111111"/>
          <w:sz w:val="28"/>
          <w:sz w:val="28"/>
          <w:szCs w:val="28"/>
          <w:rtl w:val="true"/>
          <w:lang w:bidi="fa-IR"/>
        </w:rPr>
        <w:t>تمام فأنّی یلتقی الشجیان</w:t>
      </w:r>
    </w:p>
    <w:p>
      <w:pPr>
        <w:pStyle w:val="BookText"/>
        <w:rPr/>
      </w:pPr>
      <w:r>
        <w:rPr>
          <w:rFonts w:ascii="IRNazanin" w:hAnsi="IRNazanin" w:eastAsia="IRNazanin"/>
          <w:color w:val="111111"/>
          <w:sz w:val="28"/>
          <w:sz w:val="28"/>
          <w:szCs w:val="28"/>
          <w:rtl w:val="true"/>
          <w:lang w:bidi="fa-IR"/>
        </w:rPr>
        <w:t>هر دل تنگی از شام که تهامی ای او را به شوق آورده است،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این دو دل تنگ به هم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اخطل خواست که شعرش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بَغُور الذی بالشام او یُنجد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بعور تهامات فیلتقیان</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یا آن کسی که در شام است، باید به سرزمین پست و گود بیاید یا آن کسی که در تهامه است، به سرزمین بلند و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یکدیگر دیدار کنند</w:t>
      </w:r>
      <w:r>
        <w:rPr>
          <w:rFonts w:eastAsia="IRNazanin" w:cs="IRNazanin"/>
          <w:color w:val="111111"/>
          <w:sz w:val="28"/>
          <w:szCs w:val="28"/>
          <w:rtl w:val="true"/>
          <w:lang w:bidi="fa-IR"/>
        </w:rPr>
        <w:t>.</w:t>
      </w:r>
    </w:p>
    <w:p>
      <w:pPr>
        <w:pStyle w:val="Heading5"/>
        <w:numPr>
          <w:ilvl w:val="4"/>
          <w:numId w:val="1"/>
        </w:numPr>
        <w:rPr/>
      </w:pPr>
      <w:bookmarkStart w:id="854" w:name="__RefHeading___Toc1223707_1479056682"/>
      <w:bookmarkStart w:id="855" w:name="_Toc339"/>
      <w:bookmarkEnd w:id="854"/>
      <w:r>
        <w:rPr>
          <w:rtl w:val="true"/>
        </w:rPr>
        <w:t>د</w:t>
      </w:r>
      <w:r>
        <w:rPr>
          <w:rtl w:val="true"/>
        </w:rPr>
        <w:t xml:space="preserve">) </w:t>
      </w:r>
      <w:r>
        <w:rPr>
          <w:rtl w:val="true"/>
        </w:rPr>
        <w:t>مسلم بن عمرو باهلی</w:t>
      </w:r>
      <w:bookmarkEnd w:id="8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یاران محفل باده گساری یزید بود و برایش آواز می خواند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پسرش، قتیبة بن مسلم باهلی نیز نزد یزید جایگاهی بلند داشت</w:t>
      </w:r>
      <w:r>
        <w:rPr>
          <w:rFonts w:eastAsia="IRNazanin" w:cs="IRNazanin"/>
          <w:color w:val="111111"/>
          <w:sz w:val="28"/>
          <w:szCs w:val="28"/>
          <w:rtl w:val="true"/>
          <w:lang w:bidi="fa-IR"/>
        </w:rPr>
        <w:t>.</w:t>
      </w:r>
      <w:r>
        <w:rPr>
          <w:rStyle w:val="FootnoteAnchor"/>
          <w:rtl w:val="true"/>
        </w:rPr>
        <w:footnoteReference w:id="479"/>
      </w:r>
      <w:bookmarkStart w:id="856" w:name="pg4359_34056"/>
    </w:p>
    <w:p>
      <w:pPr>
        <w:pStyle w:val="Heading2"/>
        <w:numPr>
          <w:ilvl w:val="1"/>
          <w:numId w:val="1"/>
        </w:numPr>
        <w:rPr/>
      </w:pPr>
      <w:bookmarkStart w:id="857" w:name="__RefHeading___Toc1223709_1479056682"/>
      <w:bookmarkStart w:id="858" w:name="_Toc340"/>
      <w:bookmarkEnd w:id="856"/>
      <w:bookmarkEnd w:id="857"/>
      <w:r>
        <w:rPr>
          <w:rtl w:val="true"/>
        </w:rPr>
        <w:t>بخش پنجم</w:t>
      </w:r>
      <w:r>
        <w:rPr>
          <w:rtl w:val="true"/>
        </w:rPr>
        <w:t xml:space="preserve">: </w:t>
      </w:r>
      <w:r>
        <w:rPr>
          <w:rtl w:val="true"/>
        </w:rPr>
        <w:t>جغرافیای سیاسی و اجتماعی جهان اسلام</w:t>
      </w:r>
      <w:bookmarkEnd w:id="858"/>
    </w:p>
    <w:p>
      <w:pPr>
        <w:pStyle w:val="Heading3"/>
        <w:numPr>
          <w:ilvl w:val="2"/>
          <w:numId w:val="1"/>
        </w:numPr>
        <w:rPr/>
      </w:pPr>
      <w:bookmarkStart w:id="859" w:name="__RefHeading___Toc1223711_1479056682"/>
      <w:bookmarkStart w:id="860" w:name="_Toc341"/>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و اجتماعی جهان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Heading3"/>
        <w:numPr>
          <w:ilvl w:val="2"/>
          <w:numId w:val="1"/>
        </w:numPr>
        <w:rPr/>
      </w:pPr>
      <w:bookmarkStart w:id="861" w:name="__RefHeading___Toc1223713_1479056682"/>
      <w:bookmarkStart w:id="862" w:name="_Toc342"/>
      <w:bookmarkEnd w:id="861"/>
      <w:r>
        <w:rPr>
          <w:rtl w:val="true"/>
        </w:rPr>
        <w:t>فصل اول</w:t>
      </w:r>
      <w:r>
        <w:rPr>
          <w:rtl w:val="true"/>
        </w:rPr>
        <w:t xml:space="preserve">: </w:t>
      </w:r>
      <w:r>
        <w:rPr>
          <w:rtl w:val="true"/>
        </w:rPr>
        <w:t>بصره</w:t>
      </w:r>
      <w:bookmarkEnd w:id="862"/>
    </w:p>
    <w:p>
      <w:pPr>
        <w:pStyle w:val="Heading4"/>
        <w:numPr>
          <w:ilvl w:val="3"/>
          <w:numId w:val="1"/>
        </w:numPr>
        <w:rPr/>
      </w:pPr>
      <w:bookmarkStart w:id="863" w:name="__RefHeading___Toc1223715_1479056682"/>
      <w:bookmarkStart w:id="864" w:name="_Toc343"/>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پیدایش شهر بصره به سال چهارده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بازمی گردد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در آغاز پیدایش این منطقه، جز چند روستای ایرانی</w:t>
      </w:r>
      <w:r>
        <w:rPr>
          <w:rStyle w:val="FootnoteAnchor"/>
          <w:rtl w:val="true"/>
        </w:rPr>
        <w:footnoteReference w:id="481"/>
      </w:r>
      <w:r>
        <w:rPr>
          <w:rFonts w:ascii="IRNazanin" w:hAnsi="IRNazanin" w:eastAsia="IRNazanin"/>
          <w:color w:val="111111"/>
          <w:sz w:val="28"/>
          <w:sz w:val="28"/>
          <w:szCs w:val="28"/>
          <w:rtl w:val="true"/>
          <w:lang w:bidi="fa-IR"/>
        </w:rPr>
        <w:t>و شهر اُبُلّه، آبادی دیگری به چشم نمی خورد تا این که مسلمانان تصمیم گرفتند در نیزارهای اطراف فرات، پایگاهی نظامی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نی های پیرامون رودخانه برای خود خانه هایی ساختند تا به ویژه در زمستان که هوای ایران سرد می شد، در آنها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زمانی که عازم جنگ می شدند، نی ها را درمی آوردند و کناری می نهادند تا هنگام بازگشت سالم بمانند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در آن شرایط، این سرزمین هنوز به طور رسمی پایگاه یا شهر نامیده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غزوان، بصره را در سال چهارده یا شانزده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بنیان نهاد و پس از یک سال حکومت، در سال هفدهم هجری درگذشت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 از این تاریخ، شهر در بخش غربی رودخانه شکل گرفت تا میان شهر و مدینه، نهری نباشد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نخست اندازه مسجد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ها، دارالاماره و حتی زندان با نِی پدید آمد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آتش سوزی های پی در پی، همراه با تثبیت تدریجی موقعیت شهر، سبب شد مردم از خلیفه دوم برای ساخت خانه های آجری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طراحی شهر را به عاصم بن دلف سپرد</w:t>
      </w:r>
      <w:r>
        <w:rPr>
          <w:rStyle w:val="FootnoteAnchor"/>
          <w:rtl w:val="true"/>
        </w:rPr>
        <w:footnoteReference w:id="486"/>
      </w:r>
      <w:r>
        <w:rPr>
          <w:rFonts w:ascii="IRNazanin" w:hAnsi="IRNazanin" w:eastAsia="IRNazanin"/>
          <w:color w:val="111111"/>
          <w:sz w:val="28"/>
          <w:sz w:val="28"/>
          <w:szCs w:val="28"/>
          <w:rtl w:val="true"/>
          <w:lang w:bidi="fa-IR"/>
        </w:rPr>
        <w:t>و اجازه داد خانه ها از آجر ساخته شود، به شرط آن که بناها بزرگ نبوده و بیش از سه اتاق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اِسکان منظم قبایل و رسیدگی به وضعیت عمومی و عمرانی شهر، در زمان حکومت سومین والی آن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از سوی خلیفه دوم مأمور شد با جای دادن هر قبیله در یک محله، مردم را به خانه سازی وادار کند و برایشان مسجد بزرگی بسازد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او دیوارهای مسجد و دارالاماره را با خشت و گل ساخت و سقف آن را با علف پوشاند و این گونه مسجد را گسترش داد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نخستین و بزرگ ترین شهر دوران حکومت خلفا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سبب موقعیت جغرافیایی اش، در بیشتر پیروزی های ایران و ماوراء النهر، پایگاه اصلی سپاه اسلام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عمرانی والیان </w:t>
      </w:r>
      <w:bookmarkStart w:id="865" w:name="pg4359_34058"/>
    </w:p>
    <w:p>
      <w:pPr>
        <w:pStyle w:val="BookText"/>
        <w:rPr/>
      </w:pPr>
      <w:bookmarkEnd w:id="865"/>
      <w:r>
        <w:rPr>
          <w:rFonts w:ascii="IRNazanin" w:hAnsi="IRNazanin" w:eastAsia="IRNazanin"/>
          <w:color w:val="111111"/>
          <w:sz w:val="28"/>
          <w:sz w:val="28"/>
          <w:szCs w:val="28"/>
          <w:rtl w:val="true"/>
          <w:lang w:bidi="fa-IR"/>
        </w:rPr>
        <w:t>بعدی، به ویژه زیاد بن ابیه در دوران خلافت معاویه،</w:t>
      </w:r>
      <w:r>
        <w:rPr>
          <w:rStyle w:val="FootnoteAnchor"/>
          <w:rtl w:val="true"/>
        </w:rPr>
        <w:footnoteReference w:id="489"/>
      </w:r>
      <w:r>
        <w:rPr>
          <w:rFonts w:ascii="IRNazanin" w:hAnsi="IRNazanin" w:eastAsia="IRNazanin"/>
          <w:color w:val="111111"/>
          <w:sz w:val="28"/>
          <w:sz w:val="28"/>
          <w:szCs w:val="28"/>
          <w:rtl w:val="true"/>
          <w:lang w:bidi="fa-IR"/>
        </w:rPr>
        <w:t>به گسترش و پیشرفت روزافزون بصره انجامید</w:t>
      </w:r>
      <w:r>
        <w:rPr>
          <w:rFonts w:eastAsia="IRNazanin" w:cs="IRNazanin"/>
          <w:color w:val="111111"/>
          <w:sz w:val="28"/>
          <w:szCs w:val="28"/>
          <w:rtl w:val="true"/>
          <w:lang w:bidi="fa-IR"/>
        </w:rPr>
        <w:t>.</w:t>
      </w:r>
    </w:p>
    <w:p>
      <w:pPr>
        <w:pStyle w:val="Heading4"/>
        <w:numPr>
          <w:ilvl w:val="3"/>
          <w:numId w:val="1"/>
        </w:numPr>
        <w:rPr/>
      </w:pPr>
      <w:bookmarkStart w:id="866" w:name="__RefHeading___Toc1223717_1479056682"/>
      <w:bookmarkStart w:id="867" w:name="_Toc344"/>
      <w:bookmarkEnd w:id="866"/>
      <w:r>
        <w:rPr/>
        <w:t>1</w:t>
      </w:r>
      <w:r>
        <w:rPr>
          <w:rtl w:val="true"/>
        </w:rPr>
        <w:t xml:space="preserve">. </w:t>
      </w:r>
      <w:r>
        <w:rPr>
          <w:rtl w:val="true"/>
        </w:rPr>
        <w:t>وضعیت اجتماعی بصره</w:t>
      </w:r>
      <w:bookmarkEnd w:id="867"/>
    </w:p>
    <w:p>
      <w:pPr>
        <w:pStyle w:val="Heading5"/>
        <w:numPr>
          <w:ilvl w:val="4"/>
          <w:numId w:val="1"/>
        </w:numPr>
        <w:rPr/>
      </w:pPr>
      <w:bookmarkStart w:id="868" w:name="__RefHeading___Toc1223719_1479056682"/>
      <w:bookmarkStart w:id="869" w:name="_Toc345"/>
      <w:bookmarkEnd w:id="868"/>
      <w:r>
        <w:rPr>
          <w:rtl w:val="true"/>
        </w:rPr>
        <w:t>اشاره</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بصره</w:t>
      </w:r>
    </w:p>
    <w:p>
      <w:pPr>
        <w:pStyle w:val="BookText"/>
        <w:rPr/>
      </w:pPr>
      <w:r>
        <w:rPr>
          <w:rFonts w:ascii="IRNazanin" w:hAnsi="IRNazanin" w:eastAsia="IRNazanin"/>
          <w:color w:val="111111"/>
          <w:sz w:val="28"/>
          <w:sz w:val="28"/>
          <w:szCs w:val="28"/>
          <w:rtl w:val="true"/>
          <w:lang w:bidi="fa-IR"/>
        </w:rPr>
        <w:t xml:space="preserve">پایان جنگ های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قبایلی که با رحلت پیامبر مرتد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 جزیرةالعرب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گسیل نیروهای اسلامی به سوی عراق</w:t>
      </w:r>
      <w:r>
        <w:rPr>
          <w:rStyle w:val="FootnoteAnchor"/>
          <w:rtl w:val="true"/>
        </w:rPr>
        <w:footnoteReference w:id="490"/>
      </w:r>
      <w:r>
        <w:rPr>
          <w:rFonts w:ascii="IRNazanin" w:hAnsi="IRNazanin" w:eastAsia="IRNazanin"/>
          <w:color w:val="111111"/>
          <w:sz w:val="28"/>
          <w:sz w:val="28"/>
          <w:szCs w:val="28"/>
          <w:rtl w:val="true"/>
          <w:lang w:bidi="fa-IR"/>
        </w:rPr>
        <w:t xml:space="preserve">سبب شد قبایل مضری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شمالی از نسل 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شرق جزیرةالعرب ساکن بودند، به این سرزمین کوچ کنند؛ به ویژه دو قبیله بزرگ بکر بن وائل و بنی تمیم که با شاخه های خود به این منطقه آمدند و 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غزوان، نخستین امیر منطقه، در سفر به حجاز، از حاصل خیزی بصره سخن گفت و مردم را به مهاجرت مشتاق ساخت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بدین ترتیب، قبایل دیگری نیز به بصره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ترکیب اصلی شهر را این قبایل شکل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مرکز و شرق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عبدالقیس و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شرق 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تمیم و شاخه های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غرب و جنوب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شمال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قبایل، مانند قبایل بنی قیس، قریش، کنانه، بجیله، خثعم، مزینه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قبایل کوچکی چون غنی، باهله، ضبّه، بنی ناجیه و بنی عدی نیز در این شهر به سر می بردند؛ چنان که قبیله مهم طی در جنوب غرب شهر و در راه مکه ساکن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شهرهای کوفه و بصره در زمان خلافت عمر، با توجه به سیاست او در جدایی عرب از عجم و برتر ی دهی عرب بر عجم،</w:t>
      </w:r>
      <w:r>
        <w:rPr>
          <w:rStyle w:val="FootnoteAnchor"/>
          <w:rtl w:val="true"/>
        </w:rPr>
        <w:footnoteReference w:id="493"/>
      </w:r>
      <w:r>
        <w:rPr>
          <w:rFonts w:ascii="IRNazanin" w:hAnsi="IRNazanin" w:eastAsia="IRNazanin"/>
          <w:color w:val="111111"/>
          <w:sz w:val="28"/>
          <w:sz w:val="28"/>
          <w:szCs w:val="28"/>
          <w:rtl w:val="true"/>
          <w:lang w:bidi="fa-IR"/>
        </w:rPr>
        <w:t>برای جلوگیری از مهاجرت گسترده اعراب به ایران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خلیفه دوم این بود که کوفه و بصره در مرز سنّتی مناطق جغرافیایی عرب و عجم، به ویژه در سمت غربی رودخانه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مسلمانان به ویژه سپاه بصره که مسئولیت یورش به ایران را بر دوش داشت، هر سال با رسیدن فصل زمستان، با هدف فتوحات به بصره بازمی گشتند و تا پایان زمستان در آنجا به سر می بردند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ازاین رو، در آغاز، مسئولان به اسکان گسترده عجم ها در شهرهای جدید گرایشی نداشتند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اندک عجم ها نیز به بصره مهاجرت کردند،</w:t>
      </w:r>
      <w:r>
        <w:rPr>
          <w:rStyle w:val="FootnoteAnchor"/>
          <w:rtl w:val="true"/>
        </w:rPr>
        <w:footnoteReference w:id="495"/>
      </w:r>
      <w:r>
        <w:rPr>
          <w:rFonts w:ascii="IRNazanin" w:hAnsi="IRNazanin" w:eastAsia="IRNazanin"/>
          <w:color w:val="111111"/>
          <w:sz w:val="28"/>
          <w:sz w:val="28"/>
          <w:szCs w:val="28"/>
          <w:rtl w:val="true"/>
          <w:lang w:bidi="fa-IR"/>
        </w:rPr>
        <w:t>ولی شمار آنها در مقایسه با عجم های ساکن کوفه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ساکنان غیر عرب </w:t>
      </w:r>
      <w:bookmarkStart w:id="870" w:name="pg4359_34060"/>
    </w:p>
    <w:p>
      <w:pPr>
        <w:pStyle w:val="BookText"/>
        <w:rPr/>
      </w:pPr>
      <w:bookmarkEnd w:id="870"/>
      <w:r>
        <w:rPr>
          <w:rFonts w:ascii="IRNazanin" w:hAnsi="IRNazanin" w:eastAsia="IRNazanin"/>
          <w:color w:val="111111"/>
          <w:sz w:val="28"/>
          <w:sz w:val="28"/>
          <w:szCs w:val="28"/>
          <w:rtl w:val="true"/>
          <w:lang w:bidi="fa-IR"/>
        </w:rPr>
        <w:t xml:space="preserve">بصره، دو طایفه سیابجه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سوماترا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زُط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اینان در حقیقت، سربازان مزدوری بودند که امنیت داخلی شهر را تأمین می کردند؛ زیرا اعراب جز فتوحات دغدغه ای نداشتند و به کارهایی که سود چندانی برایشان نداشت، تن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بیت المال بصره بر دوش زط ها بود که شمارشان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گروه را ابوسلمه زطی که مردی صالح بود،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زمان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اصحاب جمل به بیت المال بصره به شهادت رسیدند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نبرد جلولا، بسیاری از دختران اشراف و دربار ایران به کنیزی اعراب در آمدند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این گروه بیشتر در کوفه به سر می بردند، ولی شمارشان در بصره نیز اندک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مادر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اسکان غیراعراب در شهرهای جدید، هم پیمان شدن آنان با یکی از قبایل عرب ساکن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طایفه های سیابجه و زط با بنی تمیم هم پیمان شدند</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871" w:name="__RefHeading___Toc1223721_1479056682"/>
      <w:bookmarkStart w:id="872" w:name="_Toc346"/>
      <w:bookmarkEnd w:id="871"/>
      <w:r>
        <w:rPr>
          <w:rtl w:val="true"/>
        </w:rPr>
        <w:t>الف</w:t>
      </w:r>
      <w:r>
        <w:rPr>
          <w:rtl w:val="true"/>
        </w:rPr>
        <w:t xml:space="preserve">) </w:t>
      </w:r>
      <w:r>
        <w:rPr>
          <w:rtl w:val="true"/>
        </w:rPr>
        <w:t>نظام اجتماعی</w:t>
      </w:r>
      <w:bookmarkEnd w:id="8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خلیفه دوم، برای اداره امور شهر و مردم، نظام قبیله ای بار دیگر سامان یافت و به سبب تفاوت زندگی بیابان نشینی با زندگی شهری، تغییراتی در این نظام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هر قبیله به گونه ای مستقل زندگی </w:t>
      </w:r>
      <w:bookmarkStart w:id="873" w:name="pg4359_34061"/>
    </w:p>
    <w:p>
      <w:pPr>
        <w:pStyle w:val="BookText"/>
        <w:rPr/>
      </w:pPr>
      <w:bookmarkEnd w:id="873"/>
      <w:r>
        <w:rPr>
          <w:rFonts w:ascii="IRNazanin" w:hAnsi="IRNazanin" w:eastAsia="IRNazanin"/>
          <w:color w:val="111111"/>
          <w:sz w:val="28"/>
          <w:sz w:val="28"/>
          <w:szCs w:val="28"/>
          <w:rtl w:val="true"/>
          <w:lang w:bidi="fa-IR"/>
        </w:rPr>
        <w:t>می کرد و سرانجام با یک قبیله دیگر هم پیمان می شد، ولی زندگی در شهر بر هم زیستی و مشارکت اجتماعی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استقلال طلبی قبیله ای با مدنیّت عربی جمع شد و شهر بر اساس قبایل بزرگ و کوچک یا قبایل هم گروه و هم نسب به محله های گوناگون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شهر بصره، نظام اخماس ایجاد شد که شامل چهار قبیله بزرگ و یک گروه کوچک تر از قبایل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تقسیم بندی در زمان حکومت ابوموسی اشعری شکل گرفت؛ زیرا عمر به او دستور داد قبایل عرب را در محله های بصره اسکان دهد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افزون بر این، برای تسهیل کردن پرداخت سهمیه بیت المال به افراد قبیله و کنترل رفتار، ولادت و وفات آنان، نظام دیگر عصر جاهلیت؛ یعنی نظام عرفا نیز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عریف کسی بود که مسئولیت شماری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قبیله خود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مقرری بیت المال را به افراد زیر فرمانش می پرداخت و پاسخ گوی کردار آنان بود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بصره در فاصله حکومت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مراکز مهم سه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 شیعه و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خاستگاه های این فرقه ها، از ضرورت های این بخش به شمار می آید</w:t>
      </w:r>
      <w:r>
        <w:rPr>
          <w:rFonts w:eastAsia="IRNazanin" w:cs="IRNazanin"/>
          <w:color w:val="111111"/>
          <w:sz w:val="28"/>
          <w:szCs w:val="28"/>
          <w:rtl w:val="true"/>
          <w:lang w:bidi="fa-IR"/>
        </w:rPr>
        <w:t>.</w:t>
      </w:r>
    </w:p>
    <w:p>
      <w:pPr>
        <w:pStyle w:val="Heading5"/>
        <w:numPr>
          <w:ilvl w:val="4"/>
          <w:numId w:val="1"/>
        </w:numPr>
        <w:rPr/>
      </w:pPr>
      <w:bookmarkStart w:id="874" w:name="__RefHeading___Toc1223723_1479056682"/>
      <w:bookmarkStart w:id="875" w:name="_Toc347"/>
      <w:bookmarkEnd w:id="874"/>
      <w:r>
        <w:rPr>
          <w:rtl w:val="true"/>
        </w:rPr>
        <w:t>ب</w:t>
      </w:r>
      <w:r>
        <w:rPr>
          <w:rtl w:val="true"/>
        </w:rPr>
        <w:t xml:space="preserve">) </w:t>
      </w:r>
      <w:r>
        <w:rPr>
          <w:rtl w:val="true"/>
        </w:rPr>
        <w:t>پیشینه قبایل بصره</w:t>
      </w:r>
      <w:bookmarkEnd w:id="8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قبایل بصره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قبایل بصره، پس از فتح مکه یا کمی پیش از آن، اسلام آورده و بیشتر آنان، هیئت هایی نزد پیامبر اکرم صلی الله علیه و آله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پیامبر و </w:t>
      </w:r>
      <w:bookmarkStart w:id="876" w:name="pg4359_34062"/>
    </w:p>
    <w:p>
      <w:pPr>
        <w:pStyle w:val="BookText"/>
        <w:rPr/>
      </w:pPr>
      <w:bookmarkEnd w:id="876"/>
      <w:r>
        <w:rPr>
          <w:rFonts w:ascii="IRNazanin" w:hAnsi="IRNazanin" w:eastAsia="IRNazanin"/>
          <w:color w:val="111111"/>
          <w:sz w:val="28"/>
          <w:sz w:val="28"/>
          <w:szCs w:val="28"/>
          <w:rtl w:val="true"/>
          <w:lang w:bidi="fa-IR"/>
        </w:rPr>
        <w:t>پدید آمدن پیامبران دروغینی چون مسیلمه و سجاح، به ارتداد برخی از افراد این قبایل انجامید؛ مانند قبیله تمیم که پیامبرشان، سجاح بنت حارث تمیمی بود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این قبیله ها که پیشینه چندانی در اسلام نداشتند، اندکی پس از پذیرش اسلام، مرتد شدند و پس از پذیرش دوباره اسلام به طمع غنایم، بی درنگ ره سپار عراق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بحرین تا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قبیله بزرگ ربیعه و شاخه معروفش، بنی عبدالقیس زندگی می کردند که از قبایل نزاری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مندان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آنان در جنگ های جمل و صفین در کنار قبیله معروف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در جنگ صفین نیز جان فشانی کردند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877" w:name="__RefHeading___Toc1223725_1479056682"/>
      <w:bookmarkStart w:id="878" w:name="_Toc348"/>
      <w:bookmarkEnd w:id="877"/>
      <w:r>
        <w:rPr>
          <w:rtl w:val="true"/>
        </w:rPr>
        <w:t>ج</w:t>
      </w:r>
      <w:r>
        <w:rPr>
          <w:rtl w:val="true"/>
        </w:rPr>
        <w:t xml:space="preserve">) </w:t>
      </w:r>
      <w:r>
        <w:rPr>
          <w:rtl w:val="true"/>
        </w:rPr>
        <w:t>خاستگاه تشیع قبایل بحرین</w:t>
      </w:r>
      <w:r>
        <w:rPr/>
        <w:t>1</w:t>
      </w:r>
      <w:bookmarkEnd w:id="8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تشیع قبایل بحرین</w:t>
      </w:r>
      <w:r>
        <w:rPr>
          <w:rStyle w:val="FootnoteAnchor"/>
          <w:rtl w:val="true"/>
        </w:rPr>
        <w:footnoteReference w:id="50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عبداللّه حضرمی، نخستین حاکم اسلامی در منطقه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سوی رسول خدا صلی الله علیه و آله به آنجا رفت، ولی با شکایت مردم برکنار شد و به جای او، ابان بن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خالد بن سعید بن عاص</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عبدالقیس به نیکی رفتار کن</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بحرین و 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حکومت ابان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آباد بود و دارایی های بسیاری، از آنجا به مدینه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ارتداد آنها، گزارش درخور توجهی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سعید بن عاص تا زمان رحلت پیامبر، والی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دمشق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راضی نشد برای هیچ کس دیگر کار کند و هنگامی که به مدینه رسید، ابوبکر 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اَعْمَل لاَِحدٍ بعد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بدون اجازه امامت، کارت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کنتُ لاِ عمل لا حدٍ بعد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از ابوبکر خواست او را مجبور کند، ولی ابوبکر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تشیع قبیله ربیعه، به ویژه شاخه عبدالقیس، همین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رجال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عبدی، زید بن صوحان، صعصعه عبدی و رشید هجری از این منطقه برخاستند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گرد آمدن قبایل عرب و تأسیس بصره، فتوحات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قبیله بزرگ ربیعه که از همان آغاز گرایش شیعی داشتند، باقی مانده قبایل تنها از نام اسلام بهره می بردند و پس از جنگ های ردّه، نظام خلافت مدینه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بیرون بصره، در مسیر مکه، قبیله طی به رهبری عدی بن حاتم طایی حضور داشت که افرادش بیشتر از علاقه مندان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قبیله همدان روابط نزدیکی داشتند</w:t>
      </w:r>
      <w:r>
        <w:rPr>
          <w:rFonts w:eastAsia="IRNazanin" w:cs="IRNazanin"/>
          <w:color w:val="111111"/>
          <w:sz w:val="28"/>
          <w:szCs w:val="28"/>
          <w:rtl w:val="true"/>
          <w:lang w:bidi="fa-IR"/>
        </w:rPr>
        <w:t>.</w:t>
      </w:r>
      <w:r>
        <w:rPr>
          <w:rStyle w:val="FootnoteAnchor"/>
          <w:rtl w:val="true"/>
        </w:rPr>
        <w:footnoteReference w:id="508"/>
      </w:r>
      <w:bookmarkStart w:id="879" w:name="pg4359_34064"/>
    </w:p>
    <w:p>
      <w:pPr>
        <w:pStyle w:val="Heading5"/>
        <w:numPr>
          <w:ilvl w:val="4"/>
          <w:numId w:val="1"/>
        </w:numPr>
        <w:rPr/>
      </w:pPr>
      <w:bookmarkStart w:id="880" w:name="__RefHeading___Toc1223727_1479056682"/>
      <w:bookmarkStart w:id="881" w:name="_Toc349"/>
      <w:bookmarkEnd w:id="879"/>
      <w:bookmarkEnd w:id="880"/>
      <w:r>
        <w:rPr>
          <w:rtl w:val="true"/>
        </w:rPr>
        <w:t>د</w:t>
      </w:r>
      <w:r>
        <w:rPr>
          <w:rtl w:val="true"/>
        </w:rPr>
        <w:t xml:space="preserve">) </w:t>
      </w:r>
      <w:r>
        <w:rPr>
          <w:rtl w:val="true"/>
        </w:rPr>
        <w:t xml:space="preserve">برنامه های علمی </w:t>
      </w:r>
      <w:r>
        <w:rPr>
          <w:rtl w:val="true"/>
        </w:rPr>
        <w:t xml:space="preserve">- </w:t>
      </w:r>
      <w:r>
        <w:rPr>
          <w:rtl w:val="true"/>
        </w:rPr>
        <w:t>دینی خلیفه دوم در بصره</w:t>
      </w:r>
      <w:bookmarkEnd w:id="88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خلیفه دوم در بصره</w:t>
      </w:r>
    </w:p>
    <w:p>
      <w:pPr>
        <w:pStyle w:val="BookText"/>
        <w:rPr/>
      </w:pPr>
      <w:r>
        <w:rPr>
          <w:rFonts w:ascii="IRNazanin" w:hAnsi="IRNazanin" w:eastAsia="IRNazanin"/>
          <w:color w:val="111111"/>
          <w:sz w:val="28"/>
          <w:sz w:val="28"/>
          <w:szCs w:val="28"/>
          <w:rtl w:val="true"/>
          <w:lang w:bidi="fa-IR"/>
        </w:rPr>
        <w:t>عتبة بن غزوان مازنی که در سال پایانی عمرش بصره را ایجاد کرد و حاکم آن شد، از مهاجران صدر اسلام و فردی شایسته بود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پس از او، مغیرة بن شعبه والی شد و در سال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شهر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مغیره، وضعیت اجتماعی شهر به طور کامل تثبیت نشده بود و مردم هنوز در اطراف بصره گرفتار جنگ بودند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اشعری، سومین والی بصره، در سال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خطوط نبرد از بصره بسیار دور شده بود و شهر جمعیت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تصمیم گرفت ابوموسی را به بصره اعزام کند، او از عمر خواست شماری از صحابه مهاجر و انصار را نیز همراهش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عمران بن حُصین خزاعی</w:t>
      </w:r>
      <w:r>
        <w:rPr>
          <w:rStyle w:val="FootnoteAnchor"/>
          <w:rtl w:val="true"/>
        </w:rPr>
        <w:footnoteReference w:id="510"/>
      </w:r>
      <w:r>
        <w:rPr>
          <w:rFonts w:ascii="IRNazanin" w:hAnsi="IRNazanin" w:eastAsia="IRNazanin"/>
          <w:color w:val="111111"/>
          <w:sz w:val="28"/>
          <w:sz w:val="28"/>
          <w:szCs w:val="28"/>
          <w:rtl w:val="true"/>
          <w:lang w:bidi="fa-IR"/>
        </w:rPr>
        <w:t>را با او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به فرمان عمر،</w:t>
      </w:r>
      <w:r>
        <w:rPr>
          <w:rStyle w:val="FootnoteAnchor"/>
          <w:rtl w:val="true"/>
        </w:rPr>
        <w:footnoteReference w:id="511"/>
      </w:r>
      <w:r>
        <w:rPr>
          <w:rFonts w:ascii="IRNazanin" w:hAnsi="IRNazanin" w:eastAsia="IRNazanin"/>
          <w:color w:val="111111"/>
          <w:sz w:val="28"/>
          <w:sz w:val="28"/>
          <w:szCs w:val="28"/>
          <w:rtl w:val="true"/>
          <w:lang w:bidi="fa-IR"/>
        </w:rPr>
        <w:t>با ابوموسی به بصره رفت تا احکام شرعی را به مردم بیاموزد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در این زمان، کعب بن سور ازدی، قاضی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در جاهلیت پیش از اسلام به آیین مسیح ایمان داشت،</w:t>
      </w:r>
      <w:r>
        <w:rPr>
          <w:rStyle w:val="FootnoteAnchor"/>
          <w:rtl w:val="true"/>
        </w:rPr>
        <w:footnoteReference w:id="5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از سوی عمر بدین مقام گماشته شد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کوفه، عبداللّه بن مسعود به شدت با جریان قصه گویی مخالفت می کرد،</w:t>
      </w:r>
      <w:r>
        <w:rPr>
          <w:rStyle w:val="FootnoteAnchor"/>
          <w:rtl w:val="true"/>
        </w:rPr>
        <w:footnoteReference w:id="515"/>
      </w:r>
      <w:r>
        <w:rPr>
          <w:rFonts w:ascii="IRNazanin" w:hAnsi="IRNazanin" w:eastAsia="IRNazanin"/>
          <w:color w:val="111111"/>
          <w:sz w:val="28"/>
          <w:sz w:val="28"/>
          <w:szCs w:val="28"/>
          <w:rtl w:val="true"/>
          <w:lang w:bidi="fa-IR"/>
        </w:rPr>
        <w:t>ولی در بصره از آغاز پیدایش شهر، اسود بن سریع تمیمی جریان قصه گویی را پایه گذاری کرد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در آن روزگار، ابوبکر، برادر مادری زیاد، از مردان برجسته شهر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دادن بر زنای مغیره، به چهره ای مطرح و صاحب نفوذ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تاکنون از آنان یاد شد، نسل اول و پایه گذاران فضای فکری و اعتقادی قبایل بصره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دوم نیز چهره های مشهوری مانند عامر بن عبداللّه تمیمی،</w:t>
      </w:r>
      <w:r>
        <w:rPr>
          <w:rStyle w:val="FootnoteAnchor"/>
          <w:rtl w:val="true"/>
        </w:rPr>
        <w:footnoteReference w:id="517"/>
      </w:r>
      <w:r>
        <w:rPr>
          <w:rFonts w:ascii="IRNazanin" w:hAnsi="IRNazanin" w:eastAsia="IRNazanin"/>
          <w:color w:val="111111"/>
          <w:sz w:val="28"/>
          <w:sz w:val="28"/>
          <w:szCs w:val="28"/>
          <w:rtl w:val="true"/>
          <w:lang w:bidi="fa-IR"/>
        </w:rPr>
        <w:t xml:space="preserve">رفیع بن مهران بصری، زرارة بن اوفی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حضور داشتند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کوفه، شمار شخصیت های شیعه در بصره، به ویژه در دوره حکومت خلفا،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دئلی و حکیم بن جبله عبدی در شمار این شخصیت ها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حکیم، بیشتر شخصیتی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داشت تا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ابوالاسود دئلی نیز از سمت رسمی و موقعیت اجتماعی بهره ای نداشت، ولی مانند حکیم بن جبلّه، در میان قبایل شیعی، نفوذ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قبیله عبدالقیس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مبارزه با عثمان، محرک اصلی مردم شهر بر ضد وی و اصحاب جمل بود</w:t>
      </w:r>
      <w:r>
        <w:rPr>
          <w:rFonts w:eastAsia="IRNazanin" w:cs="IRNazanin"/>
          <w:color w:val="111111"/>
          <w:sz w:val="28"/>
          <w:szCs w:val="28"/>
          <w:rtl w:val="true"/>
          <w:lang w:bidi="fa-IR"/>
        </w:rPr>
        <w:t>.</w:t>
      </w:r>
      <w:r>
        <w:rPr>
          <w:rStyle w:val="FootnoteAnchor"/>
          <w:rtl w:val="true"/>
        </w:rPr>
        <w:footnoteReference w:id="520"/>
      </w:r>
      <w:bookmarkStart w:id="882" w:name="pg4359_34066"/>
    </w:p>
    <w:p>
      <w:pPr>
        <w:pStyle w:val="BookText"/>
        <w:rPr/>
      </w:pPr>
      <w:bookmarkEnd w:id="882"/>
      <w:r>
        <w:rPr>
          <w:rFonts w:ascii="IRNazanin" w:hAnsi="IRNazanin" w:eastAsia="IRNazanin"/>
          <w:color w:val="111111"/>
          <w:sz w:val="28"/>
          <w:sz w:val="28"/>
          <w:szCs w:val="28"/>
          <w:rtl w:val="true"/>
          <w:lang w:bidi="fa-IR"/>
        </w:rPr>
        <w:t>وضعیت فکری شهر بصره، با توجه به چهره های برجسته نسل اول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بهتر این چهره ها در درک بهتر وضعیت فکری و فرهنگی شهر سودمند است</w:t>
      </w:r>
      <w:r>
        <w:rPr>
          <w:rFonts w:eastAsia="IRNazanin" w:cs="IRNazanin"/>
          <w:color w:val="111111"/>
          <w:sz w:val="28"/>
          <w:szCs w:val="28"/>
          <w:rtl w:val="true"/>
          <w:lang w:bidi="fa-IR"/>
        </w:rPr>
        <w:t>.</w:t>
      </w:r>
    </w:p>
    <w:p>
      <w:pPr>
        <w:pStyle w:val="Heading5"/>
        <w:numPr>
          <w:ilvl w:val="4"/>
          <w:numId w:val="1"/>
        </w:numPr>
        <w:rPr/>
      </w:pPr>
      <w:bookmarkStart w:id="883" w:name="__RefHeading___Toc1223729_1479056682"/>
      <w:bookmarkStart w:id="884" w:name="_Toc350"/>
      <w:bookmarkEnd w:id="883"/>
      <w:r>
        <w:rPr>
          <w:rtl w:val="true"/>
        </w:rPr>
        <w:t>ه</w:t>
      </w:r>
      <w:r>
        <w:rPr>
          <w:rtl w:val="true"/>
        </w:rPr>
        <w:t xml:space="preserve">-) </w:t>
      </w:r>
      <w:r>
        <w:rPr>
          <w:rtl w:val="true"/>
        </w:rPr>
        <w:t>شخصیت های مهم نسل اول</w:t>
      </w:r>
      <w:bookmarkEnd w:id="884"/>
    </w:p>
    <w:p>
      <w:pPr>
        <w:pStyle w:val="Heading6"/>
        <w:numPr>
          <w:ilvl w:val="5"/>
          <w:numId w:val="1"/>
        </w:numPr>
        <w:rPr/>
      </w:pPr>
      <w:bookmarkStart w:id="885" w:name="__RefHeading___Toc1223731_1479056682"/>
      <w:bookmarkStart w:id="886" w:name="_Toc351"/>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مهم نسل اول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ازدی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w:t>
      </w:r>
    </w:p>
    <w:p>
      <w:pPr>
        <w:pStyle w:val="Heading6"/>
        <w:numPr>
          <w:ilvl w:val="5"/>
          <w:numId w:val="1"/>
        </w:numPr>
        <w:rPr/>
      </w:pPr>
      <w:bookmarkStart w:id="887" w:name="__RefHeading___Toc1223733_1479056682"/>
      <w:bookmarkStart w:id="888" w:name="_Toc352"/>
      <w:bookmarkEnd w:id="887"/>
      <w:r>
        <w:rPr>
          <w:rtl w:val="true"/>
        </w:rPr>
        <w:t xml:space="preserve">یک </w:t>
      </w:r>
      <w:r>
        <w:rPr>
          <w:rtl w:val="true"/>
        </w:rPr>
        <w:t xml:space="preserve">- </w:t>
      </w:r>
      <w:r>
        <w:rPr>
          <w:rtl w:val="true"/>
        </w:rPr>
        <w:t>ابوموسی اشعری</w:t>
      </w:r>
      <w:bookmarkEnd w:id="88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p>
    <w:p>
      <w:pPr>
        <w:pStyle w:val="BookText"/>
        <w:rPr/>
      </w:pPr>
      <w:r>
        <w:rPr>
          <w:rFonts w:ascii="IRNazanin" w:hAnsi="IRNazanin" w:eastAsia="IRNazanin"/>
          <w:color w:val="111111"/>
          <w:sz w:val="28"/>
          <w:sz w:val="28"/>
          <w:szCs w:val="28"/>
          <w:rtl w:val="true"/>
          <w:lang w:bidi="fa-IR"/>
        </w:rPr>
        <w:t>وی از کارگزاران عمر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در اصل یمنی بود و در عراق موقعیتی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والی بصره بود و پس از برکناری، در کوفه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در کوفه چنان نفوذ و موقعیتی یافت که کوفیان پس از اخراج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سبب شد که در حکمیت صفین، بیشتر سربازان 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 زبان آورند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او در زمان خلافت عثمان، خود را شخصیتی فقهی معرفی می کرد و در آغاز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سوز مسلمانان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تابعین بصره و کوفه شاگرد او هستند</w:t>
      </w:r>
      <w:r>
        <w:rPr>
          <w:rFonts w:eastAsia="IRNazanin" w:cs="IRNazanin"/>
          <w:color w:val="111111"/>
          <w:sz w:val="28"/>
          <w:szCs w:val="28"/>
          <w:rtl w:val="true"/>
          <w:lang w:bidi="fa-IR"/>
        </w:rPr>
        <w:t>.</w:t>
      </w:r>
      <w:r>
        <w:rPr>
          <w:rStyle w:val="FootnoteAnchor"/>
          <w:rtl w:val="true"/>
        </w:rPr>
        <w:footnoteReference w:id="522"/>
      </w:r>
    </w:p>
    <w:p>
      <w:pPr>
        <w:pStyle w:val="Heading6"/>
        <w:numPr>
          <w:ilvl w:val="5"/>
          <w:numId w:val="1"/>
        </w:numPr>
        <w:rPr/>
      </w:pPr>
      <w:bookmarkStart w:id="889" w:name="__RefHeading___Toc1223735_1479056682"/>
      <w:bookmarkStart w:id="890" w:name="_Toc353"/>
      <w:bookmarkEnd w:id="889"/>
      <w:r>
        <w:rPr>
          <w:rtl w:val="true"/>
        </w:rPr>
        <w:t>دو</w:t>
      </w:r>
      <w:r>
        <w:rPr>
          <w:rtl w:val="true"/>
        </w:rPr>
        <w:t xml:space="preserve">- </w:t>
      </w:r>
      <w:r>
        <w:rPr>
          <w:rtl w:val="true"/>
        </w:rPr>
        <w:t>انس بن مالک</w:t>
      </w:r>
      <w:bookmarkEnd w:id="89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دوران خلافت عمر تا هنگام مرگ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بصره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دوران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اظهار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برص</w:t>
      </w:r>
      <w:r>
        <w:rPr>
          <w:rStyle w:val="FootnoteAnchor"/>
          <w:rtl w:val="true"/>
        </w:rPr>
        <w:footnoteReference w:id="523"/>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واپسین صحابه ای بود که در بصره </w:t>
      </w:r>
      <w:bookmarkStart w:id="891" w:name="pg4359_34067"/>
    </w:p>
    <w:p>
      <w:pPr>
        <w:pStyle w:val="BookText"/>
        <w:rPr/>
      </w:pPr>
      <w:bookmarkEnd w:id="891"/>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به دلیل آن که عمر نگارش عربی بر نگین انگشتر را ممنوع ساخته بود، انس بر انگشترش نقش گرگ یا روباه کشید</w:t>
      </w:r>
      <w:r>
        <w:rPr>
          <w:rFonts w:eastAsia="IRNazanin" w:cs="IRNazanin"/>
          <w:color w:val="111111"/>
          <w:sz w:val="28"/>
          <w:szCs w:val="28"/>
          <w:rtl w:val="true"/>
          <w:lang w:bidi="fa-IR"/>
        </w:rPr>
        <w:t>.</w:t>
      </w:r>
      <w:r>
        <w:rPr>
          <w:rStyle w:val="FootnoteAnchor"/>
          <w:rtl w:val="true"/>
        </w:rPr>
        <w:footnoteReference w:id="525"/>
      </w:r>
    </w:p>
    <w:p>
      <w:pPr>
        <w:pStyle w:val="Heading6"/>
        <w:numPr>
          <w:ilvl w:val="5"/>
          <w:numId w:val="1"/>
        </w:numPr>
        <w:rPr/>
      </w:pPr>
      <w:bookmarkStart w:id="892" w:name="__RefHeading___Toc1223737_1479056682"/>
      <w:bookmarkStart w:id="893" w:name="_Toc354"/>
      <w:bookmarkEnd w:id="892"/>
      <w:r>
        <w:rPr>
          <w:rtl w:val="true"/>
        </w:rPr>
        <w:t xml:space="preserve">سه </w:t>
      </w:r>
      <w:r>
        <w:rPr>
          <w:rtl w:val="true"/>
        </w:rPr>
        <w:t xml:space="preserve">- </w:t>
      </w:r>
      <w:r>
        <w:rPr>
          <w:rtl w:val="true"/>
        </w:rPr>
        <w:t>کعب بن سور ازدی</w:t>
      </w:r>
      <w:bookmarkEnd w:id="89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ازدی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مسیحیان یمن بود که در عصر خلافت عمر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مانند دیگر اهل کتاب، مورد توجه دستگاه خلافت قرار گرفت و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قاضی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 قبیله ازد در بصره و جایگاه قضاوت، موقعیت کعب را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جنگ جمل، میان ازدیان رفت تا آنان را از همراهی عایشه بازدارد، ولی هنگامی که با تمسخر آنان روبه رو شد، خود را در اتاقی زندانی کرد تا در فتنه فرو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می دانست همراهی کعب به معنای همراهی بسیاری از مردم بصره است، به دیدار وی شتافت و او را به حزب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بصره نیز به لشکر عایشه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این جنگ درحالی که افسار شتر عایشه را در دست و قرآنی بر گردن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پایان جنگ، جنازه اش را یافت، فرمان داد قرآن را از گردنش جدا سازند و جسدش را به حالت نشسته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من وعده خداوند به خود را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وعده خدا به خودت را حق یافتی؟</w:t>
      </w:r>
      <w:r>
        <w:rPr>
          <w:rStyle w:val="FootnoteAnchor"/>
          <w:rtl w:val="true"/>
        </w:rPr>
        <w:footnoteReference w:id="526"/>
      </w:r>
      <w:bookmarkStart w:id="894" w:name="pg4359_34068"/>
    </w:p>
    <w:p>
      <w:pPr>
        <w:pStyle w:val="Heading6"/>
        <w:numPr>
          <w:ilvl w:val="5"/>
          <w:numId w:val="1"/>
        </w:numPr>
        <w:rPr/>
      </w:pPr>
      <w:bookmarkStart w:id="895" w:name="__RefHeading___Toc1223739_1479056682"/>
      <w:bookmarkStart w:id="896" w:name="_Toc355"/>
      <w:bookmarkEnd w:id="894"/>
      <w:bookmarkEnd w:id="895"/>
      <w:r>
        <w:rPr>
          <w:rtl w:val="true"/>
        </w:rPr>
        <w:t>چهار</w:t>
      </w:r>
      <w:r>
        <w:rPr>
          <w:rtl w:val="true"/>
        </w:rPr>
        <w:t xml:space="preserve">- </w:t>
      </w:r>
      <w:r>
        <w:rPr>
          <w:rtl w:val="true"/>
        </w:rPr>
        <w:t xml:space="preserve">عمران بن حُصین </w:t>
      </w:r>
      <w:r>
        <w:rPr>
          <w:rtl w:val="true"/>
        </w:rPr>
        <w:t>(</w:t>
      </w:r>
      <w:r>
        <w:rPr>
          <w:rtl w:val="true"/>
        </w:rPr>
        <w:t>حطان</w:t>
      </w:r>
      <w:r>
        <w:rPr>
          <w:rtl w:val="true"/>
        </w:rPr>
        <w:t xml:space="preserve">) </w:t>
      </w:r>
      <w:r>
        <w:rPr>
          <w:rtl w:val="true"/>
        </w:rPr>
        <w:t>خزاعی</w:t>
      </w:r>
      <w:bookmarkEnd w:id="896"/>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w:t>
      </w:r>
    </w:p>
    <w:p>
      <w:pPr>
        <w:pStyle w:val="BookText"/>
        <w:rPr/>
      </w:pPr>
      <w:r>
        <w:rPr>
          <w:rFonts w:ascii="IRNazanin" w:hAnsi="IRNazanin" w:eastAsia="IRNazanin"/>
          <w:color w:val="111111"/>
          <w:sz w:val="28"/>
          <w:sz w:val="28"/>
          <w:szCs w:val="28"/>
          <w:rtl w:val="true"/>
          <w:lang w:bidi="fa-IR"/>
        </w:rPr>
        <w:t>خلیفه دوم، عمران را به عنوان فقیه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عبداللّه بن عامر، والی عثمان در بصره، به جای کعب بن سور، قاضی شهر شد، ولی خیلی زود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از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گیران و خانه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ماجرای شورش بر ضد عثمان و جنگ جمل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جنگ جمل به اطرافیانش سفارش می کرد که در مسجد بمانند یا خانه را ترک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مردی را به قبیله بنی عدی فرستاد تا هنگام عصر که مسجد شلوغ بود،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صحابی پیامبر که دل سوز و پناهنده شماست، به خدا سوگند می خورد، اگر بنده ای حبشی و بزچران بر بالای کوهی بماند تا بمیرد، بهتر از آن است که به یکی از دو گروه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نیز گفتارش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خلافت معاویه که دوران ساختن حدیث در مدح امویان و نکوهش علویان بود، در مسجد بصره حدیث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در دوران حکومت زیاد، از نزدیکان درگاه او و واعظ شهر بود، ولی در پایان عمر به تدریج به خوارج بصره گروید و در ستایش کردار ابن ملجم، شعری معروف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علمای بصره را به سه دوره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این عصر، بذر مکتب خلفا را در بصره کاشتند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این دوره به دو دسته موافق عایشه و قاعدان تقسیم می شوند</w:t>
      </w:r>
      <w:r>
        <w:rPr>
          <w:rFonts w:eastAsia="IRNazanin" w:cs="IRNazanin"/>
          <w:color w:val="111111"/>
          <w:sz w:val="28"/>
          <w:szCs w:val="28"/>
          <w:rtl w:val="true"/>
          <w:lang w:bidi="fa-IR"/>
        </w:rPr>
        <w:t xml:space="preserve">. </w:t>
      </w:r>
      <w:bookmarkStart w:id="897" w:name="pg4359_34069"/>
    </w:p>
    <w:p>
      <w:pPr>
        <w:pStyle w:val="BookText"/>
        <w:rPr/>
      </w:pPr>
      <w:bookmarkEnd w:id="8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عبداللّه بن عامر، علمای بصره، آزاد و با مکتب خلفا هماهنگ بودند، ولی در دوره زیاد، بیشتر آنان مستقیم یا غیرمستقیم، در خدمت اهداف پلید وی قرار گرفتند</w:t>
      </w:r>
      <w:r>
        <w:rPr>
          <w:rFonts w:eastAsia="IRNazanin" w:cs="IRNazanin"/>
          <w:color w:val="111111"/>
          <w:sz w:val="28"/>
          <w:szCs w:val="28"/>
          <w:rtl w:val="true"/>
          <w:lang w:bidi="fa-IR"/>
        </w:rPr>
        <w:t>.</w:t>
      </w:r>
    </w:p>
    <w:p>
      <w:pPr>
        <w:pStyle w:val="Heading5"/>
        <w:numPr>
          <w:ilvl w:val="4"/>
          <w:numId w:val="1"/>
        </w:numPr>
        <w:rPr/>
      </w:pPr>
      <w:bookmarkStart w:id="898" w:name="__RefHeading___Toc1223741_1479056682"/>
      <w:bookmarkStart w:id="899" w:name="_Toc356"/>
      <w:bookmarkEnd w:id="898"/>
      <w:r>
        <w:rPr>
          <w:rtl w:val="true"/>
        </w:rPr>
        <w:t>و</w:t>
      </w:r>
      <w:r>
        <w:rPr>
          <w:rtl w:val="true"/>
        </w:rPr>
        <w:t xml:space="preserve">) </w:t>
      </w:r>
      <w:r>
        <w:rPr>
          <w:rtl w:val="true"/>
        </w:rPr>
        <w:t>جریان قاریان در بصره</w:t>
      </w:r>
      <w:bookmarkEnd w:id="89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قاریان در بصره</w:t>
      </w:r>
    </w:p>
    <w:p>
      <w:pPr>
        <w:pStyle w:val="BookText"/>
        <w:rPr/>
      </w:pPr>
      <w:r>
        <w:rPr>
          <w:rFonts w:ascii="IRNazanin" w:hAnsi="IRNazanin" w:eastAsia="IRNazanin"/>
          <w:color w:val="111111"/>
          <w:sz w:val="28"/>
          <w:sz w:val="28"/>
          <w:szCs w:val="28"/>
          <w:rtl w:val="true"/>
          <w:lang w:bidi="fa-IR"/>
        </w:rPr>
        <w:t>از آغاز پیدایش بصره، اسود بن سریع هم زمان قاری و قصه خوان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تمیم نیز مهم ترین قبیله غیر شیعی بصره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علمای مکتب خلفا در میان این قبیله و شاخه های گوناگون آن بسیار فعالیت می کردند، به گونه ای که در زمانی کوتاه، گروهی به نام قراء در هر قبیله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 با پیدایش قراء در کوفه و شام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قراء کوفه که بیشتر تحت تأثیر عبداللّه بن مسعود و برخی رجال شیعی یا صاحب نظر دیگر بودند، با قراء بصره تفاوت 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تبعید قاریان عراق به شام، همه تبعیدشدگان کوفی بودند که به جرم اعتراض به والی عثمان در کوفه بدین کیفر محکوم شدند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از میان قاریان بصره، تنها عامر بن عبد قیس به شام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زمان تبعیدش در شام به سر برد و دیگر به بصره بازنگشت</w:t>
      </w:r>
      <w:r>
        <w:rPr>
          <w:rFonts w:eastAsia="IRNazanin" w:cs="IRNazanin"/>
          <w:color w:val="111111"/>
          <w:sz w:val="28"/>
          <w:szCs w:val="28"/>
          <w:rtl w:val="true"/>
          <w:lang w:bidi="fa-IR"/>
        </w:rPr>
        <w:t>.</w:t>
      </w:r>
      <w:r>
        <w:rPr>
          <w:rStyle w:val="FootnoteAnchor"/>
          <w:rtl w:val="true"/>
        </w:rPr>
        <w:footnoteReference w:id="52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قاریان کوفه در قیام بر ضد عثمان مشارکت فعال داشتند، ولی از بصره تنها حکیم بن جبله عبدی و چند تن از یارانش به این نهضت </w:t>
      </w:r>
      <w:bookmarkStart w:id="900" w:name="pg4359_34070"/>
    </w:p>
    <w:p>
      <w:pPr>
        <w:pStyle w:val="BookText"/>
        <w:rPr/>
      </w:pPr>
      <w:bookmarkEnd w:id="900"/>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به طور کلی، می توان گفت قاریان بصره از مکتب خلیفه دوم تأثیر پذیرفته بودند و قاریان شام بیشتر تحت تأثیر معاویه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بر قاریان کوفه نیز تأثیر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بصره و قبایلی چون بنی تمیم، بیشتر بر اخلاق بادیه نشینی خویش باقی ماندند و در مقایسه با دیگر قاریان، از فرهنگ و آموزه های اسلام، کمتر تأثیر پذیرفتند</w:t>
      </w:r>
      <w:r>
        <w:rPr>
          <w:rFonts w:eastAsia="IRNazanin" w:cs="IRNazanin"/>
          <w:color w:val="111111"/>
          <w:sz w:val="28"/>
          <w:szCs w:val="28"/>
          <w:rtl w:val="true"/>
          <w:lang w:bidi="fa-IR"/>
        </w:rPr>
        <w:t>.</w:t>
      </w:r>
    </w:p>
    <w:p>
      <w:pPr>
        <w:pStyle w:val="Heading4"/>
        <w:numPr>
          <w:ilvl w:val="3"/>
          <w:numId w:val="1"/>
        </w:numPr>
        <w:rPr/>
      </w:pPr>
      <w:bookmarkStart w:id="901" w:name="__RefHeading___Toc1223743_1479056682"/>
      <w:bookmarkStart w:id="902" w:name="_Toc357"/>
      <w:bookmarkEnd w:id="901"/>
      <w:r>
        <w:rPr/>
        <w:t>2</w:t>
      </w:r>
      <w:r>
        <w:rPr>
          <w:rtl w:val="true"/>
        </w:rPr>
        <w:t xml:space="preserve">. </w:t>
      </w:r>
      <w:r>
        <w:rPr>
          <w:rtl w:val="true"/>
        </w:rPr>
        <w:t>وضعیت سیاسی بصره</w:t>
      </w:r>
      <w:bookmarkEnd w:id="902"/>
    </w:p>
    <w:p>
      <w:pPr>
        <w:pStyle w:val="Heading5"/>
        <w:numPr>
          <w:ilvl w:val="4"/>
          <w:numId w:val="1"/>
        </w:numPr>
        <w:rPr/>
      </w:pPr>
      <w:bookmarkStart w:id="903" w:name="__RefHeading___Toc1223745_1479056682"/>
      <w:bookmarkStart w:id="904" w:name="_Toc358"/>
      <w:bookmarkEnd w:id="903"/>
      <w:r>
        <w:rPr>
          <w:rtl w:val="true"/>
        </w:rPr>
        <w:t>اشاره</w:t>
      </w:r>
      <w:bookmarkEnd w:id="9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بصره</w:t>
      </w:r>
    </w:p>
    <w:p>
      <w:pPr>
        <w:pStyle w:val="BookText"/>
        <w:rPr/>
      </w:pPr>
      <w:r>
        <w:rPr>
          <w:rFonts w:ascii="IRNazanin" w:hAnsi="IRNazanin" w:eastAsia="IRNazanin"/>
          <w:color w:val="111111"/>
          <w:sz w:val="28"/>
          <w:sz w:val="28"/>
          <w:szCs w:val="28"/>
          <w:rtl w:val="true"/>
          <w:lang w:bidi="fa-IR"/>
        </w:rPr>
        <w:t>در آغاز این بخش، شایسته است با والیان این شهر از پیدایش تا زمان حکومت یزید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والیان بصره در دوره حکومت خلیفه دوم</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عتبة بن غزوان مازنی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والیان بصره در دوره حکومت خلیفه سوم</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ابوموسی اشعری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عبداللّه بن عامر بن کریز</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والیان بصره در دوره خلافت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عثمان بن حنیف انصاری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عبداللّه بن عباس، زیاد بن ابیه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والیان بصره در دوره خلافت معاویه</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شورش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بسر بن ابی ارطاة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bookmarkStart w:id="905" w:name="pg4359_34071"/>
    </w:p>
    <w:p>
      <w:pPr>
        <w:pStyle w:val="BookText"/>
        <w:rPr/>
      </w:pPr>
      <w:bookmarkEnd w:id="905"/>
      <w:r>
        <w:rPr>
          <w:rFonts w:ascii="IRNazanin" w:hAnsi="IRNazanin" w:eastAsia="IRNazanin"/>
          <w:color w:val="111111"/>
          <w:sz w:val="28"/>
          <w:sz w:val="28"/>
          <w:szCs w:val="28"/>
          <w:rtl w:val="true"/>
          <w:lang w:bidi="fa-IR"/>
        </w:rPr>
        <w:t>عبداللّه بن عامر بن کریز</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حارث بن عبداللّه ازدی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سمرة بن جندب</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غیلان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Heading5"/>
        <w:numPr>
          <w:ilvl w:val="4"/>
          <w:numId w:val="1"/>
        </w:numPr>
        <w:rPr/>
      </w:pPr>
      <w:bookmarkStart w:id="906" w:name="__RefHeading___Toc1223747_1479056682"/>
      <w:bookmarkStart w:id="907" w:name="_Toc359"/>
      <w:bookmarkEnd w:id="906"/>
      <w:r>
        <w:rPr>
          <w:rtl w:val="true"/>
        </w:rPr>
        <w:t>الف</w:t>
      </w:r>
      <w:r>
        <w:rPr>
          <w:rtl w:val="true"/>
        </w:rPr>
        <w:t xml:space="preserve">) </w:t>
      </w:r>
      <w:r>
        <w:rPr>
          <w:rtl w:val="true"/>
        </w:rPr>
        <w:t>بصره در دوران حکومت خلفا</w:t>
      </w:r>
      <w:bookmarkEnd w:id="9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دوران حکومت خلفا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در تمام دوره حکومت خلفا،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محیطی آرام بود، به گونه ای که حتی در برابر حادثه ای چون زنای مغیره، واکنش چشم گیری نشان نداد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پس از ابوموسی اشعری، عبداللّه بن عامر بن کریز والی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و حتی از تجربه سخنرانی بی بهره بود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ابوموسی اشعری، او را به مردم معرفی کرد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حساب مال به شما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وی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کردن گستره فتوحات در فارس، کرمان و خراسان، مهم ترین اقدام ابن عامر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اقدام، فتح خراسان و ماوراءالنهر، گسترش ناگهانی استان بصره و روان شدن</w:t>
      </w:r>
      <w:r>
        <w:rPr>
          <w:rStyle w:val="FootnoteAnchor"/>
          <w:rtl w:val="true"/>
        </w:rPr>
        <w:footnoteReference w:id="533"/>
      </w:r>
      <w:r>
        <w:rPr>
          <w:rFonts w:ascii="IRNazanin" w:hAnsi="IRNazanin" w:eastAsia="IRNazanin"/>
          <w:color w:val="111111"/>
          <w:sz w:val="28"/>
          <w:sz w:val="28"/>
          <w:szCs w:val="28"/>
          <w:rtl w:val="true"/>
          <w:lang w:bidi="fa-IR"/>
        </w:rPr>
        <w:t>سیل غنایم و خراج به سوی بصریان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اندک اندک کوفه و مصر از ستم کارگزاران عثمان به ستوه آمدند و بر ضد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مدینه، انقلاب بیشتر به وسیله رجال شیعه مانند مالک اشتر در کوفه و محمّد بن ابی حذیفه و محمّد بن ابی بکر در مصر هدایت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بصریان در رفاه حاصل از فتوحات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حکیم بن جبله عبدی و شمار محدودی از بصریان در قیام حضور داشتند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طلحه</w:t>
      </w:r>
      <w:r>
        <w:rPr>
          <w:rStyle w:val="FootnoteAnchor"/>
          <w:rtl w:val="true"/>
        </w:rPr>
        <w:footnoteReference w:id="535"/>
      </w:r>
      <w:r>
        <w:rPr>
          <w:rFonts w:ascii="IRNazanin" w:hAnsi="IRNazanin" w:eastAsia="IRNazanin"/>
          <w:color w:val="111111"/>
          <w:sz w:val="28"/>
          <w:sz w:val="28"/>
          <w:szCs w:val="28"/>
          <w:rtl w:val="true"/>
          <w:lang w:bidi="fa-IR"/>
        </w:rPr>
        <w:t>برای همراهی مردم مناطق دیگر، به ویژه بصره، نامه های بسیاری به مردم آن منطقه نوشت،</w:t>
      </w:r>
      <w:r>
        <w:rPr>
          <w:rStyle w:val="FootnoteAnchor"/>
          <w:rtl w:val="true"/>
        </w:rPr>
        <w:footnoteReference w:id="536"/>
      </w:r>
      <w:r>
        <w:rPr>
          <w:rFonts w:ascii="IRNazanin" w:hAnsi="IRNazanin" w:eastAsia="IRNazanin"/>
          <w:color w:val="111111"/>
          <w:sz w:val="28"/>
          <w:sz w:val="28"/>
          <w:szCs w:val="28"/>
          <w:rtl w:val="true"/>
          <w:lang w:bidi="fa-IR"/>
        </w:rPr>
        <w:t>ولی شمار پاسخ دهندگان چشم گیر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دو عامل مهم از مشارکت گسترده مردم بصره در این قیام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فتوحات بصره تا واپسین روزهای خلافت عثمان، به گونه ای که ابن عامر هنگام محاصره عثمان، در کرمان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بصره که مردم را از پیوستن به قیام بازمی داشتند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روزها، نامه یاری جویی عثمان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مردم را گرد آورد و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خطبای بصره مانند مجاشع بن مسعود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قبیله قیس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هیثم، مردم را به یاری عثمان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نیز به فرماندهی مجاشع بن </w:t>
      </w:r>
      <w:bookmarkStart w:id="908" w:name="pg4359_34073"/>
    </w:p>
    <w:p>
      <w:pPr>
        <w:pStyle w:val="BookText"/>
        <w:rPr/>
      </w:pPr>
      <w:bookmarkEnd w:id="908"/>
      <w:r>
        <w:rPr>
          <w:rFonts w:ascii="IRNazanin" w:hAnsi="IRNazanin" w:eastAsia="IRNazanin"/>
          <w:color w:val="111111"/>
          <w:sz w:val="28"/>
          <w:sz w:val="28"/>
          <w:szCs w:val="28"/>
          <w:rtl w:val="true"/>
          <w:lang w:bidi="fa-IR"/>
        </w:rPr>
        <w:t>مسعود روانه مدینه شدند، ولی در ربذه خبر کشته شدن عثمان را دریافت کردند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مردم بصره در آستانه کشته شدن عثمان به چهار گروه تقسیم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قاعدین؛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مخالف عثمان؛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فکران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عثمان، به ویژه قبیله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 و به خلافت رسیدن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حنیف انصاری از سوی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مقاومت مردم وارد شهر شد و عبداللّه بن عامر با دارایی های بسیار، به سوی مکه، مرکز تجمع عایشه و بیعت شکنان گریخت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او به اصحاب جمل نیز پیشنهاد داد به بصره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زبان به نکوهش وی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بصره آماده است، چرا آنجا را ترک کردی؟ در آن سرزمین می ماندی تا ما با اطمینان از بصره و شام، کوفه را فتح کنیم و همه راه ها را بر علی ببندیم</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909" w:name="__RefHeading___Toc1223749_1479056682"/>
      <w:bookmarkStart w:id="910" w:name="_Toc360"/>
      <w:bookmarkEnd w:id="909"/>
      <w:r>
        <w:rPr>
          <w:rtl w:val="true"/>
        </w:rPr>
        <w:t>ب</w:t>
      </w:r>
      <w:r>
        <w:rPr>
          <w:rtl w:val="true"/>
        </w:rPr>
        <w:t xml:space="preserve">) </w:t>
      </w:r>
      <w:r>
        <w:rPr>
          <w:rtl w:val="true"/>
        </w:rPr>
        <w:t>بصره در دوران خلافت حضرت علی</w:t>
      </w:r>
      <w:r>
        <w:rPr>
          <w:rtl w:val="true"/>
        </w:rPr>
        <w:t>(</w:t>
      </w:r>
      <w:r>
        <w:rPr>
          <w:rtl w:val="true"/>
        </w:rPr>
        <w:t>ع</w:t>
      </w:r>
      <w:r>
        <w:rPr>
          <w:rtl w:val="true"/>
        </w:rPr>
        <w:t>)</w:t>
      </w:r>
      <w:bookmarkEnd w:id="910"/>
    </w:p>
    <w:p>
      <w:pPr>
        <w:pStyle w:val="Heading6"/>
        <w:numPr>
          <w:ilvl w:val="5"/>
          <w:numId w:val="1"/>
        </w:numPr>
        <w:rPr/>
      </w:pPr>
      <w:bookmarkStart w:id="911" w:name="__RefHeading___Toc1223751_1479056682"/>
      <w:bookmarkStart w:id="912" w:name="_Toc361"/>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دوران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عثمان بن حنیف به بصره، بیعت مردم آن شهر را در پی داشت، ولی این بیعت بر باور داشتن حقانیت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عمومی بصره هنوز به طور کامل آرام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رسیده از مکه، از شکل گیری گروه </w:t>
      </w:r>
    </w:p>
    <w:p>
      <w:pPr>
        <w:pStyle w:val="BookText"/>
        <w:rPr/>
      </w:pPr>
      <w:r>
        <w:rPr>
          <w:rFonts w:ascii="IRNazanin" w:hAnsi="IRNazanin" w:eastAsia="IRNazanin"/>
          <w:color w:val="111111"/>
          <w:sz w:val="28"/>
          <w:sz w:val="28"/>
          <w:szCs w:val="28"/>
          <w:rtl w:val="true"/>
          <w:lang w:bidi="fa-IR"/>
        </w:rPr>
        <w:t>مخالفان خلیفه جدید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مخالفان برای بصریان شناخته شده بودند؛ به ویژه عایشه، طلحه و عبداللّه بن عامر، والی سابق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نفوذ طلحه در بصره چنان بود که در جریان قتل عثمان توانست با نامه نگاری، گروهی از مردم بصره را به مدینه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املاک بزرگ و گسترده و درآمدهای کلان داشت، به گونه ای که 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زمینی را به هفتصد هزار درهم یا دینار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آمدن تدریجی اصحاب جمل در مکه و فراهم شدن بودجه کافی برای جنگ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ناکثین را به اندیشه فراهم آوردن سپاه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بصره به دلیل تهی بودن از هرگونه گرایش اعتقادی، نداشتن شخصیت سیاسی یا اجتماعی مقتدر، بیت المال آکنده از زر و سیم و علاقه عبداللّه بن عامر و طلحه به آن، از دیگر شهرها جذّاب تر بود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حدود هفتصد نفر از مکه ره سپار بصره شدند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شمار این افراد در طول راه، به ویژه در منطقه عراق، به سه هزار تن رسید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سرانجام اصحاب جمل به بصره نزدیک شدند و بیرون شهر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با فرستادن ابوالاسود دئلی و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با آنان مذاکره کند و از اهدافشان آگاه شود، ولی آنها در یک کودتای شبانه، شهر را تصرف کردند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حکیم بن جبله عبدی که به کمک صدها تن از قبیله عبدالقیس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دفاع می کرد، شکست خورد و به همراه بسیاری از یارانش به شهادت رسید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نگهبانان بیت المال نیز که سیابجه ای بودند، همگی کشته شدند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بدین ترتیب، شهر سقوط کرد و بیت المال میان ناکثین تقسیم شد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آنان گروهی از مردم بصره را به بهانه مشارکت در کشتن عثمان، قتل عام کردند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در این موقعیت، برخی از علما و رجال سیاسی بصره خود را کنار کشیدند و کار اصحاب جمل را دشوار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جمل، به ویژه عایشه، رهبران شهر را تطمیع کردند و در پی آنها، بیشتر قبایل را با خود همراه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 مردم قبیله ربیعه که شیعه بودند و تیره بنی سعد از قبیله بزرگ تمیم که همراه بزرگ خود، احنف بن قیس به قاعدین پیوستند، دیگر قبایل بصره به صورت گسترده با عایشه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کلیدی بزرگان شهر را نباید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احنف بن قیس، عاملان جذب برخی از قبایل بصره را چنین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یثربی که قبیله سعد بن خَرَشه از شاخه های تمیم را جذب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لحیان که قبیله بنی حنظله را جذب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زُفَر و مطر که قبیله بنی عدی را جذب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دلف که بنی عمر بن تمیم را جذب کرد</w:t>
      </w:r>
      <w:r>
        <w:rPr>
          <w:rFonts w:eastAsia="IRNazanin" w:cs="IRNazanin"/>
          <w:color w:val="111111"/>
          <w:sz w:val="28"/>
          <w:szCs w:val="28"/>
          <w:rtl w:val="true"/>
          <w:lang w:bidi="fa-IR"/>
        </w:rPr>
        <w:t>.</w:t>
      </w:r>
      <w:r>
        <w:rPr>
          <w:rStyle w:val="FootnoteAnchor"/>
          <w:rtl w:val="true"/>
        </w:rPr>
        <w:footnoteReference w:id="550"/>
      </w:r>
      <w:bookmarkStart w:id="913" w:name="pg4359_34076"/>
    </w:p>
    <w:p>
      <w:pPr>
        <w:pStyle w:val="BookText"/>
        <w:rPr/>
      </w:pPr>
      <w:bookmarkEnd w:id="913"/>
      <w:r>
        <w:rPr>
          <w:rFonts w:ascii="IRNazanin" w:hAnsi="IRNazanin" w:eastAsia="IRNazanin"/>
          <w:color w:val="111111"/>
          <w:sz w:val="28"/>
          <w:sz w:val="28"/>
          <w:szCs w:val="28"/>
          <w:rtl w:val="true"/>
          <w:lang w:bidi="fa-IR"/>
        </w:rPr>
        <w:t>نام های قبایل بصری پیوسته به لشکر عایشه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و باهله که پیشینه دشمنی آشکار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و عامر از بنی قیس؛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عمرو بن تمیم؛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ضبه از بنی تمیم؛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رباب از بنی تمیم؛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عدی؛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شمار لشکر عایشه هنگام ورود به بصره، سه هزار تن بود، ولی هنگام نبرد بسیار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ده تا بیست هزار نفر گفته اند که تنها حدود سه هزار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ربیعه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احنف بن قیس و عمر بن جاوان با شش هزار تن به قاعدان پیوستند و قعود احنف به قعود بنی سعد انجامید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عمران بن حصین نیز از قاعدان بود و مردم را از پیوستن به درگیری بازمی داشت</w:t>
      </w:r>
      <w:r>
        <w:rPr>
          <w:rFonts w:eastAsia="IRNazanin" w:cs="IRNazanin"/>
          <w:color w:val="111111"/>
          <w:sz w:val="28"/>
          <w:szCs w:val="28"/>
          <w:rtl w:val="true"/>
          <w:lang w:bidi="fa-IR"/>
        </w:rPr>
        <w:t>.</w:t>
      </w:r>
      <w:r>
        <w:rPr>
          <w:rStyle w:val="FootnoteAnchor"/>
          <w:rtl w:val="true"/>
        </w:rPr>
        <w:footnoteReference w:id="554"/>
      </w:r>
    </w:p>
    <w:p>
      <w:pPr>
        <w:pStyle w:val="Heading6"/>
        <w:numPr>
          <w:ilvl w:val="5"/>
          <w:numId w:val="1"/>
        </w:numPr>
        <w:rPr/>
      </w:pPr>
      <w:bookmarkStart w:id="914" w:name="__RefHeading___Toc1223753_1479056682"/>
      <w:bookmarkStart w:id="915" w:name="_Toc362"/>
      <w:bookmarkEnd w:id="914"/>
      <w:r>
        <w:rPr>
          <w:rtl w:val="true"/>
        </w:rPr>
        <w:t xml:space="preserve">یک </w:t>
      </w:r>
      <w:r>
        <w:rPr>
          <w:rtl w:val="true"/>
        </w:rPr>
        <w:t xml:space="preserve">- </w:t>
      </w:r>
      <w:r>
        <w:rPr>
          <w:rtl w:val="true"/>
        </w:rPr>
        <w:t>وضعیت قاریان بصره</w:t>
      </w:r>
      <w:bookmarkEnd w:id="91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قاریان بصره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جمل، بسیاری از قاریان به عایشه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ازدی، قرآنی به گردن انداخت و به جنگ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p>
    <w:p>
      <w:pPr>
        <w:pStyle w:val="BookText"/>
        <w:rPr/>
      </w:pPr>
      <w:r>
        <w:rPr>
          <w:rFonts w:ascii="IRNazanin" w:hAnsi="IRNazanin" w:eastAsia="IRNazanin"/>
          <w:color w:val="111111"/>
          <w:sz w:val="28"/>
          <w:sz w:val="28"/>
          <w:szCs w:val="28"/>
          <w:rtl w:val="true"/>
          <w:lang w:bidi="fa-IR"/>
        </w:rPr>
        <w:t>بنی عدی، هفتاد قاری در رکاب عایشه کشته شدند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از قبیله بنی عقیل نیز هفتاد قاری نابود شدند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به سبب پیوستن برخی از علمای بصره به قاعدان، بسیاری از قاریان بصره به هیچ یک از دو طرف نپیوستند؛ به ویژه کناره گیری احنف بن قیس، از رجال نامی قبیله بنی تمیم، به کنار نشستن بسیاری از قاریان این قبیله انجامید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فروپاشی اعتقادی مردم و فریب خوردن آنان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گسترده بود که بسیاری، با آگاهی از نادرستی شعارهای اهل جمل، تن به مرگ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های گوناگونی به سوی آنان فرستاد، ولی نتیجه ای دربرنداشت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سبب گستردگی حضور قاریان در لشکر عایشه و اهمیت آنان و تقدّس قرآن نزد مردم بصره،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بنی عبدالقیس را قرآن در دست بدون سلاح به سمت لشکر دشمن فرستاد تا از جنگ جلوگیری کند، ولی یاران عایشه به این جوان تاختند و نخستین شهید جنگ جمل بر خاک غلتید</w:t>
      </w:r>
      <w:r>
        <w:rPr>
          <w:rFonts w:eastAsia="IRNazanin" w:cs="IRNazanin"/>
          <w:color w:val="111111"/>
          <w:sz w:val="28"/>
          <w:szCs w:val="28"/>
          <w:rtl w:val="true"/>
          <w:lang w:bidi="fa-IR"/>
        </w:rPr>
        <w:t>.</w:t>
      </w:r>
      <w:r>
        <w:rPr>
          <w:rStyle w:val="FootnoteAnchor"/>
          <w:rtl w:val="true"/>
        </w:rPr>
        <w:footnoteReference w:id="55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جنگ جمل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کمتر از یک روز به پایان رسید، ولی کشتگان بسیاری بر جای نهاد؛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قبیله ازد، هشتصد تن از بنی بکر بن وائل، هفتصد نفر از بنی تمیم و پانصد تن از بنی </w:t>
      </w:r>
    </w:p>
    <w:p>
      <w:pPr>
        <w:pStyle w:val="BookText"/>
        <w:rPr/>
      </w:pP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کشتگان اصحاب جمل و مردم بصره را پانزده تا بیست هزار تن نگاشته اند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پس از پایان جنگ،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شکنی گسترده بصریان و کشتگان بسیار آنها سبب شد همسران، مادران و دختران برخی کشتگان، هنگام ورود به شهر، به حضرت اهانت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سبب بی میلی امام به بصره و بصریان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ورود به شهر، در نخستین سخنرانی خود در مسجد، از بصریان چنین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زن و پیرو حیوان که اخلاقشان پست، پیمانشان ناپایدار، آب شهرشان، تلخ و شور و سرزمینشان به آب نزدیک، ولی از آسمان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 خروج از بصره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خدای را که مرا از شهری که خاکش از همه جا بدتر و از همه جا به ویرانی، نزدیک تر و از آسمان دورتر است، بیرون آورد</w:t>
      </w:r>
      <w:r>
        <w:rPr>
          <w:rFonts w:eastAsia="IRNazanin" w:cs="IRNazanin"/>
          <w:color w:val="111111"/>
          <w:sz w:val="28"/>
          <w:szCs w:val="28"/>
          <w:rtl w:val="true"/>
          <w:lang w:bidi="fa-IR"/>
        </w:rPr>
        <w:t>.</w:t>
      </w:r>
      <w:r>
        <w:rPr>
          <w:rStyle w:val="FootnoteAnchor"/>
          <w:rtl w:val="true"/>
        </w:rPr>
        <w:footnoteReference w:id="56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به پایان رسید و شهر بصره به محدوده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ولی گستردگی و عمق این رویداد، به ویژه کشتگان آن، چنان در تاریخ شهر بی سابقه و تأثیرگذار بود که بصره، شهر عثمانیه یا پاره ای از شام در عراق نامیده شد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بعدها از ابولبید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را دوست داشته باشم که میان یک طلوع تا غروب خورشید،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بستگانم را کشت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16" w:name="pg4359_34079"/>
    </w:p>
    <w:p>
      <w:pPr>
        <w:pStyle w:val="Heading6"/>
        <w:numPr>
          <w:ilvl w:val="5"/>
          <w:numId w:val="1"/>
        </w:numPr>
        <w:rPr/>
      </w:pPr>
      <w:bookmarkStart w:id="917" w:name="__RefHeading___Toc1223755_1479056682"/>
      <w:bookmarkStart w:id="918" w:name="_Toc363"/>
      <w:bookmarkEnd w:id="916"/>
      <w:bookmarkEnd w:id="917"/>
      <w:r>
        <w:rPr>
          <w:rtl w:val="true"/>
        </w:rPr>
        <w:t>دو</w:t>
      </w:r>
      <w:r>
        <w:rPr>
          <w:rtl w:val="true"/>
        </w:rPr>
        <w:t xml:space="preserve">- </w:t>
      </w:r>
      <w:r>
        <w:rPr>
          <w:rtl w:val="true"/>
        </w:rPr>
        <w:t>پس از جنگ جمل</w:t>
      </w:r>
      <w:bookmarkEnd w:id="91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w:t>
      </w:r>
    </w:p>
    <w:p>
      <w:pPr>
        <w:pStyle w:val="BookText"/>
        <w:rPr/>
      </w:pPr>
      <w:r>
        <w:rPr>
          <w:rFonts w:ascii="IRNazanin" w:hAnsi="IRNazanin" w:eastAsia="IRNazanin"/>
          <w:color w:val="111111"/>
          <w:sz w:val="28"/>
          <w:sz w:val="28"/>
          <w:szCs w:val="28"/>
          <w:rtl w:val="true"/>
          <w:lang w:bidi="fa-IR"/>
        </w:rPr>
        <w:t>پس از جنگ جمل، برخی از بزرگان بصره مانند احنف قیس و جاریة بن قدامه،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بازگشت به کوفه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ماتم زده و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سران جمل در بصره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بصریان در برابر این پیشامدها، جدایی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فزاینده علاقه به خلیفه پیشین بود که نامش، یاد فتوحات و غنایم را در خاطره ها زنده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هنگامی که ابن عباس، والی حضرت در بصره، قصد داشت بر مردم بصره سخت گیرد، امام با نوشتن نامه ای، او را از این کار بازداشت</w:t>
      </w:r>
      <w:r>
        <w:rPr>
          <w:rFonts w:eastAsia="IRNazanin" w:cs="IRNazanin"/>
          <w:color w:val="111111"/>
          <w:sz w:val="28"/>
          <w:szCs w:val="28"/>
          <w:rtl w:val="true"/>
          <w:lang w:bidi="fa-IR"/>
        </w:rPr>
        <w:t>.</w:t>
      </w:r>
      <w:r>
        <w:rPr>
          <w:rStyle w:val="FootnoteAnchor"/>
          <w:rtl w:val="true"/>
        </w:rPr>
        <w:footnoteReference w:id="56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اندکی، نبرد صفین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شامیان در این جنگ سبب شد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تنها به سپاه کوفه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کارگزارانش خواست با سربازانشان به کوفه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بیش از همه منتظر ابن عباس بود؛ زیرا پس از کوفه، بصره تنها شهری بود که پایگاه نظامی و مرکز گرد آمدن سپاهیان به شمار می آمد، ولی کینه های جمل بر دل های مردم سایه افکنده بود و آنها را از یاری رساندن به حضرت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ای به ابن عباس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بصریان، گذشتِ مرا از آنان گوشزد کن و ادامه علاقه ام به آنان را یادآور شو و آنها را به جهاد تشویق کن و از فضیلتی که در آن است، آگاه ساز</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در این موقعیت، سخنان شخصیت های شیعی خوش نام شهر مانند احنف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تمیم، بنی ضبّه و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بن معمر سدوسی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بنی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مرحوم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عبدالقیس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صفین کشاند و سپاه بصره به فرماندهی ابن عباس به سوی کوفه حرکت کرد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افزون بر قبایل یادشده، قبیله های لهازم، قیس، ذهل و حنظله</w:t>
      </w:r>
      <w:r>
        <w:rPr>
          <w:rStyle w:val="FootnoteAnchor"/>
          <w:rtl w:val="true"/>
        </w:rPr>
        <w:footnoteReference w:id="565"/>
      </w:r>
      <w:r>
        <w:rPr>
          <w:rFonts w:ascii="IRNazanin" w:hAnsi="IRNazanin" w:eastAsia="IRNazanin"/>
          <w:color w:val="111111"/>
          <w:sz w:val="28"/>
          <w:sz w:val="28"/>
          <w:szCs w:val="28"/>
          <w:rtl w:val="true"/>
          <w:lang w:bidi="fa-IR"/>
        </w:rPr>
        <w:t>نیز در صفین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آنچه گذشت، حضور مردم بصره در جنگ صفین در مسایل زیر ریشه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بزرگان شهر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جاریة بن قدامه و احنف بن قیس؛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خواندن کردار پیشین مردم و سرزنش آنها از سوی بزرگان و تشویق آنان به جبران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بودن حق و باطل در این جنگ و تردیدناپذیر بودن انحراف معاویه؛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قاریان بصره، به ویژه قاریان قاعدین بنی تمیم در جنگ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قاریان بصره در صفین، مسعود بن فدکی تمیمی بود</w:t>
      </w:r>
      <w:r>
        <w:rPr>
          <w:rStyle w:val="FootnoteAnchor"/>
          <w:rtl w:val="true"/>
        </w:rPr>
        <w:footnoteReference w:id="566"/>
      </w:r>
      <w:r>
        <w:rPr>
          <w:rFonts w:ascii="IRNazanin" w:hAnsi="IRNazanin" w:eastAsia="IRNazanin"/>
          <w:color w:val="111111"/>
          <w:sz w:val="28"/>
          <w:sz w:val="28"/>
          <w:szCs w:val="28"/>
          <w:rtl w:val="true"/>
          <w:lang w:bidi="fa-IR"/>
        </w:rPr>
        <w:t>که در جریان حکمیت، رهبر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های ربیعه و بنی سعد از یاران مخلص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بسیار فداکاری کردند،</w:t>
      </w:r>
      <w:r>
        <w:rPr>
          <w:rStyle w:val="FootnoteAnchor"/>
          <w:rtl w:val="true"/>
        </w:rPr>
        <w:footnoteReference w:id="567"/>
      </w:r>
      <w:r>
        <w:rPr>
          <w:rFonts w:ascii="IRNazanin" w:hAnsi="IRNazanin" w:eastAsia="IRNazanin"/>
          <w:color w:val="111111"/>
          <w:sz w:val="28"/>
          <w:sz w:val="28"/>
          <w:szCs w:val="28"/>
          <w:rtl w:val="true"/>
          <w:lang w:bidi="fa-IR"/>
        </w:rPr>
        <w:t>ولی دیگر قبایل تنها برای همراهی با خلیفه مسلمانان در نبرد حضور یافتند و حقانیت امام را به طور کامل باور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طولانی شدن جنگ و پدید آمدن نیرنگ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نیزه شدن قرآن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قاریان نخستین کسانی بودند که فریب خوردند و از نبرد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که بدون باور کامل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شرکت کرده بودند، از نبرد دست کشیدند و فرقه خوارج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خوارج از قبیله های بنی بکر بن وائل و بنی تمیم</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بیشتر رهبرانشان در شمار قاریان بصره جای داشتند، مانند مسعود بن فدکی تمیمی</w:t>
      </w:r>
      <w:r>
        <w:rPr>
          <w:rStyle w:val="FootnoteAnchor"/>
          <w:rtl w:val="true"/>
        </w:rPr>
        <w:footnoteReference w:id="569"/>
      </w:r>
      <w:r>
        <w:rPr>
          <w:rFonts w:ascii="IRNazanin" w:hAnsi="IRNazanin" w:eastAsia="IRNazanin"/>
          <w:color w:val="111111"/>
          <w:sz w:val="28"/>
          <w:sz w:val="28"/>
          <w:szCs w:val="28"/>
          <w:rtl w:val="true"/>
          <w:lang w:bidi="fa-IR"/>
        </w:rPr>
        <w:t xml:space="preserve">که به همراه اشعث، نخستین ندای حکمیت را سر داد یا حرقوص بن زهیر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حصین طایی</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با حرکت خوارج کوفه به سوی نهروان، پانصد تن از خوارج بصره نیز به آن سو حرکت کردند و در طول مسیر به قتل و غارت مردم پرداختند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آنان عبداللّه بن خباب و همسرش را شهید کردند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خوارج در آغاز، بیشتر در کوفه می زیستند؛ زیرا بیشتر سپاه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کوفه اقامت داشتند، ولی با سرکوبی خوارج در کوفه، آنان به بصره و اطراف آن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های خوارج در سال 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نشان دهنده روند رو به رشد قیام ها و فعالیت های آنان در بصره است</w:t>
      </w:r>
      <w:r>
        <w:rPr>
          <w:rFonts w:eastAsia="IRNazanin" w:cs="IRNazanin"/>
          <w:color w:val="111111"/>
          <w:sz w:val="28"/>
          <w:szCs w:val="28"/>
          <w:rtl w:val="true"/>
          <w:lang w:bidi="fa-IR"/>
        </w:rPr>
        <w:t>.</w:t>
      </w:r>
      <w:r>
        <w:rPr>
          <w:rStyle w:val="FootnoteAnchor"/>
          <w:rtl w:val="true"/>
        </w:rPr>
        <w:footnoteReference w:id="5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در پایان دوران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از آن حضرت دور شد؛ زیرا پس از جنگ صفین، شمار چشمگیری از مردم قبیله ربیعه که </w:t>
      </w:r>
      <w:bookmarkStart w:id="919" w:name="pg4359_34082"/>
    </w:p>
    <w:p>
      <w:pPr>
        <w:pStyle w:val="BookText"/>
        <w:rPr/>
      </w:pPr>
      <w:bookmarkEnd w:id="919"/>
      <w:r>
        <w:rPr>
          <w:rFonts w:ascii="IRNazanin" w:hAnsi="IRNazanin" w:eastAsia="IRNazanin"/>
          <w:color w:val="111111"/>
          <w:sz w:val="28"/>
          <w:sz w:val="28"/>
          <w:szCs w:val="28"/>
          <w:rtl w:val="true"/>
          <w:lang w:bidi="fa-IR"/>
        </w:rPr>
        <w:t>احتمال روی دادن جنگ های دیگری را می دادند، به کوفه کوچیدند و برخی از قبایل شیعی بصره نیز اندک اندک به بی طرفی روی آوردند،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بنی عبدالقیس که در جنگ سال چهل هجری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از دست رفتن بصره نیست؛ زیرا ابن عباس با حدود هفت هزار تن به یاری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مردم شهر نیز در برابر شورش قبیله بنی ناجیه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قبیله های بصره که در جریان جنگ صفین به کوفه کوچیده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از ورود آنان به شهر جلوگیری کردند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روزهای پایانی زندگی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شهر به گونه فزاینده ای به سوی انحطاط پیش می رفت؛ زیرا ابن عباس نیز شهر را ترک کرده بود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در این هنگام، فتنه عبداللّه بن حضرمی رخ داد</w:t>
      </w:r>
      <w:r>
        <w:rPr>
          <w:rFonts w:eastAsia="IRNazanin" w:cs="IRNazanin"/>
          <w:color w:val="111111"/>
          <w:sz w:val="28"/>
          <w:szCs w:val="28"/>
          <w:rtl w:val="true"/>
          <w:lang w:bidi="fa-IR"/>
        </w:rPr>
        <w:t>.</w:t>
      </w:r>
    </w:p>
    <w:p>
      <w:pPr>
        <w:pStyle w:val="Heading6"/>
        <w:numPr>
          <w:ilvl w:val="5"/>
          <w:numId w:val="1"/>
        </w:numPr>
        <w:rPr/>
      </w:pPr>
      <w:bookmarkStart w:id="920" w:name="__RefHeading___Toc1223757_1479056682"/>
      <w:bookmarkStart w:id="921" w:name="_Toc364"/>
      <w:bookmarkEnd w:id="920"/>
      <w:r>
        <w:rPr>
          <w:rtl w:val="true"/>
        </w:rPr>
        <w:t xml:space="preserve">سه </w:t>
      </w:r>
      <w:r>
        <w:rPr>
          <w:rtl w:val="true"/>
        </w:rPr>
        <w:t xml:space="preserve">- </w:t>
      </w:r>
      <w:r>
        <w:rPr>
          <w:rtl w:val="true"/>
        </w:rPr>
        <w:t>فتنه عثمانیه در بصره</w:t>
      </w:r>
      <w:bookmarkEnd w:id="921"/>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عثمانیه در بصره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پس از جنگ نهروان و تسخیر مصر به دست معاویه،</w:t>
      </w:r>
      <w:r>
        <w:rPr>
          <w:rStyle w:val="FootnoteAnchor"/>
          <w:rtl w:val="true"/>
        </w:rPr>
        <w:footnoteReference w:id="577"/>
      </w:r>
      <w:r>
        <w:rPr>
          <w:rFonts w:ascii="IRNazanin" w:hAnsi="IRNazanin" w:eastAsia="IRNazanin"/>
          <w:color w:val="111111"/>
          <w:sz w:val="28"/>
          <w:sz w:val="28"/>
          <w:szCs w:val="28"/>
          <w:rtl w:val="true"/>
          <w:lang w:bidi="fa-IR"/>
        </w:rPr>
        <w:t>گروهی از عثمانیان بصره به وی نامه ای نوشتند و از او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دریافت نامه عثمانیان بصره، عبداللّه بن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بصره فرستاد</w:t>
      </w:r>
      <w:r>
        <w:rPr>
          <w:rStyle w:val="FootnoteAnchor"/>
          <w:rtl w:val="true"/>
        </w:rPr>
        <w:footnoteReference w:id="578"/>
      </w:r>
      <w:r>
        <w:rPr>
          <w:rFonts w:ascii="IRNazanin" w:hAnsi="IRNazanin" w:eastAsia="IRNazanin"/>
          <w:color w:val="111111"/>
          <w:sz w:val="28"/>
          <w:sz w:val="28"/>
          <w:szCs w:val="28"/>
          <w:rtl w:val="true"/>
          <w:lang w:bidi="fa-IR"/>
        </w:rPr>
        <w:t>تا مردم را به خون خواهی عثمان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سفارش کرد در قبیله بنی تمیم اقامت گزیند و برنامه های اصلی اش را میان آنان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ابن حضرمی سبب شد که زیاد بن ابیه، جانشین ابن </w:t>
      </w:r>
      <w:bookmarkStart w:id="922" w:name="pg4359_34083"/>
    </w:p>
    <w:p>
      <w:pPr>
        <w:pStyle w:val="BookText"/>
        <w:rPr/>
      </w:pPr>
      <w:bookmarkEnd w:id="922"/>
      <w:r>
        <w:rPr>
          <w:rFonts w:ascii="IRNazanin" w:hAnsi="IRNazanin" w:eastAsia="IRNazanin"/>
          <w:color w:val="111111"/>
          <w:sz w:val="28"/>
          <w:sz w:val="28"/>
          <w:szCs w:val="28"/>
          <w:rtl w:val="true"/>
          <w:lang w:bidi="fa-IR"/>
        </w:rPr>
        <w:t>عباس، دارالاماره را ترک کند و برای حفظ جانش به قبیله ازد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ضعف بزرگ ابن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بیش از اندازه بر قبیله تمیم و بی توجهی به قبیله ازد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که در نبرد جمل کشته هایشان از دیگران بیشتر بود، از بی مهری ابن حضرمی رنجیدند و به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تعصب قبیله ای، به زیاد بن ابیه پناه دادند و ابن حضرمی را ناکام ساختند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در جریان این کشمکش ها،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جاریة بن قدامه را که اهل بصره و تمیمی بود،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نزد ازدیان شتافت و به یاری آنان در زنده ساختن حکومت علوی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تمیمی ابن حضرمی نیز از پیرامونش پراکنده شدند و او و گروهی از یارانش به هلاکت رسیدند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بدین ترتیب، بصره دیگر بار به آرامش دست یافت</w:t>
      </w:r>
      <w:r>
        <w:rPr>
          <w:rFonts w:eastAsia="IRNazanin" w:cs="IRNazanin"/>
          <w:color w:val="111111"/>
          <w:sz w:val="28"/>
          <w:szCs w:val="28"/>
          <w:rtl w:val="true"/>
          <w:lang w:bidi="fa-IR"/>
        </w:rPr>
        <w:t>.</w:t>
      </w:r>
    </w:p>
    <w:p>
      <w:pPr>
        <w:pStyle w:val="Heading5"/>
        <w:numPr>
          <w:ilvl w:val="4"/>
          <w:numId w:val="1"/>
        </w:numPr>
        <w:rPr/>
      </w:pPr>
      <w:bookmarkStart w:id="923" w:name="__RefHeading___Toc1223759_1479056682"/>
      <w:bookmarkStart w:id="924" w:name="_Toc365"/>
      <w:bookmarkEnd w:id="923"/>
      <w:r>
        <w:rPr>
          <w:rtl w:val="true"/>
        </w:rPr>
        <w:t>ج</w:t>
      </w:r>
      <w:r>
        <w:rPr>
          <w:rtl w:val="true"/>
        </w:rPr>
        <w:t xml:space="preserve">) </w:t>
      </w:r>
      <w:r>
        <w:rPr>
          <w:rtl w:val="true"/>
        </w:rPr>
        <w:t>بصره در دوران خلافت معاویه</w:t>
      </w:r>
      <w:bookmarkEnd w:id="924"/>
    </w:p>
    <w:p>
      <w:pPr>
        <w:pStyle w:val="Heading6"/>
        <w:numPr>
          <w:ilvl w:val="5"/>
          <w:numId w:val="1"/>
        </w:numPr>
        <w:rPr/>
      </w:pPr>
      <w:bookmarkStart w:id="925" w:name="__RefHeading___Toc1223761_1479056682"/>
      <w:bookmarkStart w:id="926" w:name="_Toc366"/>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دوران خلافت معاویه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حمران بن ابان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ابن عامر</w:t>
      </w:r>
    </w:p>
    <w:p>
      <w:pPr>
        <w:pStyle w:val="Heading6"/>
        <w:numPr>
          <w:ilvl w:val="5"/>
          <w:numId w:val="1"/>
        </w:numPr>
        <w:rPr/>
      </w:pPr>
      <w:bookmarkStart w:id="927" w:name="__RefHeading___Toc1223763_1479056682"/>
      <w:bookmarkStart w:id="928" w:name="_Toc367"/>
      <w:bookmarkEnd w:id="927"/>
      <w:r>
        <w:rPr>
          <w:rtl w:val="true"/>
        </w:rPr>
        <w:t xml:space="preserve">یک </w:t>
      </w:r>
      <w:r>
        <w:rPr>
          <w:rtl w:val="true"/>
        </w:rPr>
        <w:t xml:space="preserve">- </w:t>
      </w:r>
      <w:r>
        <w:rPr>
          <w:rtl w:val="true"/>
        </w:rPr>
        <w:t>شورش حمران بن ابان</w:t>
      </w:r>
      <w:bookmarkEnd w:id="92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حمران بن ابان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ابان، غلام و خدمت کار عثمان بود، ولی به سبب خیانت،</w:t>
      </w:r>
      <w:r>
        <w:rPr>
          <w:rStyle w:val="FootnoteAnchor"/>
          <w:rtl w:val="true"/>
        </w:rPr>
        <w:footnoteReference w:id="581"/>
      </w:r>
      <w:r>
        <w:rPr>
          <w:rFonts w:ascii="IRNazanin" w:hAnsi="IRNazanin" w:eastAsia="IRNazanin"/>
          <w:color w:val="111111"/>
          <w:sz w:val="28"/>
          <w:sz w:val="28"/>
          <w:szCs w:val="28"/>
          <w:rtl w:val="true"/>
          <w:lang w:bidi="fa-IR"/>
        </w:rPr>
        <w:t>از سوی او به بصره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این تبعیدگاه، امتیازهای ویژه ای داشت و در خانه ای بزرگ که عثمان در اختیارش نهاده بود، زندگی می کرد</w:t>
      </w:r>
      <w:r>
        <w:rPr>
          <w:rFonts w:eastAsia="IRNazanin" w:cs="IRNazanin"/>
          <w:color w:val="111111"/>
          <w:sz w:val="28"/>
          <w:szCs w:val="28"/>
          <w:rtl w:val="true"/>
          <w:lang w:bidi="fa-IR"/>
        </w:rPr>
        <w:t>.</w:t>
      </w:r>
      <w:r>
        <w:rPr>
          <w:rStyle w:val="FootnoteAnchor"/>
          <w:rtl w:val="true"/>
        </w:rPr>
        <w:footnoteReference w:id="582"/>
      </w:r>
      <w:bookmarkStart w:id="929" w:name="pg4359_34084"/>
    </w:p>
    <w:p>
      <w:pPr>
        <w:pStyle w:val="BookText"/>
        <w:rPr/>
      </w:pPr>
      <w:bookmarkEnd w:id="929"/>
      <w:r>
        <w:rPr>
          <w:rFonts w:ascii="IRNazanin" w:hAnsi="IRNazanin" w:eastAsia="IRNazanin"/>
          <w:color w:val="111111"/>
          <w:sz w:val="28"/>
          <w:sz w:val="28"/>
          <w:szCs w:val="28"/>
          <w:rtl w:val="true"/>
          <w:lang w:bidi="fa-IR"/>
        </w:rPr>
        <w:t>با رسیدن خبر خلافت معاویه، زیاد بصره را ترک کرد و در قلعه ای در فارس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فرصت را غنیمت شمرد و زمام امور بصره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والی موقت شهر، بسر بن ابی ارطاة، مردم از اطراف ابان پراکنده شدند و شورش او به شکست انجامید</w:t>
      </w:r>
      <w:r>
        <w:rPr>
          <w:rFonts w:eastAsia="IRNazanin" w:cs="IRNazanin"/>
          <w:color w:val="111111"/>
          <w:sz w:val="28"/>
          <w:szCs w:val="28"/>
          <w:rtl w:val="true"/>
          <w:lang w:bidi="fa-IR"/>
        </w:rPr>
        <w:t>.</w:t>
      </w:r>
    </w:p>
    <w:p>
      <w:pPr>
        <w:pStyle w:val="Heading6"/>
        <w:numPr>
          <w:ilvl w:val="5"/>
          <w:numId w:val="1"/>
        </w:numPr>
        <w:rPr/>
      </w:pPr>
      <w:bookmarkStart w:id="930" w:name="__RefHeading___Toc1223765_1479056682"/>
      <w:bookmarkStart w:id="931" w:name="_Toc368"/>
      <w:bookmarkEnd w:id="930"/>
      <w:r>
        <w:rPr>
          <w:rtl w:val="true"/>
        </w:rPr>
        <w:t>دو</w:t>
      </w:r>
      <w:r>
        <w:rPr>
          <w:rtl w:val="true"/>
        </w:rPr>
        <w:t xml:space="preserve">- </w:t>
      </w:r>
      <w:r>
        <w:rPr>
          <w:rtl w:val="true"/>
        </w:rPr>
        <w:t>حکومت ابن عامر</w:t>
      </w:r>
      <w:bookmarkEnd w:id="931"/>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ابن عامر</w:t>
      </w:r>
    </w:p>
    <w:p>
      <w:pPr>
        <w:pStyle w:val="BookText"/>
        <w:rPr/>
      </w:pPr>
      <w:r>
        <w:rPr>
          <w:rFonts w:ascii="IRNazanin" w:hAnsi="IRNazanin" w:eastAsia="IRNazanin"/>
          <w:color w:val="111111"/>
          <w:sz w:val="28"/>
          <w:sz w:val="28"/>
          <w:szCs w:val="28"/>
          <w:rtl w:val="true"/>
          <w:lang w:bidi="fa-IR"/>
        </w:rPr>
        <w:t>معاویه اندکی پس از استقرار خلافتش، به دلیل علاقه مردم بصره به ابن عامر و نیز قدردانی از کمک های ابن عامر به او، حکومت بصره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اموی بودن او نیز در انتخابش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فزاینده شورش های خوارج در عراق، از مهم ترین حوادث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عامر، گروهی از شیعیان بصره به فرماندهی شریک بن اعور و مغیره، سپاهی از شیعیان کوفه را برای سرکوبی خوارج فرستادند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رویداد مهم این دوره، برکناری ابن عامر از حکومت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به مردم آزادی بسیار داده بود و از اجرای حدود الهی سر باز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مدارای بیش از اندازه، گناه آشکار و ستم و جنایت در بصره افزایش یافت و خبر آن در عراق و شام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ابن عامر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را اجرا کن و کمی شدت عمل نشان بده،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کسی از من رنجیده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رشد فزاینده مفاسد اجتماعی و ستم و جنایت، معاویه را مجبور ساخت ابن عامر را برکنار کند و زیاد را والی سازد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البته شاید سخنان آزاردهنده ابن عامر بر ضد زیاد در سفر به شام به دلیل فرزند </w:t>
      </w:r>
      <w:bookmarkStart w:id="932" w:name="pg4359_34085"/>
    </w:p>
    <w:p>
      <w:pPr>
        <w:pStyle w:val="BookText"/>
        <w:rPr/>
      </w:pPr>
      <w:bookmarkEnd w:id="932"/>
      <w:r>
        <w:rPr>
          <w:rFonts w:ascii="IRNazanin" w:hAnsi="IRNazanin" w:eastAsia="IRNazanin"/>
          <w:color w:val="111111"/>
          <w:sz w:val="28"/>
          <w:sz w:val="28"/>
          <w:szCs w:val="28"/>
          <w:rtl w:val="true"/>
          <w:lang w:bidi="fa-IR"/>
        </w:rPr>
        <w:t>ابوسفیان خوانده شدن زیاد از سوی معاویه نیز سبب رنجش خاطر معاویه و زیاد و برکناری ابن عامر شده باشد</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933" w:name="__RefHeading___Toc1223767_1479056682"/>
      <w:bookmarkStart w:id="934" w:name="_Toc369"/>
      <w:bookmarkEnd w:id="933"/>
      <w:r>
        <w:rPr>
          <w:rtl w:val="true"/>
        </w:rPr>
        <w:t>د</w:t>
      </w:r>
      <w:r>
        <w:rPr>
          <w:rtl w:val="true"/>
        </w:rPr>
        <w:t xml:space="preserve">) </w:t>
      </w:r>
      <w:r>
        <w:rPr>
          <w:rtl w:val="true"/>
        </w:rPr>
        <w:t>بصره در دوران حکومت زیاد</w:t>
      </w:r>
      <w:bookmarkEnd w:id="9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دوران حکومت زیاد</w:t>
      </w:r>
    </w:p>
    <w:p>
      <w:pPr>
        <w:pStyle w:val="BookText"/>
        <w:rPr/>
      </w:pPr>
      <w:r>
        <w:rPr>
          <w:rFonts w:ascii="IRNazanin" w:hAnsi="IRNazanin" w:eastAsia="IRNazanin"/>
          <w:color w:val="111111"/>
          <w:sz w:val="28"/>
          <w:sz w:val="28"/>
          <w:szCs w:val="28"/>
          <w:rtl w:val="true"/>
          <w:lang w:bidi="fa-IR"/>
        </w:rPr>
        <w:t>زیاد در سال پانزده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چهارده سالگی، همراه برادران ناتنی اش، ابوبکره، نافع و شبل که با عتبة بن غزوان رابطه سببی داشتند، به لشکر عتبة پیوست و به بصره رفت</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او پس از مدتی، به سبب سواد و هوش خوبش، دبیر عتبة بن غزوان شد</w:t>
      </w:r>
      <w:r>
        <w:rPr>
          <w:rStyle w:val="FootnoteAnchor"/>
          <w:rtl w:val="true"/>
        </w:rPr>
        <w:footnoteReference w:id="586"/>
      </w:r>
      <w:r>
        <w:rPr>
          <w:rFonts w:ascii="IRNazanin" w:hAnsi="IRNazanin" w:eastAsia="IRNazanin"/>
          <w:color w:val="111111"/>
          <w:sz w:val="28"/>
          <w:sz w:val="28"/>
          <w:szCs w:val="28"/>
          <w:rtl w:val="true"/>
          <w:lang w:bidi="fa-IR"/>
        </w:rPr>
        <w:t>و پس از روی کار آمدن مغیره در بصره، در سمت خویش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حاکم جدید رابطه دوستانه ای برقرار کرد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او و برادرانش که شاهد زنای مغیره و ام جمیل بودند، به مدینه احضار شدند تا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زیاد شهادت دادند، ولی اشاره خلیفه و مغیره به زیاد و شهادت ناقص او، به نجات یافتن مغیره</w:t>
      </w:r>
      <w:r>
        <w:rPr>
          <w:rStyle w:val="FootnoteAnchor"/>
          <w:rtl w:val="true"/>
        </w:rPr>
        <w:footnoteReference w:id="588"/>
      </w:r>
      <w:r>
        <w:rPr>
          <w:rFonts w:ascii="IRNazanin" w:hAnsi="IRNazanin" w:eastAsia="IRNazanin"/>
          <w:color w:val="111111"/>
          <w:sz w:val="28"/>
          <w:sz w:val="28"/>
          <w:szCs w:val="28"/>
          <w:rtl w:val="true"/>
          <w:lang w:bidi="fa-IR"/>
        </w:rPr>
        <w:t>و عمیق تر شدن دوستی آنها انجامید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بصره بازگشت و منشی و دبیر والی جدید، ابوموسی اشعری شد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حکومت فارس را به او سپرد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هرگاه ابن عباس برای دیدار امام از بصره به کوفه می رفت، زیاد، جانشین ابن عباس در بصره می شد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او پس از صلح امام حسن، در یکی قلعه های فارس بست نشست و </w:t>
      </w:r>
    </w:p>
    <w:p>
      <w:pPr>
        <w:pStyle w:val="BookText"/>
        <w:rPr/>
      </w:pPr>
      <w:r>
        <w:rPr>
          <w:rFonts w:ascii="IRNazanin" w:hAnsi="IRNazanin" w:eastAsia="IRNazanin"/>
          <w:color w:val="111111"/>
          <w:sz w:val="28"/>
          <w:sz w:val="28"/>
          <w:szCs w:val="28"/>
          <w:rtl w:val="true"/>
          <w:lang w:bidi="fa-IR"/>
        </w:rPr>
        <w:t>از معاویه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پادرمیانی های گسترده مغیره و برادرش، ابوبکره، او را به دربار معاویه کشاند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معاویه با حل مشکل نسب زیاد، او را فرزند ابوسفیان و برادر خود خواند و به خدمت گرفت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زیاد، پس از این رخداد، مدتی ساکن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آمدوشد او به قصر مغیره، به ویژه به اندرونی قصر، نشان دهنده ارتباط نزدیک وی با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جوان مغیره به فرمان شوهرش، نزد زیاد پوشش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مغیره نیز زیاد با او ازدواج کرد و فیلی را که یادگار دوران فتوحات بود، خرید تا همسرش با تماشای آن سرگرم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مدتی پس از برکناری ابن عامر، والی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بصره از نظر اجتماعی و اخلاقی، به انحطاط 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سالیان دراز در بصره زندگی کرده بود و همه قبیله ها و گروه ها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حکومت بر این شهر، بهترین گزینه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پانصد تن از شیوخ بصره را به خدمت گرفت تا همیشه با وی هم صحبت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یاران پیامبر را در کارهای گوناگون به خدمت گرفت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بدین ترتیب، قضاوت بصره به عمران بن حصین خزاعی سپرده شد، حکم بن عمرو غفاری ولایت خراسان را یافت و سمرة بن جندب، انس بن مالک و عبدالرحمان بن سمره به خدمت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کناره گیری عمران بن </w:t>
      </w:r>
    </w:p>
    <w:p>
      <w:pPr>
        <w:pStyle w:val="BookText"/>
        <w:rPr/>
      </w:pPr>
      <w:r>
        <w:rPr>
          <w:rFonts w:ascii="IRNazanin" w:hAnsi="IRNazanin" w:eastAsia="IRNazanin"/>
          <w:color w:val="111111"/>
          <w:sz w:val="28"/>
          <w:sz w:val="28"/>
          <w:szCs w:val="28"/>
          <w:rtl w:val="true"/>
          <w:lang w:bidi="fa-IR"/>
        </w:rPr>
        <w:t xml:space="preserve">حصین نیز به ترتیب عبداللّه بن فضاله لیثی، برادرش، عاصم بن فضاله و زرارة بن اوفی 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به تقویت نیروی انتظامی شهر پرداخت و شمار آنان را به چهار هزار تن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آنان را به عبداللّه بن حصین سپرد و به او فرمان داد شب ها پس از نماز عشا و گذشتن زمانی به اندازه تلاوت سوره بقره، در شهر گشت زند و هرکس را دید، بی درنگ بکشد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بدین ترتیب، بساط ناامنی های اجتماعی و فسادهای آشکار اخلاقی به سرعت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به گسترش ساختمان مسجد بصره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و دارالاماره را با گچ و آجر ساخت و برای ساختن بنای مسجد، از سنگ و سقف آن، از ساج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دارالاماره را نیز از پایین مسجد به سوی قبله جابه جا کرد و کف مسجد را با سنگریزه پوشاند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زیاد بن ابیه سهم کارمندانش را هزار درهم و سهم ماهانه خود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قرار داد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او بزرگان و صحابه مشهور را به سوی خود کشاند و برای آنان سهمیه ویژه ای از بیت المال در نظر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پس از استقرار امنیت در شهر، به اجرای برنامه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سربازانش که همیشه پانصد تن از آنان در مسجد آماده بودند،</w:t>
      </w:r>
      <w:r>
        <w:rPr>
          <w:rStyle w:val="FootnoteAnchor"/>
          <w:rtl w:val="true"/>
        </w:rPr>
        <w:footnoteReference w:id="598"/>
      </w:r>
      <w:r>
        <w:rPr>
          <w:rFonts w:ascii="IRNazanin" w:hAnsi="IRNazanin" w:eastAsia="IRNazanin"/>
          <w:color w:val="111111"/>
          <w:sz w:val="28"/>
          <w:sz w:val="28"/>
          <w:szCs w:val="28"/>
          <w:rtl w:val="true"/>
          <w:lang w:bidi="fa-IR"/>
        </w:rPr>
        <w:t xml:space="preserve">بر گروه های فکری مخالف معاویه چنان سخت گرفت </w:t>
      </w:r>
      <w:bookmarkStart w:id="935" w:name="pg4359_34088"/>
    </w:p>
    <w:p>
      <w:pPr>
        <w:pStyle w:val="BookText"/>
        <w:rPr/>
      </w:pPr>
      <w:bookmarkEnd w:id="935"/>
      <w:r>
        <w:rPr>
          <w:rFonts w:ascii="IRNazanin" w:hAnsi="IRNazanin" w:eastAsia="IRNazanin"/>
          <w:color w:val="111111"/>
          <w:sz w:val="28"/>
          <w:sz w:val="28"/>
          <w:szCs w:val="28"/>
          <w:rtl w:val="true"/>
          <w:lang w:bidi="fa-IR"/>
        </w:rPr>
        <w:t>که خوارج</w:t>
      </w:r>
      <w:r>
        <w:rPr>
          <w:rStyle w:val="FootnoteAnchor"/>
          <w:rtl w:val="true"/>
        </w:rPr>
        <w:footnoteReference w:id="599"/>
      </w:r>
      <w:r>
        <w:rPr>
          <w:rFonts w:ascii="IRNazanin" w:hAnsi="IRNazanin" w:eastAsia="IRNazanin"/>
          <w:color w:val="111111"/>
          <w:sz w:val="28"/>
          <w:sz w:val="28"/>
          <w:szCs w:val="28"/>
          <w:rtl w:val="true"/>
          <w:lang w:bidi="fa-IR"/>
        </w:rPr>
        <w:t>و شیعیان در تنگنا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نیمی از سال را در کوفه می گذراند و سمرة بن جندب را در بصره جانشین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قتل عام های فراوانی را به سمرة بن جندب نسبت داده اند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جمعیت بصره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شمار جنگجویانش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ساکنان بصره جنگجو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کوفه را نیز در آن زمان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شمار جنگجویان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نگاشته اند؛ یعنی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کوفه،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فتوحات را زنده ساخت و ربیع بن زیاد را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به سوی خراسان فرستاد</w:t>
      </w:r>
      <w:r>
        <w:rPr>
          <w:rFonts w:eastAsia="IRNazanin" w:cs="IRNazanin"/>
          <w:color w:val="111111"/>
          <w:sz w:val="28"/>
          <w:szCs w:val="28"/>
          <w:rtl w:val="true"/>
          <w:lang w:bidi="fa-IR"/>
        </w:rPr>
        <w:t>.</w:t>
      </w:r>
      <w:r>
        <w:rPr>
          <w:rStyle w:val="FootnoteAnchor"/>
          <w:rtl w:val="true"/>
        </w:rPr>
        <w:footnoteReference w:id="601"/>
      </w:r>
    </w:p>
    <w:p>
      <w:pPr>
        <w:pStyle w:val="Heading4"/>
        <w:numPr>
          <w:ilvl w:val="3"/>
          <w:numId w:val="1"/>
        </w:numPr>
        <w:rPr/>
      </w:pPr>
      <w:bookmarkStart w:id="936" w:name="__RefHeading___Toc1223769_1479056682"/>
      <w:bookmarkStart w:id="937" w:name="_Toc370"/>
      <w:bookmarkEnd w:id="936"/>
      <w:r>
        <w:rPr/>
        <w:t>3</w:t>
      </w:r>
      <w:r>
        <w:rPr>
          <w:rtl w:val="true"/>
        </w:rPr>
        <w:t xml:space="preserve">. </w:t>
      </w:r>
      <w:r>
        <w:rPr>
          <w:rtl w:val="true"/>
        </w:rPr>
        <w:t>تاریخ شیعیان بصره</w:t>
      </w:r>
      <w:bookmarkEnd w:id="937"/>
    </w:p>
    <w:p>
      <w:pPr>
        <w:pStyle w:val="Heading5"/>
        <w:numPr>
          <w:ilvl w:val="4"/>
          <w:numId w:val="1"/>
        </w:numPr>
        <w:rPr/>
      </w:pPr>
      <w:bookmarkStart w:id="938" w:name="__RefHeading___Toc1223771_1479056682"/>
      <w:bookmarkStart w:id="939" w:name="_Toc371"/>
      <w:bookmarkEnd w:id="938"/>
      <w:r>
        <w:rPr>
          <w:rtl w:val="true"/>
        </w:rPr>
        <w:t>اشاره</w:t>
      </w:r>
      <w:bookmarkEnd w:id="9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شیعیان بصره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شیعه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علمی و سیاسی شیعه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تشیع در بصره</w:t>
      </w:r>
    </w:p>
    <w:p>
      <w:pPr>
        <w:pStyle w:val="Heading5"/>
        <w:numPr>
          <w:ilvl w:val="4"/>
          <w:numId w:val="1"/>
        </w:numPr>
        <w:rPr/>
      </w:pPr>
      <w:bookmarkStart w:id="940" w:name="__RefHeading___Toc1223773_1479056682"/>
      <w:bookmarkStart w:id="941" w:name="_Toc372"/>
      <w:bookmarkEnd w:id="940"/>
      <w:r>
        <w:rPr>
          <w:rtl w:val="true"/>
        </w:rPr>
        <w:t>الف</w:t>
      </w:r>
      <w:r>
        <w:rPr>
          <w:rtl w:val="true"/>
        </w:rPr>
        <w:t xml:space="preserve">) </w:t>
      </w:r>
      <w:r>
        <w:rPr>
          <w:rtl w:val="true"/>
        </w:rPr>
        <w:t>قبایل شیعه</w:t>
      </w:r>
      <w:bookmarkEnd w:id="9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شیعه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شاخه بنی سعد از قبیله بنی تمیم و قبیله ربیعه، به ویژه شاخه عبدالقیس، 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بکر بن وائل تا جنگ جمل، عثمانی مسلک بود، ولی پس از آن، شمار شیعیانش افزایش یافت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در قبایل دیگر نیز شیعیانی وجود داشتند؛ مانند گروهی از سیابجه و موالی که دوستدار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بنی عبدالقیس در سال چهل هجری از یاری دادن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دوباره با معاویه کناره گرفتند و در عصر خلافت ابن زبیر، با او بیعت کردند</w:t>
      </w:r>
      <w:r>
        <w:rPr>
          <w:rFonts w:eastAsia="IRNazanin" w:cs="IRNazanin"/>
          <w:color w:val="111111"/>
          <w:sz w:val="28"/>
          <w:szCs w:val="28"/>
          <w:rtl w:val="true"/>
          <w:lang w:bidi="fa-IR"/>
        </w:rPr>
        <w:t>.</w:t>
      </w:r>
      <w:r>
        <w:rPr>
          <w:rStyle w:val="FootnoteAnchor"/>
          <w:rtl w:val="true"/>
        </w:rPr>
        <w:footnoteReference w:id="603"/>
      </w:r>
      <w:bookmarkStart w:id="942" w:name="pg4359_34089"/>
    </w:p>
    <w:p>
      <w:pPr>
        <w:pStyle w:val="BookText"/>
        <w:rPr/>
      </w:pPr>
      <w:bookmarkEnd w:id="942"/>
      <w:r>
        <w:rPr>
          <w:rFonts w:ascii="IRNazanin" w:hAnsi="IRNazanin" w:eastAsia="IRNazanin"/>
          <w:color w:val="111111"/>
          <w:sz w:val="28"/>
          <w:sz w:val="28"/>
          <w:szCs w:val="28"/>
          <w:rtl w:val="true"/>
          <w:lang w:bidi="fa-IR"/>
        </w:rPr>
        <w:t xml:space="preserve">در دوران خلافت معاویه، قبایل شیعی از عراق به نواحی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قبیله های بنی بکر بن وائل و بنی ربیعه چنان گسترده بود که پس از مدتی، محل جدید اقامت آنها دیار بکر</w:t>
      </w:r>
      <w:r>
        <w:rPr>
          <w:rStyle w:val="FootnoteAnchor"/>
          <w:rtl w:val="true"/>
        </w:rPr>
        <w:footnoteReference w:id="604"/>
      </w:r>
      <w:r>
        <w:rPr>
          <w:rFonts w:ascii="IRNazanin" w:hAnsi="IRNazanin" w:eastAsia="IRNazanin"/>
          <w:color w:val="111111"/>
          <w:sz w:val="28"/>
          <w:sz w:val="28"/>
          <w:szCs w:val="28"/>
          <w:rtl w:val="true"/>
          <w:lang w:bidi="fa-IR"/>
        </w:rPr>
        <w:t>و دیار ربیعه نامیده شد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رهاورد مهاجرت قبایل شیعی عراق، تشکیل دولت شیعی همدانیان در موصل و حلب در دوران خلافت بنی عباس و پذیرش تشیع از سوی قبایل ترک و ترکمن این منطقه است</w:t>
      </w:r>
      <w:r>
        <w:rPr>
          <w:rFonts w:eastAsia="IRNazanin" w:cs="IRNazanin"/>
          <w:color w:val="111111"/>
          <w:sz w:val="28"/>
          <w:szCs w:val="28"/>
          <w:rtl w:val="true"/>
          <w:lang w:bidi="fa-IR"/>
        </w:rPr>
        <w:t>.</w:t>
      </w:r>
    </w:p>
    <w:p>
      <w:pPr>
        <w:pStyle w:val="Heading5"/>
        <w:numPr>
          <w:ilvl w:val="4"/>
          <w:numId w:val="1"/>
        </w:numPr>
        <w:rPr/>
      </w:pPr>
      <w:bookmarkStart w:id="943" w:name="__RefHeading___Toc1223775_1479056682"/>
      <w:bookmarkStart w:id="944" w:name="_Toc373"/>
      <w:bookmarkEnd w:id="943"/>
      <w:r>
        <w:rPr>
          <w:rtl w:val="true"/>
        </w:rPr>
        <w:t>ب</w:t>
      </w:r>
      <w:r>
        <w:rPr>
          <w:rtl w:val="true"/>
        </w:rPr>
        <w:t xml:space="preserve">) </w:t>
      </w:r>
      <w:r>
        <w:rPr>
          <w:rtl w:val="true"/>
        </w:rPr>
        <w:t>شخصیت های علمی و سیاسی شیعه</w:t>
      </w:r>
      <w:bookmarkEnd w:id="944"/>
    </w:p>
    <w:p>
      <w:pPr>
        <w:pStyle w:val="Heading6"/>
        <w:numPr>
          <w:ilvl w:val="5"/>
          <w:numId w:val="1"/>
        </w:numPr>
        <w:rPr/>
      </w:pPr>
      <w:bookmarkStart w:id="945" w:name="__RefHeading___Toc1223777_1479056682"/>
      <w:bookmarkStart w:id="946" w:name="_Toc374"/>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علمی و سیاسی شیعه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دئلی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تمیمی سعدی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عبدی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حارثی</w:t>
      </w:r>
    </w:p>
    <w:p>
      <w:pPr>
        <w:pStyle w:val="Heading6"/>
        <w:numPr>
          <w:ilvl w:val="5"/>
          <w:numId w:val="1"/>
        </w:numPr>
        <w:rPr/>
      </w:pPr>
      <w:bookmarkStart w:id="947" w:name="__RefHeading___Toc1223779_1479056682"/>
      <w:bookmarkStart w:id="948" w:name="_Toc375"/>
      <w:bookmarkEnd w:id="947"/>
      <w:r>
        <w:rPr>
          <w:rtl w:val="true"/>
        </w:rPr>
        <w:t xml:space="preserve">یک </w:t>
      </w:r>
      <w:r>
        <w:rPr>
          <w:rtl w:val="true"/>
        </w:rPr>
        <w:t xml:space="preserve">- </w:t>
      </w:r>
      <w:r>
        <w:rPr>
          <w:rtl w:val="true"/>
        </w:rPr>
        <w:t>ابوالاسود دئلی</w:t>
      </w:r>
      <w:bookmarkEnd w:id="94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دئلی</w:t>
      </w:r>
    </w:p>
    <w:p>
      <w:pPr>
        <w:pStyle w:val="BookText"/>
        <w:rPr/>
      </w:pPr>
      <w:r>
        <w:rPr>
          <w:rFonts w:ascii="IRNazanin" w:hAnsi="IRNazanin" w:eastAsia="IRNazanin"/>
          <w:color w:val="111111"/>
          <w:sz w:val="28"/>
          <w:sz w:val="28"/>
          <w:szCs w:val="28"/>
          <w:rtl w:val="true"/>
          <w:lang w:bidi="fa-IR"/>
        </w:rPr>
        <w:t>ابوالاسود، مهم ترین شخصیت علمی شیعه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قاضی و سپس والی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علوم گوناگون به ویژه علم نحو را نزد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نهضت ادبی بصره، پیش از دیگر مناطق اسلامی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جانشینانش، پس از ناتوانی در جذب ابوالاسود، او را به انزوای اجتماعی کشاندند، به گونه ای که اهالی محله بنی قُشَیر، شب ها خانه اش را سنگ باران می کردند و آن را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دادند</w:t>
      </w:r>
      <w:r>
        <w:rPr>
          <w:rFonts w:eastAsia="IRNazanin" w:cs="IRNazanin"/>
          <w:color w:val="111111"/>
          <w:sz w:val="28"/>
          <w:szCs w:val="28"/>
          <w:rtl w:val="true"/>
          <w:lang w:bidi="fa-IR"/>
        </w:rPr>
        <w:t>.</w:t>
      </w:r>
      <w:r>
        <w:rPr>
          <w:rStyle w:val="FootnoteAnchor"/>
          <w:rtl w:val="true"/>
        </w:rPr>
        <w:footnoteReference w:id="606"/>
      </w:r>
    </w:p>
    <w:p>
      <w:pPr>
        <w:pStyle w:val="Heading6"/>
        <w:numPr>
          <w:ilvl w:val="5"/>
          <w:numId w:val="1"/>
        </w:numPr>
        <w:rPr/>
      </w:pPr>
      <w:bookmarkStart w:id="949" w:name="__RefHeading___Toc1223781_1479056682"/>
      <w:bookmarkStart w:id="950" w:name="_Toc376"/>
      <w:bookmarkEnd w:id="949"/>
      <w:r>
        <w:rPr>
          <w:rtl w:val="true"/>
        </w:rPr>
        <w:t>دو</w:t>
      </w:r>
      <w:r>
        <w:rPr>
          <w:rtl w:val="true"/>
        </w:rPr>
        <w:t xml:space="preserve">- </w:t>
      </w:r>
      <w:r>
        <w:rPr>
          <w:rtl w:val="true"/>
        </w:rPr>
        <w:t>احنف بن قیس تمیمی سعدی</w:t>
      </w:r>
      <w:bookmarkEnd w:id="95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تمیمی سعدی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بن قیس تمیمی سعدی، از بزرگان قبیله بنی تمیم و سپاه بصره در فتوحات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با پیوستن به قاعدان سبب کناره گیری چهار </w:t>
      </w:r>
      <w:bookmarkStart w:id="951" w:name="pg4359_34090"/>
    </w:p>
    <w:p>
      <w:pPr>
        <w:pStyle w:val="BookText"/>
        <w:rPr/>
      </w:pPr>
      <w:bookmarkEnd w:id="951"/>
      <w:r>
        <w:rPr>
          <w:rFonts w:ascii="IRNazanin" w:hAnsi="IRNazanin" w:eastAsia="IRNazanin"/>
          <w:color w:val="111111"/>
          <w:sz w:val="28"/>
          <w:sz w:val="28"/>
          <w:szCs w:val="28"/>
          <w:rtl w:val="true"/>
          <w:lang w:bidi="fa-IR"/>
        </w:rPr>
        <w:t>هزار جنگجوی قبیله اش از لشکر عایشه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در ماجرای حکمیت از نامزدهای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دوران خلافت معاویه با وی روابط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دربار معاویه سفر کرد و در آنجا به ستایش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در نامه به بزرگان بصره از وی نیز یاد کرد، ولی او به نامه حضرت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این کار او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ابی الحسن را تجربه کردیم و می دانیم از این ویژگی ها بی بهره اند؛ نه سیاست حکومت داری با روش های معمول حاکمان را می شناسند، نه جمع مال را و نه حیله گری را به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با مصعب بن زبیر روابط نیکویی برقرار کرد</w:t>
      </w:r>
      <w:r>
        <w:rPr>
          <w:rFonts w:eastAsia="IRNazanin" w:cs="IRNazanin"/>
          <w:color w:val="111111"/>
          <w:sz w:val="28"/>
          <w:szCs w:val="28"/>
          <w:rtl w:val="true"/>
          <w:lang w:bidi="fa-IR"/>
        </w:rPr>
        <w:t>.</w:t>
      </w:r>
      <w:r>
        <w:rPr>
          <w:rStyle w:val="FootnoteAnchor"/>
          <w:rtl w:val="true"/>
        </w:rPr>
        <w:footnoteReference w:id="607"/>
      </w:r>
    </w:p>
    <w:p>
      <w:pPr>
        <w:pStyle w:val="Heading6"/>
        <w:numPr>
          <w:ilvl w:val="5"/>
          <w:numId w:val="1"/>
        </w:numPr>
        <w:rPr/>
      </w:pPr>
      <w:bookmarkStart w:id="952" w:name="__RefHeading___Toc1223783_1479056682"/>
      <w:bookmarkStart w:id="953" w:name="_Toc377"/>
      <w:bookmarkEnd w:id="952"/>
      <w:r>
        <w:rPr>
          <w:rtl w:val="true"/>
        </w:rPr>
        <w:t xml:space="preserve">سه </w:t>
      </w:r>
      <w:r>
        <w:rPr>
          <w:rtl w:val="true"/>
        </w:rPr>
        <w:t xml:space="preserve">- </w:t>
      </w:r>
      <w:r>
        <w:rPr>
          <w:rtl w:val="true"/>
        </w:rPr>
        <w:t>منذر بن جارود عبدی</w:t>
      </w:r>
      <w:bookmarkEnd w:id="95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عبدی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در دوران خلافت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جایگاه اجتماعی و درست کرداری پدرش، جارود عبدالقیسی، مورد توجه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سوی امام مسئولیت یافت، ولی خیانت کرد و به کوفه احضار شد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سرانجام نیز شفاعت صعصعه وی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پدر همسر ابن زیاد بود و در جریان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رسان آن حضرت به مردم بصره را به ابن زیاد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از سوی ابن زیاد، والی قندابیلِ سند شد و در آن سرزمین، دیده از جهان فرو بست</w:t>
      </w:r>
      <w:r>
        <w:rPr>
          <w:rFonts w:eastAsia="IRNazanin" w:cs="IRNazanin"/>
          <w:color w:val="111111"/>
          <w:sz w:val="28"/>
          <w:szCs w:val="28"/>
          <w:rtl w:val="true"/>
          <w:lang w:bidi="fa-IR"/>
        </w:rPr>
        <w:t>.</w:t>
      </w:r>
      <w:r>
        <w:rPr>
          <w:rStyle w:val="FootnoteAnchor"/>
          <w:rtl w:val="true"/>
        </w:rPr>
        <w:footnoteReference w:id="609"/>
      </w:r>
      <w:bookmarkStart w:id="954" w:name="pg4359_34091"/>
    </w:p>
    <w:p>
      <w:pPr>
        <w:pStyle w:val="Heading6"/>
        <w:numPr>
          <w:ilvl w:val="5"/>
          <w:numId w:val="1"/>
        </w:numPr>
        <w:rPr/>
      </w:pPr>
      <w:bookmarkStart w:id="955" w:name="__RefHeading___Toc1223785_1479056682"/>
      <w:bookmarkStart w:id="956" w:name="_Toc378"/>
      <w:bookmarkEnd w:id="954"/>
      <w:bookmarkEnd w:id="955"/>
      <w:r>
        <w:rPr>
          <w:rtl w:val="true"/>
        </w:rPr>
        <w:t>چهار</w:t>
      </w:r>
      <w:r>
        <w:rPr>
          <w:rtl w:val="true"/>
        </w:rPr>
        <w:t xml:space="preserve">- </w:t>
      </w:r>
      <w:r>
        <w:rPr>
          <w:rtl w:val="true"/>
        </w:rPr>
        <w:t>شریک بن اعور حارثی</w:t>
      </w:r>
      <w:bookmarkEnd w:id="956"/>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حارثی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شریک از سوی ابن عامر مأموریت یافت شیعیان ربیعه را گرد آورد و برای نبرد با خوارج آماده سازد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او درسال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از سوی ابن زیاد والی کرمان شد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شریک، هنگام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هنگام حرکت به سوی کوفه، او و عبداللّه بن حارث بن نوفل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کوفه مهمان هانی بن عروه بود و در آنجا نقشه قتل ابن زیاد را طراحی کرد، ولی مسلم بن عقیل از اجرای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پیش از رسیدن امام به عراق، در کوفه درگذشت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بصره در آستانه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های برجسته ای چون جاریة بن قدامه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شخصیت های بصره نیز سکوت اختیار کرده یا به ابن زیاد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آستانه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بر شیعیان بصره سخت گرفته بود که آنها خانه زنی به نام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سعد، بنت منقذ یا سعید العبدیة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عبدالقیس را مرکز گرد آمدن خویش قرار داده بودند</w:t>
      </w:r>
      <w:r>
        <w:rPr>
          <w:rFonts w:eastAsia="IRNazanin" w:cs="IRNazanin"/>
          <w:color w:val="111111"/>
          <w:sz w:val="28"/>
          <w:szCs w:val="28"/>
          <w:rtl w:val="true"/>
          <w:lang w:bidi="fa-IR"/>
        </w:rPr>
        <w:t>.</w:t>
      </w:r>
    </w:p>
    <w:p>
      <w:pPr>
        <w:pStyle w:val="Heading5"/>
        <w:numPr>
          <w:ilvl w:val="4"/>
          <w:numId w:val="1"/>
        </w:numPr>
        <w:rPr/>
      </w:pPr>
      <w:bookmarkStart w:id="957" w:name="__RefHeading___Toc1223787_1479056682"/>
      <w:bookmarkStart w:id="958" w:name="_Toc379"/>
      <w:bookmarkEnd w:id="957"/>
      <w:r>
        <w:rPr>
          <w:rtl w:val="true"/>
        </w:rPr>
        <w:t>ج</w:t>
      </w:r>
      <w:r>
        <w:rPr>
          <w:rtl w:val="true"/>
        </w:rPr>
        <w:t xml:space="preserve">) </w:t>
      </w:r>
      <w:r>
        <w:rPr>
          <w:rtl w:val="true"/>
        </w:rPr>
        <w:t>پیشینه تشیع در بصره</w:t>
      </w:r>
      <w:bookmarkEnd w:id="9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تشیع در بصره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 شیعی در دوره خلفا در بصره اقامت گزیدند، ولی فعالیت آنها در ماجرای اعتراض بر ضد عثمان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نمایش گر حضور شیعه در بصره و پایگاه استوار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جایگاه آنها چنان نبود که بتوانند به راحتی در برابر دیگران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در درگیری با </w:t>
      </w:r>
    </w:p>
    <w:p>
      <w:pPr>
        <w:pStyle w:val="BookText"/>
        <w:rPr/>
      </w:pPr>
      <w:r>
        <w:rPr>
          <w:rFonts w:ascii="IRNazanin" w:hAnsi="IRNazanin" w:eastAsia="IRNazanin"/>
          <w:color w:val="111111"/>
          <w:sz w:val="28"/>
          <w:sz w:val="28"/>
          <w:szCs w:val="28"/>
          <w:rtl w:val="true"/>
          <w:lang w:bidi="fa-IR"/>
        </w:rPr>
        <w:t>اصحاب جمل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قبیله ربیعه به یاری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ولی قبیله بنی سعد به پیروی از احنف بن قیس کناره گیری کردند و از شرکت در جنگ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جنگ های صفین و نهروان، بسیاری از جنگجویان و شخصیت های برجسته شیعی بصره در کوفه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به سستی جایگاه شیعه در بصره و فتنه علاء بن حضرمی انجامید که با درایت جاریة بن قدامه و همکاری قبیله ازد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حکومت امویان با کناره گیری قبیله بنی عبدالقیس و شخصیتی چون احنف بن قیس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حکومت معاویه، شیعیان بصره به سبب رعایت شئون بیعت، بر ضد امویان فعالیت نمی کردند و حتی برای سرکوبی خوارج با آنان همراه شدند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زیاد بر بصره، نقطه آغاز گرفتاری های شیعیان بصری بود؛ زیرا به دستور معاویه، عبداللّه بن هاشم بن مرقال از شیعیان اموی تبار دستگیر و به شام فرستاده شد و مسلم بن زیمر و عبداللّه بن نجی</w:t>
      </w:r>
      <w:r>
        <w:rPr>
          <w:rStyle w:val="FootnoteAnchor"/>
          <w:rtl w:val="true"/>
        </w:rPr>
        <w:footnoteReference w:id="613"/>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نیز با آزار سمرة بن جندب روبه رو شدند</w:t>
      </w:r>
      <w:r>
        <w:rPr>
          <w:rStyle w:val="FootnoteAnchor"/>
          <w:rtl w:val="true"/>
        </w:rPr>
        <w:footnoteReference w:id="614"/>
      </w:r>
      <w:r>
        <w:rPr>
          <w:rFonts w:ascii="IRNazanin" w:hAnsi="IRNazanin" w:eastAsia="IRNazanin"/>
          <w:color w:val="111111"/>
          <w:sz w:val="28"/>
          <w:sz w:val="28"/>
          <w:szCs w:val="28"/>
          <w:rtl w:val="true"/>
          <w:lang w:bidi="fa-IR"/>
        </w:rPr>
        <w:t>شمار فراوانی از شخصیت های شیعی، مانند احنف بن قیس، منذر بن جارود و شریک بن اعور به همکاری با ابن زیاد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به شدت ضعیف شد، ولی در نسل ها و شخصیت های جدید، به زندگی خود ادامه داد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در چنین موقعیتی،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کوفیان که با نامه های فراوان، امام را دعوت کردند، آن حضرت هیچ نامه ای از بصره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نامه ای به بزرگان بصره نظیر احنف بن قیس، منذر بن جارود، مسعود بن عمرو، قیس بن هیثم و عمر بن عبیداللّه بن معمّر</w:t>
      </w:r>
      <w:r>
        <w:rPr>
          <w:rStyle w:val="FootnoteAnchor"/>
          <w:rtl w:val="true"/>
        </w:rPr>
        <w:footnoteReference w:id="616"/>
      </w:r>
      <w:r>
        <w:rPr>
          <w:rFonts w:ascii="IRNazanin" w:hAnsi="IRNazanin" w:eastAsia="IRNazanin"/>
          <w:color w:val="111111"/>
          <w:sz w:val="28"/>
          <w:sz w:val="28"/>
          <w:szCs w:val="28"/>
          <w:rtl w:val="true"/>
          <w:lang w:bidi="fa-IR"/>
        </w:rPr>
        <w:t>نوشت و غلامش، سلیمان بن رزین آن را به بصره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خدای متعال، پیامبر اسلام را از میان مردم برگزید و او را به تاج نبوت تکریم فرمود و به رسالت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دعوت حق را لبیک گفت و به دیار ابدیت شتافت که وظیفه خود، ابلاغ رسالت الهی و هدایت جامعه را انجام داده بود و ما اهل بیت پیامبر و جانشینان و وارثان اوییم و با این که سزاوارترین مردم برای خلافت و امامت بودیم، این حق را از ما گرفتند، ولی ما سکوت کردیم؛ زیرا اختلاف را دوست نداشتیم و صلاح امت اسلامی را در سکوت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سنّت پیامبر اکرم صلی الله علیه و آله به دست فراموشی سپرده شده و بدعت ها یکی پس از دیگری ظاهر شده است، من فرستاده خود را همراه این برنامه به سوی شما می فرستم و شما را به کتاب خدا و سنّت رسول اکرم صلی الله علیه و آله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دعوت من لبیک بگویید، شما را به راه سعادت رهنمون خواهم کرد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منذر بن جارود، نامه رسان را به ابن زیاد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در 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کن که وعده خداوند حق است و خود را به دست کسانی که ایمان ندارند، خوار و خفیف مکن</w:t>
      </w:r>
      <w:r>
        <w:rPr>
          <w:rFonts w:eastAsia="IRNazanin" w:cs="IRNazanin"/>
          <w:color w:val="111111"/>
          <w:sz w:val="28"/>
          <w:szCs w:val="28"/>
          <w:rtl w:val="true"/>
          <w:lang w:bidi="fa-IR"/>
        </w:rPr>
        <w:t>.</w:t>
      </w:r>
      <w:r>
        <w:rPr>
          <w:rStyle w:val="FootnoteAnchor"/>
          <w:rtl w:val="true"/>
        </w:rPr>
        <w:footnoteReference w:id="61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مسعود، قبایل بنی تمیم، بنی حنظله و بنی سعد را گرد آورد و از جایگاه خود در میان آنان و اوضاع جاری جهان اسلام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کناره گیری آنان در جنگ جمل را یادآور شد و از ایشان خواست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حنظله و بنی عامر اعلام آمادگی کردند، ولی بنی سعد که به ظاهر پیشینه ای بهتر داشتند، فرصت خواستند تا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یزید بن مسعود در آماده کردن یارانش سبب شد که آنان از پیوستن به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یزید بن مسعود و قبایل همراهش در منابع شیعی آمده است، ولی با توجه به اوضاع خطرناک بصره، جای تأمل بسیار دارد؛ به ویژه سکوت بنی سعد در برابر اعلام همکاری بنی حنظله بسیار عجیب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درباره شخصیت ها و قبایل شیعه بصری در آستانه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می توان دریافت به چه دلیل، یزید بن ثبیط عبدی، مهم ترین شهید بصره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 عبدالقیس به شمار می رفت و در پی رفت وآمد به خانه ماریه، اخبار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بی آن که منتظر قبایل و شخصیت های بصره شود، همراه دو تن از پسرانش ره 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حرکت، در خانه ماریه، تصمیم خود را با دیگران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مأموران ابن زیاد که همه جا حتی در بیابان های مسیر پراکنده بودند، سخن گفتند و دلیل نیامدن خود را ترس از ایشان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همراه با دو پسرش به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سرانجام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معتبر، نام شهدای بصره در کربلا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ثبیط بصری؛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یزید بن ثبیط؛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یزید بن ثبیط؛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مالک عبدی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شهیدان بصره در کربلا، در برابر شهیدان کوفی،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از محدودیت و وضعیت اسف بار شیعیان شهر در این زمان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بصره در انفعال و بی اعتنایی عمومی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درباره این شهرچندان نگران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پس از ماجرای کربلا، از کوفه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پس از مرگ یزید نیز آرام بود؛ زیرا مرکز اصلی عثمانیان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پراکنده خوارج، تنها خیزش های سیاسی بصره در آن عصر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عثمانی گرایی این شهر سبب شد تا ابن زبیر بصره را پایگاه خود در عراق قرار دهد</w:t>
      </w:r>
      <w:r>
        <w:rPr>
          <w:rFonts w:eastAsia="IRNazanin" w:cs="IRNazanin"/>
          <w:color w:val="111111"/>
          <w:sz w:val="28"/>
          <w:szCs w:val="28"/>
          <w:rtl w:val="true"/>
          <w:lang w:bidi="fa-IR"/>
        </w:rPr>
        <w:t xml:space="preserve">. </w:t>
      </w:r>
      <w:bookmarkStart w:id="959" w:name="pg4359_34096"/>
    </w:p>
    <w:p>
      <w:pPr>
        <w:pStyle w:val="Heading3"/>
        <w:numPr>
          <w:ilvl w:val="2"/>
          <w:numId w:val="1"/>
        </w:numPr>
        <w:rPr/>
      </w:pPr>
      <w:bookmarkStart w:id="960" w:name="__RefHeading___Toc1223789_1479056682"/>
      <w:bookmarkStart w:id="961" w:name="_Toc380"/>
      <w:bookmarkEnd w:id="959"/>
      <w:bookmarkEnd w:id="960"/>
      <w:r>
        <w:rPr>
          <w:rtl w:val="true"/>
        </w:rPr>
        <w:t>فصل دوم</w:t>
      </w:r>
      <w:r>
        <w:rPr>
          <w:rtl w:val="true"/>
        </w:rPr>
        <w:t xml:space="preserve">: </w:t>
      </w:r>
      <w:r>
        <w:rPr>
          <w:rtl w:val="true"/>
        </w:rPr>
        <w:t>شام</w:t>
      </w:r>
      <w:bookmarkEnd w:id="961"/>
    </w:p>
    <w:p>
      <w:pPr>
        <w:pStyle w:val="Heading4"/>
        <w:numPr>
          <w:ilvl w:val="3"/>
          <w:numId w:val="1"/>
        </w:numPr>
        <w:rPr/>
      </w:pPr>
      <w:bookmarkStart w:id="962" w:name="__RefHeading___Toc1223791_1479056682"/>
      <w:bookmarkStart w:id="963" w:name="_Toc381"/>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سرزمین شامات از دورآنجاهلیت، گذرگاه کاروان تجاری قریش بود و اعراب حجاز، بیشتر به آنجا رفت وآمد می کردند؛ زیرا لازمه ارتباط با ایران، عبور از بیابان های پهناور و سوزان بود، ولی سفر به شام، به دلیل وجود چاه ها و قبایل گوناگون در سواحل دریای سرخ، به آسانی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زندگی پیامبر اکرم صلی الله علیه و آله ، دست کم دو بار به شامات لشکرکشی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 و 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سپاه اسامه در واپسین روزهای عمر پیامبر آن سرزمین بود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پس از به حکومت رسیدن خلیفه اول و پایان جنگ های ردّه، نخستین پیروزی گسترده در این منطقه صورت پذیرفت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این فتوحات که با مشارکت گسترده امویان همراه بود، به تدریج پایگاهی سنّتی برای امویان پدید آورد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پیشینه شامات از نظر اجتماعی، فکری و سیاسی در سه بخش بررسی می شود تا چگونگی پیدایش این پایگاه اموی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بیشتر با جغرافیای منطقه، توجه به نقشه شامات و استان های </w:t>
      </w:r>
      <w:bookmarkStart w:id="964" w:name="pg4359_34097"/>
    </w:p>
    <w:p>
      <w:pPr>
        <w:pStyle w:val="BookText"/>
        <w:rPr/>
      </w:pPr>
      <w:bookmarkEnd w:id="964"/>
      <w:r>
        <w:rPr>
          <w:rFonts w:ascii="IRNazanin" w:hAnsi="IRNazanin" w:eastAsia="IRNazanin"/>
          <w:color w:val="111111"/>
          <w:sz w:val="28"/>
          <w:sz w:val="28"/>
          <w:szCs w:val="28"/>
          <w:rtl w:val="true"/>
          <w:lang w:bidi="fa-IR"/>
        </w:rPr>
        <w:t>آن در نیمه دوم عصر اموی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شامات در آغاز چهار استان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اردن و فلسطین، ولی پس از مدتی به پنج استان تقسیم شد</w:t>
      </w:r>
      <w:r>
        <w:rPr>
          <w:rFonts w:eastAsia="IRNazanin" w:cs="IRNazanin"/>
          <w:color w:val="111111"/>
          <w:sz w:val="28"/>
          <w:szCs w:val="28"/>
          <w:rtl w:val="true"/>
          <w:lang w:bidi="fa-IR"/>
        </w:rPr>
        <w:t>.</w:t>
      </w:r>
    </w:p>
    <w:p>
      <w:pPr>
        <w:pStyle w:val="Heading4"/>
        <w:numPr>
          <w:ilvl w:val="3"/>
          <w:numId w:val="1"/>
        </w:numPr>
        <w:rPr/>
      </w:pPr>
      <w:bookmarkStart w:id="965" w:name="__RefHeading___Toc1223793_1479056682"/>
      <w:bookmarkStart w:id="966" w:name="_Toc382"/>
      <w:bookmarkEnd w:id="965"/>
      <w:r>
        <w:rPr/>
        <w:t>1</w:t>
      </w:r>
      <w:r>
        <w:rPr>
          <w:rtl w:val="true"/>
        </w:rPr>
        <w:t xml:space="preserve">. </w:t>
      </w:r>
      <w:r>
        <w:rPr>
          <w:rtl w:val="true"/>
        </w:rPr>
        <w:t>وضعیت اجتماعی شام</w:t>
      </w:r>
      <w:bookmarkEnd w:id="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شام</w:t>
      </w:r>
    </w:p>
    <w:p>
      <w:pPr>
        <w:pStyle w:val="BookText"/>
        <w:rPr/>
      </w:pPr>
      <w:r>
        <w:rPr>
          <w:rFonts w:ascii="IRNazanin" w:hAnsi="IRNazanin" w:eastAsia="IRNazanin"/>
          <w:color w:val="111111"/>
          <w:sz w:val="28"/>
          <w:sz w:val="28"/>
          <w:szCs w:val="28"/>
          <w:rtl w:val="true"/>
          <w:lang w:bidi="fa-IR"/>
        </w:rPr>
        <w:t>این سرزمین، از قرن ها پیش از اسلام، مسکن مهاجران جزیرةالعرب به شمار می آمد که به طور عمده از اعراب جنوبی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قبایل عربی این منطقه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قضاعة، سلیح، غساسنه، جذام، لخم کلب، تنوخ و بهراء</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این اعراب، به سبب هم جواری با روم و فلسطین، به تدریج با رومیان هم پیمان شدند و از آداب و رسوم رومی یا سُریانی تأثیر بسیار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سیطره حکومت هم پیمان رومی ها؛ یعنی ملوک غسانی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مسیحیت در میانشان رواج داشت</w:t>
      </w:r>
      <w:r>
        <w:rPr>
          <w:rFonts w:eastAsia="IRNazanin" w:cs="IRNazanin"/>
          <w:color w:val="111111"/>
          <w:sz w:val="28"/>
          <w:szCs w:val="28"/>
          <w:rtl w:val="true"/>
          <w:lang w:bidi="fa-IR"/>
        </w:rPr>
        <w:t>.</w:t>
      </w:r>
      <w:r>
        <w:rPr>
          <w:rStyle w:val="FootnoteAnchor"/>
          <w:rtl w:val="true"/>
        </w:rPr>
        <w:footnoteReference w:id="62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فتوحات اسلامی، فتح شام بود که از سال دوازدهم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623"/>
      </w:r>
      <w:r>
        <w:rPr>
          <w:rFonts w:ascii="IRNazanin" w:hAnsi="IRNazanin" w:eastAsia="IRNazanin"/>
          <w:color w:val="111111"/>
          <w:sz w:val="28"/>
          <w:sz w:val="28"/>
          <w:szCs w:val="28"/>
          <w:rtl w:val="true"/>
          <w:lang w:bidi="fa-IR"/>
        </w:rPr>
        <w:t xml:space="preserve">بیت المقدس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624"/>
      </w:r>
      <w:r>
        <w:rPr>
          <w:rFonts w:ascii="IRNazanin" w:hAnsi="IRNazanin" w:eastAsia="IRNazanin"/>
          <w:color w:val="111111"/>
          <w:sz w:val="28"/>
          <w:sz w:val="28"/>
          <w:szCs w:val="28"/>
          <w:rtl w:val="true"/>
          <w:lang w:bidi="fa-IR"/>
        </w:rPr>
        <w:t xml:space="preserve">و دیگر شهرها تا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فتوحات، سیل لشکریان مسلمان را به شامات گسیل داشت و به مهاجرت های جدید اعراب مسلمان به این منطقه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آنکه پس از فتح شام، فتوحات در مصر و ایران به اوج خود رسیده بود، به تدریج بیشتر مسلمانان یا قبایل مهاجر به سوی عراق و مصر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مهاجران ساکن شام از اعراب یمن و عدنان بودند و </w:t>
      </w:r>
    </w:p>
    <w:p>
      <w:pPr>
        <w:pStyle w:val="BookText"/>
        <w:rPr/>
      </w:pPr>
      <w:r>
        <w:rPr>
          <w:rFonts w:ascii="IRNazanin" w:hAnsi="IRNazanin" w:eastAsia="IRNazanin"/>
          <w:color w:val="111111"/>
          <w:sz w:val="28"/>
          <w:sz w:val="28"/>
          <w:szCs w:val="28"/>
          <w:rtl w:val="true"/>
          <w:lang w:bidi="fa-IR"/>
        </w:rPr>
        <w:t>در جنگ صفین نیز معاویه را همراهی کردند، مانندِ گروه هایی از قبیله حمیر</w:t>
      </w:r>
      <w:r>
        <w:rPr>
          <w:rStyle w:val="FootnoteAnchor"/>
          <w:rtl w:val="true"/>
        </w:rPr>
        <w:footnoteReference w:id="625"/>
      </w:r>
      <w:r>
        <w:rPr>
          <w:rFonts w:ascii="IRNazanin" w:hAnsi="IRNazanin" w:eastAsia="IRNazanin"/>
          <w:color w:val="111111"/>
          <w:sz w:val="28"/>
          <w:sz w:val="28"/>
          <w:szCs w:val="28"/>
          <w:rtl w:val="true"/>
          <w:lang w:bidi="fa-IR"/>
        </w:rPr>
        <w:t>که بیشتر پیرامون شهر حمص به سر می بردند، قبایل ازد و بجیله شام،</w:t>
      </w:r>
      <w:r>
        <w:rPr>
          <w:rStyle w:val="FootnoteAnchor"/>
          <w:rtl w:val="true"/>
        </w:rPr>
        <w:footnoteReference w:id="626"/>
      </w:r>
      <w:r>
        <w:rPr>
          <w:rFonts w:ascii="IRNazanin" w:hAnsi="IRNazanin" w:eastAsia="IRNazanin"/>
          <w:color w:val="111111"/>
          <w:sz w:val="28"/>
          <w:sz w:val="28"/>
          <w:szCs w:val="28"/>
          <w:rtl w:val="true"/>
          <w:lang w:bidi="fa-IR"/>
        </w:rPr>
        <w:t>خثعم،</w:t>
      </w:r>
      <w:r>
        <w:rPr>
          <w:rStyle w:val="FootnoteAnchor"/>
          <w:rtl w:val="true"/>
        </w:rPr>
        <w:footnoteReference w:id="627"/>
      </w:r>
      <w:r>
        <w:rPr>
          <w:rFonts w:ascii="IRNazanin" w:hAnsi="IRNazanin" w:eastAsia="IRNazanin"/>
          <w:color w:val="111111"/>
          <w:sz w:val="28"/>
          <w:sz w:val="28"/>
          <w:szCs w:val="28"/>
          <w:rtl w:val="true"/>
          <w:lang w:bidi="fa-IR"/>
        </w:rPr>
        <w:t>هوازن، غطفان و سلیم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پس از پایان فتوحات و برقراری آرامش در شامات، ترکیب جمعیتی این منطقه به تدریج شکلی ثابت یافت؛ زیرا از سویی، معاویه که والی مطلق شام شده بود، برای پی ریزی جامعه ای متناسب با برنامه های خویش، به کنترل ورودی های جمعیتی پرداخت و از سوی دیگر، با وجود امپراتوری روم، دیگر زمینه ای برای پایداری فتوحات و مهاجرت های گسترده وجود نداشت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مطالعه ترکیب جمعیتی سپاه معاویه در شام، نشان دهنده ترکیب جمعیتی شام در دوره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اجتماع های زیر تشکیل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بومی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 ها و اهالی اردن و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اعرابی که پیش از اسلام در شام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 غسانیان، لخم، جذام و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مسلمانی که پس از اسلام در شام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 مذحج، خثعم، حمیر 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شامات از فتوحات آغازین مسلمانان بود و به طور عمده، همان لشکریان مبارز جنگ های ردّه به این فتوحات فرستاده شدند، شمار صحابه </w:t>
      </w:r>
    </w:p>
    <w:p>
      <w:pPr>
        <w:pStyle w:val="BookText"/>
        <w:rPr/>
      </w:pPr>
      <w:r>
        <w:rPr>
          <w:rFonts w:ascii="IRNazanin" w:hAnsi="IRNazanin" w:eastAsia="IRNazanin"/>
          <w:color w:val="111111"/>
          <w:sz w:val="28"/>
          <w:sz w:val="28"/>
          <w:szCs w:val="28"/>
          <w:rtl w:val="true"/>
          <w:lang w:bidi="fa-IR"/>
        </w:rPr>
        <w:t>علوی و حتی انصار در میان آنان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شام، چهار لشکر به فرماندهی شرحبیل بن حسنه، ابوعبیده جراح، عمرو بن عاص و یزید بن ابوسفیان شرکت داشتند که سپاه خالد بن ولید نیز به آنها افزوده شد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پس از فتح شامات، حکمرانی بخشی از آن، نخست به یزید بن ابوسفیان</w:t>
      </w:r>
      <w:r>
        <w:rPr>
          <w:rStyle w:val="FootnoteAnchor"/>
          <w:rtl w:val="true"/>
        </w:rPr>
        <w:footnoteReference w:id="631"/>
      </w:r>
      <w:r>
        <w:rPr>
          <w:rFonts w:ascii="IRNazanin" w:hAnsi="IRNazanin" w:eastAsia="IRNazanin"/>
          <w:color w:val="111111"/>
          <w:sz w:val="28"/>
          <w:sz w:val="28"/>
          <w:szCs w:val="28"/>
          <w:rtl w:val="true"/>
          <w:lang w:bidi="fa-IR"/>
        </w:rPr>
        <w:t>و سپس به معاویه سپرده شد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 این موقعیت، فتوحات عراق به اوج خود رسیده بود و لشکریان اسلام به آن دیار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شام در پایان خلافت خلیفه اول و آغاز خلافت خلیفه دوم فتح شد که صحابه مدنی اجازه بیرون رفتن از مدینه را نداشتند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به همین دلیل، این منطقه از وجود صحابه باسابقه تهی بود، به گونه ای که ابن سعد در جلد هفتم طبقات الکبری، تنها نام نزدیک به صد تن از صحابه مقیم شامات را برمی شمارد؛ گروهی که افرادی چون عکرمة بن ابی جهل، یزید بن ابی سفیان، معاویه، بسر بن ابی ارطاة، تمیم داری، ضحاک بن قیس و شرحبیل بن حسنه، سرشناس ترین آنهایند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البته در میان این گروه، نام کسانی چون هاشم مرقال نیز به چشم می خورد، ولی اینان از کسانی بودند که بعدها به عراق کوچیدند یا بیرون رانده 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اعراب مهاجر، نزدیک به صد تا دویست هزار یهودی و گروهی مسیحی نیز در فلسطین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جدایی مذهبی، یهودیان در </w:t>
      </w:r>
    </w:p>
    <w:p>
      <w:pPr>
        <w:pStyle w:val="BookText"/>
        <w:rPr/>
      </w:pPr>
      <w:r>
        <w:rPr>
          <w:rFonts w:ascii="IRNazanin" w:hAnsi="IRNazanin" w:eastAsia="IRNazanin"/>
          <w:color w:val="111111"/>
          <w:sz w:val="28"/>
          <w:sz w:val="28"/>
          <w:szCs w:val="28"/>
          <w:rtl w:val="true"/>
          <w:lang w:bidi="fa-IR"/>
        </w:rPr>
        <w:t>حاشیه زندگی اجتماعی و سیاسی شامات قرار داشتند؛</w:t>
      </w:r>
      <w:r>
        <w:rPr>
          <w:rStyle w:val="FootnoteAnchor"/>
          <w:rtl w:val="true"/>
        </w:rPr>
        <w:footnoteReference w:id="635"/>
      </w:r>
      <w:r>
        <w:rPr>
          <w:rFonts w:ascii="IRNazanin" w:hAnsi="IRNazanin" w:eastAsia="IRNazanin"/>
          <w:color w:val="111111"/>
          <w:sz w:val="28"/>
          <w:sz w:val="28"/>
          <w:szCs w:val="28"/>
          <w:rtl w:val="true"/>
          <w:lang w:bidi="fa-IR"/>
        </w:rPr>
        <w:t>بر خلاف مسیحیان که امویآنگاه از آنها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یزید از اعراب مسیحی بنی کلب</w:t>
      </w:r>
      <w:r>
        <w:rPr>
          <w:rStyle w:val="FootnoteAnchor"/>
          <w:rtl w:val="true"/>
        </w:rPr>
        <w:footnoteReference w:id="636"/>
      </w:r>
      <w:r>
        <w:rPr>
          <w:rFonts w:ascii="IRNazanin" w:hAnsi="IRNazanin" w:eastAsia="IRNazanin"/>
          <w:color w:val="111111"/>
          <w:sz w:val="28"/>
          <w:sz w:val="28"/>
          <w:szCs w:val="28"/>
          <w:rtl w:val="true"/>
          <w:lang w:bidi="fa-IR"/>
        </w:rPr>
        <w:t>بود و سرجون، مشاور معاویه و یزید،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این فرد مسیحی را مسئول گردآوری مالیات حمص ساخت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این سخن قیس بن سعد بن عباده به نعمان بن بشیر، پیک معاویه در صفین، ترکیب جمعیتی شامات را به روشنی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همراه معاویه، جز آزادشده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 یا بردگان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عرب نادان و بیابانی یا یمنی فریب خورده می بینی؟ نیکو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کجایید و مهاجران، انصار و تابعین پاک دامن کدام سویند؟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منطقه شامات در آن عصر به دو بخش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ساحل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عمده سکونت گاه اقوام بومی غیرعرب بود و مناطق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اعراب مهاجر یمنی در آن به سر می بردند و برخی از آنها به تدریج به مسیحیت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ویژه امویان به سبب سفرهای تجاری خود،</w:t>
      </w:r>
      <w:r>
        <w:rPr>
          <w:rStyle w:val="FootnoteAnchor"/>
          <w:rtl w:val="true"/>
        </w:rPr>
        <w:footnoteReference w:id="638"/>
      </w:r>
      <w:r>
        <w:rPr>
          <w:rFonts w:ascii="IRNazanin" w:hAnsi="IRNazanin" w:eastAsia="IRNazanin"/>
          <w:color w:val="111111"/>
          <w:sz w:val="28"/>
          <w:sz w:val="28"/>
          <w:szCs w:val="28"/>
          <w:rtl w:val="true"/>
          <w:lang w:bidi="fa-IR"/>
        </w:rPr>
        <w:t>مناطق داخلی را به طور کامل می شناختند و با مردمش آشنا بودند</w:t>
      </w:r>
      <w:r>
        <w:rPr>
          <w:rFonts w:eastAsia="IRNazanin" w:cs="IRNazanin"/>
          <w:color w:val="111111"/>
          <w:sz w:val="28"/>
          <w:szCs w:val="28"/>
          <w:rtl w:val="true"/>
          <w:lang w:bidi="fa-IR"/>
        </w:rPr>
        <w:t xml:space="preserve">. </w:t>
      </w:r>
      <w:bookmarkStart w:id="967" w:name="pg4359_34101"/>
    </w:p>
    <w:p>
      <w:pPr>
        <w:pStyle w:val="Heading4"/>
        <w:numPr>
          <w:ilvl w:val="3"/>
          <w:numId w:val="1"/>
        </w:numPr>
        <w:rPr/>
      </w:pPr>
      <w:bookmarkStart w:id="968" w:name="__RefHeading___Toc1223795_1479056682"/>
      <w:bookmarkStart w:id="969" w:name="_Toc383"/>
      <w:bookmarkEnd w:id="967"/>
      <w:bookmarkEnd w:id="968"/>
      <w:r>
        <w:rPr/>
        <w:t>2</w:t>
      </w:r>
      <w:r>
        <w:rPr>
          <w:rtl w:val="true"/>
        </w:rPr>
        <w:t xml:space="preserve">. </w:t>
      </w:r>
      <w:r>
        <w:rPr>
          <w:rtl w:val="true"/>
        </w:rPr>
        <w:t>وضعیت فکری و فرهنگی شام</w:t>
      </w:r>
      <w:bookmarkEnd w:id="969"/>
    </w:p>
    <w:p>
      <w:pPr>
        <w:pStyle w:val="Heading5"/>
        <w:numPr>
          <w:ilvl w:val="4"/>
          <w:numId w:val="1"/>
        </w:numPr>
        <w:rPr/>
      </w:pPr>
      <w:bookmarkStart w:id="970" w:name="__RefHeading___Toc1223797_1479056682"/>
      <w:bookmarkStart w:id="971" w:name="_Toc384"/>
      <w:bookmarkEnd w:id="970"/>
      <w:r>
        <w:rPr>
          <w:rtl w:val="true"/>
        </w:rPr>
        <w:t>اشاره</w:t>
      </w:r>
      <w:bookmarkEnd w:id="97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فکری و فرهنگی شام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نزدیک ترین سرزمین به یونان و مرزهای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مسیحی بسیاری در این منطقه به سر می بردند و مراکز دینی یهودیت و مسیحیت، مانند بیت المقدس نیز در قلمرو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فتوحات، مرزبندی مشخصی میان اسلام و اهل کتاب به چشم می خورد، ولی با استواری نفوذ امویان در این منطقه، به تدریج زمینه آزادی و حتی بهره گیری از اهل کتاب در کارهای دولتی فراهم آمد و میزان آمیزش این دو دین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 نخستین فرقه کلامی خالص، یعنی قدریه را زاده مباحث کلامی شام می دانند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مادر یزید، میسون بنت بحدل کلبی، از قبیله مسیحی بنی کلب به شمار می آمد و یزید مانند مسیحیان در باده گساری بی پروا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امویان از آغاز ورود اسلام به این سرزمین، بر آن فرمانروایی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با آن که بر همه کارها، به ویژه امور اقتصادی، نظارت دقیق داشت، معاویه را به طور کامل آزاد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معاویه در این سرزمین، بنیان نهادن دربار و تشریفات و تجملات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اعتراض عمر چنین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روم نزدیک است و جاسوسان روم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بزرگی و شوکت اسلام بدین گونه به رخ آنها کشیده شود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از سوی دیگر، معاویه در شام از امتیاز سنّتی و تاریخی طولانی ترین حکومت های غیر بومی در شامات نیز بهره می برد؛ یعنی </w:t>
      </w:r>
    </w:p>
    <w:p>
      <w:pPr>
        <w:pStyle w:val="BookText"/>
        <w:rPr/>
      </w:pPr>
      <w:r>
        <w:rPr>
          <w:rFonts w:ascii="IRNazanin" w:hAnsi="IRNazanin" w:eastAsia="IRNazanin"/>
          <w:color w:val="111111"/>
          <w:sz w:val="28"/>
          <w:sz w:val="28"/>
          <w:szCs w:val="28"/>
          <w:rtl w:val="true"/>
          <w:lang w:bidi="fa-IR"/>
        </w:rPr>
        <w:t>ملت های این سرزمین کمتر به تشکیل دولت بومی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حکومت هایی مانند روم شرقی، امویان، عباسیان و عثمانیان، در این سرزمین با مردمی آرام و پیرو روبه رو بودند و حکومت هایی طولانی و کم دردسر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دیرین امویان با این منطقه و مردمانش، وجود بی شمار مردم بومی و ناآشنا با اسلام، مهاجرت اندک مسلمانان پیشینه دار و حضور نیافتن صحابه در آن سرزمین، اختیار تام و آزادی کامل معاویه و در حاشیه بودن این منطقه در جغرافیای خلافت اسلامی آن روز، بهترین فضا را برای تبلیغات امویان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در مسخ فکری شامیان با مانعی به نام عبادة بن صامت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این صحابی را به حمص فرستاد تا بر مسایل دینی نظارت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فکری و فرهنگی معاویه، بارها با اعتراض و امر به معروف و نهی از منکر عباده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خرید و فروش ربوی، مخالفت با تجارت شراب و اعتراض به نقل احادیث نادرست سبب شد تا معاویه، عباده را آزار دهد و او را به ترک شام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او را به حمص بازگرداند و معاویه ناگزیر وی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عثمان، اعتراض های عباده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ای به عثمان نوشت و از وی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عباده را به مدینه فراخواند و شامات تنها صحابی تأثیرگذار خود را از دست داد</w:t>
      </w:r>
      <w:r>
        <w:rPr>
          <w:rFonts w:eastAsia="IRNazanin" w:cs="IRNazanin"/>
          <w:color w:val="111111"/>
          <w:sz w:val="28"/>
          <w:szCs w:val="28"/>
          <w:rtl w:val="true"/>
          <w:lang w:bidi="fa-IR"/>
        </w:rPr>
        <w:t>.</w:t>
      </w:r>
      <w:r>
        <w:rPr>
          <w:rStyle w:val="FootnoteAnchor"/>
          <w:rtl w:val="true"/>
        </w:rPr>
        <w:footnoteReference w:id="642"/>
      </w:r>
      <w:bookmarkStart w:id="972" w:name="pg4359_34103"/>
    </w:p>
    <w:p>
      <w:pPr>
        <w:pStyle w:val="BookText"/>
        <w:rPr/>
      </w:pPr>
      <w:bookmarkEnd w:id="972"/>
      <w:r>
        <w:rPr>
          <w:rFonts w:ascii="IRNazanin" w:hAnsi="IRNazanin" w:eastAsia="IRNazanin"/>
          <w:color w:val="111111"/>
          <w:sz w:val="28"/>
          <w:sz w:val="28"/>
          <w:szCs w:val="28"/>
          <w:rtl w:val="true"/>
          <w:lang w:bidi="fa-IR"/>
        </w:rPr>
        <w:t>بدین ترتیب، معاویه با بیرون راندن رجال فکری از شامات و جلوگیری از اقامت آنها در این سرزمین،</w:t>
      </w:r>
      <w:r>
        <w:rPr>
          <w:rStyle w:val="FootnoteAnchor"/>
          <w:rtl w:val="true"/>
        </w:rPr>
        <w:footnoteReference w:id="643"/>
      </w:r>
      <w:r>
        <w:rPr>
          <w:rFonts w:ascii="IRNazanin" w:hAnsi="IRNazanin" w:eastAsia="IRNazanin"/>
          <w:color w:val="111111"/>
          <w:sz w:val="28"/>
          <w:sz w:val="28"/>
          <w:szCs w:val="28"/>
          <w:rtl w:val="true"/>
          <w:lang w:bidi="fa-IR"/>
        </w:rPr>
        <w:t>به زمینه ای مناسب برای ترویج اسلام دلخواه خویش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شامیان به دیگر مناطق اسلامی کمتر سفر می کردند و با افکار و فرقه های مناطق دیگر آشنایی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عثمان، کعب الاحبار به شام رفت و با اسرائیلیات خود، معاویه را در رسیدن به اهدافش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معاویه در روزگار عثمان از نیروی فکری دو اهل کتاب تازه مسلمان 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w:t>
      </w:r>
      <w:r>
        <w:rPr>
          <w:rStyle w:val="FootnoteAnchor"/>
          <w:rtl w:val="true"/>
        </w:rPr>
        <w:footnoteReference w:id="644"/>
      </w:r>
      <w:r>
        <w:rPr>
          <w:rFonts w:ascii="IRNazanin" w:hAnsi="IRNazanin" w:eastAsia="IRNazanin"/>
          <w:color w:val="111111"/>
          <w:sz w:val="28"/>
          <w:sz w:val="28"/>
          <w:szCs w:val="28"/>
          <w:rtl w:val="true"/>
          <w:lang w:bidi="fa-IR"/>
        </w:rPr>
        <w:t>و کعب الاحبار</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معاویه که می دانست پس از عثمان هرگز خلیفه نمی شود و به طور قطع،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انقلابیون از یارانش بودند، در این مقام قرار می گیرد، با آغاز شورش بر ضد عثمان، به برنامه های ویژه تبلیغی و فرهنگی دست یازید</w:t>
      </w:r>
      <w:r>
        <w:rPr>
          <w:rFonts w:eastAsia="IRNazanin" w:cs="IRNazanin"/>
          <w:color w:val="111111"/>
          <w:sz w:val="28"/>
          <w:szCs w:val="28"/>
          <w:rtl w:val="true"/>
          <w:lang w:bidi="fa-IR"/>
        </w:rPr>
        <w:t>.</w:t>
      </w:r>
    </w:p>
    <w:p>
      <w:pPr>
        <w:pStyle w:val="Heading5"/>
        <w:numPr>
          <w:ilvl w:val="4"/>
          <w:numId w:val="1"/>
        </w:numPr>
        <w:rPr/>
      </w:pPr>
      <w:bookmarkStart w:id="973" w:name="__RefHeading___Toc1223799_1479056682"/>
      <w:bookmarkStart w:id="974" w:name="_Toc385"/>
      <w:bookmarkEnd w:id="973"/>
      <w:r>
        <w:rPr>
          <w:rtl w:val="true"/>
        </w:rPr>
        <w:t>الف</w:t>
      </w:r>
      <w:r>
        <w:rPr>
          <w:rtl w:val="true"/>
        </w:rPr>
        <w:t xml:space="preserve">) </w:t>
      </w:r>
      <w:r>
        <w:rPr>
          <w:rtl w:val="true"/>
        </w:rPr>
        <w:t>برنامه های معاویه در شام در آستانه خلافت امیر مؤمنان، علی</w:t>
      </w:r>
      <w:r>
        <w:rPr>
          <w:rtl w:val="true"/>
        </w:rPr>
        <w:t>(</w:t>
      </w:r>
      <w:r>
        <w:rPr>
          <w:rtl w:val="true"/>
        </w:rPr>
        <w:t>ع</w:t>
      </w:r>
      <w:r>
        <w:rPr>
          <w:rtl w:val="true"/>
        </w:rPr>
        <w:t>)</w:t>
      </w:r>
      <w:bookmarkEnd w:id="974"/>
    </w:p>
    <w:p>
      <w:pPr>
        <w:pStyle w:val="Heading6"/>
        <w:numPr>
          <w:ilvl w:val="5"/>
          <w:numId w:val="1"/>
        </w:numPr>
        <w:rPr/>
      </w:pPr>
      <w:bookmarkStart w:id="975" w:name="__RefHeading___Toc1223801_1479056682"/>
      <w:bookmarkStart w:id="976" w:name="_Toc386"/>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معاویه در شام در آستانه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به یاری خلفای پیشین، فضای شام را برای پذیرش خود و برنامه هایش آماده ساخته بود، ولی برای ایجاد وحدت کلمه در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بتوانند وارد بازی های سیاسی جهان اسلام شوند و در کنارش پایدار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امکانات و ابزارهای جدیدی نیاز داشت؛ به ویژه آنکه رقیبش،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جذاب ترین چهره سیاسی، دینی و اجتماعی برخوردار بود و به راحتی می توانست در دل مردم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77" w:name="pg4359_34104"/>
    </w:p>
    <w:p>
      <w:pPr>
        <w:pStyle w:val="BookText"/>
        <w:rPr/>
      </w:pPr>
      <w:bookmarkEnd w:id="977"/>
      <w:r>
        <w:rPr>
          <w:rFonts w:ascii="IRNazanin" w:hAnsi="IRNazanin" w:eastAsia="IRNazanin"/>
          <w:color w:val="111111"/>
          <w:sz w:val="28"/>
          <w:sz w:val="28"/>
          <w:szCs w:val="28"/>
          <w:rtl w:val="true"/>
          <w:lang w:bidi="fa-IR"/>
        </w:rPr>
        <w:t>آگاهی بخشی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شامیان باید چنان پرورش می یافتند که حضرت را حتی به عنوان یک مسلمان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معاویه در این گستره چنین بود</w:t>
      </w:r>
      <w:r>
        <w:rPr>
          <w:rFonts w:eastAsia="IRNazanin" w:cs="IRNazanin"/>
          <w:color w:val="111111"/>
          <w:sz w:val="28"/>
          <w:szCs w:val="28"/>
          <w:rtl w:val="true"/>
          <w:lang w:bidi="fa-IR"/>
        </w:rPr>
        <w:t>:</w:t>
      </w:r>
    </w:p>
    <w:p>
      <w:pPr>
        <w:pStyle w:val="Heading6"/>
        <w:numPr>
          <w:ilvl w:val="5"/>
          <w:numId w:val="1"/>
        </w:numPr>
        <w:rPr/>
      </w:pPr>
      <w:bookmarkStart w:id="978" w:name="__RefHeading___Toc1223803_1479056682"/>
      <w:bookmarkStart w:id="979" w:name="_Toc387"/>
      <w:bookmarkEnd w:id="978"/>
      <w:r>
        <w:rPr>
          <w:rtl w:val="true"/>
        </w:rPr>
        <w:t xml:space="preserve">یک </w:t>
      </w:r>
      <w:r>
        <w:rPr>
          <w:rtl w:val="true"/>
        </w:rPr>
        <w:t xml:space="preserve">- </w:t>
      </w:r>
      <w:r>
        <w:rPr>
          <w:rtl w:val="true"/>
        </w:rPr>
        <w:t>ایجاد وحدت فکری و اعتقادی در شام، حول محور احساسی و هیجان برانگیز کشته شدن عثمان و ایجاد مکتب عثمانیه</w:t>
      </w:r>
      <w:bookmarkEnd w:id="97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فکری و اعتقادی در شام، حول محور احساسی و هیجان برانگیز کشته شدن عثمان و ایجاد مکتب عثمانیه</w:t>
      </w:r>
    </w:p>
    <w:p>
      <w:pPr>
        <w:pStyle w:val="BookText"/>
        <w:rPr/>
      </w:pPr>
      <w:r>
        <w:rPr>
          <w:rFonts w:ascii="IRNazanin" w:hAnsi="IRNazanin" w:eastAsia="IRNazanin"/>
          <w:color w:val="111111"/>
          <w:sz w:val="28"/>
          <w:sz w:val="28"/>
          <w:szCs w:val="28"/>
          <w:rtl w:val="true"/>
          <w:lang w:bidi="fa-IR"/>
        </w:rPr>
        <w:t xml:space="preserve">معاویه با طرح کشته شدن مظلومانه خلیفه لازم الاطاعة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را شهیدی مظلوم معرفی کرد و خود را ولی دم انتقام گیرنده وی خواند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او برای نهادینه کردن این اندیشه در شامیان به جنبه های احساسی و هیجانی مردم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پیراهن خونین عثمان را در مسجد اموی دمشق آویخت و هر روز مجلس عزاداری و گریه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محافل،</w:t>
      </w:r>
      <w:r>
        <w:rPr>
          <w:rStyle w:val="FootnoteAnchor"/>
          <w:rtl w:val="true"/>
        </w:rPr>
        <w:footnoteReference w:id="647"/>
      </w:r>
      <w:r>
        <w:rPr>
          <w:rFonts w:ascii="IRNazanin" w:hAnsi="IRNazanin" w:eastAsia="IRNazanin"/>
          <w:color w:val="111111"/>
          <w:sz w:val="28"/>
          <w:sz w:val="28"/>
          <w:szCs w:val="28"/>
          <w:rtl w:val="true"/>
          <w:lang w:bidi="fa-IR"/>
        </w:rPr>
        <w:t>گاه هفتاد هزار تن از کهن سالان و بزرگان شهر شرکت می جستند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بدین ترتیب، اندیشه ای که پس از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به تدریج نزد شامیان نهادینه شد و بیشتر شامیان تنها برای انتقام از کشندگان عثمان، در سپاه معاویه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کینه های شامیان قرار گرفت و حکومتش به سبب پناه دادن به قاتلان عثمان، غیرقانونی و غاصبانه به شمار آمد</w:t>
      </w:r>
      <w:r>
        <w:rPr>
          <w:rFonts w:eastAsia="IRNazanin" w:cs="IRNazanin"/>
          <w:color w:val="111111"/>
          <w:sz w:val="28"/>
          <w:szCs w:val="28"/>
          <w:rtl w:val="true"/>
          <w:lang w:bidi="fa-IR"/>
        </w:rPr>
        <w:t>.</w:t>
      </w:r>
    </w:p>
    <w:p>
      <w:pPr>
        <w:pStyle w:val="Heading6"/>
        <w:numPr>
          <w:ilvl w:val="5"/>
          <w:numId w:val="1"/>
        </w:numPr>
        <w:rPr/>
      </w:pPr>
      <w:bookmarkStart w:id="980" w:name="__RefHeading___Toc1223805_1479056682"/>
      <w:bookmarkStart w:id="981" w:name="_Toc388"/>
      <w:bookmarkEnd w:id="980"/>
      <w:r>
        <w:rPr>
          <w:rtl w:val="true"/>
        </w:rPr>
        <w:t>دو</w:t>
      </w:r>
      <w:r>
        <w:rPr>
          <w:rtl w:val="true"/>
        </w:rPr>
        <w:t xml:space="preserve">- </w:t>
      </w:r>
      <w:r>
        <w:rPr>
          <w:rtl w:val="true"/>
        </w:rPr>
        <w:t>تطمیع و بهره برداری از بزرگان شامات در ماجرای قتل عثمان</w:t>
      </w:r>
      <w:bookmarkEnd w:id="981"/>
    </w:p>
    <w:p>
      <w:pPr>
        <w:pStyle w:val="Heading6"/>
        <w:numPr>
          <w:ilvl w:val="5"/>
          <w:numId w:val="1"/>
        </w:numPr>
        <w:rPr/>
      </w:pPr>
      <w:bookmarkStart w:id="982" w:name="__RefHeading___Toc1223807_1479056682"/>
      <w:bookmarkStart w:id="983" w:name="_Toc389"/>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و بهره برداری از بزرگان شامات در ماجرای قتل عثمان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خونین عثمان، حربه تبلیغی مناسبی برای امویان فراهم آورد، ولی هنوز تا همراهی کامل و بی چون و چرای شامیان، راه درازی در پیش داشتند</w:t>
      </w:r>
      <w:r>
        <w:rPr>
          <w:rFonts w:eastAsia="IRNazanin" w:cs="IRNazanin"/>
          <w:color w:val="111111"/>
          <w:sz w:val="28"/>
          <w:szCs w:val="28"/>
          <w:rtl w:val="true"/>
          <w:lang w:bidi="fa-IR"/>
        </w:rPr>
        <w:t xml:space="preserve">. </w:t>
      </w:r>
      <w:bookmarkStart w:id="984" w:name="pg4359_34105"/>
    </w:p>
    <w:p>
      <w:pPr>
        <w:pStyle w:val="BookText"/>
        <w:rPr/>
      </w:pPr>
      <w:bookmarkEnd w:id="984"/>
      <w:r>
        <w:rPr>
          <w:rFonts w:ascii="IRNazanin" w:hAnsi="IRNazanin" w:eastAsia="IRNazanin"/>
          <w:color w:val="111111"/>
          <w:sz w:val="28"/>
          <w:sz w:val="28"/>
          <w:szCs w:val="28"/>
          <w:rtl w:val="true"/>
          <w:lang w:bidi="fa-IR"/>
        </w:rPr>
        <w:t>معاویه می دانست که به تنهایی نمی تواند شامیان را به سربازانی فرمان بردار تبدیل کند؛ به ویژه آن که پس از پایان جنگ جمل و ورود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خطر جنگ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سرعت به جذب رجال قابل اطمینان منطقه پرداخت تا در شام وحدتی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برنامه به خدمت گرفته شدند، عبارت بودند از</w:t>
      </w:r>
      <w:r>
        <w:rPr>
          <w:rFonts w:eastAsia="IRNazanin" w:cs="IRNazanin"/>
          <w:color w:val="111111"/>
          <w:sz w:val="28"/>
          <w:szCs w:val="28"/>
          <w:rtl w:val="true"/>
          <w:lang w:bidi="fa-IR"/>
        </w:rPr>
        <w:t>:</w:t>
      </w:r>
    </w:p>
    <w:p>
      <w:pPr>
        <w:pStyle w:val="Heading6"/>
        <w:numPr>
          <w:ilvl w:val="5"/>
          <w:numId w:val="1"/>
        </w:numPr>
        <w:rPr/>
      </w:pPr>
      <w:bookmarkStart w:id="985" w:name="__RefHeading___Toc1223809_1479056682"/>
      <w:bookmarkStart w:id="986" w:name="_Toc390"/>
      <w:bookmarkEnd w:id="985"/>
      <w:r>
        <w:rPr>
          <w:rtl w:val="true"/>
        </w:rPr>
        <w:t xml:space="preserve">اول </w:t>
      </w:r>
      <w:r>
        <w:rPr>
          <w:rtl w:val="true"/>
        </w:rPr>
        <w:t xml:space="preserve">- </w:t>
      </w:r>
      <w:r>
        <w:rPr>
          <w:rtl w:val="true"/>
        </w:rPr>
        <w:t>عمرو بن عاص</w:t>
      </w:r>
      <w:bookmarkEnd w:id="98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p>
    <w:p>
      <w:pPr>
        <w:pStyle w:val="BookText"/>
        <w:rPr/>
      </w:pPr>
      <w:r>
        <w:rPr>
          <w:rFonts w:ascii="IRNazanin" w:hAnsi="IRNazanin" w:eastAsia="IRNazanin"/>
          <w:color w:val="111111"/>
          <w:sz w:val="28"/>
          <w:sz w:val="28"/>
          <w:szCs w:val="28"/>
          <w:rtl w:val="true"/>
          <w:lang w:bidi="fa-IR"/>
        </w:rPr>
        <w:t>عمرو بن عاص از حیله گران عرب بود که در فلسطین زندگی می کرد و پس از قتل عثمان به قاعدان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سرعت به او نامه ای نگاشت و سرانجام، با وعده حکومت مصر، به مهم ترین شخصیت سیاسی مورد نظر خود دست یافت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در پرتو رهنمودهای عمرو بن عاص، معاویه با رومیان مصالحه کرد و به جذب بزرگان شام و آماده سازی شامیان برای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w:t>
      </w:r>
      <w:r>
        <w:rPr>
          <w:rFonts w:eastAsia="IRNazanin" w:cs="IRNazanin"/>
          <w:color w:val="111111"/>
          <w:sz w:val="28"/>
          <w:szCs w:val="28"/>
          <w:rtl w:val="true"/>
          <w:lang w:bidi="fa-IR"/>
        </w:rPr>
        <w:t>.</w:t>
      </w:r>
      <w:r>
        <w:rPr>
          <w:rStyle w:val="FootnoteAnchor"/>
          <w:rtl w:val="true"/>
        </w:rPr>
        <w:footnoteReference w:id="650"/>
      </w:r>
    </w:p>
    <w:p>
      <w:pPr>
        <w:pStyle w:val="Heading6"/>
        <w:numPr>
          <w:ilvl w:val="5"/>
          <w:numId w:val="1"/>
        </w:numPr>
        <w:rPr/>
      </w:pPr>
      <w:bookmarkStart w:id="987" w:name="__RefHeading___Toc1223811_1479056682"/>
      <w:bookmarkStart w:id="988" w:name="_Toc391"/>
      <w:bookmarkEnd w:id="987"/>
      <w:r>
        <w:rPr>
          <w:rtl w:val="true"/>
        </w:rPr>
        <w:t xml:space="preserve">دوم </w:t>
      </w:r>
      <w:r>
        <w:rPr>
          <w:rtl w:val="true"/>
        </w:rPr>
        <w:t xml:space="preserve">- </w:t>
      </w:r>
      <w:r>
        <w:rPr>
          <w:rtl w:val="true"/>
        </w:rPr>
        <w:t>شرحبیل بن سمط کندی</w:t>
      </w:r>
      <w:bookmarkEnd w:id="988"/>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سمط کندی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بزرگ اعراب مسلمان مهاجر، به ویژه یمنی ها بود و در منطقه شامات نفوذ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رایزنی با عمرو بن عاص، نخست، گروهی را نزد وی فرستاد تا شهادت دهند که عثمان مظلومانه کشته شده است و باید انتقام خونش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شرحبیل شهادت دروغ فرستادگان معاویه را پذیرفت، به دمشق دعوت شد و هنگام ورود به شهر، با استقبال پرشکوه مردم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مذاکره، از شرحبیل خواست </w:t>
      </w:r>
      <w:bookmarkStart w:id="989" w:name="pg4359_34106"/>
    </w:p>
    <w:p>
      <w:pPr>
        <w:pStyle w:val="BookText"/>
        <w:rPr/>
      </w:pPr>
      <w:bookmarkEnd w:id="989"/>
      <w:r>
        <w:rPr>
          <w:rFonts w:ascii="IRNazanin" w:hAnsi="IRNazanin" w:eastAsia="IRNazanin"/>
          <w:color w:val="111111"/>
          <w:sz w:val="28"/>
          <w:sz w:val="28"/>
          <w:szCs w:val="28"/>
          <w:rtl w:val="true"/>
          <w:lang w:bidi="fa-IR"/>
        </w:rPr>
        <w:t>به نقاط گوناگون شامات سفر کند و مردم را به انتقام و جنگ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همراهی بسیاری از شامیان با معاویه شد</w:t>
      </w:r>
      <w:r>
        <w:rPr>
          <w:rFonts w:eastAsia="IRNazanin" w:cs="IRNazanin"/>
          <w:color w:val="111111"/>
          <w:sz w:val="28"/>
          <w:szCs w:val="28"/>
          <w:rtl w:val="true"/>
          <w:lang w:bidi="fa-IR"/>
        </w:rPr>
        <w:t>.</w:t>
      </w:r>
    </w:p>
    <w:p>
      <w:pPr>
        <w:pStyle w:val="Heading6"/>
        <w:numPr>
          <w:ilvl w:val="5"/>
          <w:numId w:val="1"/>
        </w:numPr>
        <w:rPr/>
      </w:pPr>
      <w:bookmarkStart w:id="990" w:name="__RefHeading___Toc1223813_1479056682"/>
      <w:bookmarkStart w:id="991" w:name="_Toc392"/>
      <w:bookmarkEnd w:id="990"/>
      <w:r>
        <w:rPr>
          <w:rtl w:val="true"/>
        </w:rPr>
        <w:t xml:space="preserve">سوم </w:t>
      </w:r>
      <w:r>
        <w:rPr>
          <w:rtl w:val="true"/>
        </w:rPr>
        <w:t xml:space="preserve">- </w:t>
      </w:r>
      <w:r>
        <w:rPr>
          <w:rtl w:val="true"/>
        </w:rPr>
        <w:t>عبدالرحمان بن خالد بن ولید</w:t>
      </w:r>
      <w:bookmarkEnd w:id="991"/>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خالد بن ولید</w:t>
      </w:r>
    </w:p>
    <w:p>
      <w:pPr>
        <w:pStyle w:val="BookText"/>
        <w:rPr/>
      </w:pPr>
      <w:r>
        <w:rPr>
          <w:rFonts w:ascii="IRNazanin" w:hAnsi="IRNazanin" w:eastAsia="IRNazanin"/>
          <w:color w:val="111111"/>
          <w:sz w:val="28"/>
          <w:sz w:val="28"/>
          <w:szCs w:val="28"/>
          <w:rtl w:val="true"/>
          <w:lang w:bidi="fa-IR"/>
        </w:rPr>
        <w:t>عبدالرحمان در شامات به ویژه حمص، موقعیتِ خوب و نفوذ اجتماعی فراوانی داشت</w:t>
      </w:r>
      <w:r>
        <w:rPr>
          <w:rStyle w:val="FootnoteAnchor"/>
          <w:rtl w:val="true"/>
        </w:rPr>
        <w:footnoteReference w:id="651"/>
      </w:r>
      <w:r>
        <w:rPr>
          <w:rFonts w:ascii="IRNazanin" w:hAnsi="IRNazanin" w:eastAsia="IRNazanin"/>
          <w:color w:val="111111"/>
          <w:sz w:val="28"/>
          <w:sz w:val="28"/>
          <w:szCs w:val="28"/>
          <w:rtl w:val="true"/>
          <w:lang w:bidi="fa-IR"/>
        </w:rPr>
        <w:t>و در صفین پرچم دار شامیان به شمار می آمد</w:t>
      </w:r>
      <w:r>
        <w:rPr>
          <w:rFonts w:eastAsia="IRNazanin" w:cs="IRNazanin"/>
          <w:color w:val="111111"/>
          <w:sz w:val="28"/>
          <w:szCs w:val="28"/>
          <w:rtl w:val="true"/>
          <w:lang w:bidi="fa-IR"/>
        </w:rPr>
        <w:t>.</w:t>
      </w:r>
    </w:p>
    <w:p>
      <w:pPr>
        <w:pStyle w:val="Heading6"/>
        <w:numPr>
          <w:ilvl w:val="5"/>
          <w:numId w:val="1"/>
        </w:numPr>
        <w:rPr/>
      </w:pPr>
      <w:bookmarkStart w:id="992" w:name="__RefHeading___Toc1223815_1479056682"/>
      <w:bookmarkStart w:id="993" w:name="_Toc393"/>
      <w:bookmarkEnd w:id="992"/>
      <w:r>
        <w:rPr>
          <w:rtl w:val="true"/>
        </w:rPr>
        <w:t xml:space="preserve">چهارم </w:t>
      </w:r>
      <w:r>
        <w:rPr>
          <w:rtl w:val="true"/>
        </w:rPr>
        <w:t xml:space="preserve">- </w:t>
      </w:r>
      <w:r>
        <w:rPr>
          <w:rtl w:val="true"/>
        </w:rPr>
        <w:t>عبیداللّه بن عمر</w:t>
      </w:r>
      <w:bookmarkEnd w:id="993"/>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که در جریان کشته شدن عُمر، هرمزان ایرانی را به ناحق کشته بود، پس از به خلافت رسیدن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گریخت تا در دام قصاص گرفتار نیاید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عبیداللّه پسر خلیفه دوم بود و همین موضوع، معاویه را در اثبات درستی گفتارش یاری داد؛ به ویژه آن که معاویه برای اثبات حقانیت حکومت خویش، به گماشته شدن خود از سوی عمر اشاره می کرد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در جنگ صفین، عبیداللّه در سپاه شام و محمّد بن ابی بکر، پسر خلیفه اول، در سپاه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سپاه به حضور فرزندان خلفای اول و دوم در گروه خویش اشاره می کردند و آن را نشانه برتری یا حقانیت خویش می شمردند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عبیداللّه در این جنگ کشته شد</w:t>
      </w:r>
      <w:r>
        <w:rPr>
          <w:rFonts w:eastAsia="IRNazanin" w:cs="IRNazanin"/>
          <w:color w:val="111111"/>
          <w:sz w:val="28"/>
          <w:szCs w:val="28"/>
          <w:rtl w:val="true"/>
          <w:lang w:bidi="fa-IR"/>
        </w:rPr>
        <w:t>.</w:t>
      </w:r>
      <w:r>
        <w:rPr>
          <w:rStyle w:val="FootnoteAnchor"/>
          <w:rtl w:val="true"/>
        </w:rPr>
        <w:footnoteReference w:id="655"/>
      </w:r>
      <w:bookmarkStart w:id="994" w:name="pg4359_34107"/>
    </w:p>
    <w:p>
      <w:pPr>
        <w:pStyle w:val="Heading6"/>
        <w:numPr>
          <w:ilvl w:val="5"/>
          <w:numId w:val="1"/>
        </w:numPr>
        <w:rPr/>
      </w:pPr>
      <w:bookmarkStart w:id="995" w:name="__RefHeading___Toc1223817_1479056682"/>
      <w:bookmarkStart w:id="996" w:name="_Toc394"/>
      <w:bookmarkEnd w:id="994"/>
      <w:bookmarkEnd w:id="995"/>
      <w:r>
        <w:rPr>
          <w:rtl w:val="true"/>
        </w:rPr>
        <w:t xml:space="preserve">پنجم </w:t>
      </w:r>
      <w:r>
        <w:rPr>
          <w:rtl w:val="true"/>
        </w:rPr>
        <w:t xml:space="preserve">- </w:t>
      </w:r>
      <w:r>
        <w:rPr>
          <w:rtl w:val="true"/>
        </w:rPr>
        <w:t>ابومسلم خولانی</w:t>
      </w:r>
      <w:bookmarkEnd w:id="996"/>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خولانی</w:t>
      </w:r>
    </w:p>
    <w:p>
      <w:pPr>
        <w:pStyle w:val="BookText"/>
        <w:rPr/>
      </w:pPr>
      <w:r>
        <w:rPr>
          <w:rFonts w:ascii="IRNazanin" w:hAnsi="IRNazanin" w:eastAsia="IRNazanin"/>
          <w:color w:val="111111"/>
          <w:sz w:val="28"/>
          <w:sz w:val="28"/>
          <w:szCs w:val="28"/>
          <w:rtl w:val="true"/>
          <w:lang w:bidi="fa-IR"/>
        </w:rPr>
        <w:t>ابومسلم از عابدان و زاهدان شام بود و همراه با قاریان منطقه، تنها به دلیل مظلومانه کشته شدن عثمان،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پیک صلح خود قرار داد تا نشان دهد جنگ افروز نیست و بدین وسیله عابدان و قاریان شام را به خدمت گرفت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معاویه صحابه دیگر شام، مانند نعمان بن بشیر، ابوامامه، ابودرداء</w:t>
      </w:r>
      <w:r>
        <w:rPr>
          <w:rStyle w:val="FootnoteAnchor"/>
          <w:rtl w:val="true"/>
        </w:rPr>
        <w:footnoteReference w:id="657"/>
      </w:r>
      <w:r>
        <w:rPr>
          <w:rFonts w:ascii="IRNazanin" w:hAnsi="IRNazanin" w:eastAsia="IRNazanin"/>
          <w:color w:val="111111"/>
          <w:sz w:val="28"/>
          <w:sz w:val="28"/>
          <w:szCs w:val="28"/>
          <w:rtl w:val="true"/>
          <w:lang w:bidi="fa-IR"/>
        </w:rPr>
        <w:t>و ذوالکلاع حمیری را نیز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از شجاعان شام بود که در صفین با تردید می جنگید، ولی حضور و کشته شدنش برای برانگیختن شامیان کافی بود</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997" w:name="__RefHeading___Toc1223819_1479056682"/>
      <w:bookmarkStart w:id="998" w:name="_Toc395"/>
      <w:bookmarkEnd w:id="997"/>
      <w:r>
        <w:rPr>
          <w:rtl w:val="true"/>
        </w:rPr>
        <w:t>ب</w:t>
      </w:r>
      <w:r>
        <w:rPr>
          <w:rtl w:val="true"/>
        </w:rPr>
        <w:t xml:space="preserve">) </w:t>
      </w:r>
      <w:r>
        <w:rPr>
          <w:rtl w:val="true"/>
        </w:rPr>
        <w:t xml:space="preserve">پی آمدهای برنامه های فرهنگی </w:t>
      </w:r>
      <w:r>
        <w:rPr>
          <w:rtl w:val="true"/>
        </w:rPr>
        <w:t xml:space="preserve">- </w:t>
      </w:r>
      <w:r>
        <w:rPr>
          <w:rtl w:val="true"/>
        </w:rPr>
        <w:t>تبلیغی معاویه</w:t>
      </w:r>
      <w:bookmarkEnd w:id="998"/>
    </w:p>
    <w:p>
      <w:pPr>
        <w:pStyle w:val="Heading6"/>
        <w:numPr>
          <w:ilvl w:val="5"/>
          <w:numId w:val="1"/>
        </w:numPr>
        <w:rPr/>
      </w:pPr>
      <w:bookmarkStart w:id="999" w:name="__RefHeading___Toc1223821_1479056682"/>
      <w:bookmarkStart w:id="1000" w:name="_Toc396"/>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برنامه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معاویه</w:t>
      </w:r>
    </w:p>
    <w:p>
      <w:pPr>
        <w:pStyle w:val="BookText"/>
        <w:rPr/>
      </w:pPr>
      <w:r>
        <w:rPr>
          <w:rFonts w:ascii="IRNazanin" w:hAnsi="IRNazanin" w:eastAsia="IRNazanin"/>
          <w:color w:val="111111"/>
          <w:sz w:val="28"/>
          <w:sz w:val="28"/>
          <w:szCs w:val="28"/>
          <w:rtl w:val="true"/>
          <w:lang w:bidi="fa-IR"/>
        </w:rPr>
        <w:t>در پرتو برنامه های گسترده معاویه، دو پدیده مهم روی داد</w:t>
      </w:r>
      <w:r>
        <w:rPr>
          <w:rFonts w:eastAsia="IRNazanin" w:cs="IRNazanin"/>
          <w:color w:val="111111"/>
          <w:sz w:val="28"/>
          <w:szCs w:val="28"/>
          <w:rtl w:val="true"/>
          <w:lang w:bidi="fa-IR"/>
        </w:rPr>
        <w:t>:</w:t>
      </w:r>
    </w:p>
    <w:p>
      <w:pPr>
        <w:pStyle w:val="Heading6"/>
        <w:numPr>
          <w:ilvl w:val="5"/>
          <w:numId w:val="1"/>
        </w:numPr>
        <w:rPr/>
      </w:pPr>
      <w:bookmarkStart w:id="1001" w:name="__RefHeading___Toc1223823_1479056682"/>
      <w:bookmarkStart w:id="1002" w:name="_Toc397"/>
      <w:bookmarkEnd w:id="1001"/>
      <w:r>
        <w:rPr>
          <w:rtl w:val="true"/>
        </w:rPr>
        <w:t xml:space="preserve">یک </w:t>
      </w:r>
      <w:r>
        <w:rPr>
          <w:rtl w:val="true"/>
        </w:rPr>
        <w:t xml:space="preserve">- </w:t>
      </w:r>
      <w:r>
        <w:rPr>
          <w:rtl w:val="true"/>
        </w:rPr>
        <w:t>رونق مکتب عثمانیه</w:t>
      </w:r>
      <w:bookmarkEnd w:id="100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مکتب عثمانیه</w:t>
      </w:r>
    </w:p>
    <w:p>
      <w:pPr>
        <w:pStyle w:val="BookText"/>
        <w:rPr/>
      </w:pPr>
      <w:r>
        <w:rPr>
          <w:rFonts w:ascii="IRNazanin" w:hAnsi="IRNazanin" w:eastAsia="IRNazanin"/>
          <w:color w:val="111111"/>
          <w:sz w:val="28"/>
          <w:sz w:val="28"/>
          <w:szCs w:val="28"/>
          <w:rtl w:val="true"/>
          <w:lang w:bidi="fa-IR"/>
        </w:rPr>
        <w:t xml:space="preserve">این مکتب گاه حتی به صورت مکتب ناصبی شدید بروز پیدا می کرد، به گونه ای که اسیران کربلا را خارجی می خواند و معاویه را که از طلقا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هرگاه شامی ای به حجاز می رفت، به سرزنش غیرامویانِ آنجا می پرداخت</w:t>
      </w:r>
      <w:r>
        <w:rPr>
          <w:rFonts w:eastAsia="IRNazanin" w:cs="IRNazanin"/>
          <w:color w:val="111111"/>
          <w:sz w:val="28"/>
          <w:szCs w:val="28"/>
          <w:rtl w:val="true"/>
          <w:lang w:bidi="fa-IR"/>
        </w:rPr>
        <w:t>.</w:t>
      </w:r>
    </w:p>
    <w:p>
      <w:pPr>
        <w:pStyle w:val="Heading6"/>
        <w:numPr>
          <w:ilvl w:val="5"/>
          <w:numId w:val="1"/>
        </w:numPr>
        <w:rPr/>
      </w:pPr>
      <w:bookmarkStart w:id="1003" w:name="__RefHeading___Toc1223825_1479056682"/>
      <w:bookmarkStart w:id="1004" w:name="_Toc398"/>
      <w:bookmarkEnd w:id="1003"/>
      <w:r>
        <w:rPr>
          <w:rtl w:val="true"/>
        </w:rPr>
        <w:t>دو</w:t>
      </w:r>
      <w:r>
        <w:rPr>
          <w:rtl w:val="true"/>
        </w:rPr>
        <w:t xml:space="preserve">- </w:t>
      </w:r>
      <w:r>
        <w:rPr>
          <w:rtl w:val="true"/>
        </w:rPr>
        <w:t>رسوخ روحیه پیروی مطلق از خلیفه اموی در شامیان</w:t>
      </w:r>
      <w:bookmarkEnd w:id="100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روحیه پیروی مطلق از خلیفه اموی در شامیان </w:t>
      </w:r>
      <w:bookmarkStart w:id="1005" w:name="pg4359_34108"/>
    </w:p>
    <w:p>
      <w:pPr>
        <w:pStyle w:val="BookText"/>
        <w:rPr/>
      </w:pPr>
      <w:bookmarkEnd w:id="1005"/>
      <w:r>
        <w:rPr>
          <w:rFonts w:ascii="IRNazanin" w:hAnsi="IRNazanin" w:eastAsia="IRNazanin"/>
          <w:color w:val="111111"/>
          <w:sz w:val="28"/>
          <w:sz w:val="28"/>
          <w:szCs w:val="28"/>
          <w:rtl w:val="true"/>
          <w:lang w:bidi="fa-IR"/>
        </w:rPr>
        <w:t>این ویژگی در عوامل گوناگونی مانند وجود پیشینه مسیحیت در شامات، سابقه چیرگی طولانی رومی ها بر این سرزمین، مهاجرت نکردن قبایل بزرگ مسلمان به آن دیار، ترویج اندیشه لزوم پیروی مطلق از خلیفه و حاکم شدن جبر و رضایت به خواسته حاکم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به ویژه در صفین، چنان پایدار و کارا بود که بارها مورد توجه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659"/>
      </w:r>
    </w:p>
    <w:p>
      <w:pPr>
        <w:pStyle w:val="Heading4"/>
        <w:numPr>
          <w:ilvl w:val="3"/>
          <w:numId w:val="1"/>
        </w:numPr>
        <w:rPr/>
      </w:pPr>
      <w:bookmarkStart w:id="1006" w:name="__RefHeading___Toc1223827_1479056682"/>
      <w:bookmarkStart w:id="1007" w:name="_Toc399"/>
      <w:bookmarkEnd w:id="1006"/>
      <w:r>
        <w:rPr/>
        <w:t>3</w:t>
      </w:r>
      <w:r>
        <w:rPr>
          <w:rtl w:val="true"/>
        </w:rPr>
        <w:t xml:space="preserve">. </w:t>
      </w:r>
      <w:r>
        <w:rPr>
          <w:rtl w:val="true"/>
        </w:rPr>
        <w:t>وضعیت سیاسی شام</w:t>
      </w:r>
      <w:bookmarkEnd w:id="10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شام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شام از نخستین فتوحات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پیروزی که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روی داد، ابوعبیده جراح و خالد بن ولید، فرماندهان سپاه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برای بستن قرارداد صلح با مردم بیت المقدس به این منطقه رفت و پس از بستن پیمان به سرعت به مدینه بازگشت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این تنها سفر خلیفه دوم به خارج از جزیرةالعرب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فتوحاتِ ابوعبیده که پس از برکناری خالد بن ولید، فرمانده کل فتوحات در شامات شده بود، عمر، یزید بن ابوسفیان را بر دمشق، شرحبیل بن حَسَنه را بر اردن، عمرو بن عاص را بر فلسطین و عبادة بن صامت را بر حمص حاکم ساخت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طاعون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بسیاری از اشراف شامات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معاذ بن جبل و یزید بن ابی سفیان نیز در اثر این </w:t>
      </w:r>
    </w:p>
    <w:p>
      <w:pPr>
        <w:pStyle w:val="BookText"/>
        <w:rPr/>
      </w:pPr>
      <w:r>
        <w:rPr>
          <w:rFonts w:ascii="IRNazanin" w:hAnsi="IRNazanin" w:eastAsia="IRNazanin"/>
          <w:color w:val="111111"/>
          <w:sz w:val="28"/>
          <w:sz w:val="28"/>
          <w:szCs w:val="28"/>
          <w:rtl w:val="true"/>
          <w:lang w:bidi="fa-IR"/>
        </w:rPr>
        <w:t>بیماری درگذشتند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مهم ترین پی آمد این رویداد، انتصاب معاویه به جای یزید بود</w:t>
      </w:r>
      <w:r>
        <w:rPr>
          <w:rStyle w:val="FootnoteAnchor"/>
          <w:rtl w:val="true"/>
        </w:rPr>
        <w:footnoteReference w:id="663"/>
      </w:r>
      <w:r>
        <w:rPr>
          <w:rFonts w:ascii="IRNazanin" w:hAnsi="IRNazanin" w:eastAsia="IRNazanin"/>
          <w:color w:val="111111"/>
          <w:sz w:val="28"/>
          <w:sz w:val="28"/>
          <w:szCs w:val="28"/>
          <w:rtl w:val="true"/>
          <w:lang w:bidi="fa-IR"/>
        </w:rPr>
        <w:t>که سپاس گزاری ابوسفیان از خلیفه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پایانی خلافت عمر، معاویه فرماندار همه شامات شد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او برنامه های اشرافی خود را که یادآور زندگی قیصر و کسری بود، بنیان نهاد؛ برنامه هایی که شگفتی خلیفه را برانگیخت و سبب شد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خلافتِ عثمان، قدرت معاویه را فزونی بخشید، به گونه ای که توانست عبادة را از شامات بیرون براند و صحابه و تابعین منطقه را تحت نظارت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شامات به طور کامل در اختیار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برنامه های او، هنگام قیام همگانی مردم کوفه، بصره و مدینه بر ضد عثمان، هیچ یک از شامیان در شورش شرکت نکرد و در موقعیتی که خلیفه حتی برای دفاع از خویش، نیروی قابل توجهی نداشت، شام از لشکر منظم و کارآمد دوازده هزار نفری برخوردار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خود را در شام مستقل می دید، ولی برای همراه ساختن کامل شامیان، عثمانی گرایی را پی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آغاز در دمشق اجرا شد و اهالی دمشق را برای گرفتن انتقام خون عثمان، پشت سر معاویه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معاویه ادعای خلافت نمی کرد و خود را والی گماشته از سوی عمر و عثمان و وارث خون عثمان </w:t>
      </w:r>
    </w:p>
    <w:p>
      <w:pPr>
        <w:pStyle w:val="BookText"/>
        <w:rPr/>
      </w:pP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او پس از جذب و به کارگیری عمرو بن عاص، مردم مناطق شام را با خود همراه ساخت، ولی هنوز از ناحیه حمص که روزگاری محل زندگی عباده بن صامت بود، احساس نگرانی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حمص، به سبب نزدیکی به مرز، مهم ترین منطقه زندگی اعراب مسلمان بود و شخصیت های برجسته ای مانند شرحبیل بن سمط کندی، عبدالرحمان بن خالد بن ولید، ذوالکلاع حمیری و عبدالرحمان بن غنم ازدی در آنجا به سر می بردند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چنان که گذشت، معاویه، شرحبیل را به شهرهای شام، به ویژه حمص فرستاد تا مردم را با برنامه خون خواهی عثمان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اشراف حمص چنان تحت تأثیر تبلیغات قرار گرفتند که به معاویه گفتند تنها پس از بیعت با وی به عنوان خلیفه، در صفین شرکت می کنند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مردم دیگر مناطق، به ویژه اهالی دمشق نیز که تنها برای خون خواهی عثمان با او بیعت کرده بودند، با شنیدن این خبر، وی را خلیفه خواندند و بار دیگر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معاویه به راحتی همه شام را با خود همراه ساخت و کار را به جایی رساند که آنها او را خلیفه نامیدند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صفین، شامیان در رکاب معاویه بسیار ایستادگی کردند، ولی نیروی برتر سپاه امام آنها را ناتوان ساخت و سرانجام، جنگ با نیرنگ بر نیزه کردن قرآن و حکمیت، پایان یافت</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پس از حکمیت، غارت گری های پراکنده شامیان در </w:t>
      </w:r>
    </w:p>
    <w:p>
      <w:pPr>
        <w:pStyle w:val="BookText"/>
        <w:rPr/>
      </w:pPr>
      <w:r>
        <w:rPr>
          <w:rFonts w:ascii="IRNazanin" w:hAnsi="IRNazanin" w:eastAsia="IRNazanin"/>
          <w:color w:val="111111"/>
          <w:sz w:val="28"/>
          <w:sz w:val="28"/>
          <w:szCs w:val="28"/>
          <w:rtl w:val="true"/>
          <w:lang w:bidi="fa-IR"/>
        </w:rPr>
        <w:t>بلاد اسلامی آغاز شد، ولی همگی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معاویه به صلح دست یافت و با زور و نیرنگ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معاویه، آغاز مرکزیت دمشق در جهان اسلام بود؛ به ویژه با بخش نامه معاویه درباره فرستادن اموال کسری به شام به عنوان خراج،</w:t>
      </w:r>
      <w:r>
        <w:rPr>
          <w:rStyle w:val="FootnoteAnchor"/>
          <w:rtl w:val="true"/>
        </w:rPr>
        <w:footnoteReference w:id="670"/>
      </w:r>
      <w:r>
        <w:rPr>
          <w:rFonts w:ascii="IRNazanin" w:hAnsi="IRNazanin" w:eastAsia="IRNazanin"/>
          <w:color w:val="111111"/>
          <w:sz w:val="28"/>
          <w:sz w:val="28"/>
          <w:szCs w:val="28"/>
          <w:rtl w:val="true"/>
          <w:lang w:bidi="fa-IR"/>
        </w:rPr>
        <w:t>سیل دارایی ها به سوی دمشق روان 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معاویه پس از رسیدن به خلافت، از فرستادن و اقامت طولانی شامیان در دیگر سرزمین ها جلوگیری می کرد تا مبادا اخلاق، رفتار و دین آنها در شامیان اثر گذارد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او هیچ یک از اهالی شام را در بلاد اسلامی به مقام و جایگاهی نگماشت و حتی برای سرکوبی شورش های خوارج در عراق نیز از سپاه شام بهره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برای مشغول ساختن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مصالحه با رومیان و تطمیع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ایشان را آغاز کرد و فرماندهان شامی را به این جنگ ها فرستاد</w:t>
      </w:r>
      <w:r>
        <w:rPr>
          <w:rFonts w:eastAsia="IRNazanin" w:cs="IRNazanin"/>
          <w:color w:val="111111"/>
          <w:sz w:val="28"/>
          <w:szCs w:val="28"/>
          <w:rtl w:val="true"/>
          <w:lang w:bidi="fa-IR"/>
        </w:rPr>
        <w:t>.</w:t>
      </w:r>
      <w:r>
        <w:rPr>
          <w:rStyle w:val="FootnoteAnchor"/>
          <w:rtl w:val="true"/>
        </w:rPr>
        <w:footnoteReference w:id="67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بزرگ ترین حمله خود به روم، صحابگان بنامی چون ابن زبیر، ابن عمر، ابن عباس و ابوایوب انصاری را با لشکری به فرماندهی یزید همراه کرد تا جلوه دینی اش در میان شامیان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اندیشه جابه جایی منبر نبوی به شام را در سر می پروراند که موفق نشد</w:t>
      </w:r>
      <w:r>
        <w:rPr>
          <w:rFonts w:eastAsia="IRNazanin" w:cs="IRNazanin"/>
          <w:color w:val="111111"/>
          <w:sz w:val="28"/>
          <w:szCs w:val="28"/>
          <w:rtl w:val="true"/>
          <w:lang w:bidi="fa-IR"/>
        </w:rPr>
        <w:t>.</w:t>
      </w:r>
      <w:r>
        <w:rPr>
          <w:rStyle w:val="FootnoteAnchor"/>
          <w:rtl w:val="true"/>
        </w:rPr>
        <w:footnoteReference w:id="674"/>
      </w:r>
      <w:bookmarkStart w:id="1008" w:name="pg4359_34112"/>
    </w:p>
    <w:p>
      <w:pPr>
        <w:pStyle w:val="BookText"/>
        <w:rPr/>
      </w:pPr>
      <w:bookmarkEnd w:id="1008"/>
      <w:r>
        <w:rPr>
          <w:rFonts w:ascii="IRNazanin" w:hAnsi="IRNazanin" w:eastAsia="IRNazanin"/>
          <w:color w:val="111111"/>
          <w:sz w:val="28"/>
          <w:sz w:val="28"/>
          <w:szCs w:val="28"/>
          <w:rtl w:val="true"/>
          <w:lang w:bidi="fa-IR"/>
        </w:rPr>
        <w:t>در سال های خلافت معاویه، شام مرکز وفودِ جهان اسلام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دارایی بسیار و بخشش های فراوان معاویه، قافله های بی شماری به دمشق می آمدند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به تدریج، مسئله بیعت گرفتن برای یزید رخ نمود که مهم ترین مانع آن در شامات، شهر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حمص به دلیل محبوبیت عبدالرحمان بن خالد بن ولید، به ولایت عهدی او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وسیله ابن آثالِ مسیحی، عبدالرحمان را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آثال، به سبب این خدمت، مسئول خراج حمص شد</w:t>
      </w:r>
      <w:r>
        <w:rPr>
          <w:rStyle w:val="FootnoteAnchor"/>
          <w:rtl w:val="true"/>
        </w:rPr>
        <w:footnoteReference w:id="676"/>
      </w:r>
      <w:r>
        <w:rPr>
          <w:rFonts w:ascii="IRNazanin" w:hAnsi="IRNazanin" w:eastAsia="IRNazanin"/>
          <w:color w:val="111111"/>
          <w:sz w:val="28"/>
          <w:sz w:val="28"/>
          <w:szCs w:val="28"/>
          <w:rtl w:val="true"/>
          <w:lang w:bidi="fa-IR"/>
        </w:rPr>
        <w:t>و برای نخستین بار در جهان اسلام، یک مسیحی به جایگاهی دولتی منصوب شد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بدین ترتیب، اهالی شام به راحتی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مردم از گوشه و کنار جهان اسلام به گناه و فساد آشکار یزید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زیاد بن ابیه از معاویه خواست یزید را به طور موقت از گناهان دور سازد تا بیعت آسان تر انجام شود</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1009" w:name="__RefHeading___Toc1223829_1479056682"/>
      <w:bookmarkStart w:id="1010" w:name="_Toc400"/>
      <w:bookmarkEnd w:id="1009"/>
      <w:r>
        <w:rPr/>
        <w:t>4</w:t>
      </w:r>
      <w:r>
        <w:rPr>
          <w:rtl w:val="true"/>
        </w:rPr>
        <w:t xml:space="preserve">. </w:t>
      </w:r>
      <w:r>
        <w:rPr>
          <w:rtl w:val="true"/>
        </w:rPr>
        <w:t>وضعیت نظامی شام</w:t>
      </w:r>
      <w:bookmarkEnd w:id="10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نظامی شام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سلاح ها و ابزارهای تبلیغی امویان در آستانه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کوفه و عراق، ترسانیدن مردم از سپاه مخوفِ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سپاه شام در نخستین حضور نظامی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موفقیتی به دست نیاورد و تا آستانه شکست کامل در برابر لشکر کوفه عقب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پیروی بی چون و چرا از فرماندهان، مهم ترین ویژگی سربازان شامی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می دانست سپاه شام در یک جنگ منظم و کلاسیک بزرگ، هیچ گونه پیروزی به دست نمی آورد، پس از صفین، به مجموعه ای از غارت ها و لشکرکشی های کوچک در قلمرو امام دست یازید تا وحشتی در دل کوفیان پدید آورد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سپاه شام در دوران خلافت شش ماهه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لشکر قیس بن سعد بن عباده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و ورود به کوفه نیز در برابر خوارج به شکستی سخت تن داد و معاویه ناگزیر کوفیان را با تهدید، به نبرد با خوارج واداشت</w:t>
      </w:r>
      <w:r>
        <w:rPr>
          <w:rFonts w:eastAsia="IRNazanin" w:cs="IRNazanin"/>
          <w:color w:val="111111"/>
          <w:sz w:val="28"/>
          <w:szCs w:val="28"/>
          <w:rtl w:val="true"/>
          <w:lang w:bidi="fa-IR"/>
        </w:rPr>
        <w:t>.</w:t>
      </w:r>
      <w:r>
        <w:rPr>
          <w:rStyle w:val="FootnoteAnchor"/>
          <w:rtl w:val="true"/>
        </w:rPr>
        <w:footnoteReference w:id="68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از پیشینه غارت ها و درگیری های کوچک و تخریبی شامیان بهره گرفتند و با تبلیغات گسترده درباره سپاه شام، کوفیان پراکنده را در وحشت فرو برده، از یاری حق باز داشتند؛ به ویژه هنگام قیام مسلم بن عقیل در کوفه، ابن زیاد از سپاه موهوم شام بسیار استفاده کرد و همراهان مُسلم را وحشت زده و پراکنده ساخت</w:t>
      </w:r>
      <w:r>
        <w:rPr>
          <w:rFonts w:eastAsia="IRNazanin" w:cs="IRNazanin"/>
          <w:color w:val="111111"/>
          <w:sz w:val="28"/>
          <w:szCs w:val="28"/>
          <w:rtl w:val="true"/>
          <w:lang w:bidi="fa-IR"/>
        </w:rPr>
        <w:t>.</w:t>
      </w:r>
      <w:r>
        <w:rPr>
          <w:rStyle w:val="FootnoteAnchor"/>
          <w:rtl w:val="true"/>
        </w:rPr>
        <w:footnoteReference w:id="681"/>
      </w:r>
      <w:bookmarkStart w:id="1011" w:name="pg4359_34114"/>
    </w:p>
    <w:p>
      <w:pPr>
        <w:pStyle w:val="Heading3"/>
        <w:numPr>
          <w:ilvl w:val="2"/>
          <w:numId w:val="1"/>
        </w:numPr>
        <w:rPr/>
      </w:pPr>
      <w:bookmarkStart w:id="1012" w:name="__RefHeading___Toc1223831_1479056682"/>
      <w:bookmarkStart w:id="1013" w:name="_Toc401"/>
      <w:bookmarkEnd w:id="1011"/>
      <w:bookmarkEnd w:id="1012"/>
      <w:r>
        <w:rPr>
          <w:rtl w:val="true"/>
        </w:rPr>
        <w:t>فصل سوم</w:t>
      </w:r>
      <w:r>
        <w:rPr>
          <w:rtl w:val="true"/>
        </w:rPr>
        <w:t xml:space="preserve">: </w:t>
      </w:r>
      <w:r>
        <w:rPr>
          <w:rtl w:val="true"/>
        </w:rPr>
        <w:t>مکه</w:t>
      </w:r>
      <w:bookmarkEnd w:id="1013"/>
    </w:p>
    <w:p>
      <w:pPr>
        <w:pStyle w:val="Heading4"/>
        <w:numPr>
          <w:ilvl w:val="3"/>
          <w:numId w:val="1"/>
        </w:numPr>
        <w:rPr/>
      </w:pPr>
      <w:bookmarkStart w:id="1014" w:name="__RefHeading___Toc1223833_1479056682"/>
      <w:bookmarkStart w:id="1015" w:name="_Toc402"/>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مکه در مکتب اسلام، به ویژه روزهای برگزاری مراسم حج، کانون پرستش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یزید،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شعبان تا هشتم ذی حجه، در این شهر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و تحلیل این دوره از زندگی حضرت و آشنایی با میزان ارتباط مکیان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وضعیت فکری، اجتماعی و سیاسی مکه ضروری است</w:t>
      </w:r>
      <w:r>
        <w:rPr>
          <w:rFonts w:eastAsia="IRNazanin" w:cs="IRNazanin"/>
          <w:color w:val="111111"/>
          <w:sz w:val="28"/>
          <w:szCs w:val="28"/>
          <w:rtl w:val="true"/>
          <w:lang w:bidi="fa-IR"/>
        </w:rPr>
        <w:t>.</w:t>
      </w:r>
    </w:p>
    <w:p>
      <w:pPr>
        <w:pStyle w:val="Heading4"/>
        <w:numPr>
          <w:ilvl w:val="3"/>
          <w:numId w:val="1"/>
        </w:numPr>
        <w:rPr/>
      </w:pPr>
      <w:bookmarkStart w:id="1016" w:name="__RefHeading___Toc1223835_1479056682"/>
      <w:bookmarkStart w:id="1017" w:name="_Toc403"/>
      <w:bookmarkEnd w:id="1016"/>
      <w:r>
        <w:rPr/>
        <w:t>1</w:t>
      </w:r>
      <w:r>
        <w:rPr>
          <w:rtl w:val="true"/>
        </w:rPr>
        <w:t xml:space="preserve">. </w:t>
      </w:r>
      <w:r>
        <w:rPr>
          <w:rtl w:val="true"/>
        </w:rPr>
        <w:t>وضعیت اجتماعی مکه</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مکه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در غرب جزیرةالعرب در مسیر راه های شمال به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قبایل یمنی در آن منطقه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اسماعیل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فرزندان و نوادگانش فزونی یافتند و به قبایل گوناگون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قریش در مکه به بزرگی و سروری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نیز بیشتر مکیان از اعراب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این شهر، افزون بر ساختار قبیله ای، نظام طبقاتی و برده داری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رخداد اجتماعی سالانه این شهر، مراسم حج یا سفرهای پراکنده اعراب برای زیارت </w:t>
      </w:r>
    </w:p>
    <w:p>
      <w:pPr>
        <w:pStyle w:val="BookText"/>
        <w:rPr/>
      </w:pPr>
      <w:r>
        <w:rPr>
          <w:rFonts w:ascii="IRNazanin" w:hAnsi="IRNazanin" w:eastAsia="IRNazanin"/>
          <w:color w:val="111111"/>
          <w:sz w:val="28"/>
          <w:sz w:val="28"/>
          <w:szCs w:val="28"/>
          <w:rtl w:val="true"/>
          <w:lang w:bidi="fa-IR"/>
        </w:rPr>
        <w:t>کعبه و بت 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به اقامت دایم زایران نمی انجامید؛ زیرا از سویی آب و هوای مکه در مقایسه با مدینه و طایف، مناسب نبود و از سوی دیگر، اقتدار سیاسی، اجتماعی و اقتصادی قریش، مجالی برای دیگران باقی نمی گذارد؛ به ویژه آنکه اعراب زندگی مستقل فردی نداشتند و به طور عمده در چارچوب قبیله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پیدایش اسلام به معنای مبارزه طبقه های محروم و ستمدیده با اقشار زرپرست و زورمدار شهر، به ویژه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چیرگی زرمداران ستمگر، مسلمانان و رسول خدا صلی الله علیه و آله را به هجرت از این شهر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نزدیک به یک دهه، شهر با همه امکانات و به رهبری امویان، به پیکار با رسول خدا صلی الله علیه و آله برخاست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مکه به اقتدار و مرکزیت سیاسی، تجاری و اجتماعی این شهر در جزیرةالعرب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شهر در طول سال ها جنگ با رسول خدا صلی الله علیه و آله ، بسیاری از سرانش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به معنای پیوستن مکه به جامعه اسلامی بود، ولی هیچ گاه زمینه اجتماعی و دین داری اسلامی عمیق را در شهر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بازنگشتن رسول خدا صلی الله علیه و آله به زادگاهش پس از فتح نیز همین موضوع بود که سرانجام به مرکزیت یافتن مدینة النبی در جهان اسلام و در حاشیه قرار گرفتن مکه انجامید و سبب کوچ سران و بزرگان سنّتی و حتی اموی شهر به مدینه شد</w:t>
      </w:r>
      <w:r>
        <w:rPr>
          <w:rFonts w:eastAsia="IRNazanin" w:cs="IRNazanin"/>
          <w:color w:val="111111"/>
          <w:sz w:val="28"/>
          <w:szCs w:val="28"/>
          <w:rtl w:val="true"/>
          <w:lang w:bidi="fa-IR"/>
        </w:rPr>
        <w:t xml:space="preserve">. </w:t>
      </w:r>
      <w:bookmarkStart w:id="1018" w:name="pg4359_34116"/>
    </w:p>
    <w:p>
      <w:pPr>
        <w:pStyle w:val="BookText"/>
        <w:rPr/>
      </w:pPr>
      <w:bookmarkEnd w:id="1018"/>
      <w:r>
        <w:rPr>
          <w:rFonts w:ascii="IRNazanin" w:hAnsi="IRNazanin" w:eastAsia="IRNazanin"/>
          <w:color w:val="111111"/>
          <w:sz w:val="28"/>
          <w:sz w:val="28"/>
          <w:szCs w:val="28"/>
          <w:rtl w:val="true"/>
          <w:lang w:bidi="fa-IR"/>
        </w:rPr>
        <w:t>در سال دوازدهم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پس از جنگ های ردّه، ابوبکر، مسلمانان حجاز، به ویژه مکه را برای فتوحات فرا خواند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این امر، بار دیگر شهر را از افراد جنگاور و نامی تهی ساخت؛</w:t>
      </w:r>
      <w:r>
        <w:rPr>
          <w:rStyle w:val="FootnoteAnchor"/>
          <w:rtl w:val="true"/>
        </w:rPr>
        <w:footnoteReference w:id="683"/>
      </w:r>
      <w:r>
        <w:rPr>
          <w:rFonts w:ascii="IRNazanin" w:hAnsi="IRNazanin" w:eastAsia="IRNazanin"/>
          <w:color w:val="111111"/>
          <w:sz w:val="28"/>
          <w:sz w:val="28"/>
          <w:szCs w:val="28"/>
          <w:rtl w:val="true"/>
          <w:lang w:bidi="fa-IR"/>
        </w:rPr>
        <w:t>به ویژه آنکه دستگاه خلافت در مقایسه با اهل بیت و بنی هاشم یا انصار، به قریش بیشتر توجه نشان می داد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بدین ترتیب، از سویی رونق شهر و شمار ساکنانش و از سوی دیگر، شمار شخصیت های تاریخی آن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سراسر دوران خلفا که فتوحات به شدت ادامه داشت، با روندی پیشرو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شهر به طور موقت رو به فزونی گذاشت، ولی ضعف نظامی و نبود نیروهای جنگاور، به زودی انزوا و خمودی تاریخی را به این شهر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سالانه حج، هر سال با انبوه حاجیان انجام می شد، ولی ترکیب جمعیتی مکه را بیشتر همان بازماندگان قریش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جمعیتی و اجتماعی در دهه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ادامه یافت</w:t>
      </w:r>
      <w:r>
        <w:rPr>
          <w:rFonts w:eastAsia="IRNazanin" w:cs="IRNazanin"/>
          <w:color w:val="111111"/>
          <w:sz w:val="28"/>
          <w:szCs w:val="28"/>
          <w:rtl w:val="true"/>
          <w:lang w:bidi="fa-IR"/>
        </w:rPr>
        <w:t>.</w:t>
      </w:r>
    </w:p>
    <w:p>
      <w:pPr>
        <w:pStyle w:val="Heading4"/>
        <w:numPr>
          <w:ilvl w:val="3"/>
          <w:numId w:val="1"/>
        </w:numPr>
        <w:rPr/>
      </w:pPr>
      <w:bookmarkStart w:id="1019" w:name="__RefHeading___Toc1223837_1479056682"/>
      <w:bookmarkStart w:id="1020" w:name="_Toc404"/>
      <w:bookmarkEnd w:id="1019"/>
      <w:r>
        <w:rPr/>
        <w:t>2</w:t>
      </w:r>
      <w:r>
        <w:rPr>
          <w:rtl w:val="true"/>
        </w:rPr>
        <w:t xml:space="preserve">. </w:t>
      </w:r>
      <w:r>
        <w:rPr>
          <w:rtl w:val="true"/>
        </w:rPr>
        <w:t>وضعیت فرهنگی مکه</w:t>
      </w:r>
      <w:bookmarkEnd w:id="10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مکه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اسلام، مکه به سبب وجود کعبه، نزد مردم جایگاهی والا داشت؛ به ویژه پس از رویداد عام الفیل و شکست ابرهه، معنویت و پاکی این شهر فزونی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 وساطت بت ها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مذهب اعراب به شمار 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آستانه بعثت، متمرکز شدن نقش های مذهبی مکه، مانند فراهم آوردن غذا و آب حاجیان، کلیدداری خانه کعبه و پرچم داری جنگ ها میان قبیله قریش، در کنار شکست ابرهه، سبب شد که قریش خود را برتر از دیگر قبایل قلمداد کند و بدین گونه، دست کم از نظر فکری و فرهنگی، به سروری بر اعراب دست یابد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بدین ترتیب، مکه به کانون شرک و نمایشگاه بت های اعراب تبدیل شد و مراسم حج از تحریف ها و بدعت ها آکنده گشت که از آن جمله می توان به طواف عریان اشاره کرد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با درخشش خورشید اسلام، قریش خود را در برابر مکتبی توحیدی، بی سلاح یافت؛ مکتبی که آداب مذهبی و اصول و نظام اجتماعی مطلوبش با گرایش های فکری و جاهلی آنها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قریش بیش از دیگر گروه ها و قبایل در برابر رسول خدا صلی الله علیه و آله ایستاد و رهبری مبارزه با اسلام به تدریج به دست امویان افتاد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هجرت رسول خدا صلی الله علیه و آله نشان دهنده مقاومت قریش به رهبری بنی امیه، در برابر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در جنگ های خونینی که با امدادهای الهی و یاری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 شدن بزرگان و شجاعان عرب انجامید، شدت یافت و کینه هایی عمیق و تاریخی در نهاد مکیان، به ویژه قریش پدید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مکه با اسلام آوردن ظاهری مکیان و قریش همراه بود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بهترین نام برای آنها دانست</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دشمنی مکیان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عمیق آنها با پیامبر، با گذشت زمان از میان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 صلی الله علیه و آله به قریش، بهره بیشتری از غنایم داد</w:t>
      </w:r>
      <w:r>
        <w:rPr>
          <w:rStyle w:val="FootnoteAnchor"/>
          <w:rtl w:val="true"/>
        </w:rPr>
        <w:footnoteReference w:id="688"/>
      </w:r>
      <w:r>
        <w:rPr>
          <w:rFonts w:ascii="IRNazanin" w:hAnsi="IRNazanin" w:eastAsia="IRNazanin"/>
          <w:color w:val="111111"/>
          <w:sz w:val="28"/>
          <w:sz w:val="28"/>
          <w:szCs w:val="28"/>
          <w:rtl w:val="true"/>
          <w:lang w:bidi="fa-IR"/>
        </w:rPr>
        <w:t>و برای جذب دل های آنان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فتوحات، سهام بیت المال و درآمدهای دوران حج، به تدریج درآمد مکیان فزونی یافت و قدرت از دست رفته اقتصادی آنها بازگشت، ولی ترکیب اجتماعی بسته و تهی از پیشینه تمدن و فرهنگ شهری، در کنار وضعیت اعتقادی نامطلوب، فضا را برای گسترش علوم اسلامی، نامناسب ساخت، به گونه ای که شمار اندکی از صحابه و تابعین در مکه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شخصیت علمی شهر، عبداللّه بن عباس بود</w:t>
      </w:r>
      <w:r>
        <w:rPr>
          <w:rStyle w:val="FootnoteAnchor"/>
          <w:rtl w:val="true"/>
        </w:rPr>
        <w:footnoteReference w:id="689"/>
      </w:r>
      <w:r>
        <w:rPr>
          <w:rFonts w:ascii="IRNazanin" w:hAnsi="IRNazanin" w:eastAsia="IRNazanin"/>
          <w:color w:val="111111"/>
          <w:sz w:val="28"/>
          <w:sz w:val="28"/>
          <w:szCs w:val="28"/>
          <w:rtl w:val="true"/>
          <w:lang w:bidi="fa-IR"/>
        </w:rPr>
        <w:t>که در پایان عمر در مکه به تدریس تفسیر پرداخت و شاگردانی مانند قتاده و عطا</w:t>
      </w:r>
      <w:r>
        <w:rPr>
          <w:rStyle w:val="FootnoteAnchor"/>
          <w:rtl w:val="true"/>
        </w:rPr>
        <w:footnoteReference w:id="690"/>
      </w:r>
      <w:r>
        <w:rPr>
          <w:rFonts w:ascii="IRNazanin" w:hAnsi="IRNazanin" w:eastAsia="IRNazanin"/>
          <w:color w:val="111111"/>
          <w:sz w:val="28"/>
          <w:sz w:val="28"/>
          <w:szCs w:val="28"/>
          <w:rtl w:val="true"/>
          <w:lang w:bidi="fa-IR"/>
        </w:rPr>
        <w:t>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نفوذ و قدرت امویان و زبیریان سبب شد درس او تنها به تفسیر ادبی</w:t>
      </w:r>
      <w:r>
        <w:rPr>
          <w:rStyle w:val="FootnoteAnchor"/>
          <w:rtl w:val="true"/>
        </w:rPr>
        <w:footnoteReference w:id="691"/>
      </w:r>
      <w:r>
        <w:rPr>
          <w:rFonts w:ascii="IRNazanin" w:hAnsi="IRNazanin" w:eastAsia="IRNazanin"/>
          <w:color w:val="111111"/>
          <w:sz w:val="28"/>
          <w:sz w:val="28"/>
          <w:szCs w:val="28"/>
          <w:rtl w:val="true"/>
          <w:lang w:bidi="fa-IR"/>
        </w:rPr>
        <w:t>محدود شود و مکیان بدان روی خوش نشان ندهند</w:t>
      </w:r>
      <w:r>
        <w:rPr>
          <w:rFonts w:eastAsia="IRNazanin" w:cs="IRNazanin"/>
          <w:color w:val="111111"/>
          <w:sz w:val="28"/>
          <w:szCs w:val="28"/>
          <w:rtl w:val="true"/>
          <w:lang w:bidi="fa-IR"/>
        </w:rPr>
        <w:t>.</w:t>
      </w:r>
      <w:r>
        <w:rPr>
          <w:rStyle w:val="FootnoteAnchor"/>
          <w:rtl w:val="true"/>
        </w:rPr>
        <w:footnoteReference w:id="69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کینه تاریخی قریش، با حضور قابل توجه مکیان در سپاه اصحاب جمل و کشته شدن برخی از آنها شعله ورتر شد</w:t>
      </w:r>
      <w:r>
        <w:rPr>
          <w:rStyle w:val="FootnoteAnchor"/>
          <w:rtl w:val="true"/>
        </w:rPr>
        <w:footnoteReference w:id="693"/>
      </w:r>
      <w:r>
        <w:rPr>
          <w:rFonts w:ascii="IRNazanin" w:hAnsi="IRNazanin" w:eastAsia="IRNazanin"/>
          <w:color w:val="111111"/>
          <w:sz w:val="28"/>
          <w:sz w:val="28"/>
          <w:szCs w:val="28"/>
          <w:rtl w:val="true"/>
          <w:lang w:bidi="fa-IR"/>
        </w:rPr>
        <w:t xml:space="preserve">و کار به جایی رسید که امام </w:t>
      </w:r>
      <w:bookmarkStart w:id="1021" w:name="pg4359_34119"/>
    </w:p>
    <w:p>
      <w:pPr>
        <w:pStyle w:val="BookText"/>
        <w:rPr/>
      </w:pPr>
      <w:bookmarkEnd w:id="1021"/>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بمکة و المدینة عشرون رجلاً یحبّنا؛ ما در مکه و مدینه، حتی بیست علاقه مند نداریم</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ابوجعفر اسکافی از سران معتزله، درباره رابطه مکیان و اهل بیت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مکه، به اتفاق،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طور کامل بر ضد او بودند و عامه مردم نیز به همراه بنی امیه مخالف آن حضرت شمرده می شدند</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1022" w:name="__RefHeading___Toc1223839_1479056682"/>
      <w:bookmarkStart w:id="1023" w:name="_Toc405"/>
      <w:bookmarkEnd w:id="1022"/>
      <w:r>
        <w:rPr/>
        <w:t>3</w:t>
      </w:r>
      <w:r>
        <w:rPr>
          <w:rtl w:val="true"/>
        </w:rPr>
        <w:t xml:space="preserve">. </w:t>
      </w:r>
      <w:r>
        <w:rPr>
          <w:rtl w:val="true"/>
        </w:rPr>
        <w:t>وضعیت سیاسی مکه</w:t>
      </w:r>
      <w:bookmarkEnd w:id="1023"/>
    </w:p>
    <w:p>
      <w:pPr>
        <w:pStyle w:val="Heading5"/>
        <w:numPr>
          <w:ilvl w:val="4"/>
          <w:numId w:val="1"/>
        </w:numPr>
        <w:rPr/>
      </w:pPr>
      <w:bookmarkStart w:id="1024" w:name="__RefHeading___Toc1223841_1479056682"/>
      <w:bookmarkStart w:id="1025" w:name="_Toc406"/>
      <w:bookmarkEnd w:id="1024"/>
      <w:r>
        <w:rPr>
          <w:rtl w:val="true"/>
        </w:rPr>
        <w:t>اشاره</w:t>
      </w:r>
      <w:bookmarkEnd w:id="10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مکه</w:t>
      </w:r>
    </w:p>
    <w:p>
      <w:pPr>
        <w:pStyle w:val="BookText"/>
        <w:rPr/>
      </w:pPr>
      <w:r>
        <w:rPr>
          <w:rFonts w:ascii="IRNazanin" w:hAnsi="IRNazanin" w:eastAsia="IRNazanin"/>
          <w:color w:val="111111"/>
          <w:sz w:val="28"/>
          <w:sz w:val="28"/>
          <w:szCs w:val="28"/>
          <w:rtl w:val="true"/>
          <w:lang w:bidi="fa-IR"/>
        </w:rPr>
        <w:t>در روزگار جاهلیت، مهم ترین نظام سیاسی اعراب، نظام قبیله ای بود و قبیله قریش، ممتازترین قبیله در میان همه قبایل شمالی و جنوبی به شمار می آمد؛ زیرا از سویی، امور مذهبی شهر مقدس مکه را بر دوش داشت و از سوی دیگر، به سبب تجارت با شمال و جنوب جزیرةالعرب، قبیله ای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ممتاز مکه نیز به این سروری معنوی کمک می کرد،</w:t>
      </w:r>
      <w:r>
        <w:rPr>
          <w:rStyle w:val="FootnoteAnchor"/>
          <w:rtl w:val="true"/>
        </w:rPr>
        <w:footnoteReference w:id="696"/>
      </w:r>
      <w:r>
        <w:rPr>
          <w:rFonts w:ascii="IRNazanin" w:hAnsi="IRNazanin" w:eastAsia="IRNazanin"/>
          <w:color w:val="111111"/>
          <w:sz w:val="28"/>
          <w:sz w:val="28"/>
          <w:szCs w:val="28"/>
          <w:rtl w:val="true"/>
          <w:lang w:bidi="fa-IR"/>
        </w:rPr>
        <w:t xml:space="preserve">به گونه ای که ریاست دارالندوة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واگذار شد</w:t>
      </w:r>
      <w:r>
        <w:rPr>
          <w:rFonts w:eastAsia="IRNazanin" w:cs="IRNazanin"/>
          <w:color w:val="111111"/>
          <w:sz w:val="28"/>
          <w:szCs w:val="28"/>
          <w:rtl w:val="true"/>
          <w:lang w:bidi="fa-IR"/>
        </w:rPr>
        <w:t>.</w:t>
      </w:r>
      <w:r>
        <w:rPr>
          <w:rStyle w:val="FootnoteAnchor"/>
          <w:rtl w:val="true"/>
        </w:rPr>
        <w:footnoteReference w:id="69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اسلام، چالشی بزرگ میان قریش و مسلمانان ستمدیده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جنگ های اسلام، شرک و سرانجام فتح مکه، جایگاه ممتاز تاریخی قریش و مکه را با بزرگ ترین ضربه ها روبه رو ساخت؛ زیرا از سویی، مرکزیت جهان عرب از مکه به مدینه جابه جا شد و از سوی دیگر، قریش </w:t>
      </w:r>
    </w:p>
    <w:p>
      <w:pPr>
        <w:pStyle w:val="BookText"/>
        <w:rPr/>
      </w:pPr>
      <w:r>
        <w:rPr>
          <w:rFonts w:ascii="IRNazanin" w:hAnsi="IRNazanin" w:eastAsia="IRNazanin"/>
          <w:color w:val="111111"/>
          <w:sz w:val="28"/>
          <w:sz w:val="28"/>
          <w:szCs w:val="28"/>
          <w:rtl w:val="true"/>
          <w:lang w:bidi="fa-IR"/>
        </w:rPr>
        <w:t xml:space="preserve">به ویژه شاخه اموی آن، به طور موقت از دگرگونی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اسلام و حضور رسول خدا صلی الله علیه و آله سبب شد که به تدریج بیشتر رجال برجسته مکه در مدینه اقامت کنند و این شهر، مرکز گرد آمدن صحابه و فرزندان آنها شود</w:t>
      </w:r>
      <w:r>
        <w:rPr>
          <w:rFonts w:eastAsia="IRNazanin" w:cs="IRNazanin"/>
          <w:color w:val="111111"/>
          <w:sz w:val="28"/>
          <w:szCs w:val="28"/>
          <w:rtl w:val="true"/>
          <w:lang w:bidi="fa-IR"/>
        </w:rPr>
        <w:t>.</w:t>
      </w:r>
      <w:r>
        <w:rPr>
          <w:rStyle w:val="FootnoteAnchor"/>
          <w:rtl w:val="true"/>
        </w:rPr>
        <w:footnoteReference w:id="69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آغاز خلافت و شکل گرفتن فتوحات نیز در تهی شدن مکه از رجال سیاسی و اجتماعی و نیروهای فعال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مکه شهری آرام بود و مراسم حج، تنها رویداد مهم سالانه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به خلافت رسیدن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ذی حجه؛</w:t>
      </w:r>
      <w:r>
        <w:rPr>
          <w:rStyle w:val="FootnoteAnchor"/>
          <w:rtl w:val="true"/>
        </w:rPr>
        <w:footnoteReference w:id="699"/>
      </w:r>
      <w:r>
        <w:rPr>
          <w:rFonts w:ascii="IRNazanin" w:hAnsi="IRNazanin" w:eastAsia="IRNazanin"/>
          <w:color w:val="111111"/>
          <w:sz w:val="28"/>
          <w:sz w:val="28"/>
          <w:szCs w:val="28"/>
          <w:rtl w:val="true"/>
          <w:lang w:bidi="fa-IR"/>
        </w:rPr>
        <w:t>یعنی کمی پس از پایان حج آن سال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به بازگشت دوباره برخی از این حاجیان به مکه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مهم ترین این افراد بود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سکونت موقت و اجباری عایشه و ویژگی های این شهر سبب شد که به تدریج ناکثین به ویژه امویان در آنجا گرد آیند، ولی به دلیل نبود نیرو و امکانات کافی به زودی مکه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 بار دیگر در آرامش فرو رفت و ناگزیر به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منطقه مکه و طایف، امیری قریشی به نام قثم بن عباس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در آشنایی بیشتر با چگونگی روابط مکیان و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bookmarkStart w:id="1026" w:name="pg4359_34121"/>
    </w:p>
    <w:p>
      <w:pPr>
        <w:pStyle w:val="BookText"/>
        <w:rPr/>
      </w:pPr>
      <w:bookmarkEnd w:id="1026"/>
      <w:r>
        <w:rPr>
          <w:rFonts w:ascii="IRNazanin" w:hAnsi="IRNazanin" w:eastAsia="IRNazanin"/>
          <w:color w:val="111111"/>
          <w:sz w:val="28"/>
          <w:sz w:val="28"/>
          <w:szCs w:val="28"/>
          <w:rtl w:val="true"/>
          <w:lang w:bidi="fa-IR"/>
        </w:rPr>
        <w:t>در سال های پایانی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بسر بن ابی ارطاة به دستور معاویه در پی غارت حجاز و یمن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نزدیک شدن بُسر به مکه رسید، قثم بن عباس، والی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بی اعتنایی مکیان تصمیم گرفت از شهر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یاور معروف رسول خدا صلی الله علیه و آله ،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وارد مکه شد و دو گروه به سبب احترام به حرم امن الهی با یکدیگر درگیر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شیبة بن عثمان بن ابی طلحه عبدالداری که مکیان به او احترام می گذاشتند، امام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جاریة بن قدامه را برای مقابله با بُسر به حجاز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جاریه به مکه با شهادت امام هم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جاریه از مکیان بیعت خواست،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بیعت کنیم؟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که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مدتی درنگ ورزیدند، ولی سرانجام با دیدن پافشاری و ایستادگی وی، بیعت کردند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Heading5"/>
        <w:numPr>
          <w:ilvl w:val="4"/>
          <w:numId w:val="1"/>
        </w:numPr>
        <w:rPr/>
      </w:pPr>
      <w:bookmarkStart w:id="1027" w:name="__RefHeading___Toc1223843_1479056682"/>
      <w:bookmarkStart w:id="1028" w:name="_Toc407"/>
      <w:bookmarkEnd w:id="1027"/>
      <w:r>
        <w:rPr>
          <w:rtl w:val="true"/>
        </w:rPr>
        <w:t>الف</w:t>
      </w:r>
      <w:r>
        <w:rPr>
          <w:rtl w:val="true"/>
        </w:rPr>
        <w:t xml:space="preserve">) </w:t>
      </w:r>
      <w:r>
        <w:rPr>
          <w:rtl w:val="true"/>
        </w:rPr>
        <w:t>تاریخ سیاسی مکه در عهد معاویه</w:t>
      </w:r>
      <w:bookmarkEnd w:id="10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مکه در عهد معاویه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معاویه، افرادی چون خالد بن عاص بن هشام، عمرو بن سعید بن عاص و ولید بن عقبة بن ابی سفیان، والی مکه شدند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از آنجا که مراسم باشکوه حج و حضور حاجیان در ماه پایانی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از نظر سیاسی، اجتماعی و حتی اخلاقی بسیار مهم باشد، نظام خلافت از زمان ابوبکر، برای نظارت و کنترل مستقیم حاجیان، جایگاهی به نام امیرالحاج به وجود آورد؛</w:t>
      </w:r>
      <w:r>
        <w:rPr>
          <w:rStyle w:val="FootnoteAnchor"/>
          <w:rtl w:val="true"/>
        </w:rPr>
        <w:footnoteReference w:id="702"/>
      </w:r>
      <w:r>
        <w:rPr>
          <w:rFonts w:ascii="IRNazanin" w:hAnsi="IRNazanin" w:eastAsia="IRNazanin"/>
          <w:color w:val="111111"/>
          <w:sz w:val="28"/>
          <w:sz w:val="28"/>
          <w:szCs w:val="28"/>
          <w:rtl w:val="true"/>
          <w:lang w:bidi="fa-IR"/>
        </w:rPr>
        <w:t xml:space="preserve">جایگاهی که نزد اهل سنّت بسیار مهم شمرده می شود و حتی </w:t>
      </w:r>
    </w:p>
    <w:p>
      <w:pPr>
        <w:pStyle w:val="BookText"/>
        <w:rPr/>
      </w:pPr>
      <w:r>
        <w:rPr>
          <w:rFonts w:ascii="IRNazanin" w:hAnsi="IRNazanin" w:eastAsia="IRNazanin"/>
          <w:color w:val="111111"/>
          <w:sz w:val="28"/>
          <w:sz w:val="28"/>
          <w:szCs w:val="28"/>
          <w:rtl w:val="true"/>
          <w:lang w:bidi="fa-IR"/>
        </w:rPr>
        <w:t>از امارت مکه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معاویه، برای این که از مراسم حج بیشترین استفاده صورت پذیرد، معاویه دوبار در سال 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خود امیرالحاج شد</w:t>
      </w:r>
      <w:r>
        <w:rPr>
          <w:rStyle w:val="FootnoteAnchor"/>
          <w:rtl w:val="true"/>
        </w:rPr>
        <w:footnoteReference w:id="70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یزید را بدین مقام گماشت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جدول زیر نام های امیران حج را در سال های حکومت معاویه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امیرحج</w:t>
      </w:r>
    </w:p>
    <w:p>
      <w:pPr>
        <w:pStyle w:val="BookText"/>
        <w:rPr/>
      </w:pPr>
      <w:r>
        <w:rPr>
          <w:rFonts w:ascii="IRNazanin" w:hAnsi="IRNazanin" w:eastAsia="IRNazanin"/>
          <w:color w:val="111111"/>
          <w:sz w:val="28"/>
          <w:sz w:val="28"/>
          <w:szCs w:val="28"/>
          <w:rtl w:val="true"/>
          <w:lang w:bidi="fa-IR"/>
        </w:rPr>
        <w:t>والی شهر مکه</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عتبة بن ابی سفیان</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عنبسه بن ابی سفیان</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عتبة بن ابی سفیان</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عتبة یا عنبسه بن ابی سفیان</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سعید بن عاص</w:t>
      </w:r>
    </w:p>
    <w:p>
      <w:pPr>
        <w:pStyle w:val="BookText"/>
        <w:rPr/>
      </w:pPr>
      <w:r>
        <w:rPr>
          <w:rFonts w:ascii="IRNazanin" w:hAnsi="IRNazanin" w:eastAsia="IRNazanin"/>
          <w:color w:val="111111"/>
          <w:sz w:val="28"/>
          <w:sz w:val="28"/>
          <w:szCs w:val="28"/>
          <w:rtl w:val="true"/>
          <w:lang w:bidi="fa-IR"/>
        </w:rPr>
        <w:t>خالد بن عاص بن هشام</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معاویه یا یزید</w:t>
      </w:r>
    </w:p>
    <w:p>
      <w:pPr>
        <w:pStyle w:val="BookText"/>
        <w:rPr/>
      </w:pPr>
      <w:r>
        <w:rPr>
          <w:rFonts w:ascii="IRNazanin" w:hAnsi="IRNazanin" w:eastAsia="IRNazanin"/>
          <w:color w:val="111111"/>
          <w:sz w:val="28"/>
          <w:sz w:val="28"/>
          <w:szCs w:val="28"/>
          <w:rtl w:val="true"/>
          <w:lang w:bidi="fa-IR"/>
        </w:rPr>
        <w:t>خالد بن عاص هشام</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یزید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سعید بن عاص</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عاص</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ولید بن عتبة</w:t>
      </w:r>
    </w:p>
    <w:p>
      <w:pPr>
        <w:pStyle w:val="BookText"/>
        <w:rPr/>
      </w:pPr>
      <w:r>
        <w:rPr>
          <w:rFonts w:ascii="IRNazanin" w:hAnsi="IRNazanin" w:eastAsia="IRNazanin"/>
          <w:color w:val="111111"/>
          <w:sz w:val="28"/>
          <w:sz w:val="28"/>
          <w:szCs w:val="28"/>
          <w:rtl w:val="true"/>
          <w:lang w:bidi="fa-IR"/>
        </w:rPr>
        <w:t>همچنین عمره رجبیه معاویه در همین سال</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ولید بن عتبة</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ولید بن عتبة</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عثمان بن محمّد بن ابی سفیان</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عمرو بن سعید بن عاص</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ولید بن عتبة</w:t>
      </w:r>
    </w:p>
    <w:p>
      <w:pPr>
        <w:pStyle w:val="BookText"/>
        <w:rPr/>
      </w:pPr>
      <w:r>
        <w:rPr>
          <w:rFonts w:ascii="IRNazanin" w:hAnsi="IRNazanin" w:eastAsia="IRNazanin"/>
          <w:color w:val="111111"/>
          <w:sz w:val="28"/>
          <w:sz w:val="28"/>
          <w:szCs w:val="28"/>
          <w:rtl w:val="true"/>
          <w:lang w:bidi="fa-IR"/>
        </w:rPr>
        <w:t>جدول بالا</w:t>
      </w:r>
      <w:r>
        <w:rPr>
          <w:rStyle w:val="FootnoteAnchor"/>
          <w:rtl w:val="true"/>
        </w:rPr>
        <w:footnoteReference w:id="705"/>
      </w:r>
      <w:r>
        <w:rPr>
          <w:rFonts w:ascii="IRNazanin" w:hAnsi="IRNazanin" w:eastAsia="IRNazanin"/>
          <w:color w:val="111111"/>
          <w:sz w:val="28"/>
          <w:sz w:val="28"/>
          <w:szCs w:val="28"/>
          <w:rtl w:val="true"/>
          <w:lang w:bidi="fa-IR"/>
        </w:rPr>
        <w:t>نشان می دهد که شهر مکه در آن سال ها از نظر سیاسی و اداری آرام و کم اهمیت بوده است، به گونه ای که حاکمانش افرادی عامی و عادی بوده اند که سال ها در جایگاه خویش پایدار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مسئله امارت حج از چنان اهمیتی برخوردار بوده که معاویه همواره شخصیت های برجسته اموی را بدین مقام می گماشته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ترویج برنامه سبّ و لعن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یاد و نام وی از ذهن ها، از مراسم حج بهره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آن جا که حضرت امیر، به سبب پای بندی فراوان به سنّت نبوی،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را ترک نمی گفت، معاویه از گفتن تلبیه حج در روز عرفه که روز آغاز اعمال حج است،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واکنشی را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bookmarkStart w:id="1029" w:name="pg4359_34124"/>
    </w:p>
    <w:p>
      <w:pPr>
        <w:pStyle w:val="BookText"/>
        <w:rPr/>
      </w:pPr>
      <w:bookmarkEnd w:id="1029"/>
      <w:r>
        <w:rPr>
          <w:rFonts w:ascii="IRNazanin" w:hAnsi="IRNazanin" w:eastAsia="IRNazanin"/>
          <w:color w:val="111111"/>
          <w:sz w:val="28"/>
          <w:sz w:val="28"/>
          <w:szCs w:val="28"/>
          <w:rtl w:val="true"/>
          <w:lang w:bidi="fa-IR"/>
        </w:rPr>
        <w:t>واکنش قابل توجه، سخن ابن عباس است که به اطرافیانش یادآور شد این کار معاویه به دلیل دشمنی وی با ابوتراب صورت می گیرد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030" w:name="__RefHeading___Toc1223845_1479056682"/>
      <w:bookmarkStart w:id="1031" w:name="_Toc408"/>
      <w:bookmarkEnd w:id="1030"/>
      <w:r>
        <w:rPr>
          <w:rtl w:val="true"/>
        </w:rPr>
        <w:t>ب</w:t>
      </w:r>
      <w:r>
        <w:rPr>
          <w:rtl w:val="true"/>
        </w:rPr>
        <w:t xml:space="preserve">) </w:t>
      </w:r>
      <w:r>
        <w:rPr>
          <w:rtl w:val="true"/>
        </w:rPr>
        <w:t>حسنین و مکه در دوره معاویه</w:t>
      </w:r>
      <w:bookmarkEnd w:id="10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مکه در دوره معاویه</w:t>
      </w:r>
    </w:p>
    <w:p>
      <w:pPr>
        <w:pStyle w:val="BookText"/>
        <w:rPr/>
      </w:pPr>
      <w:r>
        <w:rPr>
          <w:rFonts w:ascii="IRNazanin" w:hAnsi="IRNazanin" w:eastAsia="IRNazanin"/>
          <w:color w:val="111111"/>
          <w:sz w:val="28"/>
          <w:sz w:val="28"/>
          <w:szCs w:val="28"/>
          <w:rtl w:val="true"/>
          <w:lang w:bidi="fa-IR"/>
        </w:rPr>
        <w:t>در این سال ها، ارتباط آن دو امام همام با مکه، در سفرهای سالیانه حج خلاصه می شد؛ سفری که بیشتر پیاده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از مرکب به زیر آمد و با حالتی آکنده از خضوع و خشوع مسیر را پیاده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کاروانیان نیز هنگامی که چنین دیدند، از مرکب ها پیاده شدند و مانند وی راه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وابستگی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 نفوذ اجتماعی برآمده از این جایگاه معنوی، به معنای تأثیرگذاری ایشان در عرصه سیاست و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معاویه، ده سال زیست و بارها به حج رفت، ولی از تأثیرگذاری اش در مردم مکه یا حاجیان خبر درخور توجهی بازگو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دوره زمانی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خلافت معاویه و عصر خلافت یزید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معاویه، برنامه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عبادت های رایج و مراسم حج محدود می شد که گاه با اجرای ویژه اجرای برنامه هایی چون دعای عرفه در صحرای عرفات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پایان خلافت معاویه، دو رویداد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زندگی آن حضرت رخ </w:t>
      </w:r>
      <w:bookmarkStart w:id="1032" w:name="pg4359_34125"/>
    </w:p>
    <w:p>
      <w:pPr>
        <w:pStyle w:val="BookText"/>
        <w:rPr/>
      </w:pPr>
      <w:bookmarkEnd w:id="103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سفر به مکه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برای گریز از پذیرش ولایت عهدی یزید و دیگری، گرد آوردن صحابه و تابعین در مِنا و ایراد خطبه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برنامه برای گروهی از حاجیان در نظر گرفته شده بود، نه مردم مکه</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033" w:name="__RefHeading___Toc1223847_1479056682"/>
      <w:bookmarkStart w:id="1034" w:name="_Toc409"/>
      <w:bookmarkEnd w:id="1033"/>
      <w:r>
        <w:rPr>
          <w:rtl w:val="true"/>
        </w:rPr>
        <w:t>ج</w:t>
      </w:r>
      <w:r>
        <w:rPr>
          <w:rtl w:val="true"/>
        </w:rPr>
        <w:t xml:space="preserve">) </w:t>
      </w:r>
      <w:r>
        <w:rPr>
          <w:rtl w:val="true"/>
        </w:rPr>
        <w:t>وضعیت سیاسی مکه در دوره یزید</w:t>
      </w:r>
      <w:bookmarkEnd w:id="10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مکه در دوره یزید</w:t>
      </w:r>
    </w:p>
    <w:p>
      <w:pPr>
        <w:pStyle w:val="BookText"/>
        <w:rPr/>
      </w:pPr>
      <w:r>
        <w:rPr>
          <w:rFonts w:ascii="IRNazanin" w:hAnsi="IRNazanin" w:eastAsia="IRNazanin"/>
          <w:color w:val="111111"/>
          <w:sz w:val="28"/>
          <w:sz w:val="28"/>
          <w:szCs w:val="28"/>
          <w:rtl w:val="true"/>
          <w:lang w:bidi="fa-IR"/>
        </w:rPr>
        <w:t>آغاز خلافت یزید در مکه هیچ اعتراض و مخالفتی را برنینگیخت و شهر وضعیت بسیار آرامی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والی شهر، عمرو بن سعید بن عاص را در مقامش تثبیت کرد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شهر مکه، حرم امن الهی به شمار می آمد و حرمت خون ریزی در محدوده حرم، به حفظ جان مخالفان حکومت های ستمگر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آغاز خلافت یزید، فریادهای اعتراض از مدینه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کنندگان، با توجه به نبود زمینه اجتماعی و سیاسی مناسب، پناهندگی در مکه را بهترین راه دوام حرکت و حفظ جان خویش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شهر مکه از نیمه دوم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بستر رویدادها و دگرگونی هایی بود که بررسی اجمالی آنها برای درک بهتر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Heading5"/>
        <w:numPr>
          <w:ilvl w:val="4"/>
          <w:numId w:val="1"/>
        </w:numPr>
        <w:rPr/>
      </w:pPr>
      <w:bookmarkStart w:id="1035" w:name="__RefHeading___Toc1223849_1479056682"/>
      <w:bookmarkStart w:id="1036" w:name="_Toc410"/>
      <w:bookmarkEnd w:id="1035"/>
      <w:r>
        <w:rPr>
          <w:rtl w:val="true"/>
        </w:rPr>
        <w:t>د</w:t>
      </w:r>
      <w:r>
        <w:rPr>
          <w:rtl w:val="true"/>
        </w:rPr>
        <w:t xml:space="preserve">) </w:t>
      </w:r>
      <w:r>
        <w:rPr>
          <w:rtl w:val="true"/>
        </w:rPr>
        <w:t>خط مشی سیاسی ابن زبیر</w:t>
      </w:r>
      <w:bookmarkEnd w:id="10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سیاسی ابن زبیر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فرزند زبیر بن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درباره او این فرمایش حکیمانه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از دوستان و طرف داران ما </w:t>
      </w:r>
    </w:p>
    <w:p>
      <w:pPr>
        <w:pStyle w:val="BookText"/>
        <w:rPr/>
      </w:pPr>
      <w:r>
        <w:rPr>
          <w:rFonts w:ascii="IRNazanin" w:hAnsi="IRNazanin" w:eastAsia="IRNazanin"/>
          <w:color w:val="111111"/>
          <w:sz w:val="28"/>
          <w:sz w:val="28"/>
          <w:szCs w:val="28"/>
          <w:rtl w:val="true"/>
          <w:lang w:bidi="fa-IR"/>
        </w:rPr>
        <w:t>بود، به گونه ای که از افراد ما خاندان بنی هاشم شمرده می شد تا این که فرزند شوم و نالایقش، عبداللّه ،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زبیر در صف دشمنان و مخالفان سرسخت ما قرار گرفت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او متولد سال دوم هجرت و فرزند اسماء بنت ابی بکر، خواهر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با بنی هاشم، به 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 که گاه لب به ناسزاگویی ایشان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دوران حکومتش، به این بهانه که یادکرد نام رسول خدا و صلوات بر او مایه افتخار بنی هاشم می شود، تا چهل هفته از ذکر نام و صلوات بر پیامبر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نوپای مختار بن ابوعبیده ثقفی را با سنگدلی تمام برچید، ولی نقشه اش برای قتل عام بنی هاشم در حجاز با ناکامی روبه رو شد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عایشه به خواهرزاده اش، عبداللّه،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سخن عبداللّه در عایشه، او را به عرصه جنگ جمل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با شهادت چند تن، پیش گویی پیامبر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حوأب</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را لوث کرد و عایشه که در تردید فرو رفته بود، تحت تأثیر سخن او، راه بصره و کارزار جمل را ادامه داد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جمل، ابن زبیر با حمایت عایشه از مرگ نجات یافت و در مدینه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خلافت معاویه مانند خاله اش با امویان همکاری کرد و حتی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برای فتح قسطنطنیه با لشکر معاویه </w:t>
      </w:r>
    </w:p>
    <w:p>
      <w:pPr>
        <w:pStyle w:val="BookText"/>
        <w:rPr/>
      </w:pPr>
      <w:r>
        <w:rPr>
          <w:rFonts w:ascii="IRNazanin" w:hAnsi="IRNazanin" w:eastAsia="IRNazanin"/>
          <w:color w:val="111111"/>
          <w:sz w:val="28"/>
          <w:sz w:val="28"/>
          <w:szCs w:val="28"/>
          <w:rtl w:val="true"/>
          <w:lang w:bidi="fa-IR"/>
        </w:rPr>
        <w:t>همراه شد،</w:t>
      </w:r>
      <w:r>
        <w:rPr>
          <w:rStyle w:val="FootnoteAnchor"/>
          <w:rtl w:val="true"/>
        </w:rPr>
        <w:footnoteReference w:id="712"/>
      </w:r>
      <w:r>
        <w:rPr>
          <w:rFonts w:ascii="IRNazanin" w:hAnsi="IRNazanin" w:eastAsia="IRNazanin"/>
          <w:color w:val="111111"/>
          <w:sz w:val="28"/>
          <w:sz w:val="28"/>
          <w:szCs w:val="28"/>
          <w:rtl w:val="true"/>
          <w:lang w:bidi="fa-IR"/>
        </w:rPr>
        <w:t>ولی ازآنجاکه هوای خلافت در سر داشت، در برابر ولایت عهدی یزید به شدت مقاومت کرد</w:t>
      </w:r>
      <w:r>
        <w:rPr>
          <w:rStyle w:val="FootnoteAnchor"/>
          <w:rtl w:val="true"/>
        </w:rPr>
        <w:footnoteReference w:id="713"/>
      </w:r>
      <w:r>
        <w:rPr>
          <w:rFonts w:ascii="IRNazanin" w:hAnsi="IRNazanin" w:eastAsia="IRNazanin"/>
          <w:color w:val="111111"/>
          <w:sz w:val="28"/>
          <w:sz w:val="28"/>
          <w:szCs w:val="28"/>
          <w:rtl w:val="true"/>
          <w:lang w:bidi="fa-IR"/>
        </w:rPr>
        <w:t>و بدین ترتیب، روابط او و عایشه با معاویه 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عبداللّه تنها کسی است که معاویه در آستانه مرگ، درباره کشتن او به یزید سفارش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رها نکرده، چون شیر به تو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دست یافتی، تکه تکه اش کن</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ابن زبیر در عراق، شامات و مصر نفوذی نداشت و همه امیدش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دو مانع بزرگ وی را از پیشرفت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مقتدرانه معاویه و حضور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معاویه، نخستین مانع از میان رفت، ولی جابه جایی مسالمت آمیز خلافت به یزید که به معنای پایداری خلافت اموی بود، در کنار نفوذ معنوی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برنامه های او را با محدودیت و ناکامی روبه رو ساخت</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در این سال ها سه جریان سیاسی فعال در حجاز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اموی که حکومت را در دست داشت و از پشتوانه امویان مکه و مدینه بهره 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عبداللّه بن زبیر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پایگاه مردمی مناسبی نداشت و تنها طرفداران او، امویان و برخی از وابستگانش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جز بنی هاشم و تنی چند از صحابه، </w:t>
      </w:r>
    </w:p>
    <w:p>
      <w:pPr>
        <w:pStyle w:val="BookText"/>
        <w:rPr/>
      </w:pPr>
      <w:r>
        <w:rPr>
          <w:rFonts w:ascii="IRNazanin" w:hAnsi="IRNazanin" w:eastAsia="IRNazanin"/>
          <w:color w:val="111111"/>
          <w:sz w:val="28"/>
          <w:sz w:val="28"/>
          <w:szCs w:val="28"/>
          <w:rtl w:val="true"/>
          <w:lang w:bidi="fa-IR"/>
        </w:rPr>
        <w:t>کسی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نمی کرد، به گونه ای که با رحلت تدریجی صحابه،</w:t>
      </w:r>
      <w:r>
        <w:rPr>
          <w:rStyle w:val="FootnoteAnchor"/>
          <w:rtl w:val="true"/>
        </w:rPr>
        <w:footnoteReference w:id="716"/>
      </w:r>
      <w:r>
        <w:rPr>
          <w:rFonts w:ascii="IRNazanin" w:hAnsi="IRNazanin" w:eastAsia="IRNazanin"/>
          <w:color w:val="111111"/>
          <w:sz w:val="28"/>
          <w:sz w:val="28"/>
          <w:szCs w:val="28"/>
          <w:rtl w:val="true"/>
          <w:lang w:bidi="fa-IR"/>
        </w:rPr>
        <w:t>موقعیت آن بزرگان به سستی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مردم حجاز، به ویژه مدینه، به علاقه مندی به دو خلیفه اول و دوم معروف بودند و نسل جدید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دوران رفاه و مرکزیت مدینه به شمار می آمدند، ولی فساد آشکار یزید سبب شده بود که حجازیان به خلافت وی علاقه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بهترین فرصت را برای ابن زبیر فراهم آورد، به گونه ای که بیشتر اهل مکه و مدینه به او گرویدند</w:t>
      </w:r>
      <w:r>
        <w:rPr>
          <w:rFonts w:eastAsia="IRNazanin" w:cs="IRNazanin"/>
          <w:color w:val="111111"/>
          <w:sz w:val="28"/>
          <w:szCs w:val="28"/>
          <w:rtl w:val="true"/>
          <w:lang w:bidi="fa-IR"/>
        </w:rPr>
        <w:t>.</w:t>
      </w:r>
      <w:r>
        <w:rPr>
          <w:rStyle w:val="FootnoteAnchor"/>
          <w:rtl w:val="true"/>
        </w:rPr>
        <w:footnoteReference w:id="71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خلافت یزید، ابن زبیر ناگزیر شبانگاه به مکه گریخت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طرفدارانش در مدینه نیز پس از چندی با برخورد شدید والی اموی شهر روبه رو شدند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ابن زبیر پس از ورود به مکه و گرد آمدن دوستانش در آن سرزمین، از حضور در نماز جماعت والی اموی شهر سر باز زد و برای خود و یارانش محفلی جداگانه در مسجدالحرام سامان داد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در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Style w:val="FootnoteAnchor"/>
          <w:rtl w:val="true"/>
        </w:rPr>
        <w:footnoteReference w:id="721"/>
      </w:r>
      <w:r>
        <w:rPr>
          <w:rFonts w:ascii="IRNazanin" w:hAnsi="IRNazanin" w:eastAsia="IRNazanin"/>
          <w:color w:val="111111"/>
          <w:sz w:val="28"/>
          <w:sz w:val="28"/>
          <w:szCs w:val="28"/>
          <w:rtl w:val="true"/>
          <w:lang w:bidi="fa-IR"/>
        </w:rPr>
        <w:t>به زوال محفل او انجامید؛ زیرا مردم به امام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امام چنان بود که حتی عبداللّه نیز ناگزیر گاه به دیدار حضرت می شتافت و خود را همراه و هم فکر وی نشان می داد</w:t>
      </w:r>
      <w:r>
        <w:rPr>
          <w:rFonts w:eastAsia="IRNazanin" w:cs="IRNazanin"/>
          <w:color w:val="111111"/>
          <w:sz w:val="28"/>
          <w:szCs w:val="28"/>
          <w:rtl w:val="true"/>
          <w:lang w:bidi="fa-IR"/>
        </w:rPr>
        <w:t>.</w:t>
      </w:r>
      <w:r>
        <w:rPr>
          <w:rStyle w:val="FootnoteAnchor"/>
          <w:rtl w:val="true"/>
        </w:rPr>
        <w:footnoteReference w:id="722"/>
      </w:r>
      <w:bookmarkStart w:id="1037" w:name="pg4359_34129"/>
    </w:p>
    <w:p>
      <w:pPr>
        <w:pStyle w:val="BookText"/>
        <w:rPr/>
      </w:pPr>
      <w:bookmarkEnd w:id="1037"/>
      <w:r>
        <w:rPr>
          <w:rFonts w:ascii="IRNazanin" w:hAnsi="IRNazanin" w:eastAsia="IRNazanin"/>
          <w:color w:val="111111"/>
          <w:sz w:val="28"/>
          <w:sz w:val="28"/>
          <w:szCs w:val="28"/>
          <w:rtl w:val="true"/>
          <w:lang w:bidi="fa-IR"/>
        </w:rPr>
        <w:t>بدین ترتیب، برنامه های سیاسی ابن زبیر در حجاز به سبب برخورد با این دو مانع با شکست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با استفاده از موقعیت ویژه حرم امن الهی، جان خویش را نجات داده بود، حضور حضرت را تحمل می کرد و در انتظار سفر ایشان به عراق به سر می برد تا بی هیچ مانعی، برنامه های خود را آغاز کند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ابن عباس هنگام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 رفتنت چشم ابن زبیر را روشن می کنی؛ زیرا حجاز را برای او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حضور شما، کسی به او نگاه نمی کند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پس از بیرون رفتن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ابن زبیر برنامه هایش را آغاز کرد؛ برنامه هایی که به تدریج با استقبال مردم حجاز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کوشید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مخالفت با یزید و بیعت مردم با خویش بهره گیرد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بدین ترتیب، مردم حجاز پیرامون عبداللّه گرد آمدند و</w:t>
      </w:r>
      <w:r>
        <w:rPr>
          <w:rStyle w:val="FootnoteAnchor"/>
          <w:rtl w:val="true"/>
        </w:rPr>
        <w:footnoteReference w:id="726"/>
      </w:r>
      <w:r>
        <w:rPr>
          <w:rFonts w:ascii="IRNazanin" w:hAnsi="IRNazanin" w:eastAsia="IRNazanin"/>
          <w:color w:val="111111"/>
          <w:sz w:val="28"/>
          <w:sz w:val="28"/>
          <w:szCs w:val="28"/>
          <w:rtl w:val="true"/>
          <w:lang w:bidi="fa-IR"/>
        </w:rPr>
        <w:t>زمینه چیرگی سیاسی وی بر حجاز فراهم شد</w:t>
      </w:r>
      <w:r>
        <w:rPr>
          <w:rFonts w:eastAsia="IRNazanin" w:cs="IRNazanin"/>
          <w:color w:val="111111"/>
          <w:sz w:val="28"/>
          <w:szCs w:val="28"/>
          <w:rtl w:val="true"/>
          <w:lang w:bidi="fa-IR"/>
        </w:rPr>
        <w:t>.</w:t>
      </w:r>
    </w:p>
    <w:p>
      <w:pPr>
        <w:pStyle w:val="Heading4"/>
        <w:numPr>
          <w:ilvl w:val="3"/>
          <w:numId w:val="1"/>
        </w:numPr>
        <w:rPr/>
      </w:pPr>
      <w:bookmarkStart w:id="1038" w:name="__RefHeading___Toc1223851_1479056682"/>
      <w:bookmarkStart w:id="1039" w:name="_Toc411"/>
      <w:bookmarkEnd w:id="1038"/>
      <w:r>
        <w:rPr>
          <w:rtl w:val="true"/>
        </w:rPr>
        <w:t>نتیجه</w:t>
      </w:r>
      <w:bookmarkEnd w:id="1039"/>
    </w:p>
    <w:p>
      <w:pPr>
        <w:pStyle w:val="BookText"/>
        <w:rPr/>
      </w:pPr>
      <w:r>
        <w:rPr>
          <w:rFonts w:ascii="IRNazanin" w:hAnsi="IRNazanin" w:eastAsia="IRNazanin"/>
          <w:color w:val="111111"/>
          <w:sz w:val="28"/>
          <w:sz w:val="28"/>
          <w:szCs w:val="28"/>
          <w:rtl w:val="true"/>
          <w:lang w:bidi="fa-IR"/>
        </w:rPr>
        <w:t>نتیجه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وضعیت مکه در مدت اقامت چهارماهه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مکیان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به نسبت طولانی امام در مکه، بی سابقه و عجیب بود و برای استفاده از موقعیت حرم امن الهی و مصون ماندن از گزند یزیدیان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انتخاب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حتی یک شیعه بومی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تنها گزینه موجود به شمار می آمد؛ زیرا از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سویی، حفظ جان افراد را به ارمغان می آورد و از سوی دیگر، به حضرت فرصت می داد افزون بر گفت وگو با مسافران حج، برنامه تبلیغی خود را اجرا کند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بدین ترتیب، با جلب شدن نظر مردم مکه و حاجیان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بازار ابن زبیر از رونق افتاد،</w:t>
      </w:r>
      <w:r>
        <w:rPr>
          <w:rStyle w:val="FootnoteAnchor"/>
          <w:rtl w:val="true"/>
        </w:rPr>
        <w:footnoteReference w:id="728"/>
      </w:r>
      <w:r>
        <w:rPr>
          <w:rFonts w:ascii="IRNazanin" w:hAnsi="IRNazanin" w:eastAsia="IRNazanin"/>
          <w:color w:val="111111"/>
          <w:sz w:val="28"/>
          <w:sz w:val="28"/>
          <w:szCs w:val="28"/>
          <w:rtl w:val="true"/>
          <w:lang w:bidi="fa-IR"/>
        </w:rPr>
        <w:t xml:space="preserve">ولی این موفقیت هرگز به معنای نفوذ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حضرت در مکیان و حاجیان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خروج امام از مکه نیز هیچ واکنشی را در ایشان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نزدیک شدن تدریجی زمان ورود حاجیان، در موقعیتی که همه بنی هاشم و گروهی از رجال شیعه به همراه امام در مکه به سر می بردند و ابن زبیر و یارانش نیز حرم امن خدا را پایگاه خویش ساخته بودند، یزید وضعیت مکه را به سبب این مسافران جدید نامناسب یافت و با کنار نهادن ولید بن عتبه، والی خشن و کارآمدتری به نام عمرو بن سعید را به امارت مکه و امیری حاجیان گمارد</w:t>
      </w:r>
      <w:r>
        <w:rPr>
          <w:rFonts w:eastAsia="IRNazanin" w:cs="IRNazanin"/>
          <w:color w:val="111111"/>
          <w:sz w:val="28"/>
          <w:szCs w:val="28"/>
          <w:rtl w:val="true"/>
          <w:lang w:bidi="fa-IR"/>
        </w:rPr>
        <w:t>.</w:t>
      </w:r>
      <w:r>
        <w:rPr>
          <w:rStyle w:val="FootnoteAnchor"/>
          <w:rtl w:val="true"/>
        </w:rPr>
        <w:footnoteReference w:id="729"/>
      </w:r>
      <w:bookmarkStart w:id="1040" w:name="pg4359_34131"/>
    </w:p>
    <w:p>
      <w:pPr>
        <w:pStyle w:val="Heading3"/>
        <w:numPr>
          <w:ilvl w:val="2"/>
          <w:numId w:val="1"/>
        </w:numPr>
        <w:rPr/>
      </w:pPr>
      <w:bookmarkStart w:id="1041" w:name="__RefHeading___Toc1223853_1479056682"/>
      <w:bookmarkStart w:id="1042" w:name="_Toc412"/>
      <w:bookmarkEnd w:id="1040"/>
      <w:bookmarkEnd w:id="1041"/>
      <w:r>
        <w:rPr>
          <w:rtl w:val="true"/>
        </w:rPr>
        <w:t>فصل چهارم</w:t>
      </w:r>
      <w:r>
        <w:rPr>
          <w:rtl w:val="true"/>
        </w:rPr>
        <w:t xml:space="preserve">: </w:t>
      </w:r>
      <w:r>
        <w:rPr>
          <w:rtl w:val="true"/>
        </w:rPr>
        <w:t>مدینه</w:t>
      </w:r>
      <w:bookmarkEnd w:id="1042"/>
    </w:p>
    <w:p>
      <w:pPr>
        <w:pStyle w:val="Heading4"/>
        <w:numPr>
          <w:ilvl w:val="3"/>
          <w:numId w:val="1"/>
        </w:numPr>
        <w:rPr/>
      </w:pPr>
      <w:bookmarkStart w:id="1043" w:name="__RefHeading___Toc1223855_1479056682"/>
      <w:bookmarkStart w:id="1044" w:name="_Toc413"/>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شبه جزیره عربستان از حجاز، یمن، عمان، بحرین و مناطق شمالی هم جوار با عراق و شامات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اسلام در دو شهر مکه و مدینه، جریان فتوحات در دوران خلفا و سیل مهاجرت اعراب جزیرة العرب به سرزمین های شمالی، از نقش استراتژیک مناطقی مانند یمن، عمان و بحرین کاست وآنها را به حاشیه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مناطق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نهضت، از یمن، به دلیل پیشینه علاقه مردمش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ولی این سرزمین، با توجه به مهاجرت ها و از دست رفتن نیروها و امکانات فعالش، مورد توجه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مکه و مدینه، تنها شهرهای حساس و مؤثر جزیرةالعرب در قیام حسینی اند و به دلیل تفاوت های اساسی شان، بررسی جداگانه آنها ضروری است</w:t>
      </w:r>
      <w:r>
        <w:rPr>
          <w:rFonts w:eastAsia="IRNazanin" w:cs="IRNazanin"/>
          <w:color w:val="111111"/>
          <w:sz w:val="28"/>
          <w:szCs w:val="28"/>
          <w:rtl w:val="true"/>
          <w:lang w:bidi="fa-IR"/>
        </w:rPr>
        <w:t>.</w:t>
      </w:r>
    </w:p>
    <w:p>
      <w:pPr>
        <w:pStyle w:val="Heading4"/>
        <w:numPr>
          <w:ilvl w:val="3"/>
          <w:numId w:val="1"/>
        </w:numPr>
        <w:rPr/>
      </w:pPr>
      <w:bookmarkStart w:id="1045" w:name="__RefHeading___Toc1223857_1479056682"/>
      <w:bookmarkStart w:id="1046" w:name="_Toc414"/>
      <w:bookmarkEnd w:id="1045"/>
      <w:r>
        <w:rPr/>
        <w:t>1</w:t>
      </w:r>
      <w:r>
        <w:rPr>
          <w:rtl w:val="true"/>
        </w:rPr>
        <w:t xml:space="preserve">. </w:t>
      </w:r>
      <w:r>
        <w:rPr>
          <w:rtl w:val="true"/>
        </w:rPr>
        <w:t>وضعیت اجتماعی مدینه</w:t>
      </w:r>
      <w:bookmarkEnd w:id="1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مدینه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ورود رسول خدا صلی الله علیه و آله ، دو قبیله قحطانی که از اعراب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جزیرةالعرب بودند، ساکنان یثرب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نیز گروه های بزرگی از یهودیان بنی اسراییل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w:t>
      </w:r>
    </w:p>
    <w:p>
      <w:pPr>
        <w:pStyle w:val="BookText"/>
        <w:rPr/>
      </w:pPr>
      <w:r>
        <w:rPr>
          <w:rFonts w:ascii="IRNazanin" w:hAnsi="IRNazanin" w:eastAsia="IRNazanin"/>
          <w:color w:val="111111"/>
          <w:sz w:val="28"/>
          <w:sz w:val="28"/>
          <w:szCs w:val="28"/>
          <w:rtl w:val="true"/>
          <w:lang w:bidi="fa-IR"/>
        </w:rPr>
        <w:t>پیامبر اسلام و ورود مهاجران قریشی و غیرقریشی، دگرگونی عمده ای در بافت شهر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میزان تأثیر و نفوذ مهاجران افزایش یافت و سرانجام با رحلت پیامبر اسلام و ماجرای سقیفه، برای همیشه بر انصار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مسلمانان تازه وارد از مهاجران مکه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زندگی مبارک پیامبر، تازه مسلمانان یمن و دیگر مناطق جزیرةالعرب نیز در مدینه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قدرت انصار بیش از پیش کاستی پذیرفت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اثر جنگ های ردّه و فتوحات، تهی شدن شهر از نیروهای جنگاور و صحابه برجسته ای بود که به مأموریت های نظامی، سیاسی و تبلیغی گسیل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اسیران این جنگ ها گروه گروه به مدینه گام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آنان را کنیزکان تشکیل می دادند؛ زیرا عمر ورود مردان غیر عرب را به مدینه ممنوع کرده بود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سیاست عمر در جریان فتوحات، جلوگیری از خروج یا فعالیت صحابه به ویژه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فتوحات به مهاجرت بیشتر مهاجران انجامید و بافت جمعیتی شهر بار دیگر به سود انصار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مهاجران نامدار به دلیل بافت جمعیتی متنوع مدینه، قرار داشتن مزار پیامبر در آن و آب و هوای نیکش، این شهر را پایگاه سنّتی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خاندان بنی هاشم، فرزندان صحابه ای مانند عمر، زبیر، عبدالرحمان بن عوف، طلحه و سعد بن ابی وقاص و نیز برخی از امویان چون مروان، در شمار این مهاجران جای داشتند</w:t>
      </w:r>
      <w:r>
        <w:rPr>
          <w:rFonts w:eastAsia="IRNazanin" w:cs="IRNazanin"/>
          <w:color w:val="111111"/>
          <w:sz w:val="28"/>
          <w:szCs w:val="28"/>
          <w:rtl w:val="true"/>
          <w:lang w:bidi="fa-IR"/>
        </w:rPr>
        <w:t>.</w:t>
      </w:r>
      <w:r>
        <w:rPr>
          <w:rStyle w:val="FootnoteAnchor"/>
          <w:rtl w:val="true"/>
        </w:rPr>
        <w:footnoteReference w:id="731"/>
      </w:r>
      <w:bookmarkStart w:id="1047" w:name="pg4359_34133"/>
    </w:p>
    <w:p>
      <w:pPr>
        <w:pStyle w:val="Heading4"/>
        <w:numPr>
          <w:ilvl w:val="3"/>
          <w:numId w:val="1"/>
        </w:numPr>
        <w:rPr/>
      </w:pPr>
      <w:bookmarkStart w:id="1048" w:name="__RefHeading___Toc1223859_1479056682"/>
      <w:bookmarkStart w:id="1049" w:name="_Toc415"/>
      <w:bookmarkEnd w:id="1047"/>
      <w:bookmarkEnd w:id="1048"/>
      <w:r>
        <w:rPr/>
        <w:t>2</w:t>
      </w:r>
      <w:r>
        <w:rPr>
          <w:rtl w:val="true"/>
        </w:rPr>
        <w:t xml:space="preserve">. </w:t>
      </w:r>
      <w:r>
        <w:rPr>
          <w:rtl w:val="true"/>
        </w:rPr>
        <w:t>وضعیت اقتصادی مدینه</w:t>
      </w:r>
      <w:bookmarkEnd w:id="10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 مدینه</w:t>
      </w:r>
    </w:p>
    <w:p>
      <w:pPr>
        <w:pStyle w:val="BookText"/>
        <w:rPr/>
      </w:pPr>
      <w:r>
        <w:rPr>
          <w:rFonts w:ascii="IRNazanin" w:hAnsi="IRNazanin" w:eastAsia="IRNazanin"/>
          <w:color w:val="111111"/>
          <w:sz w:val="28"/>
          <w:sz w:val="28"/>
          <w:szCs w:val="28"/>
          <w:rtl w:val="true"/>
          <w:lang w:bidi="fa-IR"/>
        </w:rPr>
        <w:t>مدینه در روزگار جاهلیت و عصر پیامبر، شهری کشاورز بود که شتران آبکِش آن، در برابر شتران تجاری مکیان قرار داشتند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وضعیت زندگی مردم این شهر، به ویژه پس از ورود مهاجران و افزایش جمعیت، چندان مطلوب نبود، ولی در سال های پایانی دوره نبوی که غنایم و زکات رو به فزونی نهاد، وضعیت رفاهی شهر نیز به طور نسبی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خلیفه اول و دوم، بیشتر مردم شهر بر اساس تقسیم بندی خلیفه دوم، صحابه شمرده می شدند و بیشترین سهم را از بیت المال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عمر با ایجاد رفاه اقتصادی و قرار دادن سهم بیشتری از بیت المال برای مردم مدینه، محبوبیتی تاریخی در این شهر به دست آورد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عثمان نیز مردم مدینه از بیت المال بی بهره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زندگی اشرافی به گونه ای رواج یافت که خلیفه خانه ای سنگی و محکم با درهای چوبی زیبا برای خویش ساخت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در این دوره، رفاه طلبی و ثروت اندوزی امویان، طلحه، زبیر و دیگر اشراف و اطرافیان خلیفه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خانه طلحه از سنگ، آجر و ساروج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کوتاه وی در مدینه که با عدالت اجتماعی و اقتصادی همراه بود، چندان مورد پسند مردم مدینه قرار نگرفت</w:t>
      </w:r>
      <w:r>
        <w:rPr>
          <w:rFonts w:eastAsia="IRNazanin" w:cs="IRNazanin"/>
          <w:color w:val="111111"/>
          <w:sz w:val="28"/>
          <w:szCs w:val="28"/>
          <w:rtl w:val="true"/>
          <w:lang w:bidi="fa-IR"/>
        </w:rPr>
        <w:t>.</w:t>
      </w:r>
      <w:r>
        <w:rPr>
          <w:rStyle w:val="FootnoteAnchor"/>
          <w:rtl w:val="true"/>
        </w:rPr>
        <w:footnoteReference w:id="734"/>
      </w:r>
      <w:bookmarkStart w:id="1050" w:name="pg4359_34134"/>
    </w:p>
    <w:p>
      <w:pPr>
        <w:pStyle w:val="BookText"/>
        <w:rPr/>
      </w:pPr>
      <w:bookmarkEnd w:id="1050"/>
      <w:r>
        <w:rPr>
          <w:rFonts w:ascii="IRNazanin" w:hAnsi="IRNazanin" w:eastAsia="IRNazanin"/>
          <w:color w:val="111111"/>
          <w:sz w:val="28"/>
          <w:sz w:val="28"/>
          <w:szCs w:val="28"/>
          <w:rtl w:val="true"/>
          <w:lang w:bidi="fa-IR"/>
        </w:rPr>
        <w:t>در دوره معاویه، سهمیه بندی های ویژه در بیت المال رعایت نمی شد و مردم مدینه مانند دیگران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کینه دیرینه ای بازمی گشت که معاویه در ماجرای کشته شدن عثمان، از مردم مدینه به دل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بُسر بن ابی ارطاة در حمله به مدینه و تندی با انصار</w:t>
      </w:r>
      <w:r>
        <w:rPr>
          <w:rStyle w:val="FootnoteAnchor"/>
          <w:rtl w:val="true"/>
        </w:rPr>
        <w:footnoteReference w:id="735"/>
      </w:r>
      <w:r>
        <w:rPr>
          <w:rFonts w:ascii="IRNazanin" w:hAnsi="IRNazanin" w:eastAsia="IRNazanin"/>
          <w:color w:val="111111"/>
          <w:sz w:val="28"/>
          <w:sz w:val="28"/>
          <w:szCs w:val="28"/>
          <w:rtl w:val="true"/>
          <w:lang w:bidi="fa-IR"/>
        </w:rPr>
        <w:t>و نیز رویداد حرّه در عصرِ یزید، نشانه های دیگری از این کینه اموی به مردم مدینه است</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1051" w:name="__RefHeading___Toc1223861_1479056682"/>
      <w:bookmarkStart w:id="1052" w:name="_Toc416"/>
      <w:bookmarkEnd w:id="1051"/>
      <w:r>
        <w:rPr/>
        <w:t>3</w:t>
      </w:r>
      <w:r>
        <w:rPr>
          <w:rtl w:val="true"/>
        </w:rPr>
        <w:t xml:space="preserve">. </w:t>
      </w:r>
      <w:r>
        <w:rPr>
          <w:rtl w:val="true"/>
        </w:rPr>
        <w:t>وضعیت فرهنگی مدینه</w:t>
      </w:r>
      <w:bookmarkEnd w:id="10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مدینه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پیامبر اکرم صلی الله علیه و آله ، مدینه تنها شهری بود که در پرتو آفتاب نبوت، احکام و اخلاق اسلامی در سطح عمومی در آن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دوره خلافت و فتوحات، به تدریج تغییرهای گسترده ای در اخلاق و زندگی مردم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 در پایان خلافت عمر و سراسر دوران عثمان چنان شتاب گرفت که مردم جامه حریر و خز می پوشیدند و از عطر و زیورآلات و غذاها و نوشیدنی های گوناگون استفاده می کردند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از سوی دیگر، با گسترش فتوحات، طرب انگیزی کنیزکان آوازه خوان در خانه اشراف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شهر نیز اشعار جاهلی و سروده های عاشقانه و ناپسند عمر بن ابی ربیعه را زمزمه می کردند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برای نمونه، هنگامی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نه چندان انبوه خود، برای شرکت در جنگ جمل از مدینه بیرون رفت، </w:t>
      </w:r>
    </w:p>
    <w:p>
      <w:pPr>
        <w:pStyle w:val="BookText"/>
        <w:rPr/>
      </w:pPr>
      <w:r>
        <w:rPr>
          <w:rFonts w:ascii="IRNazanin" w:hAnsi="IRNazanin" w:eastAsia="IRNazanin"/>
          <w:color w:val="111111"/>
          <w:sz w:val="28"/>
          <w:sz w:val="28"/>
          <w:szCs w:val="28"/>
          <w:rtl w:val="true"/>
          <w:lang w:bidi="fa-IR"/>
        </w:rPr>
        <w:t>عایشه نامه ای نظم گونه و تمسخرآمیز برای حفصه در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آن عبارت ها را به شکل ترانه ای غنایی درآورد و کنیزکان و خدمت کاران را فراخواند و دف زنان به خواندن آن ترانه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دختران و زنان طلقا نیز به وی پیوستند و نشستی بزرگ و آکنده از آوای دف و پای کوبی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سرانجام با حضور غافل گیرانه و ناشناس ام کلثوم، دختر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زنان شهر پایان یافت و پدیدآورندگانش پوزش خواستند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شطرنج بازی ابوهریره نیز نمونه ای دیگر از فروپاشی اخلاقی ساکنان مدینه است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این شهر به ویژه پس از قیام حرّه و مرگ یزید، مرکز ترانه های عرب به شمار می آمد و در این امر شهرت یافته بود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این پدیده از سالیان دور میان مردم مدینه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تاریخ آورده اند که برخی صحابه گاه در حال احرام یا دیگر حالت های عبادی به غنا می پرداختند</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غنا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اهل حجاز آن را حلال می دانند، ولی بیشتر اهالی عراق آن را مکروه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حجازیان برای اثبات این موضوع از برخی احادیث نبوی رایج در حجاز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پیامبر، به ویژه در مجالس عروسی، غنا را سفارش کرده است</w:t>
      </w:r>
      <w:r>
        <w:rPr>
          <w:rFonts w:eastAsia="IRNazanin" w:cs="IRNazanin"/>
          <w:color w:val="111111"/>
          <w:sz w:val="28"/>
          <w:szCs w:val="28"/>
          <w:rtl w:val="true"/>
          <w:lang w:bidi="fa-IR"/>
        </w:rPr>
        <w:t>.</w:t>
      </w:r>
      <w:r>
        <w:rPr>
          <w:rStyle w:val="FootnoteAnchor"/>
          <w:rtl w:val="true"/>
        </w:rPr>
        <w:footnoteReference w:id="743"/>
      </w:r>
      <w:bookmarkStart w:id="1053" w:name="pg4359_34136"/>
    </w:p>
    <w:p>
      <w:pPr>
        <w:pStyle w:val="Heading4"/>
        <w:numPr>
          <w:ilvl w:val="3"/>
          <w:numId w:val="1"/>
        </w:numPr>
        <w:rPr/>
      </w:pPr>
      <w:bookmarkStart w:id="1054" w:name="__RefHeading___Toc1223863_1479056682"/>
      <w:bookmarkStart w:id="1055" w:name="_Toc417"/>
      <w:bookmarkEnd w:id="1053"/>
      <w:bookmarkEnd w:id="1054"/>
      <w:r>
        <w:rPr/>
        <w:t>4</w:t>
      </w:r>
      <w:r>
        <w:rPr>
          <w:rtl w:val="true"/>
        </w:rPr>
        <w:t xml:space="preserve">. </w:t>
      </w:r>
      <w:r>
        <w:rPr>
          <w:rtl w:val="true"/>
        </w:rPr>
        <w:t>وضعیت علمی و فکری مدینه</w:t>
      </w:r>
      <w:bookmarkEnd w:id="1055"/>
    </w:p>
    <w:p>
      <w:pPr>
        <w:pStyle w:val="Heading5"/>
        <w:numPr>
          <w:ilvl w:val="4"/>
          <w:numId w:val="1"/>
        </w:numPr>
        <w:rPr/>
      </w:pPr>
      <w:bookmarkStart w:id="1056" w:name="__RefHeading___Toc1223865_1479056682"/>
      <w:bookmarkStart w:id="1057" w:name="_Toc418"/>
      <w:bookmarkEnd w:id="1056"/>
      <w:r>
        <w:rPr>
          <w:rtl w:val="true"/>
        </w:rPr>
        <w:t>اشاره</w:t>
      </w:r>
      <w:bookmarkEnd w:id="10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علمی و فکری مدینه</w:t>
      </w:r>
    </w:p>
    <w:p>
      <w:pPr>
        <w:pStyle w:val="BookText"/>
        <w:rPr/>
      </w:pPr>
      <w:r>
        <w:rPr>
          <w:rFonts w:ascii="IRNazanin" w:hAnsi="IRNazanin" w:eastAsia="IRNazanin"/>
          <w:color w:val="111111"/>
          <w:sz w:val="28"/>
          <w:sz w:val="28"/>
          <w:szCs w:val="28"/>
          <w:rtl w:val="true"/>
          <w:lang w:bidi="fa-IR"/>
        </w:rPr>
        <w:t>غصب خلافت، به معنای کنار زدن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فعالیت های اجتماعی به ویژه از جامعه علمی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بازار اندیشه ها و آموزه های برخی صحابه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آنان صحابه مدینه بودند که مکتب ویژه خود را ترویج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ساکنان مدینه به خلیفه اول و دوم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آرامش نسبی شهر در عصر خلافت آن دو، سرازیر شدن سیل گسترده غنایم به مدینه و سهم بالای آنان از بیت المال ریشه داشت، به گونه ای که خاطره خوش آن دوران سبب راندن امویان و بی اعتنایی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شهر، معروف و نهادینه شد؛ به ویژه آن که جمعیت اصلی شهر در پایان روزگار معاویه و یزید، کسانی بودند که در دوران خلفا متولد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زمان پیامبر آگاهی ناچیزی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دوران خوش شیخین را نیک به خاطر می آوردند و داستان های آن سال های رونق و ثروت را در همه جا می شنیدند</w:t>
      </w:r>
      <w:r>
        <w:rPr>
          <w:rFonts w:eastAsia="IRNazanin" w:cs="IRNazanin"/>
          <w:color w:val="111111"/>
          <w:sz w:val="28"/>
          <w:szCs w:val="28"/>
          <w:rtl w:val="true"/>
          <w:lang w:bidi="fa-IR"/>
        </w:rPr>
        <w:t>.</w:t>
      </w:r>
    </w:p>
    <w:p>
      <w:pPr>
        <w:pStyle w:val="Heading5"/>
        <w:numPr>
          <w:ilvl w:val="4"/>
          <w:numId w:val="1"/>
        </w:numPr>
        <w:rPr/>
      </w:pPr>
      <w:bookmarkStart w:id="1058" w:name="__RefHeading___Toc1223867_1479056682"/>
      <w:bookmarkStart w:id="1059" w:name="_Toc419"/>
      <w:bookmarkEnd w:id="1058"/>
      <w:r>
        <w:rPr>
          <w:rtl w:val="true"/>
        </w:rPr>
        <w:t>مدرسه علمی مدینه</w:t>
      </w:r>
      <w:bookmarkEnd w:id="1059"/>
    </w:p>
    <w:p>
      <w:pPr>
        <w:pStyle w:val="Heading6"/>
        <w:numPr>
          <w:ilvl w:val="5"/>
          <w:numId w:val="1"/>
        </w:numPr>
        <w:rPr/>
      </w:pPr>
      <w:bookmarkStart w:id="1060" w:name="__RefHeading___Toc1223869_1479056682"/>
      <w:bookmarkStart w:id="1061" w:name="_Toc420"/>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مدرسه علمی مدینه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عمر، بازار نظریه های علمی بیشتر در میان اهل کتاب تازه مسلمان، مانند کعب الاحبار، وهب بن منبه و تمیم داری گرم بود و صحابه هنوز جایگاه درخور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کوشید جایگاه اجتماعی شخصیت های مورد نظر خود را حفظ و تقویت کند، ولی به سبب وجود صحابه آگاه و عالمی مانند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اقتدار سیاسی و اجتماعی دستگاه خلافت و تفکیک نشدن رسمی مقام مرجعیت، هنوز </w:t>
      </w:r>
    </w:p>
    <w:p>
      <w:pPr>
        <w:pStyle w:val="BookText"/>
        <w:rPr/>
      </w:pPr>
      <w:r>
        <w:rPr>
          <w:rFonts w:ascii="IRNazanin" w:hAnsi="IRNazanin" w:eastAsia="IRNazanin"/>
          <w:color w:val="111111"/>
          <w:sz w:val="28"/>
          <w:sz w:val="28"/>
          <w:szCs w:val="28"/>
          <w:rtl w:val="true"/>
          <w:lang w:bidi="fa-IR"/>
        </w:rPr>
        <w:t>وضعیت مناسبی برای فعالیت علمی آنان فراهم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عثمان به آغاز فعالیت صحابه اهل حدیث و فتوای مدینه، مانند ابن عباس، ابن عمر، ابوسعید خدری، ابوهریره و عبداللّه بن عمرو بن عاص انجامید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در دوران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این صحابه درگیر مسایل سیاسی بودند، ولی درگیری ها و اجتهادهای صحابه قاعدین یا عثمانی سبب استقلال اندیشه آنان در برابر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معاویه نیز با جدایی رسمی جایگاه خلافت و حکومت از شئون علمی و دینی،</w:t>
      </w:r>
      <w:r>
        <w:rPr>
          <w:rStyle w:val="FootnoteAnchor"/>
          <w:rtl w:val="true"/>
        </w:rPr>
        <w:footnoteReference w:id="745"/>
      </w:r>
      <w:r>
        <w:rPr>
          <w:rFonts w:ascii="IRNazanin" w:hAnsi="IRNazanin" w:eastAsia="IRNazanin"/>
          <w:color w:val="111111"/>
          <w:sz w:val="28"/>
          <w:sz w:val="28"/>
          <w:szCs w:val="28"/>
          <w:rtl w:val="true"/>
          <w:lang w:bidi="fa-IR"/>
        </w:rPr>
        <w:t>زمینه فعالیت های علمی و حدیثی برای صحابه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به صحابه عثمان و قاعدین اجازه فعالیت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سیاست های معاویه، مدرسه و مکتب علمی مدینه پدید آمد که بعدها به مکتب رسمی حجاز تبدیل شد؛ مکتبی که عایشه، ابوهریره، زید بن ثابت و ابن عمر، صحابه نامدار آن بودند و افرادی چون عروة بن زبیر، سعید بن مسیب، قاسم بن محمّد بن ابی بکر، ابوبکر بن عبدالرحمان، ابان بن عثمان و سلیمان بن یسار، تابعین برجسته اش به شمار می آمدند</w:t>
      </w:r>
      <w:r>
        <w:rPr>
          <w:rFonts w:eastAsia="IRNazanin" w:cs="IRNazanin"/>
          <w:color w:val="111111"/>
          <w:sz w:val="28"/>
          <w:szCs w:val="28"/>
          <w:rtl w:val="true"/>
          <w:lang w:bidi="fa-IR"/>
        </w:rPr>
        <w:t>.</w:t>
      </w:r>
      <w:r>
        <w:rPr>
          <w:rStyle w:val="FootnoteAnchor"/>
          <w:rtl w:val="true"/>
        </w:rPr>
        <w:footnoteReference w:id="74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اساسی این مدرسه، جمود فکری حاکم بر آن بود؛ جمودی که آموزه های آن را به نقل احادیث آمیخته با اسراییلیات و روایات جعلی محدود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تازه برآمده از جاهلیت، نه پیشینه علمی ارزشمندی داشت و نه اندیشه سیّال متفکری که حتی آرزوهای خلیفه را برآورد</w:t>
      </w:r>
      <w:r>
        <w:rPr>
          <w:rFonts w:eastAsia="IRNazanin" w:cs="IRNazanin"/>
          <w:color w:val="111111"/>
          <w:sz w:val="28"/>
          <w:szCs w:val="28"/>
          <w:rtl w:val="true"/>
          <w:lang w:bidi="fa-IR"/>
        </w:rPr>
        <w:t xml:space="preserve">. </w:t>
      </w:r>
      <w:bookmarkStart w:id="1062" w:name="pg4359_34138"/>
    </w:p>
    <w:p>
      <w:pPr>
        <w:pStyle w:val="BookText"/>
        <w:rPr/>
      </w:pPr>
      <w:bookmarkEnd w:id="1062"/>
      <w:r>
        <w:rPr>
          <w:rFonts w:ascii="IRNazanin" w:hAnsi="IRNazanin" w:eastAsia="IRNazanin"/>
          <w:color w:val="111111"/>
          <w:sz w:val="28"/>
          <w:sz w:val="28"/>
          <w:szCs w:val="28"/>
          <w:rtl w:val="true"/>
          <w:lang w:bidi="fa-IR"/>
        </w:rPr>
        <w:t>ازاین رو، مکتبی ساکن و بسته بود که نقل احادیث فقهی یا تاریخی، تنها کارکرد آن به شمار می آمد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برای آشنایی بیشتر با چگونگی بهره گیری معاویه و امویان از این مکتب، شرح کوتاهی از تاریخ و فعالیت های برخی از سران آن ضروری است</w:t>
      </w:r>
      <w:r>
        <w:rPr>
          <w:rFonts w:eastAsia="IRNazanin" w:cs="IRNazanin"/>
          <w:color w:val="111111"/>
          <w:sz w:val="28"/>
          <w:szCs w:val="28"/>
          <w:rtl w:val="true"/>
          <w:lang w:bidi="fa-IR"/>
        </w:rPr>
        <w:t>.</w:t>
      </w:r>
    </w:p>
    <w:p>
      <w:pPr>
        <w:pStyle w:val="Heading6"/>
        <w:numPr>
          <w:ilvl w:val="5"/>
          <w:numId w:val="1"/>
        </w:numPr>
        <w:rPr/>
      </w:pPr>
      <w:bookmarkStart w:id="1063" w:name="__RefHeading___Toc1223871_1479056682"/>
      <w:bookmarkStart w:id="1064" w:name="_Toc421"/>
      <w:bookmarkEnd w:id="1063"/>
      <w:r>
        <w:rPr>
          <w:rtl w:val="true"/>
        </w:rPr>
        <w:t xml:space="preserve">یک </w:t>
      </w:r>
      <w:r>
        <w:rPr>
          <w:rtl w:val="true"/>
        </w:rPr>
        <w:t xml:space="preserve">- </w:t>
      </w:r>
      <w:r>
        <w:rPr>
          <w:rtl w:val="true"/>
        </w:rPr>
        <w:t>نقش عایشه</w:t>
      </w:r>
      <w:bookmarkEnd w:id="1064"/>
    </w:p>
    <w:p>
      <w:pPr>
        <w:pStyle w:val="Heading6"/>
        <w:numPr>
          <w:ilvl w:val="5"/>
          <w:numId w:val="1"/>
        </w:numPr>
        <w:rPr/>
      </w:pPr>
      <w:bookmarkStart w:id="1065" w:name="__RefHeading___Toc1223873_1479056682"/>
      <w:bookmarkStart w:id="1066" w:name="_Toc422"/>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عایشه</w:t>
      </w:r>
    </w:p>
    <w:p>
      <w:pPr>
        <w:pStyle w:val="BookText"/>
        <w:rPr/>
      </w:pPr>
      <w:r>
        <w:rPr>
          <w:rFonts w:ascii="IRNazanin" w:hAnsi="IRNazanin" w:eastAsia="IRNazanin"/>
          <w:color w:val="111111"/>
          <w:sz w:val="28"/>
          <w:sz w:val="28"/>
          <w:szCs w:val="28"/>
          <w:rtl w:val="true"/>
          <w:lang w:bidi="fa-IR"/>
        </w:rPr>
        <w:t>خلیفه دوم، نخستین کسی بود که عایشه را در مقام یک شخصیت اجتماعی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 یابی به این هدف از ابزارهای زیر سود جست</w:t>
      </w:r>
      <w:r>
        <w:rPr>
          <w:rFonts w:eastAsia="IRNazanin" w:cs="IRNazanin"/>
          <w:color w:val="111111"/>
          <w:sz w:val="28"/>
          <w:szCs w:val="28"/>
          <w:rtl w:val="true"/>
          <w:lang w:bidi="fa-IR"/>
        </w:rPr>
        <w:t>.</w:t>
      </w:r>
    </w:p>
    <w:p>
      <w:pPr>
        <w:pStyle w:val="Heading6"/>
        <w:numPr>
          <w:ilvl w:val="5"/>
          <w:numId w:val="1"/>
        </w:numPr>
        <w:rPr/>
      </w:pPr>
      <w:bookmarkStart w:id="1067" w:name="__RefHeading___Toc1223875_1479056682"/>
      <w:bookmarkStart w:id="1068" w:name="_Toc423"/>
      <w:bookmarkEnd w:id="1067"/>
      <w:r>
        <w:rPr>
          <w:rtl w:val="true"/>
        </w:rPr>
        <w:t xml:space="preserve">اول </w:t>
      </w:r>
      <w:r>
        <w:rPr>
          <w:rtl w:val="true"/>
        </w:rPr>
        <w:t xml:space="preserve">- </w:t>
      </w:r>
      <w:r>
        <w:rPr>
          <w:rtl w:val="true"/>
        </w:rPr>
        <w:t>افزایش سهم عایشه از بیت المال</w:t>
      </w:r>
      <w:bookmarkEnd w:id="106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سهم عایشه از بیت المال</w:t>
      </w:r>
    </w:p>
    <w:p>
      <w:pPr>
        <w:pStyle w:val="BookText"/>
        <w:rPr/>
      </w:pPr>
      <w:r>
        <w:rPr>
          <w:rFonts w:ascii="IRNazanin" w:hAnsi="IRNazanin" w:eastAsia="IRNazanin"/>
          <w:color w:val="111111"/>
          <w:sz w:val="28"/>
          <w:sz w:val="28"/>
          <w:szCs w:val="28"/>
          <w:rtl w:val="true"/>
          <w:lang w:bidi="fa-IR"/>
        </w:rPr>
        <w:t>مستمری عایشه از بیت المال دوازده هزار بود، درحالی که دیگر همسران پیامبر هر یک ده هزار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خلیفه برای افزایش سهم عایشه این بود که او همسر محبوب و صاحب اسرار رسول خدا صلی الله علیه و آله بوده است</w:t>
      </w:r>
      <w:r>
        <w:rPr>
          <w:rFonts w:eastAsia="IRNazanin" w:cs="IRNazanin"/>
          <w:color w:val="111111"/>
          <w:sz w:val="28"/>
          <w:szCs w:val="28"/>
          <w:rtl w:val="true"/>
          <w:lang w:bidi="fa-IR"/>
        </w:rPr>
        <w:t>.</w:t>
      </w:r>
    </w:p>
    <w:p>
      <w:pPr>
        <w:pStyle w:val="Heading6"/>
        <w:numPr>
          <w:ilvl w:val="5"/>
          <w:numId w:val="1"/>
        </w:numPr>
        <w:rPr/>
      </w:pPr>
      <w:bookmarkStart w:id="1069" w:name="__RefHeading___Toc1223877_1479056682"/>
      <w:bookmarkStart w:id="1070" w:name="_Toc424"/>
      <w:bookmarkEnd w:id="1069"/>
      <w:r>
        <w:rPr>
          <w:rtl w:val="true"/>
        </w:rPr>
        <w:t xml:space="preserve">دوم </w:t>
      </w:r>
      <w:r>
        <w:rPr>
          <w:rtl w:val="true"/>
        </w:rPr>
        <w:t xml:space="preserve">- </w:t>
      </w:r>
      <w:r>
        <w:rPr>
          <w:rtl w:val="true"/>
        </w:rPr>
        <w:t>ارجاع دادن برخی پرسش های علمی و حدیثی به عایشه</w:t>
      </w:r>
      <w:bookmarkEnd w:id="1070"/>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 برخی پرسش های علمی و حدیثی به عایشه</w:t>
      </w:r>
    </w:p>
    <w:p>
      <w:pPr>
        <w:pStyle w:val="BookText"/>
        <w:rPr/>
      </w:pPr>
      <w:r>
        <w:rPr>
          <w:rFonts w:ascii="IRNazanin" w:hAnsi="IRNazanin" w:eastAsia="IRNazanin"/>
          <w:color w:val="111111"/>
          <w:sz w:val="28"/>
          <w:sz w:val="28"/>
          <w:szCs w:val="28"/>
          <w:rtl w:val="true"/>
          <w:lang w:bidi="fa-IR"/>
        </w:rPr>
        <w:t>این پدیده، در کنار مداخله عایشه در برخی مسایل علمی، به تدریج جایگاهی علمی و حدیثی برای او به ارمغان آورد</w:t>
      </w:r>
      <w:r>
        <w:rPr>
          <w:rFonts w:eastAsia="IRNazanin" w:cs="IRNazanin"/>
          <w:color w:val="111111"/>
          <w:sz w:val="28"/>
          <w:szCs w:val="28"/>
          <w:rtl w:val="true"/>
          <w:lang w:bidi="fa-IR"/>
        </w:rPr>
        <w:t>.</w:t>
      </w:r>
      <w:r>
        <w:rPr>
          <w:rStyle w:val="FootnoteAnchor"/>
          <w:rtl w:val="true"/>
        </w:rPr>
        <w:footnoteReference w:id="74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تلاش ها با وابستگی نزدیک عایشه به خلیفه اول و شهرت برآمده از نزدیکی او 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درآمیخت و او را به شخصیتی </w:t>
      </w:r>
    </w:p>
    <w:p>
      <w:pPr>
        <w:pStyle w:val="BookText"/>
        <w:rPr/>
      </w:pPr>
      <w:r>
        <w:rPr>
          <w:rFonts w:ascii="IRNazanin" w:hAnsi="IRNazanin" w:eastAsia="IRNazanin"/>
          <w:color w:val="111111"/>
          <w:sz w:val="28"/>
          <w:sz w:val="28"/>
          <w:szCs w:val="28"/>
          <w:rtl w:val="true"/>
          <w:lang w:bidi="fa-IR"/>
        </w:rPr>
        <w:t>سیاسی، اجتماعی و دینی تبدیل کرد؛ شخصیتی که به عرصه سیاست راه یافت و سرانجام به قتل عثمان فتوا داد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زندگی عایشه پس از پیامبر، در سه دوره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شیخین و آغاز خلافت عثمان که عصر آرامش و دست یافتن او به موقعیت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خلافت عثمان تا پایان جنگ جمل که دوران سیاسی وی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معاویه که عصر زندگی علمی و حدیثی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دوره سیاسی زندگی اش، با تغییر کامل موضع خویش، به خون خواهی عثمان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شگفت انگیز، محبوبیت وی را فزونی بخشید و به رهبری سیاسی گروه ناکثین انجامید؛ جایگاهی چنان والا که طلحه، زبیر، امویان، ابوموسی اشعری و کعب بن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سیاسی اصحاب سرشناس به سوی عایشه سبب شد که مردم نیز پیرامونش گرد آیند و حمایت از ام المؤمنین، مهم ترین شعار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شود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عایشه پس از شکست در جمل، به مدینه بازگشت و در انزوا قرار گرفت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خلافت معاویه، روابط دوسویه و فعالیت های عایشه بار دیگر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او این بار در عرصه علمی و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زنده ساختن شخصیت و جلب رضایت و همکاری عایشه، هدایای فراوانی برای </w:t>
      </w:r>
    </w:p>
    <w:p>
      <w:pPr>
        <w:pStyle w:val="BookText"/>
        <w:rPr/>
      </w:pPr>
      <w:r>
        <w:rPr>
          <w:rFonts w:ascii="IRNazanin" w:hAnsi="IRNazanin" w:eastAsia="IRNazanin"/>
          <w:color w:val="111111"/>
          <w:sz w:val="28"/>
          <w:sz w:val="28"/>
          <w:szCs w:val="28"/>
          <w:rtl w:val="true"/>
          <w:lang w:bidi="fa-IR"/>
        </w:rPr>
        <w:t>وی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صد هزار درهم پول نقد به او هدیه می داد، زمانی لباس ها و اشیای گران بها به وی می بخشید و گاه بخشش های عایشه به دیگران را که در مدینه برای به دست آوردن وجهه اجتماعی انجام می داد، جبران می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عایشه می کوشید عنوان ام المؤمنین را برای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آوردن لقب ام المؤمنین در نامه هایش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عایشه، محدّثه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شاگردان وی، فرزندان زبیر و برخی علمای کوفه، مانند شقیق اسدی و موالی او بودند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ام المؤمنین حتی گاه به تصحیح احادیث بازگو شده از دیگر صحابه، به ویژه ابوهریره می پرداخت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کینه دامنه دار عایشه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نقل برتری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شخصیت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در خوش خدمتی به معاویه تا آنجا پیش رفت که در نامه ای به زیاد، برخلاف همه نصوص دینی، به طور رسمی او را به ابوسفیان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آغاز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ام المؤمنین، به زیاد بن ابی سفیان</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این نامه سبب شادی بی اندازه زیاد شد و دستور داد آن را در جمع مردم بخوانند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نامه ای به معاویه، به شدت به </w:t>
      </w:r>
      <w:bookmarkStart w:id="1071" w:name="pg4359_34141"/>
    </w:p>
    <w:p>
      <w:pPr>
        <w:pStyle w:val="BookText"/>
        <w:rPr/>
      </w:pPr>
      <w:bookmarkEnd w:id="1071"/>
      <w:r>
        <w:rPr>
          <w:rFonts w:ascii="IRNazanin" w:hAnsi="IRNazanin" w:eastAsia="IRNazanin"/>
          <w:color w:val="111111"/>
          <w:sz w:val="28"/>
          <w:sz w:val="28"/>
          <w:szCs w:val="28"/>
          <w:rtl w:val="true"/>
          <w:lang w:bidi="fa-IR"/>
        </w:rPr>
        <w:t>این کار وی اعتراض کرد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در کل، معاویه و زیاد از این عمل عایشه بسیار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صحاح موجود اهل سنّت،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است، درحالی که دیگر همسران پیامبر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این پدیده نشان دهنده جایگاه ویژه عایشه در مکتب خلفا است</w:t>
      </w:r>
      <w:r>
        <w:rPr>
          <w:rFonts w:eastAsia="IRNazanin" w:cs="IRNazanin"/>
          <w:color w:val="111111"/>
          <w:sz w:val="28"/>
          <w:szCs w:val="28"/>
          <w:rtl w:val="true"/>
          <w:lang w:bidi="fa-IR"/>
        </w:rPr>
        <w:t>.</w:t>
      </w:r>
    </w:p>
    <w:p>
      <w:pPr>
        <w:pStyle w:val="Heading6"/>
        <w:numPr>
          <w:ilvl w:val="5"/>
          <w:numId w:val="1"/>
        </w:numPr>
        <w:rPr/>
      </w:pPr>
      <w:bookmarkStart w:id="1072" w:name="__RefHeading___Toc1223879_1479056682"/>
      <w:bookmarkStart w:id="1073" w:name="_Toc425"/>
      <w:bookmarkEnd w:id="1072"/>
      <w:r>
        <w:rPr>
          <w:rtl w:val="true"/>
        </w:rPr>
        <w:t>دو</w:t>
      </w:r>
      <w:r>
        <w:rPr>
          <w:rtl w:val="true"/>
        </w:rPr>
        <w:t xml:space="preserve">- </w:t>
      </w:r>
      <w:r>
        <w:rPr>
          <w:rtl w:val="true"/>
        </w:rPr>
        <w:t>نقش ابن عمر و دیگر علمای مکتب مدینه</w:t>
      </w:r>
      <w:bookmarkEnd w:id="1073"/>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ابن عمر و دیگر علمای مکتب مدینه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رجال صاحب نام مکتب مدینه،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قاعدین نامدار دوره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دلیل ترس، از همراهی با حکومت علوی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مطلق او با دستگاه باطل اموی به اندازه ای بود که می توان او را یکی از مبلغان اصول و احادیث سیاسی اهل سنّت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 علمای مکتب مدینه، به نام لزوم پیروی مطلق از خلیفه و حفظ جماعت، از حکومت فاسق و ستمگری چون یزید حمایت می کردند و خروج بر خلیفه فاسق را نادرست و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ابن عمر هنگام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او را به لزوم همراهی با جماعت و توجه به آخرت سفارش کرد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عمر بن عبدالرحمان مخزومی، از فقهای تابعین مدینه نیز حضرت را به خودداری از خروج پند داد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همچنین عمرة بنت عبدالرحمان، خدمت کار عایشه و داناترین مردم به احادیث او، در نامه ای از حضرت خواست ملازم جماعت باشد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امویان </w:t>
      </w:r>
      <w:bookmarkStart w:id="1074" w:name="pg4359_34142"/>
    </w:p>
    <w:p>
      <w:pPr>
        <w:pStyle w:val="BookText"/>
        <w:rPr/>
      </w:pPr>
      <w:bookmarkEnd w:id="1074"/>
      <w:r>
        <w:rPr>
          <w:rFonts w:ascii="IRNazanin" w:hAnsi="IRNazanin" w:eastAsia="IRNazanin"/>
          <w:color w:val="111111"/>
          <w:sz w:val="28"/>
          <w:sz w:val="28"/>
          <w:szCs w:val="28"/>
          <w:rtl w:val="true"/>
          <w:lang w:bidi="fa-IR"/>
        </w:rPr>
        <w:t>کسانی مانند ابوهریره را به رسمیت می شناختند و حتی به آنان منصب می بخشیدند تا آنها به راحتی به جعل و نقل حدیث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ابوریه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نه در دوران پیامبر و نه در روزگار خلفا هیچ موقعیت و چهره مثبتی نداشت و حتی عمر او را به شدت از نقل حدیث بازمی داشت، ولی از زمان معاویه مطرح شد و با تمام وجود به خدمت اسلام اموی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معاویه، به تدریج طالبان حدیث از گوشه و کنار جهان اسلام به سوی حجاز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حجاز جز با صحابه اموی و عثمانی روبه رو نمی شدند و جز احادیث آنان روایتی نمی شنیدند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بدین ترتیب، با رونق مکتب مدینه،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شهر پدربزرگ ارجمندشان نیز به حاشیه رانده شدند</w:t>
      </w:r>
      <w:r>
        <w:rPr>
          <w:rFonts w:eastAsia="IRNazanin" w:cs="IRNazanin"/>
          <w:color w:val="111111"/>
          <w:sz w:val="28"/>
          <w:szCs w:val="28"/>
          <w:rtl w:val="true"/>
          <w:lang w:bidi="fa-IR"/>
        </w:rPr>
        <w:t>.</w:t>
      </w:r>
    </w:p>
    <w:p>
      <w:pPr>
        <w:pStyle w:val="Heading4"/>
        <w:numPr>
          <w:ilvl w:val="3"/>
          <w:numId w:val="1"/>
        </w:numPr>
        <w:rPr/>
      </w:pPr>
      <w:bookmarkStart w:id="1075" w:name="__RefHeading___Toc1223881_1479056682"/>
      <w:bookmarkStart w:id="1076" w:name="_Toc426"/>
      <w:bookmarkEnd w:id="1075"/>
      <w:r>
        <w:rPr/>
        <w:t>5</w:t>
      </w:r>
      <w:r>
        <w:rPr>
          <w:rtl w:val="true"/>
        </w:rPr>
        <w:t xml:space="preserve">. </w:t>
      </w:r>
      <w:r>
        <w:rPr>
          <w:rtl w:val="true"/>
        </w:rPr>
        <w:t>وضعیت سیاسی مدینه</w:t>
      </w:r>
      <w:bookmarkEnd w:id="1076"/>
    </w:p>
    <w:p>
      <w:pPr>
        <w:pStyle w:val="Heading5"/>
        <w:numPr>
          <w:ilvl w:val="4"/>
          <w:numId w:val="1"/>
        </w:numPr>
        <w:rPr/>
      </w:pPr>
      <w:bookmarkStart w:id="1077" w:name="__RefHeading___Toc1223883_1479056682"/>
      <w:bookmarkStart w:id="1078" w:name="_Toc427"/>
      <w:bookmarkEnd w:id="1077"/>
      <w:r>
        <w:rPr>
          <w:rtl w:val="true"/>
        </w:rPr>
        <w:t>اشاره</w:t>
      </w:r>
      <w:bookmarkEnd w:id="107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مدینه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مدینه، مسکن دو قبیله اوس و خزرج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مانند دیگر قبایل شبه جزیره، با هم دشمنی می کردند و به یکدیگر فخر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خدمت رسول خدا صلی الله علیه و آله به مردم مدینه، ایجاد برادری اسلامی میان این دو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برادری بیشتر در لایه های بیرونی جامعه و رفتارهای اجتماعی مردم نفوذ کرد و آتش کینه ها زیر خاکستر پنهان شد؛ آتشی که گاه در زمان پیامبر نیز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صلی الله علیه و آله ، بزرگ ترین و تاریخی ترین اشتباه سیاسی انصار روی داد؛ گردهم آیی آنها برای برگزیدن جانشین پیامبر در سقیفه بنی ساعده که به </w:t>
      </w:r>
    </w:p>
    <w:p>
      <w:pPr>
        <w:pStyle w:val="BookText"/>
        <w:rPr/>
      </w:pPr>
      <w:r>
        <w:rPr>
          <w:rFonts w:ascii="IRNazanin" w:hAnsi="IRNazanin" w:eastAsia="IRNazanin"/>
          <w:color w:val="111111"/>
          <w:sz w:val="28"/>
          <w:sz w:val="28"/>
          <w:szCs w:val="28"/>
          <w:rtl w:val="true"/>
          <w:lang w:bidi="fa-IR"/>
        </w:rPr>
        <w:t>آشکار شدن اختلاف های شدید اوس و خزرج انجامید و سرانجام سبب شد که قریش قدرت را به دست آورد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ماجرای سقیفه تنها فعالیتِ برجسته انصار پس از پیامبر اکرم صلی الله علیه و آله بود که سبب شد آنها برای همیشه از عرصه سیاسی جامعه اسلامی رانده شوند و در کیفر بزرگ ترین گناه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نهادن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آیند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در پیشینه شهر یثرب و دو قبیله یمنی اوس و خزرج، فعالیت سیاسی و نظامی مهم یا نظام سیاسی و حکومتی مشخصی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یثرب در دورآنجاهلیت، محل اجتماع دو قبیله جدا از یکدیگر بود و تازه با هجرت پیامبر، نظام سیاسی و حکومتی به این شهر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رکود سیاسی انصار و نیز نبودن شخصیت سیاسی و اجتماعی برجسته در میان آنان، در همین پیشینه ریشه دارد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شیخین، سیاست انصارستیزی، به معنای استفاده نکردن از آنان در امور جامعه به اجرا در آمد و شرط قریشی بودن همه پست های دولتی رعایت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انصار از فعالیت های سیاسی روزگار خلفا و امویان دور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پایتخت اسلام، مدینه بود و قدرتمندان قریشی به رونق شهر توجه داشتند؛ به ویژه در دوره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رهبران سیاسی، اجتماعی بیشتر از غیر انصار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زندگی مردم روز به روز بهتر شد</w:t>
      </w:r>
      <w:r>
        <w:rPr>
          <w:rFonts w:eastAsia="IRNazanin" w:cs="IRNazanin"/>
          <w:color w:val="111111"/>
          <w:sz w:val="28"/>
          <w:szCs w:val="28"/>
          <w:rtl w:val="true"/>
          <w:lang w:bidi="fa-IR"/>
        </w:rPr>
        <w:t xml:space="preserve">. </w:t>
      </w:r>
      <w:bookmarkStart w:id="1079" w:name="pg4359_34144"/>
    </w:p>
    <w:p>
      <w:pPr>
        <w:pStyle w:val="Heading5"/>
        <w:numPr>
          <w:ilvl w:val="4"/>
          <w:numId w:val="1"/>
        </w:numPr>
        <w:rPr/>
      </w:pPr>
      <w:bookmarkStart w:id="1080" w:name="__RefHeading___Toc1223885_1479056682"/>
      <w:bookmarkStart w:id="1081" w:name="_Toc428"/>
      <w:bookmarkEnd w:id="1079"/>
      <w:bookmarkEnd w:id="1080"/>
      <w:r>
        <w:rPr>
          <w:rtl w:val="true"/>
        </w:rPr>
        <w:t>الف</w:t>
      </w:r>
      <w:r>
        <w:rPr>
          <w:rtl w:val="true"/>
        </w:rPr>
        <w:t xml:space="preserve">) </w:t>
      </w:r>
      <w:r>
        <w:rPr>
          <w:rtl w:val="true"/>
        </w:rPr>
        <w:t>گرایش های سیاسی انصار</w:t>
      </w:r>
      <w:bookmarkEnd w:id="10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سیاسی انصار</w:t>
      </w:r>
    </w:p>
    <w:p>
      <w:pPr>
        <w:pStyle w:val="BookText"/>
        <w:rPr/>
      </w:pPr>
      <w:r>
        <w:rPr>
          <w:rFonts w:ascii="IRNazanin" w:hAnsi="IRNazanin" w:eastAsia="IRNazanin"/>
          <w:color w:val="111111"/>
          <w:sz w:val="28"/>
          <w:sz w:val="28"/>
          <w:szCs w:val="28"/>
          <w:rtl w:val="true"/>
          <w:lang w:bidi="fa-IR"/>
        </w:rPr>
        <w:t>در دوره فتوحات، بیشتر انصار در طبقه صحابه قرار گرفتند و پس از همسران پیامبر، مهاجران و اهل بدر، از بالاترین سهم بیت المال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وضعیت اقتصادی ساکنان مدینه به سرعت پیشرفت کرد و مردم شهر به شیخین علاقه مند شدند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در عصر خلافت عثمان و چیرگی و بیداد امویان، چپاول بیت المال، آزار صحابه معروف شهر و تصرف در آثار نبوی مانند مسجد النبی،</w:t>
      </w:r>
      <w:r>
        <w:rPr>
          <w:rStyle w:val="FootnoteAnchor"/>
          <w:rtl w:val="true"/>
        </w:rPr>
        <w:footnoteReference w:id="764"/>
      </w:r>
      <w:r>
        <w:rPr>
          <w:rFonts w:ascii="IRNazanin" w:hAnsi="IRNazanin" w:eastAsia="IRNazanin"/>
          <w:color w:val="111111"/>
          <w:sz w:val="28"/>
          <w:sz w:val="28"/>
          <w:szCs w:val="28"/>
          <w:rtl w:val="true"/>
          <w:lang w:bidi="fa-IR"/>
        </w:rPr>
        <w:t>به کدورت و جدایی انصار و عثمان انجامید، به گونه ای که در قیام های عثمان ستیزان شهرستان ها و استان های دیگر نیز همکاری کردند و شورش را گسترش دادند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در حقیقت، قیام بر ضد عثمان به معنای بازگشت نسبی انصار به هویت دوران نبوی خود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انقلابیون و انصار، دو جناح بزرگ بیعت کننده با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شهر نمی توانست در خدمت حکومت علوی باشد؛ زیرا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آن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حرکت به سوی بصره در نامه ای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 مدینه، با آن جمعیت، وجود ندارد و مردم خوبش پراکنده شده اند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بالای بیت المال در دوران عمر و رفاه طلبی روزگار عثمان، سبب ایستادگی مستقیم یا غیرمستقیم مردم مدینه در برابر عدالت اجتماعی و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مشهور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اسامه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سیاسی و اجتماعی کناره گرفته بودند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حضور و نفوذ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 فراوانی از والیان آن حضرت، از انصار شیعی و وارسته بودند،</w:t>
      </w:r>
      <w:r>
        <w:rPr>
          <w:rStyle w:val="FootnoteAnchor"/>
          <w:rtl w:val="true"/>
        </w:rPr>
        <w:footnoteReference w:id="768"/>
      </w:r>
      <w:r>
        <w:rPr>
          <w:rFonts w:ascii="IRNazanin" w:hAnsi="IRNazanin" w:eastAsia="IRNazanin"/>
          <w:color w:val="111111"/>
          <w:sz w:val="28"/>
          <w:sz w:val="28"/>
          <w:szCs w:val="28"/>
          <w:rtl w:val="true"/>
          <w:lang w:bidi="fa-IR"/>
        </w:rPr>
        <w:t xml:space="preserve">ولی 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همراهی با حضرت سر باز زدند، به گونه ای که هنگام حرکت امام از مدینه به سوی بصره، تنها چهارصد جنگجو، او را همراهی می کردند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البته شمار همراهان امام را چهار هزار تن نیز نگاشته اند، ولی بیشتر این جماعت را انقلابیون مقیم مدینه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در این لشکر، هشتصد تن از انصار و چهارصد تن از اهل بیعت رضوان حضور داشتند</w:t>
      </w:r>
      <w:r>
        <w:rPr>
          <w:rFonts w:eastAsia="IRNazanin" w:cs="IRNazanin"/>
          <w:color w:val="111111"/>
          <w:sz w:val="28"/>
          <w:szCs w:val="28"/>
          <w:rtl w:val="true"/>
          <w:lang w:bidi="fa-IR"/>
        </w:rPr>
        <w:t>.</w:t>
      </w:r>
      <w:r>
        <w:rPr>
          <w:rStyle w:val="FootnoteAnchor"/>
          <w:rtl w:val="true"/>
        </w:rPr>
        <w:footnoteReference w:id="77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دگرگونی سیاسی در مدینه، جابه جایی پایتخت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مدینه به تدریج از باقی مانده رجال سیاسی و شیعیان، تهی و بیش از پیش به شهری عادی و کم اهمیت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نامه ای به سهل بن حنیف، </w:t>
      </w:r>
    </w:p>
    <w:p>
      <w:pPr>
        <w:pStyle w:val="BookText"/>
        <w:rPr/>
      </w:pPr>
      <w:r>
        <w:rPr>
          <w:rFonts w:ascii="IRNazanin" w:hAnsi="IRNazanin" w:eastAsia="IRNazanin"/>
          <w:color w:val="111111"/>
          <w:sz w:val="28"/>
          <w:sz w:val="28"/>
          <w:szCs w:val="28"/>
          <w:rtl w:val="true"/>
          <w:lang w:bidi="fa-IR"/>
        </w:rPr>
        <w:t>والی مدینه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از اهل مدینه به سوی معاویه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از دست دادن آنان و قطع کمک و یاری ایشان افسوس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دنیاپرستانی هستند که به دنیا رو کرده اند و با شتاب به سوی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شناختند و دیدند و فهمیدند که مردم نزد ما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انحصار و امتیاز فرار کردند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در پایان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چنان در بی اعتنایی و روزمرگی غرق شده بود که وقتی در سال چهلم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بُسر بن ابی ارطاة که از سوی معاویه مأمور غارت حجاز و یمن شده بود، نزدیک مدینه رسید، ابوایوب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سپاه، شهر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نیز وارد مدینه شد و پس از آن که به راحتی برای معاویه از مردم بیعت گرفت، ابوهریره را امام جماعت مسجد النبی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اخبار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جاریة بن قدامه را به همراه دو هزار جنگجو به حجاز و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هم زمان با شهادت حضرت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ابوهریره از شهر گریخت، ولی پس از رفتن جاریه از مدینه، با وجود آن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مسلمانان به شمار می آمد، ابوهریره به راحتی به شهر بازگشت و امام جماعت شد</w:t>
      </w:r>
      <w:r>
        <w:rPr>
          <w:rFonts w:eastAsia="IRNazanin" w:cs="IRNazanin"/>
          <w:color w:val="111111"/>
          <w:sz w:val="28"/>
          <w:szCs w:val="28"/>
          <w:rtl w:val="true"/>
          <w:lang w:bidi="fa-IR"/>
        </w:rPr>
        <w:t>.</w:t>
      </w:r>
      <w:r>
        <w:rPr>
          <w:rStyle w:val="FootnoteAnchor"/>
          <w:rtl w:val="true"/>
        </w:rPr>
        <w:footnoteReference w:id="77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بازگشت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به مدینه پس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غریبانه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آنها تنهاتر از گذشته بودند؛ زیرا بیشتر صحابه یا تابعین علوی به شهادت رسیده یا در عراق </w:t>
      </w:r>
    </w:p>
    <w:p>
      <w:pPr>
        <w:pStyle w:val="BookText"/>
        <w:rPr/>
      </w:pPr>
      <w:r>
        <w:rPr>
          <w:rFonts w:ascii="IRNazanin" w:hAnsi="IRNazanin" w:eastAsia="IRNazanin"/>
          <w:color w:val="111111"/>
          <w:sz w:val="28"/>
          <w:sz w:val="28"/>
          <w:szCs w:val="28"/>
          <w:rtl w:val="true"/>
          <w:lang w:bidi="fa-IR"/>
        </w:rPr>
        <w:t>ماندگار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خلافت معاویه، جز بازگشت امویان و تحقیر انصار و مردم شهر معنایی نداشت؛ به ویژه آن که انصار از سوی امویان به مشارکت در قتل عثمان متهم بودند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این دوره، همه حاکمان شهر، از امویان معروف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نام های این والیان را چنین نگاشته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عتبة ابی سفیان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سعید بن عاص اشدق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بیان رویدادی می پردازیم که شدت تحقیر و انزوای انصار را در زمان حکومت معاویه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پنجاه،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حجاز رفت و در مدینه با انصار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دیدار با طعنه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آبکشتان چه شدند؟ انصار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جنگ با برادر، جد و دایی ات در بدر از دست دادیم، ولی رسول خدا صلی الله علیه و آله ما را به بردباری فرمان داد تا هنگامی که به دیدارش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به دیدارش بشتابید</w:t>
      </w:r>
      <w:r>
        <w:rPr>
          <w:rFonts w:eastAsia="IRNazanin" w:cs="IRNazanin"/>
          <w:color w:val="111111"/>
          <w:sz w:val="28"/>
          <w:szCs w:val="28"/>
          <w:rtl w:val="true"/>
          <w:lang w:bidi="fa-IR"/>
        </w:rPr>
        <w:t>.</w:t>
      </w:r>
      <w:r>
        <w:rPr>
          <w:rStyle w:val="FootnoteAnchor"/>
          <w:rtl w:val="true"/>
        </w:rPr>
        <w:footnoteReference w:id="775"/>
      </w:r>
      <w:bookmarkStart w:id="1082" w:name="pg4359_34148"/>
    </w:p>
    <w:p>
      <w:pPr>
        <w:pStyle w:val="BookText"/>
        <w:rPr/>
      </w:pPr>
      <w:bookmarkEnd w:id="1082"/>
      <w:r>
        <w:rPr>
          <w:rFonts w:ascii="IRNazanin" w:hAnsi="IRNazanin" w:eastAsia="IRNazanin"/>
          <w:color w:val="111111"/>
          <w:sz w:val="28"/>
          <w:sz w:val="28"/>
          <w:szCs w:val="28"/>
          <w:rtl w:val="true"/>
          <w:lang w:bidi="fa-IR"/>
        </w:rPr>
        <w:t>چنان که پیداست، خلافت معاویه با راندن انصار و بزرگداشت و تقویت جناح قریش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رسید معاویه، افزون بر عراقین، حکومت حجاز را نیز به زیاد داده است، مردم شهر، در وحشت فرو رفتند و سه روز در مزار نبوی به استغاثه پرداختند تا آن که زیاد به سبب طاعون درگذشت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رفاه دوران شیخین در برابر ستم اموی، عدالت علوی و جناح بندی انصار و مهاجران شهر، چنان اثرگذار بود که اهل مدینه به محبت شیخین معروف شدند و پس از خلیفه اول و دوم، این شهر پایگاه هیچ گروه و جناح سیاسی نشد؛ نه امویان، نه خوارج، نه علویان و نه حتی زبیریان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نیز ناگزیر مکه را مرکز اصلی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زبیر از قیام حرّه حمایت کرد، ولی حره، قیامی مستقل به رهبری فرزندان صحابه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حنظلة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همه اهل مدینه</w:t>
      </w:r>
      <w:r>
        <w:rPr>
          <w:rStyle w:val="FootnoteAnchor"/>
          <w:rtl w:val="true"/>
        </w:rPr>
        <w:footnoteReference w:id="777"/>
      </w:r>
      <w:r>
        <w:rPr>
          <w:rFonts w:ascii="IRNazanin" w:hAnsi="IRNazanin" w:eastAsia="IRNazanin"/>
          <w:color w:val="111111"/>
          <w:sz w:val="28"/>
          <w:sz w:val="28"/>
          <w:szCs w:val="28"/>
          <w:rtl w:val="true"/>
          <w:lang w:bidi="fa-IR"/>
        </w:rPr>
        <w:t>بود و به هیچ گرایش یا خط فکری وابستگی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سرکوبی این قیام، رکود، سکوت و سکون مدینه همیشگی شد</w:t>
      </w:r>
      <w:r>
        <w:rPr>
          <w:rFonts w:eastAsia="IRNazanin" w:cs="IRNazanin"/>
          <w:color w:val="111111"/>
          <w:sz w:val="28"/>
          <w:szCs w:val="28"/>
          <w:rtl w:val="true"/>
          <w:lang w:bidi="fa-IR"/>
        </w:rPr>
        <w:t>.</w:t>
      </w:r>
    </w:p>
    <w:p>
      <w:pPr>
        <w:pStyle w:val="Heading5"/>
        <w:numPr>
          <w:ilvl w:val="4"/>
          <w:numId w:val="1"/>
        </w:numPr>
        <w:rPr/>
      </w:pPr>
      <w:bookmarkStart w:id="1083" w:name="__RefHeading___Toc1223887_1479056682"/>
      <w:bookmarkStart w:id="1084" w:name="_Toc429"/>
      <w:bookmarkEnd w:id="1083"/>
      <w:r>
        <w:rPr>
          <w:rtl w:val="true"/>
        </w:rPr>
        <w:t>ب</w:t>
      </w:r>
      <w:r>
        <w:rPr>
          <w:rtl w:val="true"/>
        </w:rPr>
        <w:t xml:space="preserve">) </w:t>
      </w:r>
      <w:r>
        <w:rPr>
          <w:rtl w:val="true"/>
        </w:rPr>
        <w:t>سیدالشهدا</w:t>
      </w:r>
      <w:r>
        <w:rPr>
          <w:rtl w:val="true"/>
        </w:rPr>
        <w:t>(</w:t>
      </w:r>
      <w:r>
        <w:rPr>
          <w:rtl w:val="true"/>
        </w:rPr>
        <w:t>ع</w:t>
      </w:r>
      <w:r>
        <w:rPr>
          <w:rtl w:val="true"/>
        </w:rPr>
        <w:t xml:space="preserve">) </w:t>
      </w:r>
      <w:r>
        <w:rPr>
          <w:rtl w:val="true"/>
        </w:rPr>
        <w:t>در مدینه</w:t>
      </w:r>
      <w:bookmarkEnd w:id="10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پیشینه تاریخی مدینه با سه رویکرد گذشته، قضاوت درباره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نزدیک تر می شد، غربت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نیز فزونی می یافت؛ به ویژه آن که عایشه تا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ابوهریره نیز کمی پس از این تاریخ زنده بود و حسان بن ثابت انصاری، شاعر معروف دوران نبوی که در این سال ها از عثمانیان معروف شمرده می شد،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ایشان،</w:t>
      </w:r>
      <w:r>
        <w:rPr>
          <w:rStyle w:val="FootnoteAnchor"/>
          <w:rtl w:val="true"/>
        </w:rPr>
        <w:footnoteReference w:id="779"/>
      </w:r>
      <w:r>
        <w:rPr>
          <w:rFonts w:ascii="IRNazanin" w:hAnsi="IRNazanin" w:eastAsia="IRNazanin"/>
          <w:color w:val="111111"/>
          <w:sz w:val="28"/>
          <w:sz w:val="28"/>
          <w:szCs w:val="28"/>
          <w:rtl w:val="true"/>
          <w:lang w:bidi="fa-IR"/>
        </w:rPr>
        <w:t>ابن عمر نیز سال های اوج فعالیتش را پشت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افراد در مدینه با رهبری فکری، عملی و دینی شهر به وسیله آنان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کنار کنترل قدرت سیاسی به وسیله امویان، به ویژه مروان بن حکم، موقعیت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دشوار و شکننده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حتی فضای اجتماعی شهر نیز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ماجرای تشییع و خاک سپاری پیکر پاک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و عایشه به شدت در 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غم بار،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بی یاور بود که ناگزیر از تنها پیمان شرافتمندانه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پیمانان آن زمانِ بنی هاشم، یعنی بنی تمیم، بنی زهره، بنی اسد و بنی جعوبه به کمکش شتافتند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در مقابل، در ماجرای مرگ عایشه، وی وصیت کرده بود </w:t>
      </w:r>
    </w:p>
    <w:p>
      <w:pPr>
        <w:pStyle w:val="BookText"/>
        <w:rPr/>
      </w:pPr>
      <w:r>
        <w:rPr>
          <w:rFonts w:ascii="IRNazanin" w:hAnsi="IRNazanin" w:eastAsia="IRNazanin"/>
          <w:color w:val="111111"/>
          <w:sz w:val="28"/>
          <w:sz w:val="28"/>
          <w:szCs w:val="28"/>
          <w:rtl w:val="true"/>
          <w:lang w:bidi="fa-IR"/>
        </w:rPr>
        <w:t>شبانه دفن شود، ولی در مرگ او شهر یکپارچه به عزا نشست و جنازه با حضور انبوه زنان مدینه و مهاجر و انصار به خاک سپرده شد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این روزگار،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 در حومه مدینه به عمران و آبادانی می پرداخت</w:t>
      </w:r>
      <w:r>
        <w:rPr>
          <w:rStyle w:val="FootnoteAnchor"/>
          <w:rtl w:val="true"/>
        </w:rPr>
        <w:footnoteReference w:id="782"/>
      </w:r>
      <w:r>
        <w:rPr>
          <w:rFonts w:ascii="IRNazanin" w:hAnsi="IRNazanin" w:eastAsia="IRNazanin"/>
          <w:color w:val="111111"/>
          <w:sz w:val="28"/>
          <w:sz w:val="28"/>
          <w:szCs w:val="28"/>
          <w:rtl w:val="true"/>
          <w:lang w:bidi="fa-IR"/>
        </w:rPr>
        <w:t>و هنگام عبادت در مسجد النبی، آماج زخم زبان ها، جسارت ها و توهین ها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مسجد النبی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یارانش سخن می گفت،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آل ابی طالب در نبوت مشارکت کردیم، به گونه ای که در ایجاد رابطه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رسول خدا صلی الله علیه و آله با دخت شیخین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نسبی با پیامبر با آنها مساوی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خلافتی رسیدیم که آنها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چه چیزی بر ما فخر می فروشند؟ او این حرف های اهانت آمیز را سه بار با خشم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اول من از روی بردباری و سکوت دوم از روی بخشش بود، ولی چون بار سوم تکرار کردی،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وحیی که خداوند بر محمّد صلی الله علیه و آله نازل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کبرا برپا شود، خداوند بنی امیه را به صورت مورچگانی که پای مال مردم شوند، محشور می کند و آنگاه که خداوند از بازخواست دیگران فارغ شود، به حساب آنها می رسد و همه را به سوی آتش می برد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که رسوا شده بود، خشمگینانه جمع را ترک کرد و از مسجد بیرون رفت</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در آن موقعیت که هیچ کس حاضر نبود امام را یاری دهد، </w:t>
      </w:r>
      <w:bookmarkStart w:id="1085" w:name="pg4359_34151"/>
    </w:p>
    <w:p>
      <w:pPr>
        <w:pStyle w:val="BookText"/>
        <w:rPr/>
      </w:pPr>
      <w:bookmarkEnd w:id="1085"/>
      <w:r>
        <w:rPr>
          <w:rFonts w:ascii="IRNazanin" w:hAnsi="IRNazanin" w:eastAsia="IRNazanin"/>
          <w:color w:val="111111"/>
          <w:sz w:val="28"/>
          <w:sz w:val="28"/>
          <w:szCs w:val="28"/>
          <w:rtl w:val="true"/>
          <w:lang w:bidi="fa-IR"/>
        </w:rPr>
        <w:t>حضرت ناگزیر شبانه و با شتاب مدینه را ترک کرد و همراه خاندانش به سوی حرم امن خداوند ره سپار شد</w:t>
      </w:r>
      <w:r>
        <w:rPr>
          <w:rFonts w:eastAsia="IRNazanin" w:cs="IRNazanin"/>
          <w:color w:val="111111"/>
          <w:sz w:val="28"/>
          <w:szCs w:val="28"/>
          <w:rtl w:val="true"/>
          <w:lang w:bidi="fa-IR"/>
        </w:rPr>
        <w:t>.</w:t>
      </w:r>
    </w:p>
    <w:p>
      <w:pPr>
        <w:pStyle w:val="Heading5"/>
        <w:numPr>
          <w:ilvl w:val="4"/>
          <w:numId w:val="1"/>
        </w:numPr>
        <w:rPr/>
      </w:pPr>
      <w:bookmarkStart w:id="1086" w:name="__RefHeading___Toc1223889_1479056682"/>
      <w:bookmarkStart w:id="1087" w:name="_Toc430"/>
      <w:bookmarkEnd w:id="1086"/>
      <w:r>
        <w:rPr>
          <w:rtl w:val="true"/>
        </w:rPr>
        <w:t>ج</w:t>
      </w:r>
      <w:r>
        <w:rPr>
          <w:rtl w:val="true"/>
        </w:rPr>
        <w:t xml:space="preserve">) </w:t>
      </w:r>
      <w:r>
        <w:rPr>
          <w:rtl w:val="true"/>
        </w:rPr>
        <w:t>مدینه در زمان مرگ معاویه</w:t>
      </w:r>
      <w:bookmarkEnd w:id="10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زمان مرگ معاویه</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که معاویه با سفر به حجاز، واپسین مرحله بیعت گیری برای یزید را پشت سر گذاشت، جهان اسلام در سکوتی مرگ بار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انتظار مرگ معاویه بودند و همه نگاه ها به سوی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 های مهم مدینه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بنی امیه، زبیریان، صحابه و تابعین و فرزندان انصار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رسول خدا صلی الله علیه و آله </w:t>
      </w:r>
      <w:r>
        <w:rPr>
          <w:rFonts w:eastAsia="IRNazanin" w:cs="IRNazanin"/>
          <w:color w:val="111111"/>
          <w:sz w:val="28"/>
          <w:szCs w:val="28"/>
          <w:rtl w:val="true"/>
          <w:lang w:bidi="fa-IR"/>
        </w:rPr>
        <w:t>).</w:t>
      </w:r>
    </w:p>
    <w:p>
      <w:pPr>
        <w:pStyle w:val="Heading5"/>
        <w:numPr>
          <w:ilvl w:val="4"/>
          <w:numId w:val="1"/>
        </w:numPr>
        <w:rPr/>
      </w:pPr>
      <w:bookmarkStart w:id="1088" w:name="__RefHeading___Toc1223891_1479056682"/>
      <w:bookmarkStart w:id="1089" w:name="_Toc431"/>
      <w:bookmarkEnd w:id="1088"/>
      <w:r>
        <w:rPr>
          <w:rtl w:val="true"/>
        </w:rPr>
        <w:t>د</w:t>
      </w:r>
      <w:r>
        <w:rPr>
          <w:rtl w:val="true"/>
        </w:rPr>
        <w:t xml:space="preserve">) </w:t>
      </w:r>
      <w:r>
        <w:rPr>
          <w:rtl w:val="true"/>
        </w:rPr>
        <w:t>موقعیت گروه های اجتماعی در مدینه</w:t>
      </w:r>
      <w:bookmarkEnd w:id="1089"/>
    </w:p>
    <w:p>
      <w:pPr>
        <w:pStyle w:val="Heading6"/>
        <w:numPr>
          <w:ilvl w:val="5"/>
          <w:numId w:val="1"/>
        </w:numPr>
        <w:rPr/>
      </w:pPr>
      <w:bookmarkStart w:id="1090" w:name="__RefHeading___Toc1223893_1479056682"/>
      <w:bookmarkStart w:id="1091" w:name="_Toc432"/>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گروه های اجتماعی در مدینه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زبیریان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تابعین</w:t>
      </w:r>
    </w:p>
    <w:p>
      <w:pPr>
        <w:pStyle w:val="Heading6"/>
        <w:numPr>
          <w:ilvl w:val="5"/>
          <w:numId w:val="1"/>
        </w:numPr>
        <w:rPr/>
      </w:pPr>
      <w:bookmarkStart w:id="1092" w:name="__RefHeading___Toc1223895_1479056682"/>
      <w:bookmarkStart w:id="1093" w:name="_Toc433"/>
      <w:bookmarkEnd w:id="1092"/>
      <w:r>
        <w:rPr>
          <w:rtl w:val="true"/>
        </w:rPr>
        <w:t xml:space="preserve">یک </w:t>
      </w:r>
      <w:r>
        <w:rPr>
          <w:rtl w:val="true"/>
        </w:rPr>
        <w:t xml:space="preserve">- </w:t>
      </w:r>
      <w:r>
        <w:rPr>
          <w:rtl w:val="true"/>
        </w:rPr>
        <w:t>بنی هاشم</w:t>
      </w:r>
      <w:bookmarkEnd w:id="109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افرادی مانند فرزندان جعدة بن هبیره که عمه زاده های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کوفه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بنی هاشم بار دیگر در مدینه گرد آمدند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شخصیت محوری بنی هاشم،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محمّد حنفیه و عبداللّه بن عباس نیز جایگاه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محفل علمی برپا کرده بود و محمّد بن حنفیه، چهره ای معروف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ترین فرد خاندان امیر مؤمنان بود که از همراهی با حضرت خودداری ورزید و پس از مرگ یزید، مختار به عنوان نماینده وی قیام کرد</w:t>
      </w:r>
      <w:r>
        <w:rPr>
          <w:rFonts w:eastAsia="IRNazanin" w:cs="IRNazanin"/>
          <w:color w:val="111111"/>
          <w:sz w:val="28"/>
          <w:szCs w:val="28"/>
          <w:rtl w:val="true"/>
          <w:lang w:bidi="fa-IR"/>
        </w:rPr>
        <w:t xml:space="preserve">. </w:t>
      </w:r>
      <w:bookmarkStart w:id="1094" w:name="pg4359_34152"/>
    </w:p>
    <w:p>
      <w:pPr>
        <w:pStyle w:val="Heading6"/>
        <w:numPr>
          <w:ilvl w:val="5"/>
          <w:numId w:val="1"/>
        </w:numPr>
        <w:rPr/>
      </w:pPr>
      <w:bookmarkStart w:id="1095" w:name="__RefHeading___Toc1223897_1479056682"/>
      <w:bookmarkStart w:id="1096" w:name="_Toc434"/>
      <w:bookmarkEnd w:id="1094"/>
      <w:bookmarkEnd w:id="1095"/>
      <w:r>
        <w:rPr>
          <w:rtl w:val="true"/>
        </w:rPr>
        <w:t>دو</w:t>
      </w:r>
      <w:r>
        <w:rPr>
          <w:rtl w:val="true"/>
        </w:rPr>
        <w:t xml:space="preserve">- </w:t>
      </w:r>
      <w:r>
        <w:rPr>
          <w:rtl w:val="true"/>
        </w:rPr>
        <w:t>بنی امیه</w:t>
      </w:r>
      <w:bookmarkEnd w:id="1096"/>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معاویه با سیاست ویژه اش، هوای خلافت را از سرها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حکومت او، بیشتر بنی امیه در حجاز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افراد، فرزندان و نوادگان حکم بن ابی العاص به سرپرستی مروان بن 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تا آغاز خلافت عثمان، دور از مدینه، در تبعید به سر می برد، در سال های پایانی عمر و در اوج قدرت بنی امیه، بر زندگی در مدینه پای می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رویداد پیش از مرگ معاویه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برکناری مروان از حکومت مدینه و گماشتن ولید بن عتبه، برادرزاده معاویه، به جای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حکومت او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ولید به مروان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مروان رسید، دیگر در مجلس او حاضر نشد تا شبی که نامه یزید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مروان و ولید، بهترین زمینه را برای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فراهم آورد</w:t>
      </w:r>
      <w:r>
        <w:rPr>
          <w:rFonts w:eastAsia="IRNazanin" w:cs="IRNazanin"/>
          <w:color w:val="111111"/>
          <w:sz w:val="28"/>
          <w:szCs w:val="28"/>
          <w:rtl w:val="true"/>
          <w:lang w:bidi="fa-IR"/>
        </w:rPr>
        <w:t>.</w:t>
      </w:r>
      <w:r>
        <w:rPr>
          <w:rStyle w:val="FootnoteAnchor"/>
          <w:rtl w:val="true"/>
        </w:rPr>
        <w:footnoteReference w:id="785"/>
      </w:r>
    </w:p>
    <w:p>
      <w:pPr>
        <w:pStyle w:val="Heading6"/>
        <w:numPr>
          <w:ilvl w:val="5"/>
          <w:numId w:val="1"/>
        </w:numPr>
        <w:rPr/>
      </w:pPr>
      <w:bookmarkStart w:id="1097" w:name="__RefHeading___Toc1223899_1479056682"/>
      <w:bookmarkStart w:id="1098" w:name="_Toc435"/>
      <w:bookmarkEnd w:id="1097"/>
      <w:r>
        <w:rPr>
          <w:rtl w:val="true"/>
        </w:rPr>
        <w:t xml:space="preserve">سه </w:t>
      </w:r>
      <w:r>
        <w:rPr>
          <w:rtl w:val="true"/>
        </w:rPr>
        <w:t xml:space="preserve">- </w:t>
      </w:r>
      <w:r>
        <w:rPr>
          <w:rtl w:val="true"/>
        </w:rPr>
        <w:t>زبیریان</w:t>
      </w:r>
      <w:bookmarkEnd w:id="109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از سال ها پیش هوای خلافت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کسانی که در مدینه پیرامونش گرد آمده بودند،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محمّد بن عمار یاسر، منذر بن زبیر، محمّد بن منذر، عثمان بن عبداللّه بن حکیم و عبدالرحمان بن اسود</w:t>
      </w:r>
      <w:r>
        <w:rPr>
          <w:rFonts w:eastAsia="IRNazanin" w:cs="IRNazanin"/>
          <w:color w:val="111111"/>
          <w:sz w:val="28"/>
          <w:szCs w:val="28"/>
          <w:rtl w:val="true"/>
          <w:lang w:bidi="fa-IR"/>
        </w:rPr>
        <w:t xml:space="preserve">. </w:t>
      </w:r>
      <w:bookmarkStart w:id="1099" w:name="pg4359_34153"/>
    </w:p>
    <w:p>
      <w:pPr>
        <w:pStyle w:val="BookText"/>
        <w:rPr/>
      </w:pPr>
      <w:bookmarkEnd w:id="1099"/>
      <w:r>
        <w:rPr>
          <w:rFonts w:ascii="IRNazanin" w:hAnsi="IRNazanin" w:eastAsia="IRNazanin"/>
          <w:color w:val="111111"/>
          <w:sz w:val="28"/>
          <w:sz w:val="28"/>
          <w:szCs w:val="28"/>
          <w:rtl w:val="true"/>
          <w:lang w:bidi="fa-IR"/>
        </w:rPr>
        <w:t>عبداللّه به ناگزیر برای حفظ جان و تقویت جایگاه خود، به مکه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درست در برابر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با بنی هاشم دشمنی می ورزید، ولی در آن موقعیت، جایی برای بیان آن نداشت</w:t>
      </w:r>
      <w:r>
        <w:rPr>
          <w:rFonts w:eastAsia="IRNazanin" w:cs="IRNazanin"/>
          <w:color w:val="111111"/>
          <w:sz w:val="28"/>
          <w:szCs w:val="28"/>
          <w:rtl w:val="true"/>
          <w:lang w:bidi="fa-IR"/>
        </w:rPr>
        <w:t>.</w:t>
      </w:r>
    </w:p>
    <w:p>
      <w:pPr>
        <w:pStyle w:val="Heading6"/>
        <w:numPr>
          <w:ilvl w:val="5"/>
          <w:numId w:val="1"/>
        </w:numPr>
        <w:rPr/>
      </w:pPr>
      <w:bookmarkStart w:id="1100" w:name="__RefHeading___Toc1223901_1479056682"/>
      <w:bookmarkStart w:id="1101" w:name="_Toc436"/>
      <w:bookmarkEnd w:id="1100"/>
      <w:r>
        <w:rPr>
          <w:rtl w:val="true"/>
        </w:rPr>
        <w:t>چهار</w:t>
      </w:r>
      <w:r>
        <w:rPr>
          <w:rtl w:val="true"/>
        </w:rPr>
        <w:t xml:space="preserve">- </w:t>
      </w:r>
      <w:r>
        <w:rPr>
          <w:rtl w:val="true"/>
        </w:rPr>
        <w:t>صحابه و تابعین</w:t>
      </w:r>
      <w:bookmarkEnd w:id="1101"/>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تابعین</w:t>
      </w:r>
    </w:p>
    <w:p>
      <w:pPr>
        <w:pStyle w:val="BookText"/>
        <w:rPr/>
      </w:pPr>
      <w:r>
        <w:rPr>
          <w:rFonts w:ascii="IRNazanin" w:hAnsi="IRNazanin" w:eastAsia="IRNazanin"/>
          <w:color w:val="111111"/>
          <w:sz w:val="28"/>
          <w:sz w:val="28"/>
          <w:szCs w:val="28"/>
          <w:rtl w:val="true"/>
          <w:lang w:bidi="fa-IR"/>
        </w:rPr>
        <w:t>این گروه که معروف ترین آنها عبداللّه بن عمر است، از نظر سیاسی، فعالیت ویژه ای نداشتند و دنباله رو جماعت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عبداللّه بن عمر از اینکه بدون خون ریزی و جنجال خلیفه شود، ناخشنود نبود</w:t>
      </w:r>
      <w:r>
        <w:rPr>
          <w:rFonts w:eastAsia="IRNazanin" w:cs="IRNazanin"/>
          <w:color w:val="111111"/>
          <w:sz w:val="28"/>
          <w:szCs w:val="28"/>
          <w:rtl w:val="true"/>
          <w:lang w:bidi="fa-IR"/>
        </w:rPr>
        <w:t>.</w:t>
      </w:r>
      <w:r>
        <w:rPr>
          <w:rStyle w:val="FootnoteAnchor"/>
          <w:rtl w:val="true"/>
        </w:rPr>
        <w:footnoteReference w:id="78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را با 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مکه و مدینه، حتی بیست یاور نداشتیم</w:t>
      </w:r>
      <w:r>
        <w:rPr>
          <w:rFonts w:eastAsia="IRNazanin" w:cs="IRNazanin"/>
          <w:color w:val="111111"/>
          <w:sz w:val="28"/>
          <w:szCs w:val="28"/>
          <w:rtl w:val="true"/>
          <w:lang w:bidi="fa-IR"/>
        </w:rPr>
        <w:t xml:space="preserve">». </w:t>
      </w:r>
      <w:bookmarkStart w:id="1102" w:name="pg4359_34154"/>
    </w:p>
    <w:p>
      <w:pPr>
        <w:pStyle w:val="Heading3"/>
        <w:numPr>
          <w:ilvl w:val="2"/>
          <w:numId w:val="1"/>
        </w:numPr>
        <w:rPr/>
      </w:pPr>
      <w:bookmarkStart w:id="1103" w:name="__RefHeading___Toc1223903_1479056682"/>
      <w:bookmarkStart w:id="1104" w:name="_Toc437"/>
      <w:bookmarkEnd w:id="1102"/>
      <w:bookmarkEnd w:id="1103"/>
      <w:r>
        <w:rPr>
          <w:rtl w:val="true"/>
        </w:rPr>
        <w:t>فصل پنجم</w:t>
      </w:r>
      <w:r>
        <w:rPr>
          <w:rtl w:val="true"/>
        </w:rPr>
        <w:t xml:space="preserve">: </w:t>
      </w:r>
      <w:r>
        <w:rPr>
          <w:rtl w:val="true"/>
        </w:rPr>
        <w:t>کوفه</w:t>
      </w:r>
      <w:bookmarkEnd w:id="1104"/>
    </w:p>
    <w:p>
      <w:pPr>
        <w:pStyle w:val="Heading4"/>
        <w:numPr>
          <w:ilvl w:val="3"/>
          <w:numId w:val="1"/>
        </w:numPr>
        <w:rPr/>
      </w:pPr>
      <w:bookmarkStart w:id="1105" w:name="__RefHeading___Toc1223905_1479056682"/>
      <w:bookmarkStart w:id="1106" w:name="_Toc438"/>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جغرافیایی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کوفه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کوفه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کوفه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فعالیت های شیعیان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زیاد بر بصره و کوفه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پس از زیاد تا ابن زیاد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عمومی کوفه در آستانه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Heading4"/>
        <w:numPr>
          <w:ilvl w:val="3"/>
          <w:numId w:val="1"/>
        </w:numPr>
        <w:rPr/>
      </w:pPr>
      <w:bookmarkStart w:id="1107" w:name="__RefHeading___Toc1223907_1479056682"/>
      <w:bookmarkStart w:id="1108" w:name="_Toc439"/>
      <w:bookmarkEnd w:id="1107"/>
      <w:r>
        <w:rPr/>
        <w:t>1</w:t>
      </w:r>
      <w:r>
        <w:rPr>
          <w:rtl w:val="true"/>
        </w:rPr>
        <w:t xml:space="preserve">. </w:t>
      </w:r>
      <w:r>
        <w:rPr>
          <w:rtl w:val="true"/>
        </w:rPr>
        <w:t>وضعیت جغرافیایی کوفه</w:t>
      </w:r>
      <w:bookmarkEnd w:id="1108"/>
    </w:p>
    <w:p>
      <w:pPr>
        <w:pStyle w:val="Heading5"/>
        <w:numPr>
          <w:ilvl w:val="4"/>
          <w:numId w:val="1"/>
        </w:numPr>
        <w:rPr/>
      </w:pPr>
      <w:bookmarkStart w:id="1109" w:name="__RefHeading___Toc1223909_1479056682"/>
      <w:bookmarkStart w:id="1110" w:name="_Toc440"/>
      <w:bookmarkEnd w:id="1109"/>
      <w:r>
        <w:rPr>
          <w:rtl w:val="true"/>
        </w:rPr>
        <w:t>اشاره</w:t>
      </w:r>
      <w:bookmarkEnd w:id="1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جغرافیایی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کوفه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عمرانی کوفه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روزگار عثمان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دوره امارت زیاد بن ابیه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و مناطق شهر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روستاهای اطراف کوفه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محله 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مبارکه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ملعونه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ها</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چهارسوها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دیرها و معبدها</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کوفه</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نُخَیْله</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دیگر</w:t>
      </w:r>
    </w:p>
    <w:p>
      <w:pPr>
        <w:pStyle w:val="Heading5"/>
        <w:numPr>
          <w:ilvl w:val="4"/>
          <w:numId w:val="1"/>
        </w:numPr>
        <w:rPr/>
      </w:pPr>
      <w:bookmarkStart w:id="1111" w:name="__RefHeading___Toc1223911_1479056682"/>
      <w:bookmarkStart w:id="1112" w:name="_Toc441"/>
      <w:bookmarkEnd w:id="1111"/>
      <w:r>
        <w:rPr>
          <w:rtl w:val="true"/>
        </w:rPr>
        <w:t>الف</w:t>
      </w:r>
      <w:r>
        <w:rPr>
          <w:rtl w:val="true"/>
        </w:rPr>
        <w:t xml:space="preserve">) </w:t>
      </w:r>
      <w:r>
        <w:rPr>
          <w:rtl w:val="true"/>
        </w:rPr>
        <w:t>پیدایش کوفه</w:t>
      </w:r>
      <w:bookmarkEnd w:id="1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کوفه</w:t>
      </w:r>
    </w:p>
    <w:p>
      <w:pPr>
        <w:pStyle w:val="BookText"/>
        <w:rPr/>
      </w:pPr>
      <w:r>
        <w:rPr>
          <w:rFonts w:ascii="IRNazanin" w:hAnsi="IRNazanin" w:eastAsia="IRNazanin"/>
          <w:color w:val="111111"/>
          <w:sz w:val="28"/>
          <w:sz w:val="28"/>
          <w:szCs w:val="28"/>
          <w:rtl w:val="true"/>
          <w:lang w:bidi="fa-IR"/>
        </w:rPr>
        <w:t>در آغاز دوران خلافت خلیفه دوم که فتوحات در بین النهرین و ایران به اوج رسیده بود، سیل اعراب جنگجو از جزیرةالعرب به آن سو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سنگین ایرانیان در قادسیه و عقب نشینی های پیاپی آنان، به آرامش نسبی اوضاع انجامید و اسکان موقت اعراب را ضروری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سردار قادسیه، مداین را برای این کار برگزید؛ شهری بزرگ که پایتخت پیشین ایران بود و شاید به دلیل کشته یا فراری شدن برخی ساکنانش، خانه های خالی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لشکر قادسیه در مداین ساکن شد و سعد خبر این اسکان را برای خلیفه نوشت</w:t>
      </w:r>
      <w:r>
        <w:rPr>
          <w:rFonts w:eastAsia="IRNazanin" w:cs="IRNazanin"/>
          <w:color w:val="111111"/>
          <w:sz w:val="28"/>
          <w:szCs w:val="28"/>
          <w:rtl w:val="true"/>
          <w:lang w:bidi="fa-IR"/>
        </w:rPr>
        <w:t>.</w:t>
      </w:r>
      <w:r>
        <w:rPr>
          <w:rStyle w:val="FootnoteAnchor"/>
          <w:rtl w:val="true"/>
        </w:rPr>
        <w:footnoteReference w:id="78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و اندی پس از این رویداد، به تدریج ضرورت جابه جایی سربازان از مداین به منطقه ای دیگر احساس شد؛ زیرا از سویی، خلیفه به برتری اعراب، جلوگیری از آمیزش آنها با ایرانیان و حفظ روحیه </w:t>
      </w:r>
    </w:p>
    <w:p>
      <w:pPr>
        <w:pStyle w:val="BookText"/>
        <w:rPr/>
      </w:pPr>
      <w:r>
        <w:rPr>
          <w:rFonts w:ascii="IRNazanin" w:hAnsi="IRNazanin" w:eastAsia="IRNazanin"/>
          <w:color w:val="111111"/>
          <w:sz w:val="28"/>
          <w:sz w:val="28"/>
          <w:szCs w:val="28"/>
          <w:rtl w:val="true"/>
          <w:lang w:bidi="fa-IR"/>
        </w:rPr>
        <w:t>جنگاوری شان می اندیشید،</w:t>
      </w:r>
      <w:r>
        <w:rPr>
          <w:rStyle w:val="FootnoteAnchor"/>
          <w:rtl w:val="true"/>
        </w:rPr>
        <w:footnoteReference w:id="788"/>
      </w:r>
      <w:r>
        <w:rPr>
          <w:rFonts w:ascii="IRNazanin" w:hAnsi="IRNazanin" w:eastAsia="IRNazanin"/>
          <w:color w:val="111111"/>
          <w:sz w:val="28"/>
          <w:sz w:val="28"/>
          <w:szCs w:val="28"/>
          <w:rtl w:val="true"/>
          <w:lang w:bidi="fa-IR"/>
        </w:rPr>
        <w:t>از سوی دیگر، آب و هوای معتدل و مرطوب مداین سبب رنگ پریدگی و بیماری اعراب بیابان نشین شده بود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گاهی نیز غبار و مگس فراوان آنها را آزار می داد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بنابراین، خلیفه به حذیفة بن الیمان و سلمان فارسی مأموریت داد در حاشیه فرات، منطقه مناسبی را که از ویژگی های زیر برخوردار باشد، جست وجو کنند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حاشیه غربی فرات باشد؛ اعراب با آب و فنون عبور از رودخانه یا دریا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می ترسید سپاهیانش در شرق رودخانه میان حمله ایرانی ها و آب رودخانه محاصره شوند، بر ضرورت قرار داشتن این منطقه در غرب فرات پای می فشرد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و بلند و پشه خیز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مکانی برای گوسفندان و شتران بهترین جایگاه به شمار می آمد و هرجا که برای شتران مناسب باشد، نزد اعراب، بهترین منطقه است</w:t>
      </w:r>
      <w:r>
        <w:rPr>
          <w:rFonts w:eastAsia="IRNazanin" w:cs="IRNazanin"/>
          <w:color w:val="111111"/>
          <w:sz w:val="28"/>
          <w:szCs w:val="28"/>
          <w:rtl w:val="true"/>
          <w:lang w:bidi="fa-IR"/>
        </w:rPr>
        <w:t>.</w:t>
      </w:r>
      <w:r>
        <w:rPr>
          <w:rStyle w:val="FootnoteAnchor"/>
          <w:rtl w:val="true"/>
        </w:rPr>
        <w:footnoteReference w:id="79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 ها جست وجو، کوفه بهترین مکان شناخته شد؛ صحرایی آکنده از ریگ های متمایل به رنگ سرخ در سمت غربی رودخانه فرات و نزدیک شهر باستانی حیره که پیش از اسلام، مرکز ملوک آل منذر بود و پیرامون آن شماری دیر مسیحی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همراه با اعراب مسلمان، از مداین ره سپار منطقه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اعراب نیز </w:t>
      </w:r>
      <w:bookmarkStart w:id="1113" w:name="pg4359_34156"/>
    </w:p>
    <w:p>
      <w:pPr>
        <w:pStyle w:val="BookText"/>
        <w:rPr/>
      </w:pPr>
      <w:bookmarkEnd w:id="1113"/>
      <w:r>
        <w:rPr>
          <w:rFonts w:ascii="IRNazanin" w:hAnsi="IRNazanin" w:eastAsia="IRNazanin"/>
          <w:color w:val="111111"/>
          <w:sz w:val="28"/>
          <w:sz w:val="28"/>
          <w:szCs w:val="28"/>
          <w:rtl w:val="true"/>
          <w:lang w:bidi="fa-IR"/>
        </w:rPr>
        <w:t>که بیشتر از تیره بنی عبس بودند، در مداین ماندند و مسئولیت حفظ منطقه را بر دوش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آغاز با اسکان همیشگی اعراب در سرزمین های جدید موافق نبود و بیشتر به ایجاد یک پایگاه نظامی موقت و حفظ روحیه صحرانشینی اعراب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اجازه ایجاد خیمه گاه های موقت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اقامت ها طولانی تر شد، با استفاده از نی های اطراف رودخانه، خانه هایی کوچک پدید آمد و به تدریج شهر کوفه شکل گرفت</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114" w:name="__RefHeading___Toc1223913_1479056682"/>
      <w:bookmarkStart w:id="1115" w:name="_Toc442"/>
      <w:bookmarkEnd w:id="1114"/>
      <w:r>
        <w:rPr>
          <w:rtl w:val="true"/>
        </w:rPr>
        <w:t>ب</w:t>
      </w:r>
      <w:r>
        <w:rPr>
          <w:rtl w:val="true"/>
        </w:rPr>
        <w:t xml:space="preserve">) </w:t>
      </w:r>
      <w:r>
        <w:rPr>
          <w:rtl w:val="true"/>
        </w:rPr>
        <w:t>دگرگونی های عمرانی کوفه</w:t>
      </w:r>
      <w:bookmarkEnd w:id="11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عمرانی کوفه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بنا بر دستور خلیفه، مردم تنها اجازه یافتند خانه های موقتی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همه کوفیان جنگجویانی بودند که گاه به سوی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جزیره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نبرد فرا می رسید، رزمندگان همه نی ها را در گوشه ای گرد می آوردند تا در نبودشان آسیب نبیند و پس از بازگشت، دوباره در ساختن خانه ها به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به تدریج اقامت دایمی مردم در کوفه ضرورت یافت و خانه های از نی ساخته شده همیشگی شد؛ خانه هایی که در برابر آتش سوزی های ناخواسته قرار داشت و در واپسین آتش سوزی،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 به خاکستر تبدیل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 مردم با اصرار از خلیفه خواستند اجازه دهد خانه های خشتی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ناگزیر با خواست آنها موافقت کرد، به این شرط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خانه بیش از سه اتاق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 در یک طبقه ساخته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سازی زیاده روی نشود و آنها را بیش از اندازه نیاز، بزرگ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فردی به نام ابوالهیاج بن مالک برای نقشه کشی و اسکان منظم مردم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خلیفه باید عرض خیابان های اصلی، چهل ذراع، عرض خیابان های کوچک تر، سی ذراع، عرض کوچه ها، هفت ذراع و قطعه های ویژه هر قوم، شصت ذراع می بود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نخستین ساختمانی که مشخص شد، مسجد کوفه بود که زمین آن در مکانی بلند، در کنار بازار صابون فروش ها و خرمافروش ها قرار داشت، بدین ترتیب که تیراندازی در میان آن مکان ایستاد و با تیراندازی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محدوده ای را به شکل مربع مشخص ساخت؛</w:t>
      </w:r>
      <w:r>
        <w:rPr>
          <w:rStyle w:val="FootnoteAnchor"/>
          <w:rtl w:val="true"/>
        </w:rPr>
        <w:footnoteReference w:id="795"/>
      </w:r>
      <w:r>
        <w:rPr>
          <w:rFonts w:ascii="IRNazanin" w:hAnsi="IRNazanin" w:eastAsia="IRNazanin"/>
          <w:color w:val="111111"/>
          <w:sz w:val="28"/>
          <w:sz w:val="28"/>
          <w:szCs w:val="28"/>
          <w:rtl w:val="true"/>
          <w:lang w:bidi="fa-IR"/>
        </w:rPr>
        <w:t>محدوده ای که برای حدود چهل هزار جنگجوی شهر گنجایش داشت</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در آن زمان، محدوده مسجد بی هیچ دیوار یا حصاری مشخص شد و در سمت قبله، بر ستون هایی از سنگ، سایبانی ایجاد کردند</w:t>
      </w:r>
      <w:r>
        <w:rPr>
          <w:rFonts w:eastAsia="IRNazanin" w:cs="IRNazanin"/>
          <w:color w:val="111111"/>
          <w:sz w:val="28"/>
          <w:szCs w:val="28"/>
          <w:rtl w:val="true"/>
          <w:lang w:bidi="fa-IR"/>
        </w:rPr>
        <w:t>.</w:t>
      </w:r>
      <w:r>
        <w:rPr>
          <w:rStyle w:val="FootnoteAnchor"/>
          <w:rtl w:val="true"/>
        </w:rPr>
        <w:footnoteReference w:id="79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مسجد، فضای گسترده ای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حدود یک و نیم کیلومتر با فرات فاصله داشت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آن را رها ساختند و آن را با خندقی کوچک از دیگر مناطق شهر جدا کردند تا در روند خانه سازی، کسی </w:t>
      </w:r>
    </w:p>
    <w:p>
      <w:pPr>
        <w:pStyle w:val="BookText"/>
        <w:rPr/>
      </w:pPr>
      <w:r>
        <w:rPr>
          <w:rFonts w:ascii="IRNazanin" w:hAnsi="IRNazanin" w:eastAsia="IRNazanin"/>
          <w:color w:val="111111"/>
          <w:sz w:val="28"/>
          <w:sz w:val="28"/>
          <w:szCs w:val="28"/>
          <w:rtl w:val="true"/>
          <w:lang w:bidi="fa-IR"/>
        </w:rPr>
        <w:t>به این حریم مرکزی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را صحن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صحن در سمت قبله مسجد، خانه سعد بن ابی وقاص، امیر شهر ساخته شد؛ خانه ای که پس از برکناری او، به دارالاماره و قصر کوفه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خانه، بیت المال ساخته شد که بعدها به سبب دستبرد دزدان، به کنار مسجد در سمت قبله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این محدوده، بازار اصلی کوفه و در سمت جنوبی صحن، در دو سوی قصر، فضایی آماده شد که همیشه چهار هزار سرباز آماده برای رویارویی با حمله ها و رویدادهای ناگهانی،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تثبیت چیرگی اعراب مسلمان بر ایران و برقراری آرامش در منطقه، به تدریج این یگان ویژه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آگاهی بیشتر از جغرافیای مرکزی شهر، به نقشه های صفحه های بعد نگاه کنید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تعیین محدوده صحن مسجد، برای تعیین محل زندگی قبایل، میان اعراب نزاری و یمانی قرعه کشی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منطقه شرق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مسجد و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ممتاز به شمار می آمد، به یمانی ها و منطقه غرب مسجد به نزاری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اعراب در قطعه زمین هایی که عرض آن حدود سی و دو متر و طول آن بدون اندازه ویژه ای بود، در اطراف صحن مسجد اسکان داده شدند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ازآنجا که مسجد و صحن آن به شکل مربع بود، محدوده شهر نیز از همان آغاز، شکل مربع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قبایل در کنار صحن اسکان نیافتند، بلکه معیارهایی چون داشتن پیشینه در اسلام یا </w:t>
      </w:r>
      <w:bookmarkStart w:id="1116" w:name="pg4359_34159"/>
    </w:p>
    <w:p>
      <w:pPr>
        <w:pStyle w:val="BookText"/>
        <w:rPr/>
      </w:pPr>
      <w:bookmarkEnd w:id="1116"/>
      <w:r>
        <w:rPr>
          <w:rFonts w:ascii="IRNazanin" w:hAnsi="IRNazanin" w:eastAsia="IRNazanin"/>
          <w:color w:val="111111"/>
          <w:sz w:val="28"/>
          <w:sz w:val="28"/>
          <w:szCs w:val="28"/>
          <w:rtl w:val="true"/>
          <w:lang w:bidi="fa-IR"/>
        </w:rPr>
        <w:t>میزان حضور در فتوحات، در این کار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برخی از قبایل در کنار صحن و دیگران به ترتیب در پشت آنها اسکان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روی صحن، در محدوده اسکان قبایلی که از صحن دور بودند، فضاهای بازی وجود داشت که بعدها، به ویژه نزد اعراب یمنی، جبّانه نام گرفت؛ فضایی که به تدریج محل گردهم آیی های قبیله ای و آرام گاه ویژه قبیله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افزون بر گستردگی جغرافیا و محدوده شهر، محله های جداگانه قبیله ای در شهر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به دلیل اهمیت یافتن بافت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و نیز برای آسان سازی اقامه نماز، بیشتر قبایل، مسجدهای کوچکی برای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سی مسجد محله ای در کوفه پدید آمد که در شهرهای اسلامی آن عصر، بی مانند است</w:t>
      </w:r>
      <w:r>
        <w:rPr>
          <w:rFonts w:eastAsia="IRNazanin" w:cs="IRNazanin"/>
          <w:color w:val="111111"/>
          <w:sz w:val="28"/>
          <w:szCs w:val="28"/>
          <w:rtl w:val="true"/>
          <w:lang w:bidi="fa-IR"/>
        </w:rPr>
        <w:t>.</w:t>
      </w:r>
    </w:p>
    <w:p>
      <w:pPr>
        <w:pStyle w:val="Heading5"/>
        <w:numPr>
          <w:ilvl w:val="4"/>
          <w:numId w:val="1"/>
        </w:numPr>
        <w:rPr/>
      </w:pPr>
      <w:bookmarkStart w:id="1117" w:name="__RefHeading___Toc1223915_1479056682"/>
      <w:bookmarkStart w:id="1118" w:name="_Toc443"/>
      <w:bookmarkEnd w:id="1117"/>
      <w:r>
        <w:rPr>
          <w:rtl w:val="true"/>
        </w:rPr>
        <w:t>ج</w:t>
      </w:r>
      <w:r>
        <w:rPr>
          <w:rtl w:val="true"/>
        </w:rPr>
        <w:t xml:space="preserve">) </w:t>
      </w:r>
      <w:r>
        <w:rPr>
          <w:rtl w:val="true"/>
        </w:rPr>
        <w:t>کوفه در روزگار عثمان</w:t>
      </w:r>
      <w:bookmarkEnd w:id="11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روزگار عثمان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دگرگونی در شهر کوفه، رواج خانه های اشرافی بود؛ خانه هایی که محدودیت های دوران خلیفه دوم را نداشت و در ساخت آن از آجر و دیگر تزیینات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ساختمانی این بناها را از قصرها و خانه های مداین یا حیره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ها به طور عمده در محدوده مرکز شهر ایجاد شدند؛ ساختمان هایی مانند خانه های طلحه، 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عثمان والی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جریر بن عبداللّه بجلی</w:t>
      </w:r>
      <w:r>
        <w:rPr>
          <w:rStyle w:val="FootnoteAnchor"/>
          <w:rtl w:val="true"/>
        </w:rPr>
        <w:footnoteReference w:id="800"/>
      </w:r>
      <w:r>
        <w:rPr>
          <w:rFonts w:ascii="IRNazanin" w:hAnsi="IRNazanin" w:eastAsia="IRNazanin"/>
          <w:color w:val="111111"/>
          <w:sz w:val="28"/>
          <w:sz w:val="28"/>
          <w:szCs w:val="28"/>
          <w:rtl w:val="true"/>
          <w:lang w:bidi="fa-IR"/>
        </w:rPr>
        <w:t>و زبیر بن عوام</w:t>
      </w:r>
      <w:r>
        <w:rPr>
          <w:rFonts w:eastAsia="IRNazanin" w:cs="IRNazanin"/>
          <w:color w:val="111111"/>
          <w:sz w:val="28"/>
          <w:szCs w:val="28"/>
          <w:rtl w:val="true"/>
          <w:lang w:bidi="fa-IR"/>
        </w:rPr>
        <w:t>.</w:t>
      </w:r>
      <w:r>
        <w:rPr>
          <w:rStyle w:val="FootnoteAnchor"/>
          <w:rtl w:val="true"/>
        </w:rPr>
        <w:footnoteReference w:id="801"/>
      </w:r>
      <w:bookmarkStart w:id="1119" w:name="pg4359_34160"/>
    </w:p>
    <w:p>
      <w:pPr>
        <w:pStyle w:val="Heading5"/>
        <w:numPr>
          <w:ilvl w:val="4"/>
          <w:numId w:val="1"/>
        </w:numPr>
        <w:rPr/>
      </w:pPr>
      <w:bookmarkStart w:id="1120" w:name="__RefHeading___Toc1223917_1479056682"/>
      <w:bookmarkStart w:id="1121" w:name="_Toc444"/>
      <w:bookmarkEnd w:id="1119"/>
      <w:bookmarkEnd w:id="1120"/>
      <w:r>
        <w:rPr>
          <w:rtl w:val="true"/>
        </w:rPr>
        <w:t>د</w:t>
      </w:r>
      <w:r>
        <w:rPr>
          <w:rtl w:val="true"/>
        </w:rPr>
        <w:t xml:space="preserve">) </w:t>
      </w:r>
      <w:r>
        <w:rPr>
          <w:rtl w:val="true"/>
        </w:rPr>
        <w:t>کوفه در دوره امارت زیاد بن ابیه</w:t>
      </w:r>
      <w:bookmarkEnd w:id="1121"/>
    </w:p>
    <w:p>
      <w:pPr>
        <w:pStyle w:val="Heading6"/>
        <w:numPr>
          <w:ilvl w:val="5"/>
          <w:numId w:val="1"/>
        </w:numPr>
        <w:rPr/>
      </w:pPr>
      <w:bookmarkStart w:id="1122" w:name="__RefHeading___Toc1223919_1479056682"/>
      <w:bookmarkStart w:id="1123" w:name="_Toc445"/>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دوره امارت زیاد بن ابیه</w:t>
      </w:r>
    </w:p>
    <w:p>
      <w:pPr>
        <w:pStyle w:val="BookText"/>
        <w:rPr/>
      </w:pPr>
      <w:r>
        <w:rPr>
          <w:rFonts w:ascii="IRNazanin" w:hAnsi="IRNazanin" w:eastAsia="IRNazanin"/>
          <w:color w:val="111111"/>
          <w:sz w:val="28"/>
          <w:sz w:val="28"/>
          <w:szCs w:val="28"/>
          <w:rtl w:val="true"/>
          <w:lang w:bidi="fa-IR"/>
        </w:rPr>
        <w:t>در دوران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عمرانی شهر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این دوران، مرکز جهان اسلام و پذیرای موقت جمعیت های جدید، مانند جنگجویان صفین بود، ولی به دلیل ساده زیستی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انبوه رویدادها، دگرگونی جدیدی در آن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اول حکومت معاویه نیز که مغیره بن شعبه، والی شهر بود، جز رشد اشرافی گری و توجه به بنای مسجد، دگرگونی مهمی در کوفه رخ نداد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پس از مرگ مغیره، زیاد بن ابیه به امارت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توجه به سیاست هایی که برای کوفه داشت، برنامه عمرانی گسترده ای را در آن شهر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دو بخش داشت</w:t>
      </w:r>
      <w:r>
        <w:rPr>
          <w:rFonts w:eastAsia="IRNazanin" w:cs="IRNazanin"/>
          <w:color w:val="111111"/>
          <w:sz w:val="28"/>
          <w:szCs w:val="28"/>
          <w:rtl w:val="true"/>
          <w:lang w:bidi="fa-IR"/>
        </w:rPr>
        <w:t>:</w:t>
      </w:r>
    </w:p>
    <w:p>
      <w:pPr>
        <w:pStyle w:val="Heading6"/>
        <w:numPr>
          <w:ilvl w:val="5"/>
          <w:numId w:val="1"/>
        </w:numPr>
        <w:rPr/>
      </w:pPr>
      <w:bookmarkStart w:id="1124" w:name="__RefHeading___Toc1223921_1479056682"/>
      <w:bookmarkStart w:id="1125" w:name="_Toc446"/>
      <w:bookmarkEnd w:id="1124"/>
      <w:r>
        <w:rPr>
          <w:rtl w:val="true"/>
        </w:rPr>
        <w:t xml:space="preserve">یک </w:t>
      </w:r>
      <w:r>
        <w:rPr>
          <w:rtl w:val="true"/>
        </w:rPr>
        <w:t xml:space="preserve">- </w:t>
      </w:r>
      <w:r>
        <w:rPr>
          <w:rtl w:val="true"/>
        </w:rPr>
        <w:t>بازسازی و گسترش مسجد و قصر</w:t>
      </w:r>
      <w:bookmarkEnd w:id="112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گسترش مسجد و قصر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کوفه در آغاز برای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 ریزی شد، ولی در دوران امارت زیاد، جمعیت کوفه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ابتدا محدوده مسجد کوفه به گنجایش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گسترش یافت و سپس برای آن، ساختمان پایداری با آجر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بر ستون های سنگی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ذراعی اهواز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ستون،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خرج شد تا پایدار و بادوام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سقف مسجد را با چوب های گران بها پوشانید، برای مسجد،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نمای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ساخت و زمین خاکی آن را با سنگریزه فرش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مسجد درهای متعددی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یا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ویژه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قصر </w:t>
      </w:r>
      <w:bookmarkStart w:id="1126" w:name="pg4359_34161"/>
    </w:p>
    <w:p>
      <w:pPr>
        <w:pStyle w:val="BookText"/>
        <w:rPr/>
      </w:pPr>
      <w:bookmarkEnd w:id="1126"/>
      <w:r>
        <w:rPr>
          <w:rFonts w:ascii="IRNazanin" w:hAnsi="IRNazanin" w:eastAsia="IRNazanin"/>
          <w:color w:val="111111"/>
          <w:sz w:val="28"/>
          <w:sz w:val="28"/>
          <w:szCs w:val="28"/>
          <w:rtl w:val="true"/>
          <w:lang w:bidi="fa-IR"/>
        </w:rPr>
        <w:t>و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مشهورترین آنها به شمار می آمدند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مصالح مسجد کوفه از خرابه های قصرهای حیره که برای آل منذر بود، فراهم می آمد</w:t>
      </w:r>
      <w:r>
        <w:rPr>
          <w:rStyle w:val="FootnoteAnchor"/>
          <w:rtl w:val="true"/>
        </w:rPr>
        <w:footnoteReference w:id="804"/>
      </w:r>
      <w:r>
        <w:rPr>
          <w:rFonts w:ascii="IRNazanin" w:hAnsi="IRNazanin" w:eastAsia="IRNazanin"/>
          <w:color w:val="111111"/>
          <w:sz w:val="28"/>
          <w:sz w:val="28"/>
          <w:szCs w:val="28"/>
          <w:rtl w:val="true"/>
          <w:lang w:bidi="fa-IR"/>
        </w:rPr>
        <w:t>و طرح معماری آن بیشتر از معماری ایرانی متأثر بود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از سوی دیگر، قصر بدون هیچ فاصله ای به مسجد کوفه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را نیز با آجر ساختند؛ قصری با دو دیوار و بناهای داخلی که هم مرکز حکومت بود و هم پادگانی کوچک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پادگان می توانست در برابر شورش ها یا قیام های احتمالی مردم به راحتی مقاومت کند، مانند آن چه هنگام قیام مسلم بن عقیل در کوفه روی داد</w:t>
      </w:r>
      <w:r>
        <w:rPr>
          <w:rFonts w:eastAsia="IRNazanin" w:cs="IRNazanin"/>
          <w:color w:val="111111"/>
          <w:sz w:val="28"/>
          <w:szCs w:val="28"/>
          <w:rtl w:val="true"/>
          <w:lang w:bidi="fa-IR"/>
        </w:rPr>
        <w:t>.</w:t>
      </w:r>
    </w:p>
    <w:p>
      <w:pPr>
        <w:pStyle w:val="Heading6"/>
        <w:numPr>
          <w:ilvl w:val="5"/>
          <w:numId w:val="1"/>
        </w:numPr>
        <w:rPr/>
      </w:pPr>
      <w:bookmarkStart w:id="1127" w:name="__RefHeading___Toc1223923_1479056682"/>
      <w:bookmarkStart w:id="1128" w:name="_Toc447"/>
      <w:bookmarkEnd w:id="1127"/>
      <w:r>
        <w:rPr>
          <w:rtl w:val="true"/>
        </w:rPr>
        <w:t>دو</w:t>
      </w:r>
      <w:r>
        <w:rPr>
          <w:rtl w:val="true"/>
        </w:rPr>
        <w:t xml:space="preserve">- </w:t>
      </w:r>
      <w:r>
        <w:rPr>
          <w:rtl w:val="true"/>
        </w:rPr>
        <w:t>عمران و بهسازی شهر</w:t>
      </w:r>
      <w:bookmarkEnd w:id="112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بهسازی شهر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ابیه به تعمیر و بازسازی پل فرات پرداخت که در ظاهر تنها راه ارتباطی شهر با کناره شرقی فرات بود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او هم چنین بندی بر فرات زد تا از طغیان آب جلوگیری کند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از سوی دیگر، حمام سازی در این دوره رو به فزونی نهاد، به گونه ای که دست کم پنج حمام معروف در کوفه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موقت زیاد هنگام سفر وی به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حمام های </w:t>
      </w:r>
    </w:p>
    <w:p>
      <w:pPr>
        <w:pStyle w:val="BookText"/>
        <w:rPr/>
      </w:pPr>
      <w:r>
        <w:rPr>
          <w:rFonts w:ascii="IRNazanin" w:hAnsi="IRNazanin" w:eastAsia="IRNazanin"/>
          <w:color w:val="111111"/>
          <w:sz w:val="28"/>
          <w:sz w:val="28"/>
          <w:szCs w:val="28"/>
          <w:rtl w:val="true"/>
          <w:lang w:bidi="fa-IR"/>
        </w:rPr>
        <w:t>قطن بن عبداللّه و مهبذان در داخل شهر و دو حمام اعین و عمر بن سعد در راه مداین</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در این موقعیت، خانه های شهر، به ویژه در محله های دو قبیله مراد و خزرج، به صورت گسترده از آجر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نیز در سمت شمال غربی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صحن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بزرگی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کارگزاران حکومت نیز به خانه سازی در مرکز شهر پرداختند و به حریم صحن تجاوز کردند، به گونه ای که فضای صحن مسجد تنگ و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حکومتیان و ثروتمندان شهر به طور معمول، طبقه و پنجره داشت و از تزیینات درونی و بیرونی برخوردار بود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از سوی دیگر، زیاد مردم شهر را به رعایت نظافت کوچه و محله ها مجبور می ساخت</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ازاین رو، در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وضعیت کوفه به طور کامل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دستاورد اخلاقی این تغییر، گسترش رفاه طلبی و توجه به ظاهر جذاب ساختمان ها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بناهای کوفه، ترکیبی از معماری ایرانی، معماری مردمان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معماری یمنی و حتی گاه معماری یونانی و رومی بود،</w:t>
      </w:r>
      <w:r>
        <w:rPr>
          <w:rStyle w:val="FootnoteAnchor"/>
          <w:rtl w:val="true"/>
        </w:rPr>
        <w:footnoteReference w:id="811"/>
      </w:r>
      <w:r>
        <w:rPr>
          <w:rFonts w:ascii="IRNazanin" w:hAnsi="IRNazanin" w:eastAsia="IRNazanin"/>
          <w:color w:val="111111"/>
          <w:sz w:val="28"/>
          <w:sz w:val="28"/>
          <w:szCs w:val="28"/>
          <w:rtl w:val="true"/>
          <w:lang w:bidi="fa-IR"/>
        </w:rPr>
        <w:t xml:space="preserve">هرچند معماری ایرانی، سبک برجسته به شمار می آمد و بازار معماران </w:t>
      </w:r>
      <w:bookmarkStart w:id="1129" w:name="pg4359_34163"/>
    </w:p>
    <w:p>
      <w:pPr>
        <w:pStyle w:val="BookText"/>
        <w:rPr/>
      </w:pPr>
      <w:bookmarkEnd w:id="1129"/>
      <w:r>
        <w:rPr>
          <w:rFonts w:ascii="IRNazanin" w:hAnsi="IRNazanin" w:eastAsia="IRNazanin"/>
          <w:color w:val="111111"/>
          <w:sz w:val="28"/>
          <w:sz w:val="28"/>
          <w:szCs w:val="28"/>
          <w:rtl w:val="true"/>
          <w:lang w:bidi="fa-IR"/>
        </w:rPr>
        <w:t>ایرانی رونق داشت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در این سال ها، محل اسکان قبایل و نیز موقعیت جغرافیایی اماکن شهر با قرن اول هجری، تفاوت چندانی نداشت</w:t>
      </w:r>
      <w:r>
        <w:rPr>
          <w:rFonts w:eastAsia="IRNazanin" w:cs="IRNazanin"/>
          <w:color w:val="111111"/>
          <w:sz w:val="28"/>
          <w:szCs w:val="28"/>
          <w:rtl w:val="true"/>
          <w:lang w:bidi="fa-IR"/>
        </w:rPr>
        <w:t>.</w:t>
      </w:r>
    </w:p>
    <w:p>
      <w:pPr>
        <w:pStyle w:val="Heading5"/>
        <w:numPr>
          <w:ilvl w:val="4"/>
          <w:numId w:val="1"/>
        </w:numPr>
        <w:rPr/>
      </w:pPr>
      <w:bookmarkStart w:id="1130" w:name="__RefHeading___Toc1223925_1479056682"/>
      <w:bookmarkStart w:id="1131" w:name="_Toc448"/>
      <w:bookmarkEnd w:id="1130"/>
      <w:r>
        <w:rPr>
          <w:rtl w:val="true"/>
        </w:rPr>
        <w:t>ه</w:t>
      </w:r>
      <w:r>
        <w:rPr>
          <w:rtl w:val="true"/>
        </w:rPr>
        <w:t xml:space="preserve">-) </w:t>
      </w:r>
      <w:r>
        <w:rPr>
          <w:rtl w:val="true"/>
        </w:rPr>
        <w:t>اماکن و مناطق شهر</w:t>
      </w:r>
      <w:bookmarkEnd w:id="113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و مناطق شهر</w:t>
      </w:r>
    </w:p>
    <w:p>
      <w:pPr>
        <w:pStyle w:val="BookText"/>
        <w:rPr/>
      </w:pPr>
      <w:r>
        <w:rPr>
          <w:rFonts w:ascii="IRNazanin" w:hAnsi="IRNazanin" w:eastAsia="IRNazanin"/>
          <w:color w:val="111111"/>
          <w:sz w:val="28"/>
          <w:sz w:val="28"/>
          <w:szCs w:val="28"/>
          <w:rtl w:val="true"/>
          <w:lang w:bidi="fa-IR"/>
        </w:rPr>
        <w:t>در پایان این بخش، یادآوری نام برخی دیگر از اماکن شهر که در منابع گوناگون آمده، سودمند است</w:t>
      </w:r>
      <w:r>
        <w:rPr>
          <w:rFonts w:eastAsia="IRNazanin" w:cs="IRNazanin"/>
          <w:color w:val="111111"/>
          <w:sz w:val="28"/>
          <w:szCs w:val="28"/>
          <w:rtl w:val="true"/>
          <w:lang w:bidi="fa-IR"/>
        </w:rPr>
        <w:t>:</w:t>
      </w:r>
    </w:p>
    <w:p>
      <w:pPr>
        <w:pStyle w:val="Heading5"/>
        <w:numPr>
          <w:ilvl w:val="4"/>
          <w:numId w:val="1"/>
        </w:numPr>
        <w:rPr/>
      </w:pPr>
      <w:bookmarkStart w:id="1132" w:name="__RefHeading___Toc1223927_1479056682"/>
      <w:bookmarkStart w:id="1133" w:name="_Toc449"/>
      <w:bookmarkEnd w:id="1132"/>
      <w:r>
        <w:rPr>
          <w:rtl w:val="true"/>
        </w:rPr>
        <w:t>و</w:t>
      </w:r>
      <w:r>
        <w:rPr>
          <w:rtl w:val="true"/>
        </w:rPr>
        <w:t xml:space="preserve">) </w:t>
      </w:r>
      <w:r>
        <w:rPr>
          <w:rtl w:val="true"/>
        </w:rPr>
        <w:t>شهرها و روستاهای اطراف کوفه</w:t>
      </w:r>
      <w:bookmarkEnd w:id="113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روستاهای اطراف کوفه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حیره، پایتخت آل منذر، از ملوک عرب عراق در پیش از اسلام، در یک فرسنگی کوفه و در کرانه بیابان نجف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این شهر بزرگ، هیچ مسلمانی در آن اقامت نگزید و دیرها و قصرهای فراوانش رو به ویرانی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تا قرن اول هجری هنوز پابرجا بود، ولی تنها اعراب محلی مسیحی 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ارتباط اجتماعی و فکری حیره و کوفه بسیار اندک بود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عین التمر که در سمت غرب کوفه قرار داشت و در غارت های معاویه، از سوی نعمان بن بشیر به آن حمله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دهکده شاهی که در پنج فرسنگی کوفه، نزدیک قادسیه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حروراء که روستایی در دو فرسخی کوفه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قطقطانه که محلی بین کوفه و قصر بنی مقاتل، پس از قادسیه بود و چند چشمه آب نیز در آن وجود داشت</w:t>
      </w:r>
      <w:r>
        <w:rPr>
          <w:rFonts w:eastAsia="IRNazanin" w:cs="IRNazanin"/>
          <w:color w:val="111111"/>
          <w:sz w:val="28"/>
          <w:szCs w:val="28"/>
          <w:rtl w:val="true"/>
          <w:lang w:bidi="fa-IR"/>
        </w:rPr>
        <w:t>.</w:t>
      </w:r>
      <w:r>
        <w:rPr>
          <w:rStyle w:val="FootnoteAnchor"/>
          <w:rtl w:val="true"/>
        </w:rPr>
        <w:footnoteReference w:id="814"/>
      </w:r>
      <w:bookmarkStart w:id="1134" w:name="pg4359_34164"/>
    </w:p>
    <w:p>
      <w:pPr>
        <w:pStyle w:val="BookText"/>
        <w:rPr/>
      </w:pPr>
      <w:bookmarkEnd w:id="113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قریه ابوصلابه که روستایی در کنار فرات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35" w:name="__RefHeading___Toc1223929_1479056682"/>
      <w:bookmarkStart w:id="1136" w:name="_Toc450"/>
      <w:bookmarkEnd w:id="1135"/>
      <w:r>
        <w:rPr>
          <w:rtl w:val="true"/>
        </w:rPr>
        <w:t>ز</w:t>
      </w:r>
      <w:r>
        <w:rPr>
          <w:rtl w:val="true"/>
        </w:rPr>
        <w:t xml:space="preserve">) </w:t>
      </w:r>
      <w:r>
        <w:rPr>
          <w:rtl w:val="true"/>
        </w:rPr>
        <w:t>مساجد و محله ها</w:t>
      </w:r>
      <w:bookmarkEnd w:id="113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محله ها</w:t>
      </w:r>
    </w:p>
    <w:p>
      <w:pPr>
        <w:pStyle w:val="BookText"/>
        <w:rPr/>
      </w:pPr>
      <w:r>
        <w:rPr>
          <w:rFonts w:ascii="IRNazanin" w:hAnsi="IRNazanin" w:eastAsia="IRNazanin"/>
          <w:color w:val="111111"/>
          <w:sz w:val="28"/>
          <w:sz w:val="28"/>
          <w:szCs w:val="28"/>
          <w:rtl w:val="true"/>
          <w:lang w:bidi="fa-IR"/>
        </w:rPr>
        <w:t xml:space="preserve">به دلیل اسکان قبایل گوناگون در شهر و گستردگی جغرافیای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بین محله ها فضای باز فاصله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هر محله، مسجدی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بیشتر به اسم قبیله نام گذاری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نکته های جالب درباره مساجد کوفه، عنوان یافتن مساجد به نام های مبارکه و ملعونه است؛ بدین معنا که در کوفه، با توجه به گوناگونی قبیله ها، اندیشه ها و مذاهب، گاه مسجدهایی به طرفداری یا بر ضد یک جریان فکری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این مساجد، مسجدهای منافقان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مسجد</w:t>
      </w:r>
    </w:p>
    <w:p>
      <w:pPr>
        <w:pStyle w:val="BookText"/>
        <w:rPr/>
      </w:pPr>
      <w:r>
        <w:rPr>
          <w:rFonts w:ascii="IRNazanin" w:hAnsi="IRNazanin" w:eastAsia="IRNazanin"/>
          <w:color w:val="111111"/>
          <w:sz w:val="28"/>
          <w:sz w:val="28"/>
          <w:szCs w:val="28"/>
          <w:rtl w:val="true"/>
          <w:lang w:bidi="fa-IR"/>
        </w:rPr>
        <w:t>نام دیگر آن</w:t>
      </w:r>
    </w:p>
    <w:p>
      <w:pPr>
        <w:pStyle w:val="BookText"/>
        <w:rPr/>
      </w:pPr>
      <w:r>
        <w:rPr>
          <w:rFonts w:ascii="IRNazanin" w:hAnsi="IRNazanin" w:eastAsia="IRNazanin"/>
          <w:color w:val="111111"/>
          <w:sz w:val="28"/>
          <w:sz w:val="28"/>
          <w:szCs w:val="28"/>
          <w:rtl w:val="true"/>
          <w:lang w:bidi="fa-IR"/>
        </w:rPr>
        <w:t>قبیله ای که مسجد در محله آنها بود</w:t>
      </w:r>
    </w:p>
    <w:p>
      <w:pPr>
        <w:pStyle w:val="BookText"/>
        <w:rPr/>
      </w:pP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مسجد بنی عبداللّه ابن دارم</w:t>
      </w:r>
    </w:p>
    <w:p>
      <w:pPr>
        <w:pStyle w:val="BookText"/>
        <w:rPr/>
      </w:pPr>
      <w:r>
        <w:rPr>
          <w:rFonts w:ascii="IRNazanin" w:hAnsi="IRNazanin" w:eastAsia="IRNazanin"/>
          <w:color w:val="111111"/>
          <w:sz w:val="28"/>
          <w:sz w:val="28"/>
          <w:szCs w:val="28"/>
          <w:rtl w:val="true"/>
          <w:lang w:bidi="fa-IR"/>
        </w:rPr>
        <w:t>تمیم</w:t>
      </w:r>
    </w:p>
    <w:p>
      <w:pPr>
        <w:pStyle w:val="BookText"/>
        <w:rPr/>
      </w:pPr>
      <w:r>
        <w:rPr>
          <w:rFonts w:ascii="IRNazanin" w:hAnsi="IRNazanin" w:eastAsia="IRNazanin"/>
          <w:color w:val="111111"/>
          <w:sz w:val="28"/>
          <w:sz w:val="28"/>
          <w:szCs w:val="28"/>
          <w:rtl w:val="true"/>
          <w:lang w:bidi="fa-IR"/>
        </w:rPr>
        <w:t xml:space="preserve">تاریخ الکوفه البراقی، 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مسجد بنی عدی</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مسجد بنی عنز</w:t>
      </w:r>
    </w:p>
    <w:p>
      <w:pPr>
        <w:pStyle w:val="BookText"/>
        <w:rPr/>
      </w:pPr>
      <w:r>
        <w:rPr>
          <w:rFonts w:ascii="IRNazanin" w:hAnsi="IRNazanin" w:eastAsia="IRNazanin"/>
          <w:color w:val="111111"/>
          <w:sz w:val="28"/>
          <w:sz w:val="28"/>
          <w:szCs w:val="28"/>
          <w:rtl w:val="true"/>
          <w:lang w:bidi="fa-IR"/>
        </w:rPr>
        <w:t xml:space="preserve">وایل بن قاسط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البلدان، ص</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مسجد بنی اود</w:t>
      </w:r>
    </w:p>
    <w:p>
      <w:pPr>
        <w:pStyle w:val="BookText"/>
        <w:rPr/>
      </w:pPr>
      <w:r>
        <w:rPr>
          <w:rFonts w:ascii="IRNazanin" w:hAnsi="IRNazanin" w:eastAsia="IRNazanin"/>
          <w:color w:val="111111"/>
          <w:sz w:val="28"/>
          <w:sz w:val="28"/>
          <w:szCs w:val="28"/>
          <w:rtl w:val="true"/>
          <w:lang w:bidi="fa-IR"/>
        </w:rPr>
        <w:t>مسجد بنی فرن</w:t>
      </w:r>
    </w:p>
    <w:p>
      <w:pPr>
        <w:pStyle w:val="BookText"/>
        <w:rPr/>
      </w:pPr>
      <w:r>
        <w:rPr>
          <w:rFonts w:ascii="IRNazanin" w:hAnsi="IRNazanin" w:eastAsia="IRNazanin"/>
          <w:color w:val="111111"/>
          <w:sz w:val="28"/>
          <w:sz w:val="28"/>
          <w:szCs w:val="28"/>
          <w:rtl w:val="true"/>
          <w:lang w:bidi="fa-IR"/>
        </w:rPr>
        <w:t>مذحج</w:t>
      </w:r>
    </w:p>
    <w:p>
      <w:pPr>
        <w:pStyle w:val="BookText"/>
        <w:rPr/>
      </w:pPr>
      <w:r>
        <w:rPr>
          <w:rFonts w:ascii="IRNazanin" w:hAnsi="IRNazanin" w:eastAsia="IRNazanin"/>
          <w:color w:val="111111"/>
          <w:sz w:val="28"/>
          <w:sz w:val="28"/>
          <w:szCs w:val="28"/>
          <w:rtl w:val="true"/>
          <w:lang w:bidi="fa-IR"/>
        </w:rPr>
        <w:t>ماسینیون،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بنی البداء</w:t>
      </w:r>
    </w:p>
    <w:p>
      <w:pPr>
        <w:pStyle w:val="BookText"/>
        <w:rPr/>
      </w:pPr>
      <w:r>
        <w:rPr>
          <w:rFonts w:ascii="IRNazanin" w:hAnsi="IRNazanin" w:eastAsia="IRNazanin"/>
          <w:color w:val="111111"/>
          <w:sz w:val="28"/>
          <w:sz w:val="28"/>
          <w:szCs w:val="28"/>
          <w:rtl w:val="true"/>
          <w:lang w:bidi="fa-IR"/>
        </w:rPr>
        <w:t>کنده</w:t>
      </w:r>
    </w:p>
    <w:p>
      <w:pPr>
        <w:pStyle w:val="BookText"/>
        <w:rPr/>
      </w:pP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مسجد بنی بهدلة</w:t>
      </w:r>
    </w:p>
    <w:p>
      <w:pPr>
        <w:pStyle w:val="BookText"/>
        <w:rPr/>
      </w:pPr>
      <w:r>
        <w:rPr>
          <w:rFonts w:ascii="IRNazanin" w:hAnsi="IRNazanin" w:eastAsia="IRNazanin"/>
          <w:color w:val="111111"/>
          <w:sz w:val="28"/>
          <w:sz w:val="28"/>
          <w:szCs w:val="28"/>
          <w:rtl w:val="true"/>
          <w:lang w:bidi="fa-IR"/>
        </w:rPr>
        <w:t>کنده</w:t>
      </w:r>
    </w:p>
    <w:p>
      <w:pPr>
        <w:pStyle w:val="BookText"/>
        <w:rPr/>
      </w:pPr>
      <w:r>
        <w:rPr>
          <w:rFonts w:ascii="IRNazanin" w:hAnsi="IRNazanin" w:eastAsia="IRNazanin"/>
          <w:color w:val="111111"/>
          <w:sz w:val="28"/>
          <w:sz w:val="28"/>
          <w:szCs w:val="28"/>
          <w:rtl w:val="true"/>
          <w:lang w:bidi="fa-IR"/>
        </w:rPr>
        <w:t>فتوح البلدان، ص</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مسجد بنی ذهل</w:t>
      </w:r>
    </w:p>
    <w:p>
      <w:pPr>
        <w:pStyle w:val="BookText"/>
        <w:rPr/>
      </w:pPr>
      <w:r>
        <w:rPr>
          <w:rFonts w:ascii="IRNazanin" w:hAnsi="IRNazanin" w:eastAsia="IRNazanin"/>
          <w:color w:val="111111"/>
          <w:sz w:val="28"/>
          <w:sz w:val="28"/>
          <w:szCs w:val="28"/>
          <w:rtl w:val="true"/>
          <w:lang w:bidi="fa-IR"/>
        </w:rPr>
        <w:t>بکر</w:t>
      </w:r>
    </w:p>
    <w:p>
      <w:pPr>
        <w:pStyle w:val="BookText"/>
        <w:rPr/>
      </w:pPr>
      <w:r>
        <w:rPr>
          <w:rFonts w:ascii="IRNazanin" w:hAnsi="IRNazanin" w:eastAsia="IRNazanin"/>
          <w:color w:val="111111"/>
          <w:sz w:val="28"/>
          <w:sz w:val="28"/>
          <w:szCs w:val="28"/>
          <w:rtl w:val="true"/>
          <w:lang w:bidi="fa-IR"/>
        </w:rPr>
        <w:t xml:space="preserve">الطبری،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مسجد بنی جذیمة</w:t>
      </w:r>
    </w:p>
    <w:p>
      <w:pPr>
        <w:pStyle w:val="BookText"/>
        <w:rPr/>
      </w:pPr>
      <w:r>
        <w:rPr>
          <w:rFonts w:ascii="IRNazanin" w:hAnsi="IRNazanin" w:eastAsia="IRNazanin"/>
          <w:color w:val="111111"/>
          <w:sz w:val="28"/>
          <w:sz w:val="28"/>
          <w:szCs w:val="28"/>
          <w:rtl w:val="true"/>
          <w:lang w:bidi="fa-IR"/>
        </w:rPr>
        <w:t>عبس او اسد</w:t>
      </w:r>
    </w:p>
    <w:p>
      <w:pPr>
        <w:pStyle w:val="BookText"/>
        <w:rPr/>
      </w:pPr>
      <w:r>
        <w:rPr>
          <w:rFonts w:ascii="IRNazanin" w:hAnsi="IRNazanin" w:eastAsia="IRNazanin"/>
          <w:color w:val="111111"/>
          <w:sz w:val="28"/>
          <w:sz w:val="28"/>
          <w:szCs w:val="28"/>
          <w:rtl w:val="true"/>
          <w:lang w:bidi="fa-IR"/>
        </w:rPr>
        <w:t>فتوح البلدان، ص</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مسجد بنی دهمان</w:t>
      </w:r>
    </w:p>
    <w:p>
      <w:pPr>
        <w:pStyle w:val="BookText"/>
        <w:rPr/>
      </w:pPr>
      <w:r>
        <w:rPr>
          <w:rFonts w:ascii="IRNazanin" w:hAnsi="IRNazanin" w:eastAsia="IRNazanin"/>
          <w:color w:val="111111"/>
          <w:sz w:val="28"/>
          <w:sz w:val="28"/>
          <w:szCs w:val="28"/>
          <w:rtl w:val="true"/>
          <w:lang w:bidi="fa-IR"/>
        </w:rPr>
        <w:t>جهینه</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مسجد بنی هلال</w:t>
      </w:r>
    </w:p>
    <w:p>
      <w:pPr>
        <w:pStyle w:val="BookText"/>
        <w:rPr/>
      </w:pPr>
      <w:r>
        <w:rPr>
          <w:rFonts w:ascii="IRNazanin" w:hAnsi="IRNazanin" w:eastAsia="IRNazanin"/>
          <w:color w:val="111111"/>
          <w:sz w:val="28"/>
          <w:sz w:val="28"/>
          <w:szCs w:val="28"/>
          <w:rtl w:val="true"/>
          <w:lang w:bidi="fa-IR"/>
        </w:rPr>
        <w:t>عامر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بنی کاهل</w:t>
      </w:r>
    </w:p>
    <w:p>
      <w:pPr>
        <w:pStyle w:val="BookText"/>
        <w:rPr/>
      </w:pPr>
      <w:r>
        <w:rPr>
          <w:rFonts w:ascii="IRNazanin" w:hAnsi="IRNazanin" w:eastAsia="IRNazanin"/>
          <w:color w:val="111111"/>
          <w:sz w:val="28"/>
          <w:sz w:val="28"/>
          <w:szCs w:val="28"/>
          <w:rtl w:val="true"/>
          <w:lang w:bidi="fa-IR"/>
        </w:rPr>
        <w:t>مسجد امیرالمؤمنین</w:t>
      </w:r>
    </w:p>
    <w:p>
      <w:pPr>
        <w:pStyle w:val="BookText"/>
        <w:rPr/>
      </w:pPr>
      <w:r>
        <w:rPr>
          <w:rFonts w:ascii="IRNazanin" w:hAnsi="IRNazanin" w:eastAsia="IRNazanin"/>
          <w:color w:val="111111"/>
          <w:sz w:val="28"/>
          <w:sz w:val="28"/>
          <w:szCs w:val="28"/>
          <w:rtl w:val="true"/>
          <w:lang w:bidi="fa-IR"/>
        </w:rPr>
        <w:t>اسد</w:t>
      </w:r>
    </w:p>
    <w:p>
      <w:pPr>
        <w:pStyle w:val="BookText"/>
        <w:rPr/>
      </w:pPr>
      <w:r>
        <w:rPr>
          <w:rFonts w:ascii="IRNazanin" w:hAnsi="IRNazanin" w:eastAsia="IRNazanin"/>
          <w:color w:val="111111"/>
          <w:sz w:val="28"/>
          <w:sz w:val="28"/>
          <w:szCs w:val="28"/>
          <w:rtl w:val="true"/>
          <w:lang w:bidi="fa-IR"/>
        </w:rPr>
        <w:t>البراقی، 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مسجد بنی مخزوم</w:t>
      </w:r>
    </w:p>
    <w:p>
      <w:pPr>
        <w:pStyle w:val="BookText"/>
        <w:rPr/>
      </w:pPr>
      <w:r>
        <w:rPr>
          <w:rFonts w:ascii="IRNazanin" w:hAnsi="IRNazanin" w:eastAsia="IRNazanin"/>
          <w:color w:val="111111"/>
          <w:sz w:val="28"/>
          <w:sz w:val="28"/>
          <w:szCs w:val="28"/>
          <w:rtl w:val="true"/>
          <w:lang w:bidi="fa-IR"/>
        </w:rPr>
        <w:t>عبس</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مسجد بنی المقاصف</w:t>
      </w:r>
    </w:p>
    <w:p>
      <w:pPr>
        <w:pStyle w:val="BookText"/>
        <w:rPr/>
      </w:pPr>
      <w:r>
        <w:rPr>
          <w:rFonts w:ascii="IRNazanin" w:hAnsi="IRNazanin" w:eastAsia="IRNazanin"/>
          <w:color w:val="111111"/>
          <w:sz w:val="28"/>
          <w:sz w:val="28"/>
          <w:szCs w:val="28"/>
          <w:rtl w:val="true"/>
          <w:lang w:bidi="fa-IR"/>
        </w:rPr>
        <w:t>عبس</w:t>
      </w:r>
    </w:p>
    <w:p>
      <w:pPr>
        <w:pStyle w:val="BookText"/>
        <w:rPr/>
      </w:pPr>
      <w:r>
        <w:rPr>
          <w:rFonts w:ascii="IRNazanin" w:hAnsi="IRNazanin" w:eastAsia="IRNazanin"/>
          <w:color w:val="111111"/>
          <w:sz w:val="28"/>
          <w:sz w:val="28"/>
          <w:szCs w:val="28"/>
          <w:rtl w:val="true"/>
          <w:lang w:bidi="fa-IR"/>
        </w:rPr>
        <w:t>فتوح البلدان،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ماسینیون، 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مسجد بنی مرة</w:t>
      </w:r>
    </w:p>
    <w:p>
      <w:pPr>
        <w:pStyle w:val="BookText"/>
        <w:rPr/>
      </w:pPr>
      <w:r>
        <w:rPr>
          <w:rFonts w:ascii="IRNazanin" w:hAnsi="IRNazanin" w:eastAsia="IRNazanin"/>
          <w:color w:val="111111"/>
          <w:sz w:val="28"/>
          <w:sz w:val="28"/>
          <w:szCs w:val="28"/>
          <w:rtl w:val="true"/>
          <w:lang w:bidi="fa-IR"/>
        </w:rPr>
        <w:t>بکر</w:t>
      </w:r>
    </w:p>
    <w:p>
      <w:pPr>
        <w:pStyle w:val="BookText"/>
        <w:rPr/>
      </w:pPr>
      <w:r>
        <w:rPr>
          <w:rFonts w:ascii="IRNazanin" w:hAnsi="IRNazanin" w:eastAsia="IRNazanin"/>
          <w:color w:val="111111"/>
          <w:sz w:val="28"/>
          <w:sz w:val="28"/>
          <w:szCs w:val="28"/>
          <w:rtl w:val="true"/>
          <w:lang w:bidi="fa-IR"/>
        </w:rPr>
        <w:t>ماسینیون، 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مسجد بنی السید</w:t>
      </w:r>
    </w:p>
    <w:p>
      <w:pPr>
        <w:pStyle w:val="BookText"/>
        <w:rPr/>
      </w:pPr>
      <w:r>
        <w:rPr>
          <w:rFonts w:ascii="IRNazanin" w:hAnsi="IRNazanin" w:eastAsia="IRNazanin"/>
          <w:color w:val="111111"/>
          <w:sz w:val="28"/>
          <w:sz w:val="28"/>
          <w:szCs w:val="28"/>
          <w:rtl w:val="true"/>
          <w:lang w:bidi="fa-IR"/>
        </w:rPr>
        <w:t>بکر</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مسجد بنی شیطان</w:t>
      </w:r>
    </w:p>
    <w:p>
      <w:pPr>
        <w:pStyle w:val="BookText"/>
        <w:rPr/>
      </w:pPr>
      <w:r>
        <w:rPr>
          <w:rFonts w:ascii="IRNazanin" w:hAnsi="IRNazanin" w:eastAsia="IRNazanin"/>
          <w:color w:val="111111"/>
          <w:sz w:val="28"/>
          <w:sz w:val="28"/>
          <w:szCs w:val="28"/>
          <w:rtl w:val="true"/>
          <w:lang w:bidi="fa-IR"/>
        </w:rPr>
        <w:t>تمیم</w:t>
      </w:r>
    </w:p>
    <w:p>
      <w:pPr>
        <w:pStyle w:val="BookText"/>
        <w:rPr/>
      </w:pPr>
      <w:r>
        <w:rPr>
          <w:rFonts w:ascii="Amiri" w:hAnsi="Amiri" w:eastAsia="Amiri" w:cs="Amiri"/>
          <w:color w:val="111111"/>
          <w:sz w:val="28"/>
          <w:sz w:val="28"/>
          <w:szCs w:val="28"/>
          <w:rtl w:val="true"/>
          <w:lang w:bidi="ar-SA"/>
        </w:rPr>
        <w:t>الجمهرة، ص</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مسجد جریر بن عبداللّه البجلی</w:t>
      </w:r>
    </w:p>
    <w:p>
      <w:pPr>
        <w:pStyle w:val="BookText"/>
        <w:rPr/>
      </w:pPr>
      <w:r>
        <w:rPr>
          <w:rFonts w:ascii="IRNazanin" w:hAnsi="IRNazanin" w:eastAsia="IRNazanin"/>
          <w:color w:val="111111"/>
          <w:sz w:val="28"/>
          <w:sz w:val="28"/>
          <w:szCs w:val="28"/>
          <w:rtl w:val="true"/>
          <w:lang w:bidi="fa-IR"/>
        </w:rPr>
        <w:t>بجیلة</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مسجد جعفی</w:t>
      </w:r>
    </w:p>
    <w:p>
      <w:pPr>
        <w:pStyle w:val="BookText"/>
        <w:rPr/>
      </w:pPr>
      <w:r>
        <w:rPr>
          <w:rFonts w:ascii="IRNazanin" w:hAnsi="IRNazanin" w:eastAsia="IRNazanin"/>
          <w:color w:val="111111"/>
          <w:sz w:val="28"/>
          <w:sz w:val="28"/>
          <w:szCs w:val="28"/>
          <w:rtl w:val="true"/>
          <w:lang w:bidi="fa-IR"/>
        </w:rPr>
        <w:t>مذحج</w:t>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تاریخ الکوفة البراقی،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ماسینیون، 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مسجد غنی</w:t>
      </w:r>
    </w:p>
    <w:p>
      <w:pPr>
        <w:pStyle w:val="BookText"/>
        <w:rPr/>
      </w:pPr>
      <w:r>
        <w:rPr>
          <w:rFonts w:ascii="IRNazanin" w:hAnsi="IRNazanin" w:eastAsia="IRNazanin"/>
          <w:color w:val="111111"/>
          <w:sz w:val="28"/>
          <w:sz w:val="28"/>
          <w:szCs w:val="28"/>
          <w:rtl w:val="true"/>
          <w:lang w:bidi="fa-IR"/>
        </w:rPr>
        <w:t>سلیم یا انصار</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مسجد الحمراء</w:t>
      </w:r>
    </w:p>
    <w:p>
      <w:pPr>
        <w:pStyle w:val="BookText"/>
        <w:rPr/>
      </w:pPr>
      <w:r>
        <w:rPr>
          <w:rFonts w:ascii="IRNazanin" w:hAnsi="IRNazanin" w:eastAsia="IRNazanin"/>
          <w:color w:val="111111"/>
          <w:sz w:val="28"/>
          <w:sz w:val="28"/>
          <w:szCs w:val="28"/>
          <w:rtl w:val="true"/>
          <w:lang w:bidi="fa-IR"/>
        </w:rPr>
        <w:t>حلفاء تمیم</w:t>
      </w:r>
    </w:p>
    <w:p>
      <w:pPr>
        <w:pStyle w:val="BookText"/>
        <w:rPr/>
      </w:pPr>
      <w:r>
        <w:rPr>
          <w:rFonts w:ascii="IRNazanin" w:hAnsi="IRNazanin" w:eastAsia="IRNazanin"/>
          <w:color w:val="111111"/>
          <w:sz w:val="28"/>
          <w:sz w:val="28"/>
          <w:szCs w:val="28"/>
          <w:rtl w:val="true"/>
          <w:lang w:bidi="fa-IR"/>
        </w:rPr>
        <w:t>تاریخ الکوفة البراقی، صص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مسجد النخع</w:t>
      </w:r>
    </w:p>
    <w:p>
      <w:pPr>
        <w:pStyle w:val="BookText"/>
        <w:rPr/>
      </w:pPr>
      <w:r>
        <w:rPr>
          <w:rFonts w:ascii="IRNazanin" w:hAnsi="IRNazanin" w:eastAsia="IRNazanin"/>
          <w:color w:val="111111"/>
          <w:sz w:val="28"/>
          <w:sz w:val="28"/>
          <w:szCs w:val="28"/>
          <w:rtl w:val="true"/>
          <w:lang w:bidi="fa-IR"/>
        </w:rPr>
        <w:t>مذحج</w:t>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مسجد موجود بالحمراء</w:t>
      </w:r>
    </w:p>
    <w:p>
      <w:pPr>
        <w:pStyle w:val="BookText"/>
        <w:rPr/>
      </w:pPr>
      <w:r>
        <w:rPr>
          <w:rFonts w:ascii="IRNazanin" w:hAnsi="IRNazanin" w:eastAsia="IRNazanin"/>
          <w:color w:val="111111"/>
          <w:sz w:val="28"/>
          <w:sz w:val="28"/>
          <w:szCs w:val="28"/>
          <w:rtl w:val="true"/>
          <w:lang w:bidi="fa-IR"/>
        </w:rPr>
        <w:t>حلفاء تمیم</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مسجد السکون</w:t>
      </w:r>
    </w:p>
    <w:p>
      <w:pPr>
        <w:pStyle w:val="BookText"/>
        <w:rPr/>
      </w:pPr>
      <w:r>
        <w:rPr>
          <w:rFonts w:ascii="IRNazanin" w:hAnsi="IRNazanin" w:eastAsia="IRNazanin"/>
          <w:color w:val="111111"/>
          <w:sz w:val="28"/>
          <w:sz w:val="28"/>
          <w:szCs w:val="28"/>
          <w:rtl w:val="true"/>
          <w:lang w:bidi="fa-IR"/>
        </w:rPr>
        <w:t>کندة</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مسجد صعصعة ابن صوحان</w:t>
      </w:r>
    </w:p>
    <w:p>
      <w:pPr>
        <w:pStyle w:val="BookText"/>
        <w:rPr/>
      </w:pPr>
      <w:r>
        <w:rPr>
          <w:rFonts w:ascii="IRNazanin" w:hAnsi="IRNazanin" w:eastAsia="IRNazanin"/>
          <w:color w:val="111111"/>
          <w:sz w:val="28"/>
          <w:sz w:val="28"/>
          <w:szCs w:val="28"/>
          <w:rtl w:val="true"/>
          <w:lang w:bidi="fa-IR"/>
        </w:rPr>
        <w:t>عبدالقیس</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مسجد شبث</w:t>
      </w:r>
    </w:p>
    <w:p>
      <w:pPr>
        <w:pStyle w:val="BookText"/>
        <w:rPr/>
      </w:pPr>
      <w:r>
        <w:rPr>
          <w:rFonts w:ascii="IRNazanin" w:hAnsi="IRNazanin" w:eastAsia="IRNazanin"/>
          <w:color w:val="111111"/>
          <w:sz w:val="28"/>
          <w:sz w:val="28"/>
          <w:szCs w:val="28"/>
          <w:rtl w:val="true"/>
          <w:lang w:bidi="fa-IR"/>
        </w:rPr>
        <w:t>تمیم</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مسجد سماک</w:t>
      </w:r>
    </w:p>
    <w:p>
      <w:pPr>
        <w:pStyle w:val="BookText"/>
        <w:rPr/>
      </w:pPr>
      <w:r>
        <w:rPr>
          <w:rFonts w:ascii="IRNazanin" w:hAnsi="IRNazanin" w:eastAsia="IRNazanin"/>
          <w:color w:val="111111"/>
          <w:sz w:val="28"/>
          <w:sz w:val="28"/>
          <w:szCs w:val="28"/>
          <w:rtl w:val="true"/>
          <w:lang w:bidi="fa-IR"/>
        </w:rPr>
        <w:t>اسد یا بنی هالک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 صص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الجمهرة،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الاغانی،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مسجد تیم</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مسجد ثقیف</w:t>
      </w:r>
    </w:p>
    <w:p>
      <w:pPr>
        <w:pStyle w:val="BookText"/>
        <w:rPr/>
      </w:pPr>
      <w:r>
        <w:rPr>
          <w:rFonts w:ascii="IRNazanin" w:hAnsi="IRNazanin" w:eastAsia="IRNazanin"/>
          <w:color w:val="111111"/>
          <w:sz w:val="28"/>
          <w:sz w:val="28"/>
          <w:szCs w:val="28"/>
          <w:rtl w:val="true"/>
          <w:lang w:bidi="fa-IR"/>
        </w:rPr>
        <w:t>تاریخ الکوفة البراقی، 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همچنین نام مسجدهای قبیله کنده که تنها هشام کلبی</w:t>
      </w:r>
      <w:r>
        <w:rPr>
          <w:rStyle w:val="FootnoteAnchor"/>
          <w:rtl w:val="true"/>
        </w:rPr>
        <w:footnoteReference w:id="815"/>
      </w:r>
      <w:r>
        <w:rPr>
          <w:rFonts w:ascii="IRNazanin" w:hAnsi="IRNazanin" w:eastAsia="IRNazanin"/>
          <w:color w:val="111111"/>
          <w:sz w:val="28"/>
          <w:sz w:val="28"/>
          <w:szCs w:val="28"/>
          <w:rtl w:val="true"/>
          <w:lang w:bidi="fa-IR"/>
        </w:rPr>
        <w:t>آنها را آورده،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زید بن حارثة؛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ذهل بن معاویة؛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بنی امری القیس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مالک بن الحارث؛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الطمع بن الحارث؛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مالک بن ربیعه؛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جبلة بن عدی بن ربیعه؛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الحارث بن عدی؛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مرة بن حجر بن عدی بن معاویه؛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عمرو بن وهب بن ربیعه؛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ابی الخیر بن وهب بن ربیعه؛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الارقم بن عمرو بن وهب؛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شجره؛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بنی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ابی کرب بن ربیعه</w:t>
      </w:r>
      <w:r>
        <w:rPr>
          <w:rFonts w:eastAsia="IRNazanin" w:cs="IRNazanin"/>
          <w:color w:val="111111"/>
          <w:sz w:val="28"/>
          <w:szCs w:val="28"/>
          <w:rtl w:val="true"/>
          <w:lang w:bidi="fa-IR"/>
        </w:rPr>
        <w:t xml:space="preserve">). </w:t>
      </w:r>
      <w:bookmarkStart w:id="1137" w:name="pg4359_34167"/>
    </w:p>
    <w:p>
      <w:pPr>
        <w:pStyle w:val="Heading5"/>
        <w:numPr>
          <w:ilvl w:val="4"/>
          <w:numId w:val="1"/>
        </w:numPr>
        <w:rPr/>
      </w:pPr>
      <w:bookmarkStart w:id="1138" w:name="__RefHeading___Toc1223931_1479056682"/>
      <w:bookmarkStart w:id="1139" w:name="_Toc451"/>
      <w:bookmarkEnd w:id="1137"/>
      <w:bookmarkEnd w:id="1138"/>
      <w:r>
        <w:rPr>
          <w:rtl w:val="true"/>
        </w:rPr>
        <w:t>ح</w:t>
      </w:r>
      <w:r>
        <w:rPr>
          <w:rtl w:val="true"/>
        </w:rPr>
        <w:t xml:space="preserve">) </w:t>
      </w:r>
      <w:r>
        <w:rPr>
          <w:rtl w:val="true"/>
        </w:rPr>
        <w:t>مسجدهای مبارکه</w:t>
      </w:r>
      <w:bookmarkEnd w:id="113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مبارکه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جعفی یا عبدالقیس که امروزه به نام مسجد سهله معروف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الحمراء یا مسجد یونس بن متی که به ایرانیان و موالی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مسجد سهله و حمرا نماز گزارد؛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ظفر؛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غنی؛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کاهل؛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صعصعه؛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زید بن صوحان؛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نجف</w:t>
      </w:r>
      <w:r>
        <w:rPr>
          <w:rFonts w:eastAsia="IRNazanin" w:cs="IRNazanin"/>
          <w:color w:val="111111"/>
          <w:sz w:val="28"/>
          <w:szCs w:val="28"/>
          <w:rtl w:val="true"/>
          <w:lang w:bidi="fa-IR"/>
        </w:rPr>
        <w:t>).</w:t>
      </w:r>
    </w:p>
    <w:p>
      <w:pPr>
        <w:pStyle w:val="Heading5"/>
        <w:numPr>
          <w:ilvl w:val="4"/>
          <w:numId w:val="1"/>
        </w:numPr>
        <w:rPr/>
      </w:pPr>
      <w:bookmarkStart w:id="1140" w:name="__RefHeading___Toc1223933_1479056682"/>
      <w:bookmarkStart w:id="1141" w:name="_Toc452"/>
      <w:bookmarkEnd w:id="1140"/>
      <w:r>
        <w:rPr>
          <w:rtl w:val="true"/>
        </w:rPr>
        <w:t>ط</w:t>
      </w:r>
      <w:r>
        <w:rPr>
          <w:rtl w:val="true"/>
        </w:rPr>
        <w:t xml:space="preserve">) </w:t>
      </w:r>
      <w:r>
        <w:rPr>
          <w:rtl w:val="true"/>
        </w:rPr>
        <w:t>مسجدهای ملعونه</w:t>
      </w:r>
      <w:bookmarkEnd w:id="1141"/>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ملعونه</w:t>
      </w:r>
    </w:p>
    <w:p>
      <w:pPr>
        <w:pStyle w:val="BookText"/>
        <w:rPr/>
      </w:pPr>
      <w:r>
        <w:rPr>
          <w:rFonts w:ascii="IRNazanin" w:hAnsi="IRNazanin" w:eastAsia="IRNazanin"/>
          <w:color w:val="111111"/>
          <w:sz w:val="28"/>
          <w:sz w:val="28"/>
          <w:szCs w:val="28"/>
          <w:rtl w:val="true"/>
          <w:lang w:bidi="fa-IR"/>
        </w:rPr>
        <w:t>نام های مسجدهای ملعونه کوفه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ثقیف؛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اشعث که میان مسجد سهله و شهر کوفه ساخته شده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جریر بن عبداللّه بجلی؛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سماک بن مخرمه در محله آهنگرهای کوفه؛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شبث بن ربعی؛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تیم؛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السید؛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بنی عبداللّه السید؛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که در محله حمرا بر قبر فرعونی از فراعنه بنا شده بود؛ </w:t>
      </w:r>
      <w:bookmarkStart w:id="1142" w:name="pg4359_34168"/>
    </w:p>
    <w:p>
      <w:pPr>
        <w:pStyle w:val="BookText"/>
        <w:rPr/>
      </w:pPr>
      <w:bookmarkEnd w:id="114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مسجدهای اشعث، جریر، سماک و شبث که به شکرانه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شدند؛</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خلیفه طایی، از یاران حجر بن عدی، در این مسجد پیدا و دستگیر شد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143" w:name="__RefHeading___Toc1223935_1479056682"/>
      <w:bookmarkStart w:id="1144" w:name="_Toc453"/>
      <w:bookmarkEnd w:id="1143"/>
      <w:r>
        <w:rPr>
          <w:rtl w:val="true"/>
        </w:rPr>
        <w:t>ی</w:t>
      </w:r>
      <w:r>
        <w:rPr>
          <w:rtl w:val="true"/>
        </w:rPr>
        <w:t xml:space="preserve">) </w:t>
      </w:r>
      <w:r>
        <w:rPr>
          <w:rtl w:val="true"/>
        </w:rPr>
        <w:t>جبانه ها</w:t>
      </w:r>
      <w:bookmarkEnd w:id="1144"/>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ها</w:t>
      </w:r>
    </w:p>
    <w:p>
      <w:pPr>
        <w:pStyle w:val="BookText"/>
        <w:rPr/>
      </w:pPr>
      <w:r>
        <w:rPr>
          <w:rFonts w:ascii="IRNazanin" w:hAnsi="IRNazanin" w:eastAsia="IRNazanin"/>
          <w:color w:val="111111"/>
          <w:sz w:val="28"/>
          <w:sz w:val="28"/>
          <w:szCs w:val="28"/>
          <w:rtl w:val="true"/>
          <w:lang w:bidi="fa-IR"/>
        </w:rPr>
        <w:t>جبانه یا صحرا به فضای باز پیرامون قبیله گفته می شد که به تدریج برای دفن مردگان و گردهم آیی های قبیله ای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 در قبایل یمنی، جبانه و در قبایل مصری، صحرا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جبانه های کوفه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عرزم، جبانه بشر، جبانه ازد، جبانه سالم، جبانه مراد، جبانه کنده، جبانه صائدیان، صحرای ایثر، صحرای بنی یشکر، صحرای بنی عامر،</w:t>
      </w:r>
      <w:r>
        <w:rPr>
          <w:rStyle w:val="FootnoteAnchor"/>
          <w:rtl w:val="true"/>
        </w:rPr>
        <w:footnoteReference w:id="818"/>
      </w:r>
      <w:r>
        <w:rPr>
          <w:rFonts w:ascii="IRNazanin" w:hAnsi="IRNazanin" w:eastAsia="IRNazanin"/>
          <w:color w:val="111111"/>
          <w:sz w:val="28"/>
          <w:sz w:val="28"/>
          <w:szCs w:val="28"/>
          <w:rtl w:val="true"/>
          <w:lang w:bidi="fa-IR"/>
        </w:rPr>
        <w:t>صحرای شبث بن ربعی، دشت سبیع، صحرای بنو قرار، صحرای بردخت،</w:t>
      </w:r>
      <w:r>
        <w:rPr>
          <w:rStyle w:val="FootnoteAnchor"/>
          <w:rtl w:val="true"/>
        </w:rPr>
        <w:footnoteReference w:id="819"/>
      </w:r>
      <w:r>
        <w:rPr>
          <w:rFonts w:ascii="IRNazanin" w:hAnsi="IRNazanin" w:eastAsia="IRNazanin"/>
          <w:color w:val="111111"/>
          <w:sz w:val="28"/>
          <w:sz w:val="28"/>
          <w:szCs w:val="28"/>
          <w:rtl w:val="true"/>
          <w:lang w:bidi="fa-IR"/>
        </w:rPr>
        <w:t>صحرای عبدالقیس، صحرای بنی عامر، جبانه سلول و جبانه مخنف</w:t>
      </w:r>
      <w:r>
        <w:rPr>
          <w:rFonts w:eastAsia="IRNazanin" w:cs="IRNazanin"/>
          <w:color w:val="111111"/>
          <w:sz w:val="28"/>
          <w:szCs w:val="28"/>
          <w:rtl w:val="true"/>
          <w:lang w:bidi="fa-IR"/>
        </w:rPr>
        <w:t>.</w:t>
      </w:r>
    </w:p>
    <w:p>
      <w:pPr>
        <w:pStyle w:val="Heading5"/>
        <w:numPr>
          <w:ilvl w:val="4"/>
          <w:numId w:val="1"/>
        </w:numPr>
        <w:rPr/>
      </w:pPr>
      <w:bookmarkStart w:id="1145" w:name="__RefHeading___Toc1223937_1479056682"/>
      <w:bookmarkStart w:id="1146" w:name="_Toc454"/>
      <w:bookmarkEnd w:id="1145"/>
      <w:r>
        <w:rPr>
          <w:rtl w:val="true"/>
        </w:rPr>
        <w:t>ک</w:t>
      </w:r>
      <w:r>
        <w:rPr>
          <w:rtl w:val="true"/>
        </w:rPr>
        <w:t xml:space="preserve">) </w:t>
      </w:r>
      <w:r>
        <w:rPr>
          <w:rtl w:val="true"/>
        </w:rPr>
        <w:t>چهارسوها</w:t>
      </w:r>
      <w:bookmarkEnd w:id="1146"/>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کوفه، به دلیل چهار ضلعی بودن و نقشه منظم آن، چهارسوهای گوناگونی به وجود آمد که به تدریج برخی از آنها مانند </w:t>
      </w:r>
      <w:bookmarkStart w:id="1147" w:name="pg4359_34169"/>
    </w:p>
    <w:p>
      <w:pPr>
        <w:pStyle w:val="BookText"/>
        <w:rPr/>
      </w:pPr>
      <w:bookmarkEnd w:id="1147"/>
      <w:r>
        <w:rPr>
          <w:rFonts w:ascii="IRNazanin" w:hAnsi="IRNazanin" w:eastAsia="IRNazanin"/>
          <w:color w:val="111111"/>
          <w:sz w:val="28"/>
          <w:sz w:val="28"/>
          <w:szCs w:val="28"/>
          <w:rtl w:val="true"/>
          <w:lang w:bidi="fa-IR"/>
        </w:rPr>
        <w:t>چهارسوی خنیس، چهارسوی بجیله، چهارسوی کنده و چهارسوی همدان شهرت یافتند</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1148" w:name="__RefHeading___Toc1223939_1479056682"/>
      <w:bookmarkStart w:id="1149" w:name="_Toc455"/>
      <w:bookmarkEnd w:id="1148"/>
      <w:r>
        <w:rPr>
          <w:rtl w:val="true"/>
        </w:rPr>
        <w:t>ل</w:t>
      </w:r>
      <w:r>
        <w:rPr>
          <w:rtl w:val="true"/>
        </w:rPr>
        <w:t xml:space="preserve">) </w:t>
      </w:r>
      <w:r>
        <w:rPr>
          <w:rtl w:val="true"/>
        </w:rPr>
        <w:t>دیرها و معبدها</w:t>
      </w:r>
      <w:bookmarkEnd w:id="114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دیرها و معبدها</w:t>
      </w:r>
    </w:p>
    <w:p>
      <w:pPr>
        <w:pStyle w:val="BookText"/>
        <w:rPr/>
      </w:pPr>
      <w:r>
        <w:rPr>
          <w:rFonts w:ascii="IRNazanin" w:hAnsi="IRNazanin" w:eastAsia="IRNazanin"/>
          <w:color w:val="111111"/>
          <w:sz w:val="28"/>
          <w:sz w:val="28"/>
          <w:szCs w:val="28"/>
          <w:rtl w:val="true"/>
          <w:lang w:bidi="fa-IR"/>
        </w:rPr>
        <w:t>به سبب وجود پیشینه مسیحیت، پیرامون کوفه، دیرهای گوناگونی ساخته شده بود که بیشتر بیرون شهر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دیرهای شهر کوفه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حومه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دیر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کوفه 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 قره، دیر سوا، دیر جماجم و دیر کعب</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این دیرها، به ویژه دیرهای شهر حیره که مرکز گردآمدن مسیحیان بود، به تدریج محل خوش گذرانی برخی اعراب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نام برخی از آنها در شماری از اشعار عرب بسیار به چشم می خورد</w:t>
      </w:r>
      <w:r>
        <w:rPr>
          <w:rFonts w:eastAsia="IRNazanin" w:cs="IRNazanin"/>
          <w:color w:val="111111"/>
          <w:sz w:val="28"/>
          <w:szCs w:val="28"/>
          <w:rtl w:val="true"/>
          <w:lang w:bidi="fa-IR"/>
        </w:rPr>
        <w:t>.</w:t>
      </w:r>
    </w:p>
    <w:p>
      <w:pPr>
        <w:pStyle w:val="Heading5"/>
        <w:numPr>
          <w:ilvl w:val="4"/>
          <w:numId w:val="1"/>
        </w:numPr>
        <w:rPr/>
      </w:pPr>
      <w:bookmarkStart w:id="1150" w:name="__RefHeading___Toc1223941_1479056682"/>
      <w:bookmarkStart w:id="1151" w:name="_Toc456"/>
      <w:bookmarkEnd w:id="1150"/>
      <w:r>
        <w:rPr>
          <w:rtl w:val="true"/>
        </w:rPr>
        <w:t>م</w:t>
      </w:r>
      <w:r>
        <w:rPr>
          <w:rtl w:val="true"/>
        </w:rPr>
        <w:t xml:space="preserve">) </w:t>
      </w:r>
      <w:r>
        <w:rPr>
          <w:rtl w:val="true"/>
        </w:rPr>
        <w:t>قصرهای کوفه</w:t>
      </w:r>
      <w:bookmarkEnd w:id="1151"/>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کوفه</w:t>
      </w:r>
    </w:p>
    <w:p>
      <w:pPr>
        <w:pStyle w:val="BookText"/>
        <w:rPr/>
      </w:pPr>
      <w:r>
        <w:rPr>
          <w:rFonts w:ascii="IRNazanin" w:hAnsi="IRNazanin" w:eastAsia="IRNazanin"/>
          <w:color w:val="111111"/>
          <w:sz w:val="28"/>
          <w:sz w:val="28"/>
          <w:szCs w:val="28"/>
          <w:rtl w:val="true"/>
          <w:lang w:bidi="fa-IR"/>
        </w:rPr>
        <w:t>ملوک آل منذر در سراسر منطقه، قصرهایی ساخته بودند که برخی از آنها آمیزه ای از قصر و پادگان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ساختمان ها در کنار شهر حیره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آنها، قصرهای سدیر، الاحمر و بنی مقاتل بودند که در مسیر سفر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قرار داشتند و قصر خُوَرْنَقْ نیز در بیرون شهر حیره و نزدیک کوفه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بیشتر والیان کوفه که از کاخ خورنق استفاده می کردند، ساختمان آن را کامل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ضحاک بن قیس شامی، والی معاویه در کوفه،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بخش هایی از آن را ساخت و در آنجا مسکن گزید</w:t>
      </w:r>
      <w:r>
        <w:rPr>
          <w:rFonts w:eastAsia="IRNazanin" w:cs="IRNazanin"/>
          <w:color w:val="111111"/>
          <w:sz w:val="28"/>
          <w:szCs w:val="28"/>
          <w:rtl w:val="true"/>
          <w:lang w:bidi="fa-IR"/>
        </w:rPr>
        <w:t>.</w:t>
      </w:r>
    </w:p>
    <w:p>
      <w:pPr>
        <w:pStyle w:val="Heading5"/>
        <w:numPr>
          <w:ilvl w:val="4"/>
          <w:numId w:val="1"/>
        </w:numPr>
        <w:rPr/>
      </w:pPr>
      <w:bookmarkStart w:id="1152" w:name="__RefHeading___Toc1223943_1479056682"/>
      <w:bookmarkStart w:id="1153" w:name="_Toc457"/>
      <w:bookmarkEnd w:id="1152"/>
      <w:r>
        <w:rPr>
          <w:rtl w:val="true"/>
        </w:rPr>
        <w:t>ن</w:t>
      </w:r>
      <w:r>
        <w:rPr>
          <w:rtl w:val="true"/>
        </w:rPr>
        <w:t xml:space="preserve">) </w:t>
      </w:r>
      <w:r>
        <w:rPr>
          <w:rtl w:val="true"/>
        </w:rPr>
        <w:t>کناسه</w:t>
      </w:r>
      <w:bookmarkEnd w:id="115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کناسه </w:t>
      </w:r>
      <w:bookmarkStart w:id="1154" w:name="pg4359_34170"/>
    </w:p>
    <w:p>
      <w:pPr>
        <w:pStyle w:val="BookText"/>
        <w:rPr/>
      </w:pPr>
      <w:bookmarkEnd w:id="1154"/>
      <w:r>
        <w:rPr>
          <w:rFonts w:ascii="IRNazanin" w:hAnsi="IRNazanin" w:eastAsia="IRNazanin"/>
          <w:color w:val="111111"/>
          <w:sz w:val="28"/>
          <w:sz w:val="28"/>
          <w:szCs w:val="28"/>
          <w:rtl w:val="true"/>
          <w:lang w:bidi="fa-IR"/>
        </w:rPr>
        <w:t>کناسه</w:t>
      </w:r>
      <w:r>
        <w:rPr>
          <w:rStyle w:val="FootnoteAnchor"/>
          <w:rtl w:val="true"/>
        </w:rPr>
        <w:footnoteReference w:id="822"/>
      </w:r>
      <w:r>
        <w:rPr>
          <w:rFonts w:ascii="IRNazanin" w:hAnsi="IRNazanin" w:eastAsia="IRNazanin"/>
          <w:color w:val="111111"/>
          <w:sz w:val="28"/>
          <w:sz w:val="28"/>
          <w:szCs w:val="28"/>
          <w:rtl w:val="true"/>
          <w:lang w:bidi="fa-IR"/>
        </w:rPr>
        <w:t>که در منطقه غربی کوفه بر کرانه بادیه، در مسیر راه بیابانی شام قرار داشت، در آغاز، زباله دان قبیله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تدریج به بازار و محل اتراق کاروان های تجاری و مرکز خرید و فروش برده و حیوانات تبدیل شد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این مکان محل گرد آمدن شاعران و مشاعره آنها نیز به شمار می آمد</w:t>
      </w:r>
      <w:r>
        <w:rPr>
          <w:rFonts w:eastAsia="IRNazanin" w:cs="IRNazanin"/>
          <w:color w:val="111111"/>
          <w:sz w:val="28"/>
          <w:szCs w:val="28"/>
          <w:rtl w:val="true"/>
          <w:lang w:bidi="fa-IR"/>
        </w:rPr>
        <w:t>.</w:t>
      </w:r>
    </w:p>
    <w:p>
      <w:pPr>
        <w:pStyle w:val="Heading5"/>
        <w:numPr>
          <w:ilvl w:val="4"/>
          <w:numId w:val="1"/>
        </w:numPr>
        <w:rPr/>
      </w:pPr>
      <w:bookmarkStart w:id="1155" w:name="__RefHeading___Toc1223945_1479056682"/>
      <w:bookmarkStart w:id="1156" w:name="_Toc458"/>
      <w:bookmarkEnd w:id="1155"/>
      <w:r>
        <w:rPr>
          <w:rtl w:val="true"/>
        </w:rPr>
        <w:t>س</w:t>
      </w:r>
      <w:r>
        <w:rPr>
          <w:rtl w:val="true"/>
        </w:rPr>
        <w:t xml:space="preserve">) </w:t>
      </w:r>
      <w:r>
        <w:rPr>
          <w:rtl w:val="true"/>
        </w:rPr>
        <w:t>نُخَیْله</w:t>
      </w:r>
      <w:bookmarkEnd w:id="115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نُخَیْله</w:t>
      </w:r>
    </w:p>
    <w:p>
      <w:pPr>
        <w:pStyle w:val="BookText"/>
        <w:rPr/>
      </w:pPr>
      <w:r>
        <w:rPr>
          <w:rFonts w:ascii="IRNazanin" w:hAnsi="IRNazanin" w:eastAsia="IRNazanin"/>
          <w:color w:val="111111"/>
          <w:sz w:val="28"/>
          <w:sz w:val="28"/>
          <w:szCs w:val="28"/>
          <w:rtl w:val="true"/>
          <w:lang w:bidi="fa-IR"/>
        </w:rPr>
        <w:t>نخیله، منطقه ای در بیرون کوفه در مسیر شام و شمال شهر بود که محل گرد آمدن نیروهای نظامی به شمار می رفت</w:t>
      </w:r>
      <w:r>
        <w:rPr>
          <w:rFonts w:eastAsia="IRNazanin" w:cs="IRNazanin"/>
          <w:color w:val="111111"/>
          <w:sz w:val="28"/>
          <w:szCs w:val="28"/>
          <w:rtl w:val="true"/>
          <w:lang w:bidi="fa-IR"/>
        </w:rPr>
        <w:t>.</w:t>
      </w:r>
    </w:p>
    <w:p>
      <w:pPr>
        <w:pStyle w:val="Heading5"/>
        <w:numPr>
          <w:ilvl w:val="4"/>
          <w:numId w:val="1"/>
        </w:numPr>
        <w:rPr/>
      </w:pPr>
      <w:bookmarkStart w:id="1157" w:name="__RefHeading___Toc1223947_1479056682"/>
      <w:bookmarkStart w:id="1158" w:name="_Toc459"/>
      <w:bookmarkEnd w:id="1157"/>
      <w:r>
        <w:rPr>
          <w:rtl w:val="true"/>
        </w:rPr>
        <w:t>ع</w:t>
      </w:r>
      <w:r>
        <w:rPr>
          <w:rtl w:val="true"/>
        </w:rPr>
        <w:t xml:space="preserve">) </w:t>
      </w:r>
      <w:r>
        <w:rPr>
          <w:rtl w:val="true"/>
        </w:rPr>
        <w:t>بناهای دیگر</w:t>
      </w:r>
      <w:bookmarkEnd w:id="1158"/>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دیگر</w:t>
      </w:r>
    </w:p>
    <w:p>
      <w:pPr>
        <w:pStyle w:val="BookText"/>
        <w:rPr/>
      </w:pPr>
      <w:r>
        <w:rPr>
          <w:rFonts w:ascii="IRNazanin" w:hAnsi="IRNazanin" w:eastAsia="IRNazanin"/>
          <w:color w:val="111111"/>
          <w:sz w:val="28"/>
          <w:sz w:val="28"/>
          <w:szCs w:val="28"/>
          <w:rtl w:val="true"/>
          <w:lang w:bidi="fa-IR"/>
        </w:rPr>
        <w:t>ساختمان و جایگاه های مهم دیگر کوفه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زرارة بن یزید که معاویه آن را مصادره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حکیم در محله رختخواب فروش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قمام، دختر حارث بن هانی کندی؛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حجیر؛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 ارطاة بجلی؛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المقطع؛</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سعد بن ابی وقاص که بعدها به خانه عمر بن سعد شهرت یافت؛</w:t>
      </w:r>
      <w:r>
        <w:rPr>
          <w:rStyle w:val="FootnoteAnchor"/>
          <w:rtl w:val="true"/>
        </w:rPr>
        <w:footnoteReference w:id="824"/>
      </w:r>
      <w:bookmarkStart w:id="1159" w:name="pg4359_34171"/>
    </w:p>
    <w:p>
      <w:pPr>
        <w:pStyle w:val="BookText"/>
        <w:rPr/>
      </w:pPr>
      <w:bookmarkEnd w:id="1159"/>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عبدالحمید بن عبدالرحمان بن زید بن خطاب؛</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جعد؛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مصلای خالد؛</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عمیرة بن شهاب کندی؛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عمارة بن عقبة ابن ابی معیط</w:t>
      </w:r>
      <w:r>
        <w:rPr>
          <w:rFonts w:eastAsia="IRNazanin" w:cs="IRNazanin"/>
          <w:color w:val="111111"/>
          <w:sz w:val="28"/>
          <w:szCs w:val="28"/>
          <w:rtl w:val="true"/>
          <w:lang w:bidi="fa-IR"/>
        </w:rPr>
        <w:t>.</w:t>
      </w:r>
    </w:p>
    <w:p>
      <w:pPr>
        <w:pStyle w:val="Heading4"/>
        <w:numPr>
          <w:ilvl w:val="3"/>
          <w:numId w:val="1"/>
        </w:numPr>
        <w:rPr/>
      </w:pPr>
      <w:bookmarkStart w:id="1160" w:name="__RefHeading___Toc1223949_1479056682"/>
      <w:bookmarkStart w:id="1161" w:name="_Toc460"/>
      <w:bookmarkEnd w:id="1160"/>
      <w:r>
        <w:rPr/>
        <w:t>2</w:t>
      </w:r>
      <w:r>
        <w:rPr>
          <w:rtl w:val="true"/>
        </w:rPr>
        <w:t xml:space="preserve">. </w:t>
      </w:r>
      <w:r>
        <w:rPr>
          <w:rtl w:val="true"/>
        </w:rPr>
        <w:t>وضعیت اجتماعی کوفه</w:t>
      </w:r>
      <w:bookmarkEnd w:id="1161"/>
    </w:p>
    <w:p>
      <w:pPr>
        <w:pStyle w:val="Heading5"/>
        <w:numPr>
          <w:ilvl w:val="4"/>
          <w:numId w:val="1"/>
        </w:numPr>
        <w:rPr/>
      </w:pPr>
      <w:bookmarkStart w:id="1162" w:name="__RefHeading___Toc1223951_1479056682"/>
      <w:bookmarkStart w:id="1163" w:name="_Toc461"/>
      <w:bookmarkEnd w:id="1162"/>
      <w:r>
        <w:rPr>
          <w:rtl w:val="true"/>
        </w:rPr>
        <w:t>اشاره</w:t>
      </w:r>
      <w:bookmarkEnd w:id="11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اجتماعی کوفه</w:t>
      </w:r>
    </w:p>
    <w:p>
      <w:pPr>
        <w:pStyle w:val="BookText"/>
        <w:rPr/>
      </w:pPr>
      <w:r>
        <w:rPr>
          <w:rFonts w:ascii="IRNazanin" w:hAnsi="IRNazanin" w:eastAsia="IRNazanin"/>
          <w:color w:val="111111"/>
          <w:sz w:val="28"/>
          <w:sz w:val="28"/>
          <w:szCs w:val="28"/>
          <w:rtl w:val="true"/>
          <w:lang w:bidi="fa-IR"/>
        </w:rPr>
        <w:t>در بررسی وضعیت اجتماعی کوفه، پرداختن به مسایل زیر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نژادی و قبیله ای مردم شهر در سال های پیدایش و گسترش؛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و تقسیم بندی اجتماعی شهر؛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جمعیتی شهر؛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اجتماعی شهر</w:t>
      </w:r>
      <w:r>
        <w:rPr>
          <w:rFonts w:eastAsia="IRNazanin" w:cs="IRNazanin"/>
          <w:color w:val="111111"/>
          <w:sz w:val="28"/>
          <w:szCs w:val="28"/>
          <w:rtl w:val="true"/>
          <w:lang w:bidi="fa-IR"/>
        </w:rPr>
        <w:t>.</w:t>
      </w:r>
    </w:p>
    <w:p>
      <w:pPr>
        <w:pStyle w:val="Heading5"/>
        <w:numPr>
          <w:ilvl w:val="4"/>
          <w:numId w:val="1"/>
        </w:numPr>
        <w:rPr/>
      </w:pPr>
      <w:bookmarkStart w:id="1164" w:name="__RefHeading___Toc1223953_1479056682"/>
      <w:bookmarkStart w:id="1165" w:name="_Toc462"/>
      <w:bookmarkEnd w:id="1164"/>
      <w:r>
        <w:rPr>
          <w:rtl w:val="true"/>
        </w:rPr>
        <w:t>الف</w:t>
      </w:r>
      <w:r>
        <w:rPr>
          <w:rtl w:val="true"/>
        </w:rPr>
        <w:t xml:space="preserve">) </w:t>
      </w:r>
      <w:r>
        <w:rPr>
          <w:rtl w:val="true"/>
        </w:rPr>
        <w:t>ترکیب نژادی و قبیله ای کوفه</w:t>
      </w:r>
      <w:bookmarkEnd w:id="1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نژادی و قبیله ای کوفه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قادسیه، گروه محدودی از جنگجویان عرب، در بصره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نیز در مرز جای گرفتند و بیشترآنها ره سپار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بیشتر از قبایل گوناگون اعراب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گونه ای که در آن روزگار، در هیچ منطقه ای از جهان اسلام، این تنوع قبایل عرب در یک جا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خانه های همه اعراب وجود داشت</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در آن دوران، بصره به طور تقریبی محل زندگی چند قبیله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1166" w:name="pg4359_34172"/>
    </w:p>
    <w:p>
      <w:pPr>
        <w:pStyle w:val="BookText"/>
        <w:rPr/>
      </w:pPr>
      <w:bookmarkEnd w:id="1166"/>
      <w:r>
        <w:rPr>
          <w:rFonts w:ascii="IRNazanin" w:hAnsi="IRNazanin" w:eastAsia="IRNazanin"/>
          <w:color w:val="111111"/>
          <w:sz w:val="28"/>
          <w:sz w:val="28"/>
          <w:szCs w:val="28"/>
          <w:rtl w:val="true"/>
          <w:lang w:bidi="fa-IR"/>
        </w:rPr>
        <w:t>دلیل، نظام پنج گانه تقسیم قبایل به آسانی در آن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نیز چنان گسترده بود که هر قبیله به طور جداگانه در مکانی از آن اقامت می گزید و کوفه که جایگاه همه طوایف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تدبیر حکومت و فرماندهان نظامی، به ویژه خالد بن ولید، همه قبایل با زنان و فرزندانشان به قادسیه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قبایلی مانند بجیله و نخع، شمار زنان مجرد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آنان را در نخع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در بجیله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رزمنده، پس از استقرار در کوفه، با ازدواج، با هم پیوند خوردند و قبایل بجیله و نخع، اصهار المهاجرین خوانده شدند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بدین ترتیب، وضعیتی جدید و بی سابقه در تاریخ اجتماعی اعراب پدید آمد؛ آن هم در سرزمینی جدید و در همسایگی ملت ها و فرهنگ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کوفه پذیرای بیشترین افراد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شمار صحابگان ساکن کوفه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شجره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می داند و نام نزدیک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برمی شمارد</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1167" w:name="__RefHeading___Toc1223955_1479056682"/>
      <w:bookmarkStart w:id="1168" w:name="_Toc463"/>
      <w:bookmarkEnd w:id="1167"/>
      <w:r>
        <w:rPr>
          <w:rtl w:val="true"/>
        </w:rPr>
        <w:t>ب</w:t>
      </w:r>
      <w:r>
        <w:rPr>
          <w:rtl w:val="true"/>
        </w:rPr>
        <w:t xml:space="preserve">) </w:t>
      </w:r>
      <w:r>
        <w:rPr>
          <w:rtl w:val="true"/>
        </w:rPr>
        <w:t>دیگر جمعیت های کوفه</w:t>
      </w:r>
      <w:bookmarkEnd w:id="1168"/>
    </w:p>
    <w:p>
      <w:pPr>
        <w:pStyle w:val="Heading6"/>
        <w:numPr>
          <w:ilvl w:val="5"/>
          <w:numId w:val="1"/>
        </w:numPr>
        <w:rPr/>
      </w:pPr>
      <w:bookmarkStart w:id="1169" w:name="__RefHeading___Toc1223957_1479056682"/>
      <w:bookmarkStart w:id="1170" w:name="_Toc464"/>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جمعیت های کوفه</w:t>
      </w:r>
    </w:p>
    <w:p>
      <w:pPr>
        <w:pStyle w:val="BookText"/>
        <w:rPr/>
      </w:pPr>
      <w:r>
        <w:rPr>
          <w:rFonts w:ascii="IRNazanin" w:hAnsi="IRNazanin" w:eastAsia="IRNazanin"/>
          <w:color w:val="111111"/>
          <w:sz w:val="28"/>
          <w:sz w:val="28"/>
          <w:szCs w:val="28"/>
          <w:rtl w:val="true"/>
          <w:lang w:bidi="fa-IR"/>
        </w:rPr>
        <w:t>همراه با بیشترین جمعیت اعراب مهاجر، گروه های کوچک دیگری نیز در کوفه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 بودند از</w:t>
      </w:r>
      <w:r>
        <w:rPr>
          <w:rFonts w:eastAsia="IRNazanin" w:cs="IRNazanin"/>
          <w:color w:val="111111"/>
          <w:sz w:val="28"/>
          <w:szCs w:val="28"/>
          <w:rtl w:val="true"/>
          <w:lang w:bidi="fa-IR"/>
        </w:rPr>
        <w:t>:</w:t>
      </w:r>
    </w:p>
    <w:p>
      <w:pPr>
        <w:pStyle w:val="Heading6"/>
        <w:numPr>
          <w:ilvl w:val="5"/>
          <w:numId w:val="1"/>
        </w:numPr>
        <w:rPr/>
      </w:pPr>
      <w:bookmarkStart w:id="1171" w:name="__RefHeading___Toc1223959_1479056682"/>
      <w:bookmarkStart w:id="1172" w:name="_Toc465"/>
      <w:bookmarkEnd w:id="1171"/>
      <w:r>
        <w:rPr>
          <w:rtl w:val="true"/>
        </w:rPr>
        <w:t xml:space="preserve">یک </w:t>
      </w:r>
      <w:r>
        <w:rPr>
          <w:rtl w:val="true"/>
        </w:rPr>
        <w:t xml:space="preserve">- </w:t>
      </w:r>
      <w:r>
        <w:rPr>
          <w:rtl w:val="true"/>
        </w:rPr>
        <w:t>اعراب بومی منطقه</w:t>
      </w:r>
      <w:bookmarkEnd w:id="117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بومی منطقه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اعراب، ساکنان اصلی بین النهرین بودند که هم زمان با ورود مسلمانان به منطقه، اسلام آوردند و همراه آنها نخست به مداین و سپس به کوفه </w:t>
      </w:r>
      <w:bookmarkStart w:id="1173" w:name="pg4359_34173"/>
    </w:p>
    <w:p>
      <w:pPr>
        <w:pStyle w:val="BookText"/>
        <w:rPr/>
      </w:pPr>
      <w:bookmarkEnd w:id="1173"/>
      <w:r>
        <w:rPr>
          <w:rFonts w:ascii="IRNazanin" w:hAnsi="IRNazanin" w:eastAsia="IRNazanin"/>
          <w:color w:val="111111"/>
          <w:sz w:val="28"/>
          <w:sz w:val="28"/>
          <w:szCs w:val="28"/>
          <w:rtl w:val="true"/>
          <w:lang w:bidi="fa-IR"/>
        </w:rPr>
        <w:t>کوچیدند؛ قبایلی مانند بنی تغلب، بنی نمر و بنی ایاد که از آن میان، شمار اعراب بنی تغلب از افراد دو قبیله دیگر بیشتر بود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برخی ساکنان شهر باستانی حیره نیز به کوفه جابه جا شدند یا به آن شهر رفت وآمد داشتند</w:t>
      </w:r>
      <w:r>
        <w:rPr>
          <w:rFonts w:eastAsia="IRNazanin" w:cs="IRNazanin"/>
          <w:color w:val="111111"/>
          <w:sz w:val="28"/>
          <w:szCs w:val="28"/>
          <w:rtl w:val="true"/>
          <w:lang w:bidi="fa-IR"/>
        </w:rPr>
        <w:t>.</w:t>
      </w:r>
    </w:p>
    <w:p>
      <w:pPr>
        <w:pStyle w:val="Heading6"/>
        <w:numPr>
          <w:ilvl w:val="5"/>
          <w:numId w:val="1"/>
        </w:numPr>
        <w:rPr/>
      </w:pPr>
      <w:bookmarkStart w:id="1174" w:name="__RefHeading___Toc1223961_1479056682"/>
      <w:bookmarkStart w:id="1175" w:name="_Toc466"/>
      <w:bookmarkEnd w:id="1174"/>
      <w:r>
        <w:rPr>
          <w:rtl w:val="true"/>
        </w:rPr>
        <w:t xml:space="preserve">دو </w:t>
      </w:r>
      <w:r>
        <w:rPr>
          <w:rtl w:val="true"/>
        </w:rPr>
        <w:t xml:space="preserve">- </w:t>
      </w:r>
      <w:r>
        <w:rPr>
          <w:rtl w:val="true"/>
        </w:rPr>
        <w:t>ایرانیان</w:t>
      </w:r>
      <w:bookmarkEnd w:id="1175"/>
    </w:p>
    <w:p>
      <w:pPr>
        <w:pStyle w:val="Heading6"/>
        <w:numPr>
          <w:ilvl w:val="5"/>
          <w:numId w:val="1"/>
        </w:numPr>
        <w:rPr/>
      </w:pPr>
      <w:bookmarkStart w:id="1176" w:name="__RefHeading___Toc1223963_1479056682"/>
      <w:bookmarkStart w:id="1177" w:name="_Toc467"/>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p>
    <w:p>
      <w:pPr>
        <w:pStyle w:val="BookText"/>
        <w:rPr/>
      </w:pPr>
      <w:r>
        <w:rPr>
          <w:rFonts w:ascii="IRNazanin" w:hAnsi="IRNazanin" w:eastAsia="IRNazanin"/>
          <w:color w:val="111111"/>
          <w:sz w:val="28"/>
          <w:sz w:val="28"/>
          <w:szCs w:val="28"/>
          <w:rtl w:val="true"/>
          <w:lang w:bidi="fa-IR"/>
        </w:rPr>
        <w:t>کوفه برای جداسازی اعراب از ایرانیان ساخته شد، ولی به دلیل وجود همکاری های گوناگون میان ایشان، برخی از ایرانیان در کوفه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طبقات درجه دو شمرده می شدند، به طور عمده سه دسته بودند</w:t>
      </w:r>
      <w:r>
        <w:rPr>
          <w:rFonts w:eastAsia="IRNazanin" w:cs="IRNazanin"/>
          <w:color w:val="111111"/>
          <w:sz w:val="28"/>
          <w:szCs w:val="28"/>
          <w:rtl w:val="true"/>
          <w:lang w:bidi="fa-IR"/>
        </w:rPr>
        <w:t>:</w:t>
      </w:r>
    </w:p>
    <w:p>
      <w:pPr>
        <w:pStyle w:val="Heading6"/>
        <w:numPr>
          <w:ilvl w:val="5"/>
          <w:numId w:val="1"/>
        </w:numPr>
        <w:rPr/>
      </w:pPr>
      <w:bookmarkStart w:id="1178" w:name="__RefHeading___Toc1223965_1479056682"/>
      <w:bookmarkStart w:id="1179" w:name="_Toc468"/>
      <w:bookmarkEnd w:id="1178"/>
      <w:r>
        <w:rPr>
          <w:rtl w:val="true"/>
        </w:rPr>
        <w:t xml:space="preserve">اول </w:t>
      </w:r>
      <w:r>
        <w:rPr>
          <w:rtl w:val="true"/>
        </w:rPr>
        <w:t xml:space="preserve">- </w:t>
      </w:r>
      <w:r>
        <w:rPr>
          <w:rtl w:val="true"/>
        </w:rPr>
        <w:t xml:space="preserve">حمراء دیلم </w:t>
      </w:r>
      <w:r>
        <w:rPr>
          <w:rtl w:val="true"/>
        </w:rPr>
        <w:t>(</w:t>
      </w:r>
      <w:r>
        <w:rPr>
          <w:rtl w:val="true"/>
        </w:rPr>
        <w:t>سرخ رویان دیلمی</w:t>
      </w:r>
      <w:r>
        <w:rPr>
          <w:rtl w:val="true"/>
        </w:rPr>
        <w:t>)</w:t>
      </w:r>
      <w:bookmarkEnd w:id="1179"/>
    </w:p>
    <w:p>
      <w:pPr>
        <w:pStyle w:val="BookText"/>
        <w:rPr/>
      </w:pPr>
      <w:r>
        <w:rPr>
          <w:rFonts w:ascii="IRNazanin" w:hAnsi="IRNazanin" w:eastAsia="IRNazanin"/>
          <w:color w:val="111111"/>
          <w:sz w:val="28"/>
          <w:sz w:val="28"/>
          <w:szCs w:val="28"/>
          <w:rtl w:val="true"/>
          <w:lang w:bidi="fa-IR"/>
        </w:rPr>
        <w:t>این گروه حدود چهار هزار نفری، به سبب اسلام آوردن در طول فتوحات و همکاری با اعراب، از سوی خلیفه اجازه یافتند در کوفه اقامت کنند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البته همکاری دیلمی ها با اعراب بدان دلیل بود که ایرانیان آن روزگار، آنها را اقلیت های نژادی، درجه دو و پایین تر از آریایی های زرتشتی به شمار می آوردند</w:t>
      </w:r>
      <w:r>
        <w:rPr>
          <w:rFonts w:eastAsia="IRNazanin" w:cs="IRNazanin"/>
          <w:color w:val="111111"/>
          <w:sz w:val="28"/>
          <w:szCs w:val="28"/>
          <w:rtl w:val="true"/>
          <w:lang w:bidi="fa-IR"/>
        </w:rPr>
        <w:t>.</w:t>
      </w:r>
    </w:p>
    <w:p>
      <w:pPr>
        <w:pStyle w:val="Heading6"/>
        <w:numPr>
          <w:ilvl w:val="5"/>
          <w:numId w:val="1"/>
        </w:numPr>
        <w:rPr/>
      </w:pPr>
      <w:bookmarkStart w:id="1180" w:name="__RefHeading___Toc1223967_1479056682"/>
      <w:bookmarkStart w:id="1181" w:name="_Toc469"/>
      <w:bookmarkEnd w:id="1180"/>
      <w:r>
        <w:rPr>
          <w:rtl w:val="true"/>
        </w:rPr>
        <w:t xml:space="preserve">دوم </w:t>
      </w:r>
      <w:r>
        <w:rPr>
          <w:rtl w:val="true"/>
        </w:rPr>
        <w:t xml:space="preserve">- </w:t>
      </w:r>
      <w:r>
        <w:rPr>
          <w:rtl w:val="true"/>
        </w:rPr>
        <w:t>کنیزان ایرانی اعراب مسلمان</w:t>
      </w:r>
      <w:bookmarkEnd w:id="118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فتوحات، به ویژه در فتح مداین و جلولا، زنان بسیاری اسیر شدند و در شمار کنیزان جای گرفتند، به گونه ای که از پیوند آنها و اعراب، نسلی تازه از کوفیان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تابعین مشهور و دانشور بنام کوفه، در شمار فرزندان این کنیزان جای داشت</w:t>
      </w:r>
      <w:r>
        <w:rPr>
          <w:rFonts w:eastAsia="IRNazanin" w:cs="IRNazanin"/>
          <w:color w:val="111111"/>
          <w:sz w:val="28"/>
          <w:szCs w:val="28"/>
          <w:rtl w:val="true"/>
          <w:lang w:bidi="fa-IR"/>
        </w:rPr>
        <w:t>.</w:t>
      </w:r>
      <w:r>
        <w:rPr>
          <w:rStyle w:val="FootnoteAnchor"/>
          <w:rtl w:val="true"/>
        </w:rPr>
        <w:footnoteReference w:id="831"/>
      </w:r>
      <w:bookmarkStart w:id="1182" w:name="pg4359_34174"/>
    </w:p>
    <w:p>
      <w:pPr>
        <w:pStyle w:val="Heading6"/>
        <w:numPr>
          <w:ilvl w:val="5"/>
          <w:numId w:val="1"/>
        </w:numPr>
        <w:rPr/>
      </w:pPr>
      <w:bookmarkStart w:id="1183" w:name="__RefHeading___Toc1223969_1479056682"/>
      <w:bookmarkStart w:id="1184" w:name="_Toc470"/>
      <w:bookmarkEnd w:id="1182"/>
      <w:bookmarkEnd w:id="1183"/>
      <w:r>
        <w:rPr>
          <w:rtl w:val="true"/>
        </w:rPr>
        <w:t xml:space="preserve">سوم </w:t>
      </w:r>
      <w:r>
        <w:rPr>
          <w:rtl w:val="true"/>
        </w:rPr>
        <w:t xml:space="preserve">- </w:t>
      </w:r>
      <w:r>
        <w:rPr>
          <w:rtl w:val="true"/>
        </w:rPr>
        <w:t>شماری از دهقانان، پیشه وران و صنعتگران</w:t>
      </w:r>
      <w:bookmarkEnd w:id="1184"/>
    </w:p>
    <w:p>
      <w:pPr>
        <w:pStyle w:val="BookText"/>
        <w:rPr/>
      </w:pPr>
      <w:r>
        <w:rPr>
          <w:rFonts w:ascii="IRNazanin" w:hAnsi="IRNazanin" w:eastAsia="IRNazanin"/>
          <w:color w:val="111111"/>
          <w:sz w:val="28"/>
          <w:sz w:val="28"/>
          <w:szCs w:val="28"/>
          <w:rtl w:val="true"/>
          <w:lang w:bidi="fa-IR"/>
        </w:rPr>
        <w:t>این گروه یا ساکن کوفه بودند یا در فعالیت های گوناگون شهر نقش مهمی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بن بزرجمهر بن ساسان همدانی که معمار و سازنده نخستین مسجد و قصر کوفه بود</w:t>
      </w:r>
      <w:r>
        <w:rPr>
          <w:rFonts w:eastAsia="IRNazanin" w:cs="IRNazanin"/>
          <w:color w:val="111111"/>
          <w:sz w:val="28"/>
          <w:szCs w:val="28"/>
          <w:rtl w:val="true"/>
          <w:lang w:bidi="fa-IR"/>
        </w:rPr>
        <w:t>.</w:t>
      </w:r>
      <w:r>
        <w:rPr>
          <w:rStyle w:val="FootnoteAnchor"/>
          <w:rtl w:val="true"/>
        </w:rPr>
        <w:footnoteReference w:id="832"/>
      </w:r>
    </w:p>
    <w:p>
      <w:pPr>
        <w:pStyle w:val="Heading6"/>
        <w:numPr>
          <w:ilvl w:val="5"/>
          <w:numId w:val="1"/>
        </w:numPr>
        <w:rPr/>
      </w:pPr>
      <w:bookmarkStart w:id="1185" w:name="__RefHeading___Toc1223971_1479056682"/>
      <w:bookmarkStart w:id="1186" w:name="_Toc471"/>
      <w:bookmarkEnd w:id="1185"/>
      <w:r>
        <w:rPr>
          <w:rtl w:val="true"/>
        </w:rPr>
        <w:t xml:space="preserve">سه </w:t>
      </w:r>
      <w:r>
        <w:rPr>
          <w:rtl w:val="true"/>
        </w:rPr>
        <w:t xml:space="preserve">- </w:t>
      </w:r>
      <w:r>
        <w:rPr>
          <w:rtl w:val="true"/>
        </w:rPr>
        <w:t xml:space="preserve">اقلیت اسواران </w:t>
      </w:r>
      <w:r>
        <w:rPr>
          <w:rtl w:val="true"/>
        </w:rPr>
        <w:t>(</w:t>
      </w:r>
      <w:r>
        <w:rPr>
          <w:rtl w:val="true"/>
        </w:rPr>
        <w:t>جنگجویان سندی سپاه ایران</w:t>
      </w:r>
      <w:r>
        <w:rPr>
          <w:rtl w:val="true"/>
        </w:rPr>
        <w:t>)</w:t>
      </w:r>
      <w:r>
        <w:rPr>
          <w:rtl w:val="true"/>
        </w:rPr>
        <w:t xml:space="preserve">، زط ها </w:t>
      </w:r>
      <w:r>
        <w:rPr>
          <w:rtl w:val="true"/>
        </w:rPr>
        <w:t>(</w:t>
      </w:r>
      <w:r>
        <w:rPr>
          <w:rtl w:val="true"/>
        </w:rPr>
        <w:t>هندی ها</w:t>
      </w:r>
      <w:r>
        <w:rPr>
          <w:rtl w:val="true"/>
        </w:rPr>
        <w:t xml:space="preserve">) </w:t>
      </w:r>
      <w:r>
        <w:rPr>
          <w:rtl w:val="true"/>
        </w:rPr>
        <w:t xml:space="preserve">و سبابجه </w:t>
      </w:r>
      <w:r>
        <w:rPr>
          <w:rtl w:val="true"/>
        </w:rPr>
        <w:t>(</w:t>
      </w:r>
      <w:r>
        <w:rPr>
          <w:rtl w:val="true"/>
        </w:rPr>
        <w:t>اهالی سوماترا</w:t>
      </w:r>
      <w:r>
        <w:rPr>
          <w:rtl w:val="true"/>
        </w:rPr>
        <w:t>)</w:t>
      </w:r>
      <w:bookmarkEnd w:id="118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اسواران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سندی سپاه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زط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سبابجه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سوماترا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کوفه زندگی می کردند، هرچند شمارشان با موالیان و ایرانیان قابل مقایسه نبود</w:t>
      </w:r>
      <w:r>
        <w:rPr>
          <w:rFonts w:eastAsia="IRNazanin" w:cs="IRNazanin"/>
          <w:color w:val="111111"/>
          <w:sz w:val="28"/>
          <w:szCs w:val="28"/>
          <w:rtl w:val="true"/>
          <w:lang w:bidi="fa-IR"/>
        </w:rPr>
        <w:t>.</w:t>
      </w:r>
    </w:p>
    <w:p>
      <w:pPr>
        <w:pStyle w:val="Heading6"/>
        <w:numPr>
          <w:ilvl w:val="5"/>
          <w:numId w:val="1"/>
        </w:numPr>
        <w:rPr/>
      </w:pPr>
      <w:bookmarkStart w:id="1187" w:name="__RefHeading___Toc1223973_1479056682"/>
      <w:bookmarkStart w:id="1188" w:name="_Toc472"/>
      <w:bookmarkEnd w:id="1187"/>
      <w:r>
        <w:rPr>
          <w:rtl w:val="true"/>
        </w:rPr>
        <w:t>چهار</w:t>
      </w:r>
      <w:r>
        <w:rPr>
          <w:rtl w:val="true"/>
        </w:rPr>
        <w:t xml:space="preserve">- </w:t>
      </w:r>
      <w:r>
        <w:rPr>
          <w:rtl w:val="true"/>
        </w:rPr>
        <w:t xml:space="preserve">اهل کتاب </w:t>
      </w:r>
      <w:r>
        <w:rPr>
          <w:rtl w:val="true"/>
        </w:rPr>
        <w:t>(</w:t>
      </w:r>
      <w:r>
        <w:rPr>
          <w:rtl w:val="true"/>
        </w:rPr>
        <w:t>اهل ذمه</w:t>
      </w:r>
      <w:r>
        <w:rPr>
          <w:rtl w:val="true"/>
        </w:rPr>
        <w:t>)</w:t>
      </w:r>
      <w:bookmarkEnd w:id="1188"/>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اسلام، مسیحیان در منطقه حیره حضور نسبی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ورود اسلام، پرداخت جزیه را پذیرفتند و بر دین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خلیفه دوم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یهودیان نجران ساکن جنوب حجاز را به کوفه جابه جا کرد تا جزیرةالعرب از اهل کتاب تهی شود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بنابراین، انبوهی از اهل کتاب در این منطقه زندگی می کردند که بیشتر آنان ساکن حیره بودند، ولی به دلیل پراکندگی دیرهای مسیحی، به ویژه دیر هند که در حومه کوفه بود،</w:t>
      </w:r>
      <w:r>
        <w:rPr>
          <w:rStyle w:val="FootnoteAnchor"/>
          <w:rtl w:val="true"/>
        </w:rPr>
        <w:footnoteReference w:id="834"/>
      </w:r>
      <w:r>
        <w:rPr>
          <w:rFonts w:ascii="IRNazanin" w:hAnsi="IRNazanin" w:eastAsia="IRNazanin"/>
          <w:color w:val="111111"/>
          <w:sz w:val="28"/>
          <w:sz w:val="28"/>
          <w:szCs w:val="28"/>
          <w:rtl w:val="true"/>
          <w:lang w:bidi="fa-IR"/>
        </w:rPr>
        <w:t>زمینه زندگی مسالمت آمیز اجتماعی و برخوردهای روزانه مسیحیان و اهل کوفه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به سبب دینشان، از دگرگونی های سیاسی، اجتماعی و فکری جهان اسلام به ویژه کوفه دور بودند و در حاشیه قرار داشتند</w:t>
      </w:r>
      <w:r>
        <w:rPr>
          <w:rFonts w:eastAsia="IRNazanin" w:cs="IRNazanin"/>
          <w:color w:val="111111"/>
          <w:sz w:val="28"/>
          <w:szCs w:val="28"/>
          <w:rtl w:val="true"/>
          <w:lang w:bidi="fa-IR"/>
        </w:rPr>
        <w:t xml:space="preserve">. </w:t>
      </w:r>
      <w:bookmarkStart w:id="1189" w:name="pg4359_34175"/>
    </w:p>
    <w:p>
      <w:pPr>
        <w:pStyle w:val="Heading5"/>
        <w:numPr>
          <w:ilvl w:val="4"/>
          <w:numId w:val="1"/>
        </w:numPr>
        <w:rPr/>
      </w:pPr>
      <w:bookmarkStart w:id="1190" w:name="__RefHeading___Toc1223975_1479056682"/>
      <w:bookmarkStart w:id="1191" w:name="_Toc473"/>
      <w:bookmarkEnd w:id="1189"/>
      <w:bookmarkEnd w:id="1190"/>
      <w:r>
        <w:rPr>
          <w:rtl w:val="true"/>
        </w:rPr>
        <w:t>ج</w:t>
      </w:r>
      <w:r>
        <w:rPr>
          <w:rtl w:val="true"/>
        </w:rPr>
        <w:t xml:space="preserve">) </w:t>
      </w:r>
      <w:r>
        <w:rPr>
          <w:rtl w:val="true"/>
        </w:rPr>
        <w:t>نظام اجتماعی</w:t>
      </w:r>
      <w:bookmarkEnd w:id="11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w:t>
      </w:r>
    </w:p>
    <w:p>
      <w:pPr>
        <w:pStyle w:val="BookText"/>
        <w:rPr/>
      </w:pPr>
      <w:r>
        <w:rPr>
          <w:rFonts w:ascii="IRNazanin" w:hAnsi="IRNazanin" w:eastAsia="IRNazanin"/>
          <w:color w:val="111111"/>
          <w:sz w:val="28"/>
          <w:sz w:val="28"/>
          <w:szCs w:val="28"/>
          <w:rtl w:val="true"/>
          <w:lang w:bidi="fa-IR"/>
        </w:rPr>
        <w:t>در نظام اجتماعی اسلام، مردم نزد خداوند یکسانند و در امتیازهای اجتماعی و حتی تقسیم بیت المال برابرند، ولی در نظام های اجتماعی آن روزگار، تقسیم بندی طبقات اجتماعی بر پایه امتیازها و تبعیض ها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پیدایش کوفه، سعد بن ابی وقاص به دستور خلیفه، مردم را در چارچوب نظام قبیله ای، بر اساس نظام اعشار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داد؛ نظامی که پس از فتوحات جنگی، برای ایجاد نظم و فرماندهی اعراب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ورود به برخی از قبایل فزونی یافت و یکنواختی جمعیت، تقسیم بندی های ده گانه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برای اصلاح نظام اجتماعی شهر، با اجازه خلیفه و بهره گیری از نسب شناسانی چون سعید بن نمران و مشعلة بن نعیم، پیشینه شناسی قبایل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ادغام قبایل کوچک و بزرگ هم خانواده یا هم پیمان، نظام جدید و محدودتر اسباع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قبایل به ترتیب زیر گرد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کنانه و هم پیمانانش از حبشی ها و بنی جدیله؛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یمنی قضاعه، بجیله، خثعم، کنده، حضرموت و 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مَذْحِج، حِمیَر، هَمدان و هم پیمانان یمنی 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اسد، غطفان، محارب، نمر، ضبیعه و تغلب؛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تمیم، رباب و هوازن؛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قبایل ایاد، عک، عبدالقیس، اهل الهجر و هم پیمانان حمرایی آنها؛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نظام اجتماعی، شهر کوفه و قبایل آن به هفت بخش نظامی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افراد در جنگ ها و فرماندهی جنگجویان نیز بر همین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هر یک از دسته های هفت گانه یک پیشوا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فرمانده نظامی قبایل زیر نظر خویش به هنگام جنگ و مسئول اداره آنها و تقسیم عطایا به هنگام صلح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اجتماعی، در سراسر دوران خلافت خلفای دوم و سوم وجود داشت تا این که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حفظ تقسیم بندی هفت گانه، ترتیب اولویت قبایل را بدین گونه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 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قبایل شیعی و علاقه مندان آن حضرت در کوفه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مذحج، اشعر و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علاقه مندان امام به شمار می آمدند؛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کنده، حضرموت، قضاعه و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 بجیله، خثعم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شعبه های نزاری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عبس، ذویبه و عبدالقیس از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 تغلب و همه شعب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 کنانه، اسد، تمیم، ضبّه و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نزاری</w:t>
      </w:r>
      <w:r>
        <w:rPr>
          <w:rFonts w:eastAsia="IRNazanin" w:cs="IRNazanin"/>
          <w:color w:val="111111"/>
          <w:sz w:val="28"/>
          <w:szCs w:val="28"/>
          <w:rtl w:val="true"/>
          <w:lang w:bidi="fa-IR"/>
        </w:rPr>
        <w:t>).</w:t>
      </w:r>
      <w:r>
        <w:rPr>
          <w:rStyle w:val="FootnoteAnchor"/>
          <w:rtl w:val="true"/>
        </w:rPr>
        <w:footnoteReference w:id="83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اجتماعی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میزان جمعیت قبایل 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در آغاز اسکان، نزدیک به دوازده هزار یمنی و هشت </w:t>
      </w:r>
    </w:p>
    <w:p>
      <w:pPr>
        <w:pStyle w:val="BookText"/>
        <w:rPr/>
      </w:pPr>
      <w:r>
        <w:rPr>
          <w:rFonts w:ascii="IRNazanin" w:hAnsi="IRNazanin" w:eastAsia="IRNazanin"/>
          <w:color w:val="111111"/>
          <w:sz w:val="28"/>
          <w:sz w:val="28"/>
          <w:szCs w:val="28"/>
          <w:rtl w:val="true"/>
          <w:lang w:bidi="fa-IR"/>
        </w:rPr>
        <w:t>هزار نزاری بودند،</w:t>
      </w:r>
      <w:r>
        <w:rPr>
          <w:rStyle w:val="FootnoteAnchor"/>
          <w:rtl w:val="true"/>
        </w:rPr>
        <w:footnoteReference w:id="836"/>
      </w:r>
      <w:r>
        <w:rPr>
          <w:rFonts w:ascii="IRNazanin" w:hAnsi="IRNazanin" w:eastAsia="IRNazanin"/>
          <w:color w:val="111111"/>
          <w:sz w:val="28"/>
          <w:sz w:val="28"/>
          <w:szCs w:val="28"/>
          <w:rtl w:val="true"/>
          <w:lang w:bidi="fa-IR"/>
        </w:rPr>
        <w:t>ولی خلفای پیشین، یمنی ها را بالاتر قرار ندادند و چهار گروه نزاری و سه گروه یمنی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جدید، چهار گروه یمنی در صدر و سه گروه نزاری در مرتبه بعد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تقسیم بندی امام، میزان علاقه گروه ها به حکومت حضرت و رشادت های آنان نیز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نظام تشکیلاتی جنگی، به ویژه در جنگ صفین، امام را به این تقسیم بندی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نظام هفت گانه در دوره خلافت حضرت، بیشتر رنگ و بوی نظامی داشت، نه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برخی پژوهشگران،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که در موقعیتی مناسب، اساس نظام شصت قبیله کوفه را درهم کوبد و مردم را از قید و بند قبیله ها آزاد سازد، ولی شهادت آن حضرت مانع از انجام این کار شد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از دیگر دگرگونی ها، برنامه های اجتماعی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برابری و عدالت اجتماعی و اقتصادی میان موالی و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برنامه، موالی به تدریج به ارجمندی و خودباوری دست یافتند و شمارشان در نماز جماعت و سخنرانی های آن حضرت فزونی پذیرفت</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بیشتر آنها، به دلیل هم پیمانی با قبایل شیعی مانند عبدالقیس، گرایش علوی داشتند</w:t>
      </w:r>
      <w:r>
        <w:rPr>
          <w:rFonts w:eastAsia="IRNazanin" w:cs="IRNazanin"/>
          <w:color w:val="111111"/>
          <w:sz w:val="28"/>
          <w:szCs w:val="28"/>
          <w:rtl w:val="true"/>
          <w:lang w:bidi="fa-IR"/>
        </w:rPr>
        <w:t>.</w:t>
      </w:r>
      <w:r>
        <w:rPr>
          <w:rStyle w:val="FootnoteAnchor"/>
          <w:rtl w:val="true"/>
        </w:rPr>
        <w:footnoteReference w:id="83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عدالت اجتماعی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اشرافی مانند اشعث بن قیس روبه رو شد؛ زیرا موالیان با آن که مسلمان بودند، ولی از سوی اعراب کوفه، خوار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تحقیر موالیان چنان بود که </w:t>
      </w:r>
    </w:p>
    <w:p>
      <w:pPr>
        <w:pStyle w:val="BookText"/>
        <w:rPr/>
      </w:pPr>
      <w:r>
        <w:rPr>
          <w:rFonts w:ascii="IRNazanin" w:hAnsi="IRNazanin" w:eastAsia="IRNazanin"/>
          <w:color w:val="111111"/>
          <w:sz w:val="28"/>
          <w:sz w:val="28"/>
          <w:szCs w:val="28"/>
          <w:rtl w:val="true"/>
          <w:lang w:bidi="fa-IR"/>
        </w:rPr>
        <w:t>آنان از رفتار اعراب نزد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امام به عرب های شهر نتیجه 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به موالیان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شما را با یهودیان و مسیحیان یکسان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برابری حقوق خود و شما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تجارت بپردازید تا خداوند به شما برکت دهد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واپسین تغییر در نظام و تقسیم بندی های اجتماعی کوفه، در زمان امارت زیاد بن ابیه،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برای تغییر بافت سیاسی و فکری شهر و تبدیل کوفه به سرزمینی خنثی و غیرفعال در حرکت های ضد اموی، برنامه های اجتماعی و جمعیتی گوناگونی را در آن به اجرا گذاشت، مانند فرستادن بسیاری از کوفیان و خانواده هایشان به خراسان و اسکان آنها در آنجا و پراکندن موالیانی که شمارشان در شهر رو به فزونی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شام و بصره، تقسیم بندی هفت گانه را از میان برد و با شیوه ای بسیار جدید و حساب شده، تقسیم بندی ارباع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قبایل به ترتیب زیر سامان داده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مکیان 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از نزاری ها و همدان از یمنی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از نزاری ها و کنده از یمنی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مذحج و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 یمنی و اسد نزاری</w:t>
      </w:r>
      <w:r>
        <w:rPr>
          <w:rFonts w:eastAsia="IRNazanin" w:cs="IRNazanin"/>
          <w:color w:val="111111"/>
          <w:sz w:val="28"/>
          <w:szCs w:val="28"/>
          <w:rtl w:val="true"/>
          <w:lang w:bidi="fa-IR"/>
        </w:rPr>
        <w:t>).</w:t>
      </w:r>
      <w:r>
        <w:rPr>
          <w:rStyle w:val="FootnoteAnchor"/>
          <w:rtl w:val="true"/>
        </w:rPr>
        <w:footnoteReference w:id="84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نظام اجتماعی، زیاد مانند خلفا، اهل العالیه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هم پیمانان طبیعی حاکمان قریشی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قرار داد و از دیگر </w:t>
      </w:r>
      <w:bookmarkStart w:id="1192" w:name="pg4359_34179"/>
    </w:p>
    <w:p>
      <w:pPr>
        <w:pStyle w:val="BookText"/>
        <w:rPr/>
      </w:pPr>
      <w:bookmarkEnd w:id="1192"/>
      <w:r>
        <w:rPr>
          <w:rFonts w:ascii="IRNazanin" w:hAnsi="IRNazanin" w:eastAsia="IRNazanin"/>
          <w:color w:val="111111"/>
          <w:sz w:val="28"/>
          <w:sz w:val="28"/>
          <w:szCs w:val="28"/>
          <w:rtl w:val="true"/>
          <w:lang w:bidi="fa-IR"/>
        </w:rPr>
        <w:t xml:space="preserve">سو، کوشید سه طبقه دیگر قبایل یمنی را با قبایل نزاری یکی کند تا پیوندهای سنّتی قبیله های یمنی و نزاری، سست و اهداف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حکومت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با تلفیق قبیله ای مانند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گرایش های علوی گسترده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اموی تمیم، حکومت آن زمان به تدریج به اهداف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تأثیرگذاری این نظام بندی در رویدادهای سیاسی کوفه، در فصل های آینده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رویدادهای کربلا، مسلم بن عقیل لشکر خود را در شهر کوفه بر اساس نظام چهارگانه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عبیداللّه بن عمرو بن عزیز کندی را فرمانده گروه کنده و ربیعه؛ مسلم بن عوسجه اسدی را فرمانده گروه مذحج و اسد؛ ابی ثمامه صائدی را فرمانده گروه تمیم و همدان و عباس بن جعده جدلی را فرمانده گروه مدینه کرد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ابن زیاد نیز برای سامان دادن لشکر خود در کربلا، از این نظام پیروی کرد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بر اساس منابع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اهل کوفه، با پیشوایان چهارگانه کوفه سخن گفت</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مختار نیز در آستانه قیامش، به پیشوایان چهارگانه کوفه نامه نوشت</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193" w:name="__RefHeading___Toc1223977_1479056682"/>
      <w:bookmarkStart w:id="1194" w:name="_Toc474"/>
      <w:bookmarkEnd w:id="1193"/>
      <w:r>
        <w:rPr>
          <w:rtl w:val="true"/>
        </w:rPr>
        <w:t>د</w:t>
      </w:r>
      <w:r>
        <w:rPr>
          <w:rtl w:val="true"/>
        </w:rPr>
        <w:t xml:space="preserve">) </w:t>
      </w:r>
      <w:r>
        <w:rPr>
          <w:rtl w:val="true"/>
        </w:rPr>
        <w:t>آمار جمعیتی شهر</w:t>
      </w:r>
      <w:bookmarkEnd w:id="119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جمعیتی شهر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کوفه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هدف ایجاد پایگاه نظامی، در کنار کشور پهناور ایران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اعراب شرکت کننده در قادسیه، همراه با زنان عرب و کنیزکان ایرانی خویش به کوفه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w:t>
      </w:r>
    </w:p>
    <w:p>
      <w:pPr>
        <w:pStyle w:val="BookText"/>
        <w:rPr/>
      </w:pPr>
      <w:r>
        <w:rPr>
          <w:rFonts w:ascii="IRNazanin" w:hAnsi="IRNazanin" w:eastAsia="IRNazanin"/>
          <w:color w:val="111111"/>
          <w:sz w:val="28"/>
          <w:sz w:val="28"/>
          <w:szCs w:val="28"/>
          <w:rtl w:val="true"/>
          <w:lang w:bidi="fa-IR"/>
        </w:rPr>
        <w:t xml:space="preserve">جنگجویان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یمانی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به همراه خانواده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در همین زمان، به دستور خلیفه دوم، مسجد کوفه با گنجایش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ساخته شد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برخی منابع تاریخی، در رویدادهای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عبارتی آورده اند که نشان می دهد در کوفه،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صد هزار نفر درست است، نه صد هزار جنگجو</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از لشکر بزرگ کوفه، حداکثر دوازده هزار نفر در جنگ جمل شرکت کردند که شمار بسیار ناچیزی است و میزان کارشکنی ابوموسی اشعری و اشراف کوفه را نشان می دهد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همراه با پایتخت شدن کوفه در دوران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 با موج جدید مهاجران، مانند برخی از مردم مدینه و بصره روبه رو شد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از سوی دیگر، آمار شهدای جنگ های جمل و صفین بالا بود و بیشترین شهیدان سپاه امام از کوفیان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شهدای صفین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عرب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موالی در کوفه می زیستند</w:t>
      </w:r>
      <w:r>
        <w:rPr>
          <w:rFonts w:eastAsia="IRNazanin" w:cs="IRNazanin"/>
          <w:color w:val="111111"/>
          <w:sz w:val="28"/>
          <w:szCs w:val="28"/>
          <w:rtl w:val="true"/>
          <w:lang w:bidi="fa-IR"/>
        </w:rPr>
        <w:t>.</w:t>
      </w:r>
      <w:r>
        <w:rPr>
          <w:rStyle w:val="FootnoteAnchor"/>
          <w:rtl w:val="true"/>
        </w:rPr>
        <w:footnoteReference w:id="85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خلافت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 احتمالی بیعت کنندگان با حضرت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شمار لشکر امام را در نخلیه کوفه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این شماره ها نشان می دهد که نیروی کافی در رکاب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نیامد و کوفیان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معاویه، به همراه امارت مغیره، شهر برای یک دهه به ثبات اجتماعی و جمعیتی ظاهری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دوران امارت خویش، برای هماهنگ کردن کوفه با حکومت امویان، به تغییر بافت و ترکیب جمعیتی کوفه روی آورد و برای تعدیل جمعیت و چیرگی کامل بر شهر کوفه،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را به همراه خانواده هایشان به سمت خراسان فرستاد</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او در سال های امارتش، به جابه جایی جنگجویان به مرزهای خراسان ادامه داد و بسیاری از موالیان را در سرزمین های شام و بصره پراکنده ساخت، به گونه ای که شمار محدودی از آنها در کوفه باقی ماندند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زیاد، گنجایش مسجد کوفه را تا شصت هزار نفر گسترش داد؛</w:t>
      </w:r>
      <w:r>
        <w:rPr>
          <w:rStyle w:val="FootnoteAnchor"/>
          <w:rtl w:val="true"/>
        </w:rPr>
        <w:footnoteReference w:id="856"/>
      </w:r>
      <w:r>
        <w:rPr>
          <w:rFonts w:ascii="IRNazanin" w:hAnsi="IRNazanin" w:eastAsia="IRNazanin"/>
          <w:color w:val="111111"/>
          <w:sz w:val="28"/>
          <w:sz w:val="28"/>
          <w:szCs w:val="28"/>
          <w:rtl w:val="true"/>
          <w:lang w:bidi="fa-IR"/>
        </w:rPr>
        <w:t xml:space="preserve">زیرا جمعیت شهر در آن دوران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کوفیان در نامه هایشان از سپاه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کوفه سخن گفته بودند</w:t>
      </w:r>
      <w:r>
        <w:rPr>
          <w:rStyle w:val="FootnoteAnchor"/>
          <w:rtl w:val="true"/>
        </w:rPr>
        <w:footnoteReference w:id="857"/>
      </w:r>
      <w:r>
        <w:rPr>
          <w:rFonts w:ascii="IRNazanin" w:hAnsi="IRNazanin" w:eastAsia="IRNazanin"/>
          <w:color w:val="111111"/>
          <w:sz w:val="28"/>
          <w:sz w:val="28"/>
          <w:szCs w:val="28"/>
          <w:rtl w:val="true"/>
          <w:lang w:bidi="fa-IR"/>
        </w:rPr>
        <w:t>که اغراق آمیز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مشارکت کوفیان در رویدادهای گوناگون کربلا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نامه های نوشته شده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بیعت کنندگان با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 لشکریان عمر بن سعد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سپاه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بیشتر این افراد موالی بودند و نمی توان آنها را از جنگجویان عرب کوفه به شمار آورد که ترکیب رسمی جمعیت و جنگجویان شهر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موالیان لشکر مختار را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نگاشته اند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با توجه به آنچه درباره آمار و ارقام کوفیان گفته شد، باید به چند نکته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آمارگیری و سرشماری جمعیت کوفه، همیشه شمار جنگجویان شهر معیار و میزان است؛ زیرا به طور طبیعی، این شهر منطقه ای نظامی بوده و این ویژگی دست کم تا پایان قرن اول در آن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آغاز گسترش مسجد جامع کوفه، شمار جنگجویان شهر معیار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عمومی مردم کوفه و نیز جنگجویان آن، در مقایسه با شهر بصره، تا اندازه ای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معاویه، جنگجویان بصره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p>
    <w:p>
      <w:pPr>
        <w:pStyle w:val="BookText"/>
        <w:rPr/>
      </w:pPr>
      <w:r>
        <w:rPr>
          <w:rFonts w:ascii="IRNazanin" w:hAnsi="IRNazanin" w:eastAsia="IRNazanin"/>
          <w:color w:val="111111"/>
          <w:sz w:val="28"/>
          <w:sz w:val="28"/>
          <w:szCs w:val="28"/>
          <w:rtl w:val="true"/>
          <w:lang w:bidi="fa-IR"/>
        </w:rPr>
        <w:t xml:space="preserve">شمار دیگر مردم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درحالی که جمعیت کوفه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جنگجو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غیرنظامی نگاشته اند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سپاه عراق در صفین، در برابر سپاه معاویه در شام، مساوی یا اندکی کمتر از آن بود؛ سپاهی که بخش عمده آن را کوفیان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زمانی که متحد بود و تحت فرماندهی واحدی عمل می کرد، شکست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های بزرگ قادسیه، جمل، صفین و نهروان، بر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نبرد، سپاه حضرت که بدنه اصلی آن کوفیان بودند، یا به پیروزی قطعی دست یافت یا تا آستانه پیروزی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لشکر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صلح با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معاویه وارد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شورش خوارج که به طور عمده کوفی بودند، ناکام ماند و معاویه ناگزیر کوفیان را با تهدید، به سرکوب خوارج واداشت</w:t>
      </w:r>
      <w:r>
        <w:rPr>
          <w:rFonts w:eastAsia="IRNazanin" w:cs="IRNazanin"/>
          <w:color w:val="111111"/>
          <w:sz w:val="28"/>
          <w:szCs w:val="28"/>
          <w:rtl w:val="true"/>
          <w:lang w:bidi="fa-IR"/>
        </w:rPr>
        <w:t>.</w:t>
      </w:r>
      <w:r>
        <w:rPr>
          <w:rStyle w:val="FootnoteAnchor"/>
          <w:rtl w:val="true"/>
        </w:rPr>
        <w:footnoteReference w:id="86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کوفه پس از مرگ یزید، شاهد دولت ها و جنگ هایی بود که کوفیان بسیاری در آنها شرکت داشتند، مانند قیام توابین، قیام مختار و حکومت 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نشاندهنده حفظ قدرت نظامی کوفه حتی در سال های فشار و اختناق حکومت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کناره گیری کوفیان از یاری رساندن به مسلم بن عقیل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دلیل آن را ضعف یا ترس از سپاه شام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پیروزی تبلیغات و برنامه های ابن زیاد است، به گونه ای که یک شبه بر کوفه چیره شد و در مدتی کوتاه، دست کم نیمی از توان جنگی کوفه را ره سپار کربلا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روست که </w:t>
      </w:r>
      <w:bookmarkStart w:id="1195" w:name="pg4359_34184"/>
    </w:p>
    <w:p>
      <w:pPr>
        <w:pStyle w:val="BookText"/>
        <w:rPr/>
      </w:pPr>
      <w:bookmarkEnd w:id="1195"/>
      <w:r>
        <w:rPr>
          <w:rFonts w:ascii="IRNazanin" w:hAnsi="IRNazanin" w:eastAsia="IRNazanin"/>
          <w:color w:val="111111"/>
          <w:sz w:val="28"/>
          <w:sz w:val="28"/>
          <w:szCs w:val="28"/>
          <w:rtl w:val="true"/>
          <w:lang w:bidi="fa-IR"/>
        </w:rPr>
        <w:t>سلیمان بن صرد خزاعی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را اشراف کوفه و شجاعان عرب کشتند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معاویه توانسته بود کوفیان جنگجو را به دو دسته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سودجو و مجذوب برنامه های امویان که با اندک وعده ای ره سپار کربلا شدند و اقلیت غرق در اختلاف غیرقابل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کمبود جنگجویان عرب در قیام توابین مشهود است و به همین دلیل، به سرعت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برای فراهم ساختن نیروی نظامی خود، از موالی بهره برد و نتوانست به اندازه کافی جنگجوی عرب گرد آورد</w:t>
      </w:r>
      <w:r>
        <w:rPr>
          <w:rFonts w:eastAsia="IRNazanin" w:cs="IRNazanin"/>
          <w:color w:val="111111"/>
          <w:sz w:val="28"/>
          <w:szCs w:val="28"/>
          <w:rtl w:val="true"/>
          <w:lang w:bidi="fa-IR"/>
        </w:rPr>
        <w:t>.</w:t>
      </w:r>
    </w:p>
    <w:p>
      <w:pPr>
        <w:pStyle w:val="Heading5"/>
        <w:numPr>
          <w:ilvl w:val="4"/>
          <w:numId w:val="1"/>
        </w:numPr>
        <w:rPr/>
      </w:pPr>
      <w:bookmarkStart w:id="1196" w:name="__RefHeading___Toc1223979_1479056682"/>
      <w:bookmarkStart w:id="1197" w:name="_Toc475"/>
      <w:bookmarkEnd w:id="1196"/>
      <w:r>
        <w:rPr>
          <w:rtl w:val="true"/>
        </w:rPr>
        <w:t>ه</w:t>
      </w:r>
      <w:r>
        <w:rPr>
          <w:rtl w:val="true"/>
        </w:rPr>
        <w:t xml:space="preserve">-) </w:t>
      </w:r>
      <w:r>
        <w:rPr>
          <w:rtl w:val="true"/>
        </w:rPr>
        <w:t>طبقات اجتماعی</w:t>
      </w:r>
      <w:bookmarkEnd w:id="1197"/>
    </w:p>
    <w:p>
      <w:pPr>
        <w:pStyle w:val="Heading6"/>
        <w:numPr>
          <w:ilvl w:val="5"/>
          <w:numId w:val="1"/>
        </w:numPr>
        <w:rPr/>
      </w:pPr>
      <w:bookmarkStart w:id="1198" w:name="__RefHeading___Toc1223981_1479056682"/>
      <w:bookmarkStart w:id="1199" w:name="_Toc476"/>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سیل مهاجرت ها به سوی کوفه، طبقات و دسته های متنوعی با گرایش های علمی، فکری، سیاسی، اجتماعی و اقتصادی گوناگون به وجود آمد که در دگرگونی های شهر نقشی فعال و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تاریخ کوفه، شناخت این طبقات و بررسی چگونگی پیدایش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شاخص این گروه ها عبارت بود از</w:t>
      </w:r>
      <w:r>
        <w:rPr>
          <w:rFonts w:eastAsia="IRNazanin" w:cs="IRNazanin"/>
          <w:color w:val="111111"/>
          <w:sz w:val="28"/>
          <w:szCs w:val="28"/>
          <w:rtl w:val="true"/>
          <w:lang w:bidi="fa-IR"/>
        </w:rPr>
        <w:t xml:space="preserve">: </w:t>
      </w:r>
      <w:bookmarkStart w:id="1200" w:name="pg4359_34185"/>
    </w:p>
    <w:p>
      <w:pPr>
        <w:pStyle w:val="Heading6"/>
        <w:numPr>
          <w:ilvl w:val="5"/>
          <w:numId w:val="1"/>
        </w:numPr>
        <w:rPr/>
      </w:pPr>
      <w:bookmarkStart w:id="1201" w:name="__RefHeading___Toc1223983_1479056682"/>
      <w:bookmarkStart w:id="1202" w:name="_Toc477"/>
      <w:bookmarkEnd w:id="1200"/>
      <w:bookmarkEnd w:id="1201"/>
      <w:r>
        <w:rPr>
          <w:rtl w:val="true"/>
        </w:rPr>
        <w:t xml:space="preserve">یک </w:t>
      </w:r>
      <w:r>
        <w:rPr>
          <w:rtl w:val="true"/>
        </w:rPr>
        <w:t xml:space="preserve">- </w:t>
      </w:r>
      <w:r>
        <w:rPr>
          <w:rtl w:val="true"/>
        </w:rPr>
        <w:t>گروه های علمی، فکری و اعتقادی</w:t>
      </w:r>
      <w:bookmarkEnd w:id="120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علمی، فکری و اعتقادی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فقیهان غیر شیعی؛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طبقات و قبایل همراه نشده با نظام فکری مکتب خلفا، مانند شیعیان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گروه ها، در بخش وضعیت فکری کوفه بررسی می شود</w:t>
      </w:r>
      <w:r>
        <w:rPr>
          <w:rFonts w:eastAsia="IRNazanin" w:cs="IRNazanin"/>
          <w:color w:val="111111"/>
          <w:sz w:val="28"/>
          <w:szCs w:val="28"/>
          <w:rtl w:val="true"/>
          <w:lang w:bidi="fa-IR"/>
        </w:rPr>
        <w:t>.</w:t>
      </w:r>
    </w:p>
    <w:p>
      <w:pPr>
        <w:pStyle w:val="Heading6"/>
        <w:numPr>
          <w:ilvl w:val="5"/>
          <w:numId w:val="1"/>
        </w:numPr>
        <w:rPr/>
      </w:pPr>
      <w:bookmarkStart w:id="1203" w:name="__RefHeading___Toc1223985_1479056682"/>
      <w:bookmarkStart w:id="1204" w:name="_Toc478"/>
      <w:bookmarkEnd w:id="1203"/>
      <w:r>
        <w:rPr>
          <w:rtl w:val="true"/>
        </w:rPr>
        <w:t>دو</w:t>
      </w:r>
      <w:r>
        <w:rPr>
          <w:rtl w:val="true"/>
        </w:rPr>
        <w:t xml:space="preserve">- </w:t>
      </w:r>
      <w:r>
        <w:rPr>
          <w:rtl w:val="true"/>
        </w:rPr>
        <w:t>گروه های سیاسی</w:t>
      </w:r>
      <w:bookmarkEnd w:id="1204"/>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سیاسی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داران امویان و معاویه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شیعی که در دوران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فعال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در بخش وضعیت سیاسی کوفه و گروه دوم در بخش تاریخ تشیع در کوفه معرفی خواهند شد</w:t>
      </w:r>
      <w:r>
        <w:rPr>
          <w:rFonts w:eastAsia="IRNazanin" w:cs="IRNazanin"/>
          <w:color w:val="111111"/>
          <w:sz w:val="28"/>
          <w:szCs w:val="28"/>
          <w:rtl w:val="true"/>
          <w:lang w:bidi="fa-IR"/>
        </w:rPr>
        <w:t>.</w:t>
      </w:r>
    </w:p>
    <w:p>
      <w:pPr>
        <w:pStyle w:val="Heading6"/>
        <w:numPr>
          <w:ilvl w:val="5"/>
          <w:numId w:val="1"/>
        </w:numPr>
        <w:rPr/>
      </w:pPr>
      <w:bookmarkStart w:id="1205" w:name="__RefHeading___Toc1223987_1479056682"/>
      <w:bookmarkStart w:id="1206" w:name="_Toc479"/>
      <w:bookmarkEnd w:id="1205"/>
      <w:r>
        <w:rPr>
          <w:rtl w:val="true"/>
        </w:rPr>
        <w:t xml:space="preserve">سه </w:t>
      </w:r>
      <w:r>
        <w:rPr>
          <w:rtl w:val="true"/>
        </w:rPr>
        <w:t xml:space="preserve">- </w:t>
      </w:r>
      <w:r>
        <w:rPr>
          <w:rtl w:val="true"/>
        </w:rPr>
        <w:t>طبقات اجتماعی و اقتصادی</w:t>
      </w:r>
      <w:bookmarkEnd w:id="1206"/>
    </w:p>
    <w:p>
      <w:pPr>
        <w:pStyle w:val="Heading6"/>
        <w:numPr>
          <w:ilvl w:val="5"/>
          <w:numId w:val="1"/>
        </w:numPr>
        <w:rPr/>
      </w:pPr>
      <w:bookmarkStart w:id="1207" w:name="__RefHeading___Toc1223989_1479056682"/>
      <w:bookmarkStart w:id="1208" w:name="_Toc480"/>
      <w:bookmarkEnd w:id="1207"/>
      <w:r>
        <w:rPr>
          <w:rtl w:val="true"/>
        </w:rPr>
        <w:t>اشاره</w:t>
      </w:r>
      <w:bookmarkEnd w:id="120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و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اشراف کوفه</w:t>
      </w:r>
    </w:p>
    <w:p>
      <w:pPr>
        <w:pStyle w:val="Heading6"/>
        <w:numPr>
          <w:ilvl w:val="5"/>
          <w:numId w:val="1"/>
        </w:numPr>
        <w:rPr/>
      </w:pPr>
      <w:bookmarkStart w:id="1209" w:name="__RefHeading___Toc1223991_1479056682"/>
      <w:bookmarkStart w:id="1210" w:name="_Toc481"/>
      <w:bookmarkEnd w:id="1209"/>
      <w:r>
        <w:rPr>
          <w:rtl w:val="true"/>
        </w:rPr>
        <w:t>اشراف کوفه</w:t>
      </w:r>
      <w:bookmarkEnd w:id="1210"/>
    </w:p>
    <w:p>
      <w:pPr>
        <w:pStyle w:val="BookText"/>
        <w:rPr/>
      </w:pPr>
      <w:r>
        <w:rPr>
          <w:rFonts w:ascii="IRNazanin" w:hAnsi="IRNazanin" w:eastAsia="IRNazanin"/>
          <w:color w:val="111111"/>
          <w:sz w:val="28"/>
          <w:sz w:val="28"/>
          <w:szCs w:val="28"/>
          <w:rtl w:val="true"/>
          <w:lang w:bidi="fa-IR"/>
        </w:rPr>
        <w:t>اشراف کوفه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طبقه ممتاز کوفه، از جهت اجتماعی، طبقه اشراف شهر بودند؛ یعنی کسانی که پیش از اقامت در کوفه، در میان قبیله خود، از پیشوایان، شجاعان، اهل حلّ و عقد و ثروتمندان به شمار آمدند و به طور طبیعی و با توجه به فتوحات، پس از اقامت در کوفه، موقعیت و دارایی شان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اشراف کوفه را که در جنگ نهاوند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حضور داشتند، چنین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ابوالهوبر، ربعی بن عامر، عامر بن مطر، جریر بن عبداللّه </w:t>
      </w:r>
    </w:p>
    <w:p>
      <w:pPr>
        <w:pStyle w:val="BookText"/>
        <w:rPr/>
      </w:pPr>
      <w:r>
        <w:rPr>
          <w:rFonts w:ascii="IRNazanin" w:hAnsi="IRNazanin" w:eastAsia="IRNazanin"/>
          <w:color w:val="111111"/>
          <w:sz w:val="28"/>
          <w:sz w:val="28"/>
          <w:szCs w:val="28"/>
          <w:rtl w:val="true"/>
          <w:lang w:bidi="fa-IR"/>
        </w:rPr>
        <w:t>بجلی، اشعث بن قیس کندی، سعید بن قیس همدانی، وایل بن حجر،</w:t>
      </w:r>
      <w:r>
        <w:rPr>
          <w:rStyle w:val="FootnoteAnchor"/>
          <w:rtl w:val="true"/>
        </w:rPr>
        <w:footnoteReference w:id="866"/>
      </w:r>
      <w:r>
        <w:rPr>
          <w:rFonts w:ascii="IRNazanin" w:hAnsi="IRNazanin" w:eastAsia="IRNazanin"/>
          <w:color w:val="111111"/>
          <w:sz w:val="28"/>
          <w:sz w:val="28"/>
          <w:szCs w:val="28"/>
          <w:rtl w:val="true"/>
          <w:lang w:bidi="fa-IR"/>
        </w:rPr>
        <w:t>سماک بن خرشه و عتبة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ثروتمندان، پس از جنگ، در کوفه اقامت گزیدند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از سوی دیگر، خلیفه دوم با ایجاد نظام تقسیم بندی هفت گانه و اولویت دادن به قریشی ها و صحابه، بستر مناسبی را برای ارتقای جایگاه و منزلت اجتماعی آنها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کنار بخشش های کلان به افرادی چون طلحه، جریر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رُبیل بن عمر</w:t>
      </w:r>
      <w:r>
        <w:rPr>
          <w:rStyle w:val="FootnoteAnchor"/>
          <w:rtl w:val="true"/>
        </w:rPr>
        <w:footnoteReference w:id="868"/>
      </w:r>
      <w:r>
        <w:rPr>
          <w:rFonts w:ascii="IRNazanin" w:hAnsi="IRNazanin" w:eastAsia="IRNazanin"/>
          <w:color w:val="111111"/>
          <w:sz w:val="28"/>
          <w:sz w:val="28"/>
          <w:szCs w:val="28"/>
          <w:rtl w:val="true"/>
          <w:lang w:bidi="fa-IR"/>
        </w:rPr>
        <w:t>و ابو مفَزِّر، سبب پیدایش نمودهای زندگی اشرافی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راه پیشینیان را پیمود و به کسانی چون زبیر، خبّاب، ابن مسعود، ابن یاسر و ابن هبّار زمین هایی را بخشید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خانه های زبیر و طلحه در کوفه، به ویژه خانه طلحه در محله کناسه</w:t>
      </w:r>
      <w:r>
        <w:rPr>
          <w:rStyle w:val="FootnoteAnchor"/>
          <w:rtl w:val="true"/>
        </w:rPr>
        <w:footnoteReference w:id="870"/>
      </w:r>
      <w:r>
        <w:rPr>
          <w:rFonts w:ascii="IRNazanin" w:hAnsi="IRNazanin" w:eastAsia="IRNazanin"/>
          <w:color w:val="111111"/>
          <w:sz w:val="28"/>
          <w:sz w:val="28"/>
          <w:szCs w:val="28"/>
          <w:rtl w:val="true"/>
          <w:lang w:bidi="fa-IR"/>
        </w:rPr>
        <w:t>مشهور بود، به گونه ای که سعید بن عاص، والی دوم عثمان در کوفه، آنجا را مسکن و بستان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ولید بن عقبه، والی اول عثمان در کوفه نیز در محله بازار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دهنده زندگی اشرافی و آکنده از تجمل به ویژه در میان قریشیان و صحابه مورد حمایت مکتب خلفا و پیشوایان قبایل و نظام چهارگانه شهر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امتیازهای جاهلی پیش از اسلام، سیاست تبعیض اقتصادی خلیفه دوم در تقسیم بیت المال و بخشش های گسترده عثمان را می توان سبب شکل گیری </w:t>
      </w:r>
    </w:p>
    <w:p>
      <w:pPr>
        <w:pStyle w:val="BookText"/>
        <w:rPr/>
      </w:pPr>
      <w:r>
        <w:rPr>
          <w:rFonts w:ascii="IRNazanin" w:hAnsi="IRNazanin" w:eastAsia="IRNazanin"/>
          <w:color w:val="111111"/>
          <w:sz w:val="28"/>
          <w:sz w:val="28"/>
          <w:szCs w:val="28"/>
          <w:rtl w:val="true"/>
          <w:lang w:bidi="fa-IR"/>
        </w:rPr>
        <w:t>طبقه اشراف در کوفه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جایگاه سیاسی رسمی نداشت، ولی به دلیل ثروتشان، بر رویدادهای شهر تأثیر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پیشامدها به گونه ای عمل می کردند که از بیشترین سود برخوردار شوند و کمترین آسیب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واقعیت در شناخت نقش و جایگاه آنها در رویدادهای کوفه بسیار مؤثر است؛ رویدادهایی که اشاره به نمونه هایی از آنها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بیشتر اشراف کوفه از حضور در جنگ جمل، در رکاب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پایان نبرد، به سرزنش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عبداللّه بن معتم عبسی، حنظلة بن ربیع تمیمی، ابوبرده بن عوف ازدی که عثمانی مسلک بود و غریب بن شرحبیل همدانی در شمار این اشراف جای داشتند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های پیاپی به برنامه های عدالت اجتماعی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رعایت سهمیه یکسان برای همه و برابری موالی با اعراب</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نامه ها، هدایا و وعده های معاویه از سوی اشراف کوفه به ویژه اشعث بن قیس کندی هنگام جنگ صفین و نیز هنگام لشکرکشی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اردوی معاویه</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در دوران معاویه، با رواج دوباره اشراف زدگی و تجمل گرایی، به ویژه با توجه به سیاست معاویه در جلب همکاری رجال کوفه به وسیله پول، نقش و جایگاه این طبقه در کوفه </w:t>
      </w:r>
    </w:p>
    <w:p>
      <w:pPr>
        <w:pStyle w:val="BookText"/>
        <w:rPr/>
      </w:pPr>
      <w:r>
        <w:rPr>
          <w:rFonts w:ascii="IRNazanin" w:hAnsi="IRNazanin" w:eastAsia="IRNazanin"/>
          <w:color w:val="111111"/>
          <w:sz w:val="28"/>
          <w:sz w:val="28"/>
          <w:szCs w:val="28"/>
          <w:rtl w:val="true"/>
          <w:lang w:bidi="fa-IR"/>
        </w:rPr>
        <w:t>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 اشراف کهن سال به تدریج درگذشتند و نسل جدیدی از این طبقه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مسلمانان، چیرگی معاویه و امویان، به منزله چیرگی اشراف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هم زمان با اوج گیری نامه نگاری های کوفیان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شرایطی که فضای کوفه از نظر سیاسی تا حدودی در رکود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اشراف نیز برای همراهی با شرایط و فراهم ساختن منافع آینده خود، به امام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حجّار بن ابجر، یزید بن حارث، عزرة بن قیس و عمرو بن حجاج در شمار این اشراف جای داشتند و واپسین نامه های کوفیان به حضرت از سوی آنان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 گروه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 رسیده است و سپاه به فرمان تو و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است که به کوفه آیی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رسیدن ابن زیاد به شهر و سنگین یافتن کفه سیاسی امویان، به سرعت به دربار ابن زیاد کشیده شدند و به خوش خدمتی پرداختند، به گونه ای که هنگام قیام مسلم بن عقیل و محاصره قصر، در درون قصر، جز ابن زیاد و خانواده اش،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اشراف شهر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 از دری ویژه که نزدیک دارالرومیین بود، به قصر ابن زیاد رفت وآمد داشتند و سرانجام با همکاری یکدیگر، همراهان مسلم بن عقیل را پراکنده ساختند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بعدها بیشتر این اشراف، در شمار سران لشکر کوفه در کربلا جای گرفتند و طیف گسترده ای از عوام کوفه را به کربلا کشاندند</w:t>
      </w:r>
      <w:r>
        <w:rPr>
          <w:rFonts w:eastAsia="IRNazanin" w:cs="IRNazanin"/>
          <w:color w:val="111111"/>
          <w:sz w:val="28"/>
          <w:szCs w:val="28"/>
          <w:rtl w:val="true"/>
          <w:lang w:bidi="fa-IR"/>
        </w:rPr>
        <w:t xml:space="preserve">. </w:t>
      </w:r>
      <w:bookmarkStart w:id="1211" w:name="pg4359_34189"/>
    </w:p>
    <w:p>
      <w:pPr>
        <w:pStyle w:val="BookText"/>
        <w:rPr/>
      </w:pPr>
      <w:bookmarkEnd w:id="1211"/>
      <w:r>
        <w:rPr>
          <w:rFonts w:ascii="IRNazanin" w:hAnsi="IRNazanin" w:eastAsia="IRNazanin"/>
          <w:color w:val="111111"/>
          <w:sz w:val="28"/>
          <w:sz w:val="28"/>
          <w:szCs w:val="28"/>
          <w:rtl w:val="true"/>
          <w:lang w:bidi="fa-IR"/>
        </w:rPr>
        <w:t xml:space="preserve">بدین سان، سیاست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جوّ وحشت و اختناق، همراه کردن اشراف با خود و بخشش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کوفیان به رهبری اشراف و چهره های معروفی چون عمر بن سعد بن ابی وقاص، عمرو بن حجاج زبیدی، شبث بن ربعی و حجار بن ابجر، به وحشیانه ترین جنایت ها دست یازند، به گونه ای که بعدها سلیمان بن صرد خزاعی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أشراف أهل الکوفه و فرسان العرب</w:t>
      </w:r>
      <w:r>
        <w:rPr>
          <w:rFonts w:eastAsia="IRNazanin" w:cs="IRNazanin"/>
          <w:color w:val="111111"/>
          <w:sz w:val="28"/>
          <w:szCs w:val="28"/>
          <w:rtl w:val="true"/>
          <w:lang w:bidi="fa-IR"/>
        </w:rPr>
        <w:t>».</w:t>
      </w:r>
      <w:r>
        <w:rPr>
          <w:rStyle w:val="FootnoteAnchor"/>
          <w:rtl w:val="true"/>
        </w:rPr>
        <w:footnoteReference w:id="876"/>
      </w:r>
    </w:p>
    <w:p>
      <w:pPr>
        <w:pStyle w:val="Heading4"/>
        <w:numPr>
          <w:ilvl w:val="3"/>
          <w:numId w:val="1"/>
        </w:numPr>
        <w:rPr/>
      </w:pPr>
      <w:bookmarkStart w:id="1212" w:name="__RefHeading___Toc1223993_1479056682"/>
      <w:bookmarkStart w:id="1213" w:name="_Toc482"/>
      <w:bookmarkEnd w:id="1212"/>
      <w:r>
        <w:rPr/>
        <w:t>3</w:t>
      </w:r>
      <w:r>
        <w:rPr>
          <w:rtl w:val="true"/>
        </w:rPr>
        <w:t xml:space="preserve">. </w:t>
      </w:r>
      <w:r>
        <w:rPr>
          <w:rtl w:val="true"/>
        </w:rPr>
        <w:t xml:space="preserve">وضعیت فکری </w:t>
      </w:r>
      <w:r>
        <w:rPr>
          <w:rtl w:val="true"/>
        </w:rPr>
        <w:t xml:space="preserve">- </w:t>
      </w:r>
      <w:r>
        <w:rPr>
          <w:rtl w:val="true"/>
        </w:rPr>
        <w:t>اعتقادی کوفه</w:t>
      </w:r>
      <w:bookmarkEnd w:id="1213"/>
    </w:p>
    <w:p>
      <w:pPr>
        <w:pStyle w:val="Heading5"/>
        <w:numPr>
          <w:ilvl w:val="4"/>
          <w:numId w:val="1"/>
        </w:numPr>
        <w:rPr/>
      </w:pPr>
      <w:bookmarkStart w:id="1214" w:name="__RefHeading___Toc1223995_1479056682"/>
      <w:bookmarkStart w:id="1215" w:name="_Toc483"/>
      <w:bookmarkEnd w:id="1214"/>
      <w:r>
        <w:rPr>
          <w:rtl w:val="true"/>
        </w:rPr>
        <w:t>اشاره</w:t>
      </w:r>
      <w:bookmarkEnd w:id="12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اعتقادی قبایل مقیم در کوفه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فکری خلیفه دوم در کوفه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علمای کوفه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زهّاد</w:t>
      </w:r>
    </w:p>
    <w:p>
      <w:pPr>
        <w:pStyle w:val="Heading5"/>
        <w:numPr>
          <w:ilvl w:val="4"/>
          <w:numId w:val="1"/>
        </w:numPr>
        <w:rPr/>
      </w:pPr>
      <w:bookmarkStart w:id="1216" w:name="__RefHeading___Toc1223997_1479056682"/>
      <w:bookmarkStart w:id="1217" w:name="_Toc484"/>
      <w:bookmarkEnd w:id="1216"/>
      <w:r>
        <w:rPr>
          <w:rtl w:val="true"/>
        </w:rPr>
        <w:t>الف</w:t>
      </w:r>
      <w:r>
        <w:rPr>
          <w:rtl w:val="true"/>
        </w:rPr>
        <w:t xml:space="preserve">) </w:t>
      </w:r>
      <w:r>
        <w:rPr>
          <w:rtl w:val="true"/>
        </w:rPr>
        <w:t>پیشینه اعتقادی قبایل مقیم در کوفه</w:t>
      </w:r>
      <w:bookmarkEnd w:id="1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اعتقادی قبایل مقیم در کوفه</w:t>
      </w:r>
    </w:p>
    <w:p>
      <w:pPr>
        <w:pStyle w:val="BookText"/>
        <w:rPr/>
      </w:pPr>
      <w:r>
        <w:rPr>
          <w:rFonts w:ascii="IRNazanin" w:hAnsi="IRNazanin" w:eastAsia="IRNazanin"/>
          <w:color w:val="111111"/>
          <w:sz w:val="28"/>
          <w:sz w:val="28"/>
          <w:szCs w:val="28"/>
          <w:rtl w:val="true"/>
          <w:lang w:bidi="fa-IR"/>
        </w:rPr>
        <w:t>قبایل مقیم کوفه به دو دسته یمنی و نزاری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قبایل یمنی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نخع، همدان، ازد، کنده و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نزاری نیز به سه دسته بزرگ تقسیم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 با شاخه های مهم قیس، تمیم، رباب، اسد و ضبّه؛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ربیعه، شامل قبیله های بنی بکر بن وائل، عبدالقیس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کنانه شامل قریش و دیگر اهالی مکه</w:t>
      </w:r>
      <w:r>
        <w:rPr>
          <w:rFonts w:eastAsia="IRNazanin" w:cs="IRNazanin"/>
          <w:color w:val="111111"/>
          <w:sz w:val="28"/>
          <w:szCs w:val="28"/>
          <w:rtl w:val="true"/>
          <w:lang w:bidi="fa-IR"/>
        </w:rPr>
        <w:t>.</w:t>
      </w:r>
      <w:r>
        <w:rPr>
          <w:rStyle w:val="FootnoteAnchor"/>
          <w:rtl w:val="true"/>
        </w:rPr>
        <w:footnoteReference w:id="87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بهتر پیشینه این قبایل، باید از رویدادهای هم زمان با رحلت نبوی و رخدادهای پس از آن و واکنش هر یک از قبایل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ها از نظر گرایش های اعتقادی غالب، به سه دسته تقسیم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قبایلی که بی درنگ، خلافت خلیفه اول را پذیرفتند و آن را باور داشتند، مانند بیشتر مردم مدینه، قریشِ مکه و برخی دیگر از قبایل یمنی مقیم در اطراف مکه و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قبایلی که در آستانه رحلت نبوی یا پس از آن مرتد شدند، مانند تمیم، اسد، طی و غطفان یا سلیم و فزاره که پیامبران دروغین داشتند و کنده که از پرداخت زکات سر باز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قبایلی که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داشتند و در دو منطقه پهناور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جنوب یمن، همدان، مذحج، نخع که به برکت سفر تبلیغی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در سال دهم هجری اسلام آوردند و بذر محبت حضرت را در دل پروراندند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ساکن در شرق و شمال شرق جزیرةالعرب، شامل قبیله های ربیعه، عبدالقیس و هَجَر که دستاورد گماشته شدن ابان بن سعید بن عاص، برادر خالد بن سعید بن عاص، از سوی رسول خدا صلی الله علیه و آله در این سرزمین بودند</w:t>
      </w:r>
      <w:r>
        <w:rPr>
          <w:rFonts w:eastAsia="IRNazanin" w:cs="IRNazanin"/>
          <w:color w:val="111111"/>
          <w:sz w:val="28"/>
          <w:szCs w:val="28"/>
          <w:rtl w:val="true"/>
          <w:lang w:bidi="fa-IR"/>
        </w:rPr>
        <w:t>.</w:t>
      </w:r>
      <w:r>
        <w:rPr>
          <w:rStyle w:val="FootnoteAnchor"/>
          <w:rtl w:val="true"/>
        </w:rPr>
        <w:footnoteReference w:id="87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های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فتوحات لشکر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که تا آن زمان به نیروهای نظامی مردم مکه، مدینه و دیگر قبایل محدود وابسته بود، پس از دیدن کمبود نیرو، به قبایل مرتد بازگشت و به مسلمانان اجازه داد در فتوحات شرکت کنند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با آغاز جنگ در عراق، این </w:t>
      </w:r>
    </w:p>
    <w:p>
      <w:pPr>
        <w:pStyle w:val="BookText"/>
        <w:rPr/>
      </w:pPr>
      <w:r>
        <w:rPr>
          <w:rFonts w:ascii="IRNazanin" w:hAnsi="IRNazanin" w:eastAsia="IRNazanin"/>
          <w:color w:val="111111"/>
          <w:sz w:val="28"/>
          <w:sz w:val="28"/>
          <w:szCs w:val="28"/>
          <w:rtl w:val="true"/>
          <w:lang w:bidi="fa-IR"/>
        </w:rPr>
        <w:t xml:space="preserve">قبایل به آنجا شتافتند و بی آن که از آموزش و پرورش اسلامی بهره مند شوند، پس از فاصله 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کوفه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جمعیتی کوفه آمیزه ای از سه دسته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برخورداری از شمار بسیاری از صحابه، نزدیک ترین قبایل به والی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تقسیم بندی قبیله ای در صدر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قبایل و رجال شیعی که مالک اشتر، کمیل بن زیاد، عمرو بن حمق خزاعی و صعصعة بن صوحان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بزرگانشان جای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تازه مسلمان یمنی و مُضری که از گرایش های رایج سیاسی و مذهبی تهی بودند، هرچند غنایم فتوحات برای ارادتمندی شان به نظام خلافت کافی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خلافت خلیفه دوم و آغاز خلافت خلیفه سوم، به سبب آرامش فکری و سیاسی حاکم بر جهان اسلام، دسته بندی های کوفه چندان آشکار و مشخص نبود، ولی از میانه خلافت عثمان، به دلیل انحراف های اخلاقی آشکار والی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دسته بندی ها و گرایش 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گرایش های اعتقادی قبایل گوناگون، به تغییر تقسیم اجتماعی در حکومت های گوناگون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زیاد در دوران خلافت خویش، برای از میان بردن باورهای خالص قبایل شیعی، همچنین زیر نظر گرفتن فعالیت های شیعیان آنها، نظام جدیدی بنیان نهاد و حیات فکری تشیع قبیله ای را در برابر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کوفه را از وجود حتی یک قبیله </w:t>
      </w:r>
      <w:bookmarkStart w:id="1218" w:name="pg4359_34192"/>
    </w:p>
    <w:p>
      <w:pPr>
        <w:pStyle w:val="BookText"/>
        <w:rPr/>
      </w:pPr>
      <w:bookmarkEnd w:id="1218"/>
      <w:r>
        <w:rPr>
          <w:rFonts w:ascii="IRNazanin" w:hAnsi="IRNazanin" w:eastAsia="IRNazanin"/>
          <w:color w:val="111111"/>
          <w:sz w:val="28"/>
          <w:sz w:val="28"/>
          <w:szCs w:val="28"/>
          <w:rtl w:val="true"/>
          <w:lang w:bidi="fa-IR"/>
        </w:rPr>
        <w:t>شیعی که در چارچوب قوانین قبیله ای به حفظ دستاوردهای اعتقادی خود بپردازد، محروم ساخت</w:t>
      </w:r>
      <w:r>
        <w:rPr>
          <w:rFonts w:eastAsia="IRNazanin" w:cs="IRNazanin"/>
          <w:color w:val="111111"/>
          <w:sz w:val="28"/>
          <w:szCs w:val="28"/>
          <w:rtl w:val="true"/>
          <w:lang w:bidi="fa-IR"/>
        </w:rPr>
        <w:t>.</w:t>
      </w:r>
    </w:p>
    <w:p>
      <w:pPr>
        <w:pStyle w:val="Heading5"/>
        <w:numPr>
          <w:ilvl w:val="4"/>
          <w:numId w:val="1"/>
        </w:numPr>
        <w:rPr/>
      </w:pPr>
      <w:bookmarkStart w:id="1219" w:name="__RefHeading___Toc1223999_1479056682"/>
      <w:bookmarkStart w:id="1220" w:name="_Toc485"/>
      <w:bookmarkEnd w:id="1219"/>
      <w:r>
        <w:rPr>
          <w:rtl w:val="true"/>
        </w:rPr>
        <w:t>ب</w:t>
      </w:r>
      <w:r>
        <w:rPr>
          <w:rtl w:val="true"/>
        </w:rPr>
        <w:t xml:space="preserve">) </w:t>
      </w:r>
      <w:r>
        <w:rPr>
          <w:rtl w:val="true"/>
        </w:rPr>
        <w:t>برنامه های فکری خلیفه دوم در کوفه</w:t>
      </w:r>
      <w:bookmarkEnd w:id="1220"/>
    </w:p>
    <w:p>
      <w:pPr>
        <w:pStyle w:val="Heading6"/>
        <w:numPr>
          <w:ilvl w:val="5"/>
          <w:numId w:val="1"/>
        </w:numPr>
        <w:rPr/>
      </w:pPr>
      <w:bookmarkStart w:id="1221" w:name="__RefHeading___Toc1224001_1479056682"/>
      <w:bookmarkStart w:id="1222" w:name="_Toc486"/>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فکری خلیفه دوم در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امتیازبخشی به طبقه صحابه</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طبقه قُرّاء</w:t>
      </w:r>
    </w:p>
    <w:p>
      <w:pPr>
        <w:pStyle w:val="Heading6"/>
        <w:numPr>
          <w:ilvl w:val="5"/>
          <w:numId w:val="1"/>
        </w:numPr>
        <w:rPr/>
      </w:pPr>
      <w:bookmarkStart w:id="1223" w:name="__RefHeading___Toc1224003_1479056682"/>
      <w:bookmarkStart w:id="1224" w:name="_Toc487"/>
      <w:bookmarkEnd w:id="1223"/>
      <w:r>
        <w:rPr>
          <w:rtl w:val="true"/>
        </w:rPr>
        <w:t xml:space="preserve">یک </w:t>
      </w:r>
      <w:r>
        <w:rPr>
          <w:rtl w:val="true"/>
        </w:rPr>
        <w:t xml:space="preserve">- </w:t>
      </w:r>
      <w:r>
        <w:rPr>
          <w:rtl w:val="true"/>
        </w:rPr>
        <w:t>امتیازبخشی به طبقه صحابه</w:t>
      </w:r>
      <w:bookmarkEnd w:id="122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امتیازبخشی به طبقه صحابه</w:t>
      </w:r>
    </w:p>
    <w:p>
      <w:pPr>
        <w:pStyle w:val="BookText"/>
        <w:rPr/>
      </w:pPr>
      <w:r>
        <w:rPr>
          <w:rFonts w:ascii="IRNazanin" w:hAnsi="IRNazanin" w:eastAsia="IRNazanin"/>
          <w:color w:val="111111"/>
          <w:sz w:val="28"/>
          <w:sz w:val="28"/>
          <w:szCs w:val="28"/>
          <w:rtl w:val="true"/>
          <w:lang w:bidi="fa-IR"/>
        </w:rPr>
        <w:t>کوفه پس از مدینه، میزبان بیشترین شمار صحابه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برای ایجاد جایگاهی مناسب و شایسته ایشان در کوفه، افزون بر افزایش سهم آنان از بیت المال، زمین های ویژه و ممتازی نیز به آنها بخشید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نام صحابه برجسته کوفه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طلحة بن عبیداللّه و عمرو بن حریث که خانه هایشان را در اطراف مسجد کوفه ساختند؛ ابوموسی اشعری که زمینی نزدیک مسجد دریافت کرد؛ جبیر بن مطعم که بعدها خانه اش را به موسی بن طلحه فروخت؛ سعد بن قیس؛ سعد بن ابی وقاص که خانه اش بعدها به خانه عمر بن سعد معروف شد؛ خالد بن عرفطه؛ خبّاب بن ارت؛ اسامة بن زید؛ زبیر بن عوام؛ جریر بن عبداللّه بجلی و اشعث بن قیس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بخشش به حضور فعال همگی آنان در دگرگونی های آینده شهر نینجامید، ولی برخی از آنها مانند ابن مسعود، به تدریج در هر دوره تاریخی، محور فعالیت های گوناگون شدند</w:t>
      </w:r>
      <w:r>
        <w:rPr>
          <w:rFonts w:eastAsia="IRNazanin" w:cs="IRNazanin"/>
          <w:color w:val="111111"/>
          <w:sz w:val="28"/>
          <w:szCs w:val="28"/>
          <w:rtl w:val="true"/>
          <w:lang w:bidi="fa-IR"/>
        </w:rPr>
        <w:t>.</w:t>
      </w:r>
    </w:p>
    <w:p>
      <w:pPr>
        <w:pStyle w:val="Heading6"/>
        <w:numPr>
          <w:ilvl w:val="5"/>
          <w:numId w:val="1"/>
        </w:numPr>
        <w:rPr/>
      </w:pPr>
      <w:bookmarkStart w:id="1225" w:name="__RefHeading___Toc1224005_1479056682"/>
      <w:bookmarkStart w:id="1226" w:name="_Toc488"/>
      <w:bookmarkEnd w:id="1225"/>
      <w:r>
        <w:rPr>
          <w:rtl w:val="true"/>
        </w:rPr>
        <w:t>دو</w:t>
      </w:r>
      <w:r>
        <w:rPr>
          <w:rtl w:val="true"/>
        </w:rPr>
        <w:t xml:space="preserve">- </w:t>
      </w:r>
      <w:r>
        <w:rPr>
          <w:rtl w:val="true"/>
        </w:rPr>
        <w:t>پیدایش طبقه قُرّاء</w:t>
      </w:r>
      <w:bookmarkEnd w:id="1226"/>
    </w:p>
    <w:p>
      <w:pPr>
        <w:pStyle w:val="Heading6"/>
        <w:numPr>
          <w:ilvl w:val="5"/>
          <w:numId w:val="1"/>
        </w:numPr>
        <w:rPr/>
      </w:pPr>
      <w:bookmarkStart w:id="1227" w:name="__RefHeading___Toc1224007_1479056682"/>
      <w:bookmarkStart w:id="1228" w:name="_Toc489"/>
      <w:bookmarkEnd w:id="1227"/>
      <w:r>
        <w:rPr>
          <w:rtl w:val="true"/>
        </w:rPr>
        <w:t>اشاره</w:t>
      </w:r>
      <w:bookmarkEnd w:id="122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طبقه قُرّاء</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در تقسیم بیت المال، سهمیه ها را بر اساس معیارهای گوناگون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جز صحابه، بیشتر اعراب به طور تقریبی سهمیه ای </w:t>
      </w:r>
    </w:p>
    <w:p>
      <w:pPr>
        <w:pStyle w:val="BookText"/>
        <w:rPr/>
      </w:pPr>
      <w:r>
        <w:rPr>
          <w:rFonts w:ascii="IRNazanin" w:hAnsi="IRNazanin" w:eastAsia="IRNazanin"/>
          <w:color w:val="111111"/>
          <w:sz w:val="28"/>
          <w:sz w:val="28"/>
          <w:szCs w:val="28"/>
          <w:rtl w:val="true"/>
          <w:lang w:bidi="fa-IR"/>
        </w:rPr>
        <w:t>برابر داشتند، ولی به سبب اهمیت نقش قاریان قرآن نزد خلیفه، قُراء سهمیه ای افزون تر از افراد عادی دریافت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مأموریت های عبداللّه بن مسعود، آموزش قرآن و آداب دینی به مردم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در حالی صورت می گرفت که نقل روایت ممنوع بود و ابن مسعود نیز از این کار به شدت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نزدیکی کوفه با دیرهای مسیحی و دیدن زهد و عبادت های آنها، به تدریج گروهی به نام قراء پدید آمدند که مهم ترین ویژگی شان، تقدس شدید، عبادت و خواندن گسترده و شبانه روزی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هرگونه خردورزی، اندیشه و مباحث علمی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قُراء بیشتر در میان قبایل بدوی چون بنی بکر بن وائل و بنی تمیم رشد کرد؛</w:t>
      </w:r>
      <w:r>
        <w:rPr>
          <w:rStyle w:val="FootnoteAnchor"/>
          <w:rtl w:val="true"/>
        </w:rPr>
        <w:footnoteReference w:id="882"/>
      </w:r>
      <w:r>
        <w:rPr>
          <w:rFonts w:ascii="IRNazanin" w:hAnsi="IRNazanin" w:eastAsia="IRNazanin"/>
          <w:color w:val="111111"/>
          <w:sz w:val="28"/>
          <w:sz w:val="28"/>
          <w:szCs w:val="28"/>
          <w:rtl w:val="true"/>
          <w:lang w:bidi="fa-IR"/>
        </w:rPr>
        <w:t>قبایلی که نه مانند قبایل یمنی پیشینه تمدن داشتند، نه مانند قبیله ربیعه و همدان گرایش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تازه مسلمانانی بودند که پس از ارتداد بار دیگر اسلام آوردند و شتابان ره سپار فتوحات شدند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خلفا، به سبب وجود فتوحات که به معنای مرزبندی آشکار میان اسلام و کفر بود، هیچ مشکل فکری در جامعه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شورش مسلمانان بر ضد عثمان نیز به سبب همراهی بیشتر صحابه، به ویژه کسانی مانند عایشه، طلحه و زبیر که در کوفه علاقه مندانی داشتند،</w:t>
      </w:r>
      <w:r>
        <w:rPr>
          <w:rStyle w:val="FootnoteAnchor"/>
          <w:rtl w:val="true"/>
        </w:rPr>
        <w:footnoteReference w:id="883"/>
      </w:r>
      <w:r>
        <w:rPr>
          <w:rFonts w:ascii="IRNazanin" w:hAnsi="IRNazanin" w:eastAsia="IRNazanin"/>
          <w:color w:val="111111"/>
          <w:sz w:val="28"/>
          <w:sz w:val="28"/>
          <w:szCs w:val="28"/>
          <w:rtl w:val="true"/>
          <w:lang w:bidi="fa-IR"/>
        </w:rPr>
        <w:t>زمینه ای برای تردید پدید نیامد، ولی در 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رخ داد که نه غنایم، فتوحات و برده ای به ارمغان آورد، نه با غارت مناطق غیرجنگی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تردید و حیرت بسیاری از مسلمانان </w:t>
      </w:r>
    </w:p>
    <w:p>
      <w:pPr>
        <w:pStyle w:val="BookText"/>
        <w:rPr/>
      </w:pPr>
      <w:r>
        <w:rPr>
          <w:rFonts w:ascii="IRNazanin" w:hAnsi="IRNazanin" w:eastAsia="IRNazanin"/>
          <w:color w:val="111111"/>
          <w:sz w:val="28"/>
          <w:sz w:val="28"/>
          <w:szCs w:val="28"/>
          <w:rtl w:val="true"/>
          <w:lang w:bidi="fa-IR"/>
        </w:rPr>
        <w:t>به ویژه قراء عراقی انجامید؛</w:t>
      </w:r>
      <w:r>
        <w:rPr>
          <w:rStyle w:val="FootnoteAnchor"/>
          <w:rtl w:val="true"/>
        </w:rPr>
        <w:footnoteReference w:id="884"/>
      </w:r>
      <w:r>
        <w:rPr>
          <w:rFonts w:ascii="IRNazanin" w:hAnsi="IRNazanin" w:eastAsia="IRNazanin"/>
          <w:color w:val="111111"/>
          <w:sz w:val="28"/>
          <w:sz w:val="28"/>
          <w:szCs w:val="28"/>
          <w:rtl w:val="true"/>
          <w:lang w:bidi="fa-IR"/>
        </w:rPr>
        <w:t>کسانی که جز دو جبهه حق و باطل نمی شناختند و به دلیل خلق و خوی صحرایی و قبیله زدگی، به پیروی از امام پایبند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حق و باطل بر محور قرآن، در صفین، دعوت قراء دو لشکر را برای حکمیت قرآن به ناچار پذیرفت، ولی متأسفانه مؤثر نبود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در جنگ جمل، به دلیل حضور محدود قراء کوفیان، زمینه مناسبی برای پیدایش مکتب قراء کوفه فراهم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همه طبقات سرزمین های اسلامی، به ویژه کوفه، بصره و شام به گونه ای گسترده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 فعالیت های قراء به صورت گسترده فراهم شد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البته در صفین همه قاریان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خوارج در نهروان گرد آمدند،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شتافت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در صفین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بودیم و برخی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دسته از یکدیگر جدا شوند تا با هر گروه، جداگانه سخن گویم</w:t>
      </w:r>
      <w:r>
        <w:rPr>
          <w:rFonts w:eastAsia="IRNazanin" w:cs="IRNazanin"/>
          <w:color w:val="111111"/>
          <w:sz w:val="28"/>
          <w:szCs w:val="28"/>
          <w:rtl w:val="true"/>
          <w:lang w:bidi="fa-IR"/>
        </w:rPr>
        <w:t>.</w:t>
      </w:r>
      <w:r>
        <w:rPr>
          <w:rStyle w:val="FootnoteAnchor"/>
          <w:rtl w:val="true"/>
        </w:rPr>
        <w:footnoteReference w:id="88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قاریان از مهم ترین طبقات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کوفه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به عبادت و خواندن قرآن می پرداختند و نشان سجده در پیشانی هایشان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شهر کوفه جایگاهی ویژه و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قاریان عراق و شام که در صفین از دو لشکر جدا شدند تا برای ایجاد صلح فعالیت کنند،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w:t>
      </w:r>
      <w:r>
        <w:rPr>
          <w:rFonts w:eastAsia="IRNazanin" w:cs="IRNazanin"/>
          <w:color w:val="111111"/>
          <w:sz w:val="28"/>
          <w:szCs w:val="28"/>
          <w:rtl w:val="true"/>
          <w:lang w:bidi="fa-IR"/>
        </w:rPr>
        <w:t>.</w:t>
      </w:r>
      <w:r>
        <w:rPr>
          <w:rStyle w:val="FootnoteAnchor"/>
          <w:rtl w:val="true"/>
        </w:rPr>
        <w:footnoteReference w:id="888"/>
      </w:r>
      <w:bookmarkStart w:id="1229" w:name="pg4359_34195"/>
    </w:p>
    <w:p>
      <w:pPr>
        <w:pStyle w:val="BookText"/>
        <w:rPr/>
      </w:pPr>
      <w:bookmarkEnd w:id="1229"/>
      <w:r>
        <w:rPr>
          <w:rFonts w:ascii="IRNazanin" w:hAnsi="IRNazanin" w:eastAsia="IRNazanin"/>
          <w:color w:val="111111"/>
          <w:sz w:val="28"/>
          <w:sz w:val="28"/>
          <w:szCs w:val="28"/>
          <w:rtl w:val="true"/>
          <w:lang w:bidi="fa-IR"/>
        </w:rPr>
        <w:t>در کوفه، قرائت قرآن یا اشتغال گسترده به آن، ویژه قاریان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کوفیان را با عبارت های العبّاد المجتهدون، ربّانیون، بکّائون و قراء ستوده اند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در آن زمان، زهاد ثمانیه که بیشتر آنان کوفی بودند، بزرگ ترین زاهدان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زاهدان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عامر بن عبداللّه تمیمی شامی، ابومسلم خولانی شامی، حسن بصری، ربیع بن خثیم کوفی، هرم بن حیّان، مسروق بن اجدع کوفی و اسود بن یزید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قاریان، در کنار توجه ویژه به قرآن و عبادت و تهی بودن از دیگر دانش ها، در مسجد کوفه و گردهم آیی های مردمی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آنها را با علما و زاهدان هم سان دانست، هرچند مشترکاتشان، به ویژه در خواندن قرآن فراوان بود</w:t>
      </w:r>
      <w:r>
        <w:rPr>
          <w:rFonts w:eastAsia="IRNazanin" w:cs="IRNazanin"/>
          <w:color w:val="111111"/>
          <w:sz w:val="28"/>
          <w:szCs w:val="28"/>
          <w:rtl w:val="true"/>
          <w:lang w:bidi="fa-IR"/>
        </w:rPr>
        <w:t>.</w:t>
      </w:r>
    </w:p>
    <w:p>
      <w:pPr>
        <w:pStyle w:val="Heading6"/>
        <w:numPr>
          <w:ilvl w:val="5"/>
          <w:numId w:val="1"/>
        </w:numPr>
        <w:rPr/>
      </w:pPr>
      <w:bookmarkStart w:id="1230" w:name="__RefHeading___Toc1224009_1479056682"/>
      <w:bookmarkStart w:id="1231" w:name="_Toc490"/>
      <w:bookmarkEnd w:id="1230"/>
      <w:r>
        <w:rPr>
          <w:rtl w:val="true"/>
        </w:rPr>
        <w:t xml:space="preserve">اول </w:t>
      </w:r>
      <w:r>
        <w:rPr>
          <w:rtl w:val="true"/>
        </w:rPr>
        <w:t xml:space="preserve">- </w:t>
      </w:r>
      <w:r>
        <w:rPr>
          <w:rtl w:val="true"/>
        </w:rPr>
        <w:t>ظهور سیاسی قُرّاء</w:t>
      </w:r>
      <w:bookmarkEnd w:id="1231"/>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سیاسی قُرّاء</w:t>
      </w:r>
    </w:p>
    <w:p>
      <w:pPr>
        <w:pStyle w:val="BookText"/>
        <w:rPr/>
      </w:pPr>
      <w:r>
        <w:rPr>
          <w:rFonts w:ascii="IRNazanin" w:hAnsi="IRNazanin" w:eastAsia="IRNazanin"/>
          <w:color w:val="111111"/>
          <w:sz w:val="28"/>
          <w:sz w:val="28"/>
          <w:szCs w:val="28"/>
          <w:rtl w:val="true"/>
          <w:lang w:bidi="fa-IR"/>
        </w:rPr>
        <w:t>قرای کوفه، تا پیش از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نشان و حضور سیاسی اجتماعی موثر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صفین، ناگهان حضور سیاسی آنان به اوج رسید و جنگ نهروان، به رانده شدن سیاسی و اجتماعی آنها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نهروان، قاریان با نام خارجی و خوارج و شورشیان بریده از جامعه شناخته شدند و خواندن قرآن بار دیگر به یک عمل عبادی تبدیل شد</w:t>
      </w:r>
      <w:r>
        <w:rPr>
          <w:rFonts w:eastAsia="IRNazanin" w:cs="IRNazanin"/>
          <w:color w:val="111111"/>
          <w:sz w:val="28"/>
          <w:szCs w:val="28"/>
          <w:rtl w:val="true"/>
          <w:lang w:bidi="fa-IR"/>
        </w:rPr>
        <w:t>.</w:t>
      </w:r>
    </w:p>
    <w:p>
      <w:pPr>
        <w:pStyle w:val="Heading6"/>
        <w:numPr>
          <w:ilvl w:val="5"/>
          <w:numId w:val="1"/>
        </w:numPr>
        <w:rPr/>
      </w:pPr>
      <w:bookmarkStart w:id="1232" w:name="__RefHeading___Toc1224011_1479056682"/>
      <w:bookmarkStart w:id="1233" w:name="_Toc491"/>
      <w:bookmarkEnd w:id="1232"/>
      <w:r>
        <w:rPr>
          <w:rtl w:val="true"/>
        </w:rPr>
        <w:t xml:space="preserve">دوم </w:t>
      </w:r>
      <w:r>
        <w:rPr>
          <w:rtl w:val="true"/>
        </w:rPr>
        <w:t xml:space="preserve">- </w:t>
      </w:r>
      <w:r>
        <w:rPr>
          <w:rtl w:val="true"/>
        </w:rPr>
        <w:t>قراء در صفین</w:t>
      </w:r>
      <w:bookmarkEnd w:id="123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در صفین </w:t>
      </w:r>
    </w:p>
    <w:p>
      <w:pPr>
        <w:pStyle w:val="BookText"/>
        <w:rPr/>
      </w:pPr>
      <w:r>
        <w:rPr>
          <w:rFonts w:ascii="IRNazanin" w:hAnsi="IRNazanin" w:eastAsia="IRNazanin"/>
          <w:color w:val="111111"/>
          <w:sz w:val="28"/>
          <w:sz w:val="28"/>
          <w:szCs w:val="28"/>
          <w:rtl w:val="true"/>
          <w:lang w:bidi="fa-IR"/>
        </w:rPr>
        <w:t>همه قاریان عراقی و شامی که در صفین حضور یافتند، از دو لشکر کناره گرفتند و در ماه های حرام که لشکریان در آتش بس بودند، برای ایجاد گفت وگو و آشتی کوشیدند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در این رفتار قراء، نکته های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اقدام ها که پس از گسیل نامه ها و نمایندگان گوناگون از سوی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به معنای پیروی ضعیف قرای عراق از خلیفه و فرماندهی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آتش بس سه ماهه، روابط قرای شام و عراق بسیار گرم و صمیمی شد، به گونه ای که از هر دو لشکر جدا شده، در یک 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شناخت مرزهای حق و باطل در اختلاف درون دینی برای آنها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سرانجام قرای عراقی همراه شمر بن ابرهة بن صباح حمیری و جمعی از قاریان شامی به لشکر امام پیوستند</w:t>
      </w:r>
      <w:r>
        <w:rPr>
          <w:rFonts w:eastAsia="IRNazanin" w:cs="IRNazanin"/>
          <w:color w:val="111111"/>
          <w:sz w:val="28"/>
          <w:szCs w:val="28"/>
          <w:rtl w:val="true"/>
          <w:lang w:bidi="fa-IR"/>
        </w:rPr>
        <w:t>.</w:t>
      </w:r>
      <w:r>
        <w:rPr>
          <w:rStyle w:val="FootnoteAnchor"/>
          <w:rtl w:val="true"/>
        </w:rPr>
        <w:footnoteReference w:id="89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جنگ به هنگام گزینش فرمانده گروه ها و قبایل،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بدیل خزاعی و عمار بن یاسر را به فرماندهی قاریان کوفه و مسعود بن فدکی تمیمی را به فرماندهی قاریان بصره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صفین، پس از درگیری های طولانی و خون بار، در آستانه پیروزی بود، معاویه با هماهنگی اشعث بن قیس در اندیشه استفاده ابزاری قرآن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لیلة الهریر پایان یافت، ناگهان عراقیان در برابر خود پانصد قرآن بر نیزه </w:t>
      </w:r>
    </w:p>
    <w:p>
      <w:pPr>
        <w:pStyle w:val="BookText"/>
        <w:rPr/>
      </w:pP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از همه، قرآن مسجد اعظم دمشق بود که ده مرد نیرومند آن را بر نیزه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ابوالاعور سلمی از بزرگان شام، درحالی که لباس سفید پوشیده و قرآن بر سر نهاده بود، به میان لشکر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کتاب خدا میان ما و شما حاکم باشد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عراقیان که پیشانی هاشان از شدت سجود سیاه شده و پینه بسته بود، در پی مسعود بن فدکی و زید بن حصین طایی و بزرگان قراء، شمشیرها را بر گردن نهاده، نزد حضرت شتافتند و از وی خواستند یا حکمیت را بپذیرد یا آماده نبرد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ها را بر سر نیزه ها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اینان اصحاب قرآن نیستند، بلکه در پی نیرنگ و 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خبر بالا بردن قرآن های ما را در برابر اصحاب جمل شنیده اند و مانند آن را انجام داده اند، ولی نیت و هدفشان با نیت و هدف ما در جمل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آنها توجه نکنید و بر یقین و نیت خود استوار باشید</w:t>
      </w:r>
      <w:r>
        <w:rPr>
          <w:rFonts w:eastAsia="IRNazanin" w:cs="IRNazanin"/>
          <w:color w:val="111111"/>
          <w:sz w:val="28"/>
          <w:szCs w:val="28"/>
          <w:rtl w:val="true"/>
          <w:lang w:bidi="fa-IR"/>
        </w:rPr>
        <w:t>.</w:t>
      </w:r>
      <w:r>
        <w:rPr>
          <w:rStyle w:val="FootnoteAnchor"/>
          <w:rtl w:val="true"/>
        </w:rPr>
        <w:footnoteReference w:id="89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به جای اندیشه در سخنان حضرت، هم چنان بر خواست خود که همان خواست معاویه و قراء شام بود،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نشان دهنده درک پایین این گروه از قرآن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شمار سطحی نگران و ظاهربینان جای داشتند، به گونه ای که تنها خواندن قرآن و پوست و جلد آن </w:t>
      </w:r>
      <w:bookmarkStart w:id="1234" w:name="pg4359_34198"/>
    </w:p>
    <w:p>
      <w:pPr>
        <w:pStyle w:val="BookText"/>
        <w:rPr/>
      </w:pPr>
      <w:bookmarkEnd w:id="1234"/>
      <w:r>
        <w:rPr>
          <w:rFonts w:ascii="IRNazanin" w:hAnsi="IRNazanin" w:eastAsia="IRNazanin"/>
          <w:color w:val="111111"/>
          <w:sz w:val="28"/>
          <w:sz w:val="28"/>
          <w:szCs w:val="28"/>
          <w:rtl w:val="true"/>
          <w:lang w:bidi="fa-IR"/>
        </w:rPr>
        <w:t>را محترم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هنگامی که قرآن های ظاهری را بر نیزه ها دیدند، به باطل بودن ادامه جنگ اطمینان پیدا کردند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خلیفه دوم چنان موفق بود که جمع فراوانی از مقدسان جامعه، ظواهر قرآن را محور عمل خود قرار دادند و حتی در برابر امام معصوم نیز خویش را دارای استقلال نظر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این دیدگاه، حضرت را به حکمیت مجبور کردند و حتی حَکَمِ عراق را نیز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پس از پذیرش آتش بس، قرای عراقی و شامی بار دیگر گرد آمدند و پس از مشاوره، حکمیت را انتخاب و به دو گروه پیشنهاد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معاویه از بذرهایی که روزگاری خلیفه دوم کاشته بود،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آنان که همراه شمر بن ابرهة حمیری به عراقیان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دستورهای معاویه عمل نمی کردند، ولی قرای عراقی، خود را به طور کامل، مستقل و صاحب نظر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مدت کوتاه حکومت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آنان اندک بود و سرانجام گروه خوارج را پدید آورد</w:t>
      </w:r>
      <w:r>
        <w:rPr>
          <w:rFonts w:eastAsia="IRNazanin" w:cs="IRNazanin"/>
          <w:color w:val="111111"/>
          <w:sz w:val="28"/>
          <w:szCs w:val="28"/>
          <w:rtl w:val="true"/>
          <w:lang w:bidi="fa-IR"/>
        </w:rPr>
        <w:t>.</w:t>
      </w:r>
    </w:p>
    <w:p>
      <w:pPr>
        <w:pStyle w:val="Heading6"/>
        <w:numPr>
          <w:ilvl w:val="5"/>
          <w:numId w:val="1"/>
        </w:numPr>
        <w:rPr/>
      </w:pPr>
      <w:bookmarkStart w:id="1235" w:name="__RefHeading___Toc1224013_1479056682"/>
      <w:bookmarkStart w:id="1236" w:name="_Toc492"/>
      <w:bookmarkEnd w:id="1235"/>
      <w:r>
        <w:rPr>
          <w:rtl w:val="true"/>
        </w:rPr>
        <w:t xml:space="preserve">سوم </w:t>
      </w:r>
      <w:r>
        <w:rPr>
          <w:rtl w:val="true"/>
        </w:rPr>
        <w:t xml:space="preserve">- </w:t>
      </w:r>
      <w:r>
        <w:rPr>
          <w:rtl w:val="true"/>
        </w:rPr>
        <w:t>قراء در نهروان</w:t>
      </w:r>
      <w:bookmarkEnd w:id="1236"/>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در نهروان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صفین و حکمیت، بی درنگ جنگ نهروان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شمار قاریان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تنها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شورشیان خوارج باقی ماندند</w:t>
      </w:r>
      <w:r>
        <w:rPr>
          <w:rStyle w:val="FootnoteAnchor"/>
          <w:rtl w:val="true"/>
        </w:rPr>
        <w:footnoteReference w:id="895"/>
      </w:r>
      <w:r>
        <w:rPr>
          <w:rFonts w:ascii="IRNazanin" w:hAnsi="IRNazanin" w:eastAsia="IRNazanin"/>
          <w:color w:val="111111"/>
          <w:sz w:val="28"/>
          <w:sz w:val="28"/>
          <w:szCs w:val="28"/>
          <w:rtl w:val="true"/>
          <w:lang w:bidi="fa-IR"/>
        </w:rPr>
        <w:t>که بیشتر آنها از قراء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bookmarkStart w:id="1237" w:name="pg4359_34199"/>
    </w:p>
    <w:p>
      <w:pPr>
        <w:pStyle w:val="BookText"/>
        <w:rPr/>
      </w:pPr>
      <w:bookmarkEnd w:id="1237"/>
      <w:r>
        <w:rPr>
          <w:rFonts w:ascii="IRNazanin" w:hAnsi="IRNazanin" w:eastAsia="IRNazanin"/>
          <w:color w:val="111111"/>
          <w:sz w:val="28"/>
          <w:sz w:val="28"/>
          <w:szCs w:val="28"/>
          <w:rtl w:val="true"/>
          <w:lang w:bidi="fa-IR"/>
        </w:rPr>
        <w:t>اهل عبادت بودند و خود را در قرآن، صاحب نظر می دانستند، به گونه ای که جنگیدن با آنان برای بسیاری از مردم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که چشم فتنه را درآوردم و کور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من جرئت انجام چنین کاری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قراء و عابدان منحرف جامعه اسلام شمشیر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زمانی که تاریکی و سیاهی فتنه همه جا را فرا گرفته و فریاد آن بلند شده بود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نابودی سریع نهروانیان و تلفات اندک سپاه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شدت سرگرم بودن آنها به عبادت و خواندن قرآن و ناتوانی شان در جنگاوری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جنگ نهروان عبارت است از</w:t>
      </w:r>
      <w:r>
        <w:rPr>
          <w:rFonts w:eastAsia="IRNazanin" w:cs="IRNazanin"/>
          <w:color w:val="111111"/>
          <w:sz w:val="28"/>
          <w:szCs w:val="28"/>
          <w:rtl w:val="true"/>
          <w:lang w:bidi="fa-IR"/>
        </w:rPr>
        <w:t>:</w:t>
      </w:r>
    </w:p>
    <w:p>
      <w:pPr>
        <w:pStyle w:val="Heading6"/>
        <w:numPr>
          <w:ilvl w:val="5"/>
          <w:numId w:val="1"/>
        </w:numPr>
        <w:rPr/>
      </w:pPr>
      <w:bookmarkStart w:id="1238" w:name="__RefHeading___Toc1224015_1479056682"/>
      <w:bookmarkStart w:id="1239" w:name="_Toc493"/>
      <w:bookmarkEnd w:id="1238"/>
      <w:r>
        <w:rPr>
          <w:rtl w:val="true"/>
        </w:rPr>
        <w:t xml:space="preserve">چهارم </w:t>
      </w:r>
      <w:r>
        <w:rPr>
          <w:rtl w:val="true"/>
        </w:rPr>
        <w:t xml:space="preserve">- </w:t>
      </w:r>
      <w:r>
        <w:rPr>
          <w:rtl w:val="true"/>
        </w:rPr>
        <w:t>پدید آمدن مرزبندی مشخص میان علمای کوفه و قراء</w:t>
      </w:r>
      <w:bookmarkEnd w:id="1239"/>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مرزبندی مشخص میان علمای کوفه و قراء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صفین، مرزبندی مشخصی میان فقها و قرای کوفه وجود نداشت، به گونه ای که صفت قراء درباره بسیاری از علمای تابعین کوفه به کار برده شده است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حتی در صفین، پیش از شروع درگیری، هنگامی که از لشکر جدا شدند و به میانجی گری میان طرفین پرداختند، عده ای از علمای بنام کوفه مانند عبیده سلمانی، علقمة بن قیس نخعی، عبداللّه بن عتبة و عامر بن عبدالقیس نیز در جمع آنها حضور داشتند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وجه مشترک این دو گروه، علاوه بر خواندن فراوان قرآن، شاگردی شان نزد عبداللّه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مرزبندی مشخصی بین خط فکری علمای کوفه و خوارج و قراء </w:t>
      </w:r>
      <w:bookmarkStart w:id="1240" w:name="pg4359_34200"/>
    </w:p>
    <w:p>
      <w:pPr>
        <w:pStyle w:val="BookText"/>
        <w:rPr/>
      </w:pPr>
      <w:bookmarkEnd w:id="1240"/>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علمی کوفه در زهد و قرائت، عالمانی بنام داشت که دیگر قراء نامیده نمی شدند</w:t>
      </w:r>
      <w:r>
        <w:rPr>
          <w:rFonts w:eastAsia="IRNazanin" w:cs="IRNazanin"/>
          <w:color w:val="111111"/>
          <w:sz w:val="28"/>
          <w:szCs w:val="28"/>
          <w:rtl w:val="true"/>
          <w:lang w:bidi="fa-IR"/>
        </w:rPr>
        <w:t>.</w:t>
      </w:r>
    </w:p>
    <w:p>
      <w:pPr>
        <w:pStyle w:val="Heading6"/>
        <w:numPr>
          <w:ilvl w:val="5"/>
          <w:numId w:val="1"/>
        </w:numPr>
        <w:rPr/>
      </w:pPr>
      <w:bookmarkStart w:id="1241" w:name="__RefHeading___Toc1224017_1479056682"/>
      <w:bookmarkStart w:id="1242" w:name="_Toc494"/>
      <w:bookmarkEnd w:id="1241"/>
      <w:r>
        <w:rPr>
          <w:rtl w:val="true"/>
        </w:rPr>
        <w:t xml:space="preserve">پنجم </w:t>
      </w:r>
      <w:r>
        <w:rPr>
          <w:rtl w:val="true"/>
        </w:rPr>
        <w:t xml:space="preserve">- </w:t>
      </w:r>
      <w:r>
        <w:rPr>
          <w:rtl w:val="true"/>
        </w:rPr>
        <w:t>شکل گیری و گسترش مکتب علما و فقهای کوفه</w:t>
      </w:r>
      <w:bookmarkEnd w:id="1242"/>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و گسترش مکتب علما و فقهای کوفه</w:t>
      </w:r>
    </w:p>
    <w:p>
      <w:pPr>
        <w:pStyle w:val="BookText"/>
        <w:rPr/>
      </w:pPr>
      <w:r>
        <w:rPr>
          <w:rFonts w:ascii="IRNazanin" w:hAnsi="IRNazanin" w:eastAsia="IRNazanin"/>
          <w:color w:val="111111"/>
          <w:sz w:val="28"/>
          <w:sz w:val="28"/>
          <w:szCs w:val="28"/>
          <w:rtl w:val="true"/>
          <w:lang w:bidi="fa-IR"/>
        </w:rPr>
        <w:t>رشد مکتب علمای کوفه به معنای از میان رفتن قراء و مکتب آنها نیست؛ زیرا توجه به خواندن بدون درنگ و اندیشه قرآن، هم مورد توجه مسلمانان بود و هم مورد رضایت نظام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شمار قرای کوفه 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برشمرده اند</w:t>
      </w:r>
      <w:r>
        <w:rPr>
          <w:rStyle w:val="FootnoteAnchor"/>
          <w:rtl w:val="true"/>
        </w:rPr>
        <w:footnoteReference w:id="899"/>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در نهروان حضور داشتند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بنابراین، کوفه هنوز از این افراد آکنده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دوران خلافت کوتاه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پیدایش برخی جریان های سیاسی و دینی بود که با شهادت آن حضرت و صلح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تاریخ نگاران اهل سنّت، با به حکومت رسیدن معاویه، دوران فتنه پایان پذیرفت و وحدت و جماعت بار دیگر پدید آمد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بررسی وضعیت سیاسی کوفه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قراء در جامعه کوفه در همه رخدادها فعال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طیفی از عابدان و قاریان بودند که رجال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زمان برای مبارزه با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صفین از آنها بهره بردند، همان گونه که در جمل، از عنوان ام المؤمنین عایشه در برابر حضرت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قدرت رسید، دیگر قراء را قابل استفاده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حاکمان حیله گر و </w:t>
      </w:r>
    </w:p>
    <w:p>
      <w:pPr>
        <w:pStyle w:val="BookText"/>
        <w:rPr/>
      </w:pPr>
      <w:r>
        <w:rPr>
          <w:rFonts w:ascii="IRNazanin" w:hAnsi="IRNazanin" w:eastAsia="IRNazanin"/>
          <w:color w:val="111111"/>
          <w:sz w:val="28"/>
          <w:sz w:val="28"/>
          <w:szCs w:val="28"/>
          <w:rtl w:val="true"/>
          <w:lang w:bidi="fa-IR"/>
        </w:rPr>
        <w:t>مقتدری مانند مغیره و زیاد را در کوفه به قدرت رساند تا قاریان به انزوای قرائت و عبادت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قراء،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نداشتند</w:t>
      </w:r>
      <w:r>
        <w:rPr>
          <w:rStyle w:val="FootnoteAnchor"/>
          <w:rtl w:val="true"/>
        </w:rPr>
        <w:footnoteReference w:id="902"/>
      </w:r>
      <w:r>
        <w:rPr>
          <w:rFonts w:ascii="IRNazanin" w:hAnsi="IRNazanin" w:eastAsia="IRNazanin"/>
          <w:color w:val="111111"/>
          <w:sz w:val="28"/>
          <w:sz w:val="28"/>
          <w:szCs w:val="28"/>
          <w:rtl w:val="true"/>
          <w:lang w:bidi="fa-IR"/>
        </w:rPr>
        <w:t>و در رویدادهایی چون شهادت بر ضد حجر بن عدی و کربلا هرگز از آنها سخنی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نگاران، در قیام عبدالرحمان بن محمّد بن اشعث بر ضد حجاج، گذشته از علما، از زاهدان و قاریان که نزدیک به پانصد تن بودند، نام برده اند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پس از نهروان، اندیشه خوارج در کوفه در دو سطح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نهروان از خوارج جدا شدند و به جامعه کوفه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اینان بسیار بود و از طبقات گوناگون به شمار می آمدند، مانند شبث بن ربعی و اشعث بن قیس که از اشراف درجه دوم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هرگز افکار افراطی گذشته را پی نگرفتند، ولی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برنامه های اجتماعی و دفاعی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در دفع غارت ها و حمله های معاویه شرکت نکردند و در دست درازی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پیشامد ساباط مداین و نیز غارت خیمه های آن حضرت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برخی از آنها مانند شبث بن ربعی در لشکر عمر بن سعد در کربلا به چشم می خورد</w:t>
      </w:r>
      <w:r>
        <w:rPr>
          <w:rFonts w:eastAsia="IRNazanin" w:cs="IRNazanin"/>
          <w:color w:val="111111"/>
          <w:sz w:val="28"/>
          <w:szCs w:val="28"/>
          <w:rtl w:val="true"/>
          <w:lang w:bidi="fa-IR"/>
        </w:rPr>
        <w:t>.</w:t>
      </w:r>
      <w:bookmarkStart w:id="1243" w:name="pg4359_34202"/>
    </w:p>
    <w:p>
      <w:pPr>
        <w:pStyle w:val="BookText"/>
        <w:rPr/>
      </w:pPr>
      <w:bookmarkEnd w:id="1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هواداران اندیشه افراطی خوارج به شکل سبّ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شمردن آنها و حلال شمردن خون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جریان در نهروان سست شد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قالب گروهی به رهبری خرّیت بن راشد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و یارانش بر ضد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کردند و چون کوفه را برای فتنه انگیزی مناسب نیافتند، در اطراف فرات، به کارهایی چون قتل زاذان فرّخ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سوی آنها فرستاد و در منطقه فارس به غایله ایشان پایان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 ترین اقدام این اندیشه افراطی، به شهادت رساندن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ابن ملجم مرادی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صلح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ورود معاویه به کوفه، خوارجی که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گریخته بودند، دو حرکت مهم انجام دادند</w:t>
      </w:r>
      <w:r>
        <w:rPr>
          <w:rFonts w:eastAsia="IRNazanin" w:cs="IRNazanin"/>
          <w:color w:val="111111"/>
          <w:sz w:val="28"/>
          <w:szCs w:val="28"/>
          <w:rtl w:val="true"/>
          <w:lang w:bidi="fa-IR"/>
        </w:rPr>
        <w:t>:</w:t>
      </w:r>
    </w:p>
    <w:p>
      <w:pPr>
        <w:pStyle w:val="Heading6"/>
        <w:numPr>
          <w:ilvl w:val="5"/>
          <w:numId w:val="1"/>
        </w:numPr>
        <w:rPr/>
      </w:pPr>
      <w:bookmarkStart w:id="1244" w:name="__RefHeading___Toc1224019_1479056682"/>
      <w:bookmarkStart w:id="1245" w:name="_Toc495"/>
      <w:bookmarkEnd w:id="1244"/>
      <w:r>
        <w:rPr>
          <w:rtl w:val="true"/>
        </w:rPr>
        <w:t xml:space="preserve">ششم </w:t>
      </w:r>
      <w:r>
        <w:rPr>
          <w:rtl w:val="true"/>
        </w:rPr>
        <w:t xml:space="preserve">- </w:t>
      </w:r>
      <w:r>
        <w:rPr>
          <w:rtl w:val="true"/>
        </w:rPr>
        <w:t>شورش در شهرزور</w:t>
      </w:r>
      <w:bookmarkEnd w:id="1245"/>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شهرزور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گروهی از خوارج در منطقه شهرزور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لشکری از شامیان را به جنگ آنها فرستاد که با ناکامی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تهدید اهل کوفه به قطع بخشش ها، آنان را به نبرد با خوارج ناگزیر ساخت</w:t>
      </w:r>
      <w:r>
        <w:rPr>
          <w:rFonts w:eastAsia="IRNazanin" w:cs="IRNazanin"/>
          <w:color w:val="111111"/>
          <w:sz w:val="28"/>
          <w:szCs w:val="28"/>
          <w:rtl w:val="true"/>
          <w:lang w:bidi="fa-IR"/>
        </w:rPr>
        <w:t>.</w:t>
      </w:r>
      <w:r>
        <w:rPr>
          <w:rStyle w:val="FootnoteAnchor"/>
          <w:rtl w:val="true"/>
        </w:rPr>
        <w:footnoteReference w:id="904"/>
      </w:r>
      <w:bookmarkStart w:id="1246" w:name="pg4359_34203"/>
    </w:p>
    <w:p>
      <w:pPr>
        <w:pStyle w:val="Heading6"/>
        <w:numPr>
          <w:ilvl w:val="5"/>
          <w:numId w:val="1"/>
        </w:numPr>
        <w:rPr/>
      </w:pPr>
      <w:bookmarkStart w:id="1247" w:name="__RefHeading___Toc1224021_1479056682"/>
      <w:bookmarkStart w:id="1248" w:name="_Toc496"/>
      <w:bookmarkEnd w:id="1246"/>
      <w:bookmarkEnd w:id="1247"/>
      <w:r>
        <w:rPr>
          <w:rtl w:val="true"/>
        </w:rPr>
        <w:t xml:space="preserve">هفتم </w:t>
      </w:r>
      <w:r>
        <w:rPr>
          <w:rtl w:val="true"/>
        </w:rPr>
        <w:t xml:space="preserve">- </w:t>
      </w:r>
      <w:r>
        <w:rPr>
          <w:rtl w:val="true"/>
        </w:rPr>
        <w:t>شورش در کوفه</w:t>
      </w:r>
      <w:bookmarkEnd w:id="1248"/>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کوفه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نیروهای مستورد بن عُلَّفه که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گریخته بودند، به کوفه بازگشتند و با سازمان دهی دوباره،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شهر با پذیرش مغیره، لشکری را فراهم آوردند و با کمک شیعیان بصره، آنها را سرکوب کردند و به فرار به سوی اهواز و فارس ناگزیر ساختند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پس از این رویداد، خوارج در این شهر مجال فعالیت نیافتند؛ زیرا بسیاری از آنها، به ویژه رهبرانشان، کشته یا زندانی شده بودند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هنگام مرگ مغیره، بیشتر خوارج از زندان بیرون آمدند، ولی جرئت قیام نیافتند؛ به ویژه آن که زیاد، خوارج را در بصره به شدت سرکوب کرده بود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عبدالرحمان بن ام حکم که مردی ضعیف بود، والی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این فرصت بهره بردند و بیرون از کوفه قیام کردند و نیروهای والی را شکست دادند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این امر به خیزش مردم کوفه و اخراج والی انجامید؛</w:t>
      </w:r>
      <w:r>
        <w:rPr>
          <w:rStyle w:val="FootnoteAnchor"/>
          <w:rtl w:val="true"/>
        </w:rPr>
        <w:footnoteReference w:id="909"/>
      </w:r>
      <w:r>
        <w:rPr>
          <w:rFonts w:ascii="IRNazanin" w:hAnsi="IRNazanin" w:eastAsia="IRNazanin"/>
          <w:color w:val="111111"/>
          <w:sz w:val="28"/>
          <w:sz w:val="28"/>
          <w:szCs w:val="28"/>
          <w:rtl w:val="true"/>
          <w:lang w:bidi="fa-IR"/>
        </w:rPr>
        <w:t>زیرا آنها نمی خواستند شهر بار دیگر از سوی خوارج تهدید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خوارج کوفه، از نظر شمار و توان، در پایین ترین سطح قرار گرفتند و به تدریج فراموش شدند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بندی این بحث باید گفت گویا دسته دوم خوارج که همان خوارج مصطلح تاریخی اند، به طور عمده از عباد، زهاد، قراء و مدعیان </w:t>
      </w:r>
      <w:bookmarkStart w:id="1249" w:name="pg4359_34204"/>
    </w:p>
    <w:p>
      <w:pPr>
        <w:pStyle w:val="BookText"/>
        <w:rPr/>
      </w:pPr>
      <w:bookmarkEnd w:id="1249"/>
      <w:r>
        <w:rPr>
          <w:rFonts w:ascii="IRNazanin" w:hAnsi="IRNazanin" w:eastAsia="IRNazanin"/>
          <w:color w:val="111111"/>
          <w:sz w:val="28"/>
          <w:sz w:val="28"/>
          <w:szCs w:val="28"/>
          <w:rtl w:val="true"/>
          <w:lang w:bidi="fa-IR"/>
        </w:rPr>
        <w:t>شجاعت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درباره علی بن ابی شمر بن حصین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فرسان العرب و نسّاکهم و خیارهم؛ وی از سواره کاران و عابدان و نیکان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شمر یکی از هشت نفری بود که از نهروان جان سالم به در برد و در شورش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شرکت جست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دسته اول، به طور عمده، مردم معمولی کوفه به شمار می آمدند که گرایش علوی نداشتند و مجذوب عبادت های رهبران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تحت تأثیر شرایط و تبلیغات رهبران خوارج قرار گرفتند، ولی برق شمشیر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سبب شد تا از این اندیشه دست بردارند</w:t>
      </w:r>
      <w:r>
        <w:rPr>
          <w:rFonts w:eastAsia="IRNazanin" w:cs="IRNazanin"/>
          <w:color w:val="111111"/>
          <w:sz w:val="28"/>
          <w:szCs w:val="28"/>
          <w:rtl w:val="true"/>
          <w:lang w:bidi="fa-IR"/>
        </w:rPr>
        <w:t>.</w:t>
      </w:r>
    </w:p>
    <w:p>
      <w:pPr>
        <w:pStyle w:val="Heading5"/>
        <w:numPr>
          <w:ilvl w:val="4"/>
          <w:numId w:val="1"/>
        </w:numPr>
        <w:rPr/>
      </w:pPr>
      <w:bookmarkStart w:id="1250" w:name="__RefHeading___Toc1224023_1479056682"/>
      <w:bookmarkStart w:id="1251" w:name="_Toc497"/>
      <w:bookmarkEnd w:id="1250"/>
      <w:r>
        <w:rPr>
          <w:rtl w:val="true"/>
        </w:rPr>
        <w:t>ج</w:t>
      </w:r>
      <w:r>
        <w:rPr>
          <w:rtl w:val="true"/>
        </w:rPr>
        <w:t xml:space="preserve">) </w:t>
      </w:r>
      <w:r>
        <w:rPr>
          <w:rtl w:val="true"/>
        </w:rPr>
        <w:t>مکتب علمای کوفه</w:t>
      </w:r>
      <w:bookmarkEnd w:id="1251"/>
    </w:p>
    <w:p>
      <w:pPr>
        <w:pStyle w:val="Heading6"/>
        <w:numPr>
          <w:ilvl w:val="5"/>
          <w:numId w:val="1"/>
        </w:numPr>
        <w:rPr/>
      </w:pPr>
      <w:bookmarkStart w:id="1252" w:name="__RefHeading___Toc1224025_1479056682"/>
      <w:bookmarkStart w:id="1253" w:name="_Toc498"/>
      <w:bookmarkEnd w:id="1252"/>
      <w:r>
        <w:rPr>
          <w:rtl w:val="true"/>
        </w:rPr>
        <w:t>اشاره</w:t>
      </w:r>
      <w:bookmarkEnd w:id="12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علمای کوفه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عبداللّه بن مسعود را از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او را به همراه عمار، والی جدید کوفه،</w:t>
      </w:r>
      <w:r>
        <w:rPr>
          <w:rStyle w:val="FootnoteAnchor"/>
          <w:rtl w:val="true"/>
        </w:rPr>
        <w:footnoteReference w:id="911"/>
      </w:r>
      <w:r>
        <w:rPr>
          <w:rFonts w:ascii="IRNazanin" w:hAnsi="IRNazanin" w:eastAsia="IRNazanin"/>
          <w:color w:val="111111"/>
          <w:sz w:val="28"/>
          <w:sz w:val="28"/>
          <w:szCs w:val="28"/>
          <w:rtl w:val="true"/>
          <w:lang w:bidi="fa-IR"/>
        </w:rPr>
        <w:t>ره سپار آن شهر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به کوفیان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شما سر عرب و جمجمه آنهایید و تیری هستید که با آن تیراندازی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مسعود را برایتان برگزیدم و به سوی شما فرستادم</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این رویداد در کنار واگذاردن مسئولیت بیت المال کوفه به ابن مسعود، میزان اقتدار و نفوذ او را گسترش داد به ویژه آنکه خلیفه در کنار مسجد، زمین ویژه ای به او بخشید و خانه اش در آنجا ساخته شد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 xml:space="preserve">ابن مسعود تا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آموزگار عوام و خواص کوفیان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آغاز دوران عثمان، نخست با سعد بن ابی وقاص در ماجرای بازنگرداندن دینش به بیت المال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چنان اهمیت یافت که عثمان بر هر دو خشم گرفت، ولی سرانجام سعد را برکنار کرد و ابن مسعود را در مقامش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گماشتن ولید بر امارت کوفه، تأخیر وی در پرداخت بدهی بیت المال، به اعتراض ابن مسعود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 لجاجت ولید ادامه یافت و میان آنها سخنان تندی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نیز از فرط ناراحتی، کلید بیت المال را نزد ولید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اخبار را به عثمان نوشت و عثمان به بازگشت ابن مسعود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می خواستند ابن مسعود را از رفتن بازدارند،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خلیفه بر من لازم است؛ نمی خواهم نخستین گشاینده در فتنه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هنگام ترک کوفه، مردم را به تقوا و هم نشینی با قرآن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مدینه رفت، با هتک حرمت از سوی عثمان و ضرب و جرح به وسیله کارگزارانش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یکی از استخوان های سینه وی شکست و سهمیه اش از بیت المال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حدود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ابن </w:t>
      </w:r>
      <w:bookmarkStart w:id="1254" w:name="pg4359_34206"/>
    </w:p>
    <w:p>
      <w:pPr>
        <w:pStyle w:val="BookText"/>
        <w:rPr/>
      </w:pPr>
      <w:bookmarkEnd w:id="1254"/>
      <w:r>
        <w:rPr>
          <w:rFonts w:ascii="IRNazanin" w:hAnsi="IRNazanin" w:eastAsia="IRNazanin"/>
          <w:color w:val="111111"/>
          <w:sz w:val="28"/>
          <w:sz w:val="28"/>
          <w:szCs w:val="28"/>
          <w:rtl w:val="true"/>
          <w:lang w:bidi="fa-IR"/>
        </w:rPr>
        <w:t>مسعود در مدینه درگذشت و وصیت کرد عثمان در مراسم خاک سپاری اش شرکت نکند</w:t>
      </w:r>
      <w:r>
        <w:rPr>
          <w:rFonts w:eastAsia="IRNazanin" w:cs="IRNazanin"/>
          <w:color w:val="111111"/>
          <w:sz w:val="28"/>
          <w:szCs w:val="28"/>
          <w:rtl w:val="true"/>
          <w:lang w:bidi="fa-IR"/>
        </w:rPr>
        <w:t>.</w:t>
      </w:r>
      <w:r>
        <w:rPr>
          <w:rStyle w:val="FootnoteAnchor"/>
          <w:rtl w:val="true"/>
        </w:rPr>
        <w:footnoteReference w:id="914"/>
      </w:r>
    </w:p>
    <w:p>
      <w:pPr>
        <w:pStyle w:val="Heading6"/>
        <w:numPr>
          <w:ilvl w:val="5"/>
          <w:numId w:val="1"/>
        </w:numPr>
        <w:rPr/>
      </w:pPr>
      <w:bookmarkStart w:id="1255" w:name="__RefHeading___Toc1224027_1479056682"/>
      <w:bookmarkStart w:id="1256" w:name="_Toc499"/>
      <w:bookmarkEnd w:id="1255"/>
      <w:r>
        <w:rPr>
          <w:rtl w:val="true"/>
        </w:rPr>
        <w:t xml:space="preserve">یک </w:t>
      </w:r>
      <w:r>
        <w:rPr>
          <w:rtl w:val="true"/>
        </w:rPr>
        <w:t xml:space="preserve">- </w:t>
      </w:r>
      <w:r>
        <w:rPr>
          <w:rtl w:val="true"/>
        </w:rPr>
        <w:t>مدرسه ابن مسعود</w:t>
      </w:r>
      <w:bookmarkEnd w:id="1256"/>
    </w:p>
    <w:p>
      <w:pPr>
        <w:pStyle w:val="Heading6"/>
        <w:numPr>
          <w:ilvl w:val="5"/>
          <w:numId w:val="1"/>
        </w:numPr>
        <w:rPr/>
      </w:pPr>
      <w:bookmarkStart w:id="1257" w:name="__RefHeading___Toc1224029_1479056682"/>
      <w:bookmarkStart w:id="1258" w:name="_Toc500"/>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ابن مسعود</w:t>
      </w:r>
    </w:p>
    <w:p>
      <w:pPr>
        <w:pStyle w:val="BookText"/>
        <w:rPr/>
      </w:pPr>
      <w:r>
        <w:rPr>
          <w:rFonts w:ascii="IRNazanin" w:hAnsi="IRNazanin" w:eastAsia="IRNazanin"/>
          <w:color w:val="111111"/>
          <w:sz w:val="28"/>
          <w:sz w:val="28"/>
          <w:szCs w:val="28"/>
          <w:rtl w:val="true"/>
          <w:lang w:bidi="fa-IR"/>
        </w:rPr>
        <w:t>تأثیر مدرسه ابن مسعود بر کوفیان چنان بود که آموزش و پروش بیش تر کوفیان، مستقیم یا غیرمستقیم به او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شماری از افراد مستعد را جزو شاگردان ویژه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بعدها سرآمد شاگردان وی و علمای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اسود، مسروق، عبیده، حارث بن قیس، عمرو بن شُرحبیل همدانی و شریح،</w:t>
      </w:r>
      <w:r>
        <w:rPr>
          <w:rStyle w:val="FootnoteAnchor"/>
          <w:rtl w:val="true"/>
        </w:rPr>
        <w:footnoteReference w:id="915"/>
      </w:r>
      <w:r>
        <w:rPr>
          <w:rFonts w:ascii="IRNazanin" w:hAnsi="IRNazanin" w:eastAsia="IRNazanin"/>
          <w:color w:val="111111"/>
          <w:sz w:val="28"/>
          <w:sz w:val="28"/>
          <w:szCs w:val="28"/>
          <w:rtl w:val="true"/>
          <w:lang w:bidi="fa-IR"/>
        </w:rPr>
        <w:t>نام های این افراد است که بیش تر آنها از عیب های ظاهری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و حارث یک چشم داشتند، مسروق گوژپشت و شریح کوسه بود</w:t>
      </w:r>
      <w:r>
        <w:rPr>
          <w:rFonts w:eastAsia="IRNazanin" w:cs="IRNazanin"/>
          <w:color w:val="111111"/>
          <w:sz w:val="28"/>
          <w:szCs w:val="28"/>
          <w:rtl w:val="true"/>
          <w:lang w:bidi="fa-IR"/>
        </w:rPr>
        <w:t>.</w:t>
      </w:r>
      <w:r>
        <w:rPr>
          <w:rStyle w:val="FootnoteAnchor"/>
          <w:rtl w:val="true"/>
        </w:rPr>
        <w:footnoteReference w:id="91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شاگردان ابن مسعود، علقمه و عبیده یا حارث از همه دانشمندتر بودند و دیگران در درجه پایین تری قرار داشتند، مانند ربیع بن خثیم و سی مرد از قبیله بنی ثَور که هم مرتبه وی به شمار می آمدند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عبداللّه بن مسعود و بزرگ ترین شاگردش، علقمه، مردم را در محله کنده در دو صف گرد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عبداللّه بن مسعود و در صف دیگر، علقمه، قرآن، مناسک و حلال و حرام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کردار چنان شباهت داشتند که انسان با دیدن علقمه به یاد ابن مسعود می افتاد</w:t>
      </w:r>
      <w:r>
        <w:rPr>
          <w:rFonts w:eastAsia="IRNazanin" w:cs="IRNazanin"/>
          <w:color w:val="111111"/>
          <w:sz w:val="28"/>
          <w:szCs w:val="28"/>
          <w:rtl w:val="true"/>
          <w:lang w:bidi="fa-IR"/>
        </w:rPr>
        <w:t>.</w:t>
      </w:r>
      <w:r>
        <w:rPr>
          <w:rStyle w:val="FootnoteAnchor"/>
          <w:rtl w:val="true"/>
        </w:rPr>
        <w:footnoteReference w:id="918"/>
      </w:r>
      <w:bookmarkStart w:id="1259" w:name="pg4359_34207"/>
    </w:p>
    <w:p>
      <w:pPr>
        <w:pStyle w:val="BookText"/>
        <w:rPr/>
      </w:pPr>
      <w:bookmarkEnd w:id="1259"/>
      <w:r>
        <w:rPr>
          <w:rFonts w:ascii="IRNazanin" w:hAnsi="IRNazanin" w:eastAsia="IRNazanin"/>
          <w:color w:val="111111"/>
          <w:sz w:val="28"/>
          <w:sz w:val="28"/>
          <w:szCs w:val="28"/>
          <w:rtl w:val="true"/>
          <w:lang w:bidi="fa-IR"/>
        </w:rPr>
        <w:t>هنگامی که ابن سعد تابعین کوفی را بر اساس مهم ترین استادانشان تقسیم می کند، نام ابن مسعود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مدرسه ابن مسعود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تقسیم بندی تابعین چنین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خلفای اربعه و ابن مسعود روایت 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حدیث باز گفته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عمر و ابن مسعود روایت 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تنها از عمر روایت کرده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حدیث باز گفته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تنها از ابن مسعود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درس ابن مسعود، دو موضوع فقه و قرآن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این مدرسه، آزادی در عمل به رأی و فتوا و پرهیز شدید از نقل روایت، مگر به مقدار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نقل حدیث در دو موضوع ریشه داشت</w:t>
      </w:r>
      <w:r>
        <w:rPr>
          <w:rFonts w:eastAsia="IRNazanin" w:cs="IRNazanin"/>
          <w:color w:val="111111"/>
          <w:sz w:val="28"/>
          <w:szCs w:val="28"/>
          <w:rtl w:val="true"/>
          <w:lang w:bidi="fa-IR"/>
        </w:rPr>
        <w:t>:</w:t>
      </w:r>
    </w:p>
    <w:p>
      <w:pPr>
        <w:pStyle w:val="Heading6"/>
        <w:numPr>
          <w:ilvl w:val="5"/>
          <w:numId w:val="1"/>
        </w:numPr>
        <w:rPr/>
      </w:pPr>
      <w:bookmarkStart w:id="1260" w:name="__RefHeading___Toc1224031_1479056682"/>
      <w:bookmarkStart w:id="1261" w:name="_Toc501"/>
      <w:bookmarkEnd w:id="1260"/>
      <w:r>
        <w:rPr>
          <w:rtl w:val="true"/>
        </w:rPr>
        <w:t xml:space="preserve">اول </w:t>
      </w:r>
      <w:r>
        <w:rPr>
          <w:rtl w:val="true"/>
        </w:rPr>
        <w:t xml:space="preserve">- </w:t>
      </w:r>
      <w:r>
        <w:rPr>
          <w:rtl w:val="true"/>
        </w:rPr>
        <w:t>جلوگیری خلیفه دوم از نقل و کتابت حدیث، به ویژه در کوفه</w:t>
      </w:r>
      <w:bookmarkEnd w:id="126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خلیفه دوم از نقل و کتابت حدیث، به ویژه در کوفه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قرظة بن کعب انصاری دراین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عازم کوفه بودیم، خلیفه دوم به بدرقه ما شتافت و افزون بر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صداهاشان مانند زنبور به نوای قرآن بلند است، با حدیث سرگرم نکنید</w:t>
      </w:r>
      <w:r>
        <w:rPr>
          <w:rFonts w:eastAsia="IRNazanin" w:cs="IRNazanin"/>
          <w:color w:val="111111"/>
          <w:sz w:val="28"/>
          <w:szCs w:val="28"/>
          <w:rtl w:val="true"/>
          <w:lang w:bidi="fa-IR"/>
        </w:rPr>
        <w:t>.</w:t>
      </w:r>
      <w:r>
        <w:rPr>
          <w:rStyle w:val="FootnoteAnchor"/>
          <w:rtl w:val="true"/>
        </w:rPr>
        <w:footnoteReference w:id="919"/>
      </w:r>
      <w:bookmarkStart w:id="1262" w:name="pg4359_34208"/>
    </w:p>
    <w:p>
      <w:pPr>
        <w:pStyle w:val="Heading6"/>
        <w:numPr>
          <w:ilvl w:val="5"/>
          <w:numId w:val="1"/>
        </w:numPr>
        <w:rPr/>
      </w:pPr>
      <w:bookmarkStart w:id="1263" w:name="__RefHeading___Toc1224033_1479056682"/>
      <w:bookmarkStart w:id="1264" w:name="_Toc502"/>
      <w:bookmarkEnd w:id="1262"/>
      <w:bookmarkEnd w:id="1263"/>
      <w:r>
        <w:rPr>
          <w:rtl w:val="true"/>
        </w:rPr>
        <w:t xml:space="preserve">دوم </w:t>
      </w:r>
      <w:r>
        <w:rPr>
          <w:rtl w:val="true"/>
        </w:rPr>
        <w:t xml:space="preserve">- </w:t>
      </w:r>
      <w:r>
        <w:rPr>
          <w:rtl w:val="true"/>
        </w:rPr>
        <w:t>احتیاط شدید ابن مسعود در نقل روایتشان</w:t>
      </w:r>
      <w:bookmarkEnd w:id="1264"/>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شدید ابن مسعود در نقل روایتشان</w:t>
      </w:r>
    </w:p>
    <w:p>
      <w:pPr>
        <w:pStyle w:val="BookText"/>
        <w:rPr/>
      </w:pPr>
      <w:r>
        <w:rPr>
          <w:rFonts w:ascii="IRNazanin" w:hAnsi="IRNazanin" w:eastAsia="IRNazanin"/>
          <w:color w:val="111111"/>
          <w:sz w:val="28"/>
          <w:sz w:val="28"/>
          <w:szCs w:val="28"/>
          <w:rtl w:val="true"/>
          <w:lang w:bidi="fa-IR"/>
        </w:rPr>
        <w:t>ابن مسعود که می هراسید در نقل حدیث اشتباه کند</w:t>
      </w:r>
      <w:r>
        <w:rPr>
          <w:rStyle w:val="FootnoteAnchor"/>
          <w:rtl w:val="true"/>
        </w:rPr>
        <w:footnoteReference w:id="920"/>
      </w:r>
      <w:r>
        <w:rPr>
          <w:rFonts w:ascii="IRNazanin" w:hAnsi="IRNazanin" w:eastAsia="IRNazanin"/>
          <w:color w:val="111111"/>
          <w:sz w:val="28"/>
          <w:sz w:val="28"/>
          <w:szCs w:val="28"/>
          <w:rtl w:val="true"/>
          <w:lang w:bidi="fa-IR"/>
        </w:rPr>
        <w:t>یا سخن نادرستی را به پیامبر نسبت دهد، حتی در نقل احادیث فقهی احتیاط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روش، کوفیان از علوم قرآنی و احادیث قرآنی و شأن نزول آیات به طور کامل بی بهره ماندند، به گونه ای که کمتر کسی از کوفیان باور می کرد آیه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ولید بن عقبه، حاکم شهرشان در دوران خلافت عثمان، نازل شده باشد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البته مدرسه علمی ابن مسعود، بیش تر در میان قبایل یمنی غیرشیعی نفوذ داشت و قبایل شیعه تحت تأثیر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بدوی شمال و شرق جزیرة العرب نیز به دلیل دوری از تمدن، برای کسب دانش آمادگی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یمنی به سبب پیشینه تمدن و مسیحیت، از بیش ترین زمینه آموزش و پرورش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وسیله ابن مسعود جذب شدند و در شمار شاگردانش قرار گرفتند که از آن میان به این افراد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غفله مذجحی، سعید بن نمران همدانی، اسود بن یزید نخعی مذجحی، علقمة بن قیس نخعی مذجحی، مسروق بن اجدع همدانی، عبیدة بن قیس سلمانی مرادی، عمرو بن شرحبیل همدانی، عبدالرحمان بن ابی لیلی اوسی و شریح بن حارث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پس از رفتن ابن مسعود از کوفه، طیف گسترده ای از شاگردانش در شهر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استادشان، پیروی از خلیفه را بر </w:t>
      </w:r>
      <w:bookmarkStart w:id="1265" w:name="pg4359_34209"/>
    </w:p>
    <w:p>
      <w:pPr>
        <w:pStyle w:val="BookText"/>
        <w:rPr/>
      </w:pPr>
      <w:bookmarkEnd w:id="1265"/>
      <w:r>
        <w:rPr>
          <w:rFonts w:ascii="IRNazanin" w:hAnsi="IRNazanin" w:eastAsia="IRNazanin"/>
          <w:color w:val="111111"/>
          <w:sz w:val="28"/>
          <w:sz w:val="28"/>
          <w:szCs w:val="28"/>
          <w:rtl w:val="true"/>
          <w:lang w:bidi="fa-IR"/>
        </w:rPr>
        <w:t xml:space="preserve">خود واجب می شمردند، ولی از مشارکت در مناصب حکومتی پرهیز داشتند، مگر شریح قاضی که از دوران عمر قاضی شهر شد و در دوران قضاوت شصت ساله اش، با همه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سه گانه،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آمد</w:t>
      </w:r>
      <w:r>
        <w:rPr>
          <w:rFonts w:eastAsia="IRNazanin" w:cs="IRNazanin"/>
          <w:color w:val="111111"/>
          <w:sz w:val="28"/>
          <w:szCs w:val="28"/>
          <w:rtl w:val="true"/>
          <w:lang w:bidi="fa-IR"/>
        </w:rPr>
        <w:t>.</w:t>
      </w:r>
      <w:r>
        <w:rPr>
          <w:rStyle w:val="FootnoteAnchor"/>
          <w:rtl w:val="true"/>
        </w:rPr>
        <w:footnoteReference w:id="922"/>
      </w:r>
    </w:p>
    <w:p>
      <w:pPr>
        <w:pStyle w:val="Heading6"/>
        <w:numPr>
          <w:ilvl w:val="5"/>
          <w:numId w:val="1"/>
        </w:numPr>
        <w:rPr/>
      </w:pPr>
      <w:bookmarkStart w:id="1266" w:name="__RefHeading___Toc1224035_1479056682"/>
      <w:bookmarkStart w:id="1267" w:name="_Toc503"/>
      <w:bookmarkEnd w:id="1266"/>
      <w:r>
        <w:rPr>
          <w:rtl w:val="true"/>
        </w:rPr>
        <w:t>دو</w:t>
      </w:r>
      <w:r>
        <w:rPr>
          <w:rtl w:val="true"/>
        </w:rPr>
        <w:t xml:space="preserve">- </w:t>
      </w:r>
      <w:r>
        <w:rPr>
          <w:rtl w:val="true"/>
        </w:rPr>
        <w:t>مدرسه علمی و علمای کوفه در دوره خلافت امیر مؤمنان، علی</w:t>
      </w:r>
      <w:r>
        <w:rPr>
          <w:rtl w:val="true"/>
        </w:rPr>
        <w:t>(</w:t>
      </w:r>
      <w:r>
        <w:rPr>
          <w:rtl w:val="true"/>
        </w:rPr>
        <w:t>ع</w:t>
      </w:r>
      <w:r>
        <w:rPr>
          <w:rtl w:val="true"/>
        </w:rPr>
        <w:t>)</w:t>
      </w:r>
      <w:bookmarkEnd w:id="1267"/>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 و علمای کوفه در دوره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حضور مکتب علمای کوفه در جمل، اخبار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تردیدهای بسیار کوفیان درباره جنگ با عایشه و سخنان ابوموسی اشعری، حضور کوفیان 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صفین، اصحاب ابن مسعود به چند دسته بزرگ تقسیم شدند که در همه آنها استقلال در رأی و فتوا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رهبری عبیدة سلمانی و 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به صفین می آییم، ولی در لشکر شما داخل نمی شویم و بی آن که کسی را حق یا باطل بدانیم، جداگانه خیمه و لشکر می زنیم؛ اگر گروهی قصد تجاوز به دیگری را داشت، ما برای دفع متجاوز با او درگیر خواهیم شد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این جماعت، در صفین به همراه قراء که عبیدة سلمانی، علقمة بن قیس نخعی، عبداللّه بن عقبه و عامر بن عبدالقیس سرآمد آنها بودند، از دو لشکر کناره گرفتند و مدت ها میان دو گروه میانجی گری کردند</w:t>
      </w:r>
      <w:r>
        <w:rPr>
          <w:rFonts w:eastAsia="IRNazanin" w:cs="IRNazanin"/>
          <w:color w:val="111111"/>
          <w:sz w:val="28"/>
          <w:szCs w:val="28"/>
          <w:rtl w:val="true"/>
          <w:lang w:bidi="fa-IR"/>
        </w:rPr>
        <w:t>.</w:t>
      </w:r>
      <w:r>
        <w:rPr>
          <w:rStyle w:val="FootnoteAnchor"/>
          <w:rtl w:val="true"/>
        </w:rPr>
        <w:footnoteReference w:id="92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هنگام جنگ، بسیاری از آنها به سبب آشکار بودن گمراهی معاویه به لشکر امام پیوستند و حتی برخی مانند علقمه زخمی شدند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گروهی چهارصد نفری نیز همراه ربیع بن خثیم، شاگرد رتبه دوم ابن مسعود، پیش از حرکت لشکر از کوفه نزد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فضل و برتری ات آگاهیم، ولی در حقانیت این جنگ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مرزها بفرست که در آنجا جنگ تردیدناپذیر حق و کفر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آنها را به مرزهای ری گسیل کرد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عده ای نیز مانند اسود بن غفله، از شرکت در جنگ های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اسود در زمان حکومت مصعب بن زبیر در کوفه، در شمار شرطه عمرو بن حریث، فرمانده کوفه بود</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بعدها هنگامی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هایش یاری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گروه در برابر یکدیگر صف آرایی می کنند و می جنگند، فرشتگان فرود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الَّذِینَ آمَنُواْ لاَ تَأْکُلُواْ أَمْوَالَکُمْ بَیْنَکُمْ بِالْبَاطِلِ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 قرآن پیامبر آمده و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صفین کناره گرفتم</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پس از صفین تا صلح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 اثری از شاگردان ابن مسعود در کوفه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گویای حضور شبه اجباری آنها در صفین، به عنوان پیروی از خلیفه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حکمیت، آنها از یک سو از قراء و خوارج جدا شدند و از سوی دیگر، از مشارکت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حکومت علوی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فاصله آنها با حضرت و شیعیانش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صفین، پراکندگی های فکری و ریزش نیروهای کوفی به اوج خود رسید، به گونه ای که پس از خروج رسمی و آشکار خوارج از کوفه، شیعیان وفادار به حضرت برای نمایش پایداری خلافت، ناگزیر به بیعت دوباره با وی روی آوردند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بنابراین، می توان نتیجه گرفت که برخی از شاگردان ابن مسعود دشمن آن حضرت بودند و مردم را از یاری وی بازمی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این فقها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همدانی، مسروق بن اجدع، اسود بن یزید، ابووایل شقیق بن سلمه، شریح قاضی، ابوبرده بن ابوموسی اشعری، عبداللّه بن قیس، ابوعبدالرحمان سلمی، عبداللّه بن عکیم، قیس بن ابی حازم، سهم بن طریف، زُهْری و شعبی</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شدت مخالفت این گروه با امام چنان بود که حتی صحابه رسول خدا صلی الله علیه و آله را به سبب یاری دادن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 کردند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و اسود به ابوایوب انصاری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شرافت میزبانی پیامبر را داشتی، چرا با شمشیرت به جنگ اهل لا اله الا اللّه شتافتی و در صفین حاضر </w:t>
      </w:r>
      <w:bookmarkStart w:id="1268" w:name="pg4359_34212"/>
    </w:p>
    <w:p>
      <w:pPr>
        <w:pStyle w:val="BookText"/>
        <w:rPr/>
      </w:pPr>
      <w:bookmarkEnd w:id="1268"/>
      <w:r>
        <w:rPr>
          <w:rFonts w:ascii="IRNazanin" w:hAnsi="IRNazanin" w:eastAsia="IRNazanin"/>
          <w:color w:val="111111"/>
          <w:sz w:val="28"/>
          <w:sz w:val="28"/>
          <w:szCs w:val="28"/>
          <w:rtl w:val="true"/>
          <w:lang w:bidi="fa-IR"/>
        </w:rPr>
        <w:t>شدی؟ ابوایوب حدیث نبوی را درباره نبرد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قاسطین و مارقین</w:t>
      </w:r>
      <w:r>
        <w:rPr>
          <w:rStyle w:val="FootnoteAnchor"/>
          <w:rtl w:val="true"/>
        </w:rPr>
        <w:footnoteReference w:id="932"/>
      </w:r>
      <w:r>
        <w:rPr>
          <w:rFonts w:ascii="IRNazanin" w:hAnsi="IRNazanin" w:eastAsia="IRNazanin"/>
          <w:color w:val="111111"/>
          <w:sz w:val="28"/>
          <w:sz w:val="28"/>
          <w:szCs w:val="28"/>
          <w:rtl w:val="true"/>
          <w:lang w:bidi="fa-IR"/>
        </w:rPr>
        <w:t>خواند و به اعتراض آن ها پاسخی درخور داد</w:t>
      </w:r>
      <w:r>
        <w:rPr>
          <w:rFonts w:eastAsia="IRNazanin" w:cs="IRNazanin"/>
          <w:color w:val="111111"/>
          <w:sz w:val="28"/>
          <w:szCs w:val="28"/>
          <w:rtl w:val="true"/>
          <w:lang w:bidi="fa-IR"/>
        </w:rPr>
        <w:t>.</w:t>
      </w:r>
    </w:p>
    <w:p>
      <w:pPr>
        <w:pStyle w:val="Heading6"/>
        <w:numPr>
          <w:ilvl w:val="5"/>
          <w:numId w:val="1"/>
        </w:numPr>
        <w:rPr/>
      </w:pPr>
      <w:bookmarkStart w:id="1269" w:name="__RefHeading___Toc1224037_1479056682"/>
      <w:bookmarkStart w:id="1270" w:name="_Toc504"/>
      <w:bookmarkEnd w:id="1269"/>
      <w:r>
        <w:rPr>
          <w:rtl w:val="true"/>
        </w:rPr>
        <w:t xml:space="preserve">سه </w:t>
      </w:r>
      <w:r>
        <w:rPr>
          <w:rtl w:val="true"/>
        </w:rPr>
        <w:t xml:space="preserve">- </w:t>
      </w:r>
      <w:r>
        <w:rPr>
          <w:rtl w:val="true"/>
        </w:rPr>
        <w:t>مکتب علمای کوفه در عهد معاویه</w:t>
      </w:r>
      <w:bookmarkEnd w:id="1270"/>
    </w:p>
    <w:p>
      <w:pPr>
        <w:pStyle w:val="Heading6"/>
        <w:numPr>
          <w:ilvl w:val="5"/>
          <w:numId w:val="1"/>
        </w:numPr>
        <w:rPr/>
      </w:pPr>
      <w:bookmarkStart w:id="1271" w:name="__RefHeading___Toc1224039_1479056682"/>
      <w:bookmarkStart w:id="1272" w:name="_Toc505"/>
      <w:bookmarkEnd w:id="1271"/>
      <w:r>
        <w:rPr>
          <w:rtl w:val="true"/>
        </w:rPr>
        <w:t>اشاره</w:t>
      </w:r>
      <w:bookmarkEnd w:id="127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علمای کوفه در عهد معاویه</w:t>
      </w:r>
    </w:p>
    <w:p>
      <w:pPr>
        <w:pStyle w:val="BookText"/>
        <w:rPr/>
      </w:pPr>
      <w:r>
        <w:rPr>
          <w:rFonts w:ascii="IRNazanin" w:hAnsi="IRNazanin" w:eastAsia="IRNazanin"/>
          <w:color w:val="111111"/>
          <w:sz w:val="28"/>
          <w:sz w:val="28"/>
          <w:szCs w:val="28"/>
          <w:rtl w:val="true"/>
          <w:lang w:bidi="fa-IR"/>
        </w:rPr>
        <w:t>در این دوران، مکتب علمی ابن مسعود به تدریج چهره واقعی خود را به ویژه در جنبه اعتقادی نشان داد و هویت و جایگاه خود را باز یافت؛ هویتی که دو رویکرد عمده داشت</w:t>
      </w:r>
      <w:r>
        <w:rPr>
          <w:rFonts w:eastAsia="IRNazanin" w:cs="IRNazanin"/>
          <w:color w:val="111111"/>
          <w:sz w:val="28"/>
          <w:szCs w:val="28"/>
          <w:rtl w:val="true"/>
          <w:lang w:bidi="fa-IR"/>
        </w:rPr>
        <w:t>:</w:t>
      </w:r>
    </w:p>
    <w:p>
      <w:pPr>
        <w:pStyle w:val="Heading6"/>
        <w:numPr>
          <w:ilvl w:val="5"/>
          <w:numId w:val="1"/>
        </w:numPr>
        <w:rPr/>
      </w:pPr>
      <w:bookmarkStart w:id="1273" w:name="__RefHeading___Toc1224041_1479056682"/>
      <w:bookmarkStart w:id="1274" w:name="_Toc506"/>
      <w:bookmarkEnd w:id="1273"/>
      <w:r>
        <w:rPr>
          <w:rtl w:val="true"/>
        </w:rPr>
        <w:t xml:space="preserve">اول </w:t>
      </w:r>
      <w:r>
        <w:rPr>
          <w:rtl w:val="true"/>
        </w:rPr>
        <w:t xml:space="preserve">- </w:t>
      </w:r>
      <w:r>
        <w:rPr>
          <w:rtl w:val="true"/>
        </w:rPr>
        <w:t>سیاسی</w:t>
      </w:r>
      <w:bookmarkEnd w:id="127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این دوران، با دوری از ورود به ماجراهای سیاسی و شورش های خوارج و حرکت های شیعی، به تدریج به طبقه ای خنثی و بی تحرک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در پاره ای از موارد به خدمت والی کوفه درآمدند و در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شاگرد ابن مسعود، مدت زیادی مسئول توزیع سهمیه بیت المال میان گروهی از کوفیان و کنترل آنها بود و پیشوای عرفای قبیله همدان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بردة بن ابوموسی اشعری، شاگرد ابوموسی نیز از علمای بنام کوفه، از پیشوایان نظام چهارگانه قبیله ای در دوره حکومت زیاد و از شهادت دهندگان بر ضد حجر بن عدّی بود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مسروق بن اجدع نیز در دوران امارت زیاد مدتی مسئول بیت المال کوفه به شمار می آمد و زمانی همراه ابوبرده، مسئولیت زکات کوفه را بر دوش داشت</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او دو سال، همه نمازهایش را دو رکعتی گذارد تا میان مردم سنّت </w:t>
      </w:r>
      <w:bookmarkStart w:id="1275" w:name="pg4359_34213"/>
    </w:p>
    <w:p>
      <w:pPr>
        <w:pStyle w:val="BookText"/>
        <w:rPr/>
      </w:pPr>
      <w:bookmarkEnd w:id="127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مرا به این وادی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شریح قاضی و شیطان</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هدف زیاد در کوفه، کنترل علمای شهر و استفاده غیرمستقیم از آنها بود، ولی روحیه زهدگرایی، سیاست گریزی و استقلال رأی شاگردان ابن مسعود، وی را از دست یابی به هدفش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 عالم معروف کوفه؛ یعنی شریح قاضی و ابوبرده را به طور مستقیم در اختیار گرفت و به وسیله آنها بر علمای شهر چیرگی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علمای مقدس و گوشه گیر با علمای درباری چنان پایدار بود که چون عمرو بن شرحبیل در آستانه مرگ قرار گرفت، وصیت کرد که شریح قاضی بر او نماز بگزارد</w:t>
      </w:r>
      <w:r>
        <w:rPr>
          <w:rFonts w:eastAsia="IRNazanin" w:cs="IRNazanin"/>
          <w:color w:val="111111"/>
          <w:sz w:val="28"/>
          <w:szCs w:val="28"/>
          <w:rtl w:val="true"/>
          <w:lang w:bidi="fa-IR"/>
        </w:rPr>
        <w:t>.</w:t>
      </w:r>
    </w:p>
    <w:p>
      <w:pPr>
        <w:pStyle w:val="Heading6"/>
        <w:numPr>
          <w:ilvl w:val="5"/>
          <w:numId w:val="1"/>
        </w:numPr>
        <w:rPr/>
      </w:pPr>
      <w:bookmarkStart w:id="1276" w:name="__RefHeading___Toc1224043_1479056682"/>
      <w:bookmarkStart w:id="1277" w:name="_Toc507"/>
      <w:bookmarkEnd w:id="1276"/>
      <w:r>
        <w:rPr>
          <w:rtl w:val="true"/>
        </w:rPr>
        <w:t xml:space="preserve">دوم </w:t>
      </w:r>
      <w:r>
        <w:rPr>
          <w:rtl w:val="true"/>
        </w:rPr>
        <w:t xml:space="preserve">- </w:t>
      </w:r>
      <w:r>
        <w:rPr>
          <w:rtl w:val="true"/>
        </w:rPr>
        <w:t>فکری و اعتقادی</w:t>
      </w:r>
      <w:bookmarkEnd w:id="127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اعتقادی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حضور تردیدآمیز گروهی از علما در صفین، نکته مثبت دیگری در کارنامه این طبقه در دوران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شقیق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بیشتر دوست داری یا عثمان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علی را بیشتر دوست داشتم، سپس عثمان نزدم محبوب تر شد و اکنون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با زرّ بن حبیش که گرایش علوی داشت، نشست و 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عثمانی بود، ولی در جلساتش حرف زشت یا تندی نمی زد؛ زیرا بسیار محتاط بود و حتی از دشنام چارپایان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ابوعبدالرحمان سلمی که در صفین در رکاب حضرت بود، بعدها از عثمانیان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معاویه، رفت وآمد علمای کوفه و شاگردان آنها نزد محدثان مدینه، به ویژه عایشه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همدانی چنان جایگاهی نزد عایشه یافت که عایشه او را پسرخوانده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نیز نام دخترش را عایشه گذاشت</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به همین دلیل، کنیه مسروق، ابوعایشه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همواره سوید بن غفله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باورند که مسروق به اندیشه خوارج گرایش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انحراف تدریجی علمای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تنها زرّ بن حبیش اندیشه ای علوی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گرایش شیعی وی نیست و می تواند به معنای برتری 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او به مدینه و حدیث آموختنش تنها از ابی بن کعب و عبدالرحمان بن عوف، بر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علمای کوفه، همگی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و اسود نیز به حجاز می رفتند و نزد عایشه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گفتند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پسر ابوموسی اشعری گستاخی را تا بدان جا رسانده بود که دست قاتل عمار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هرگز به تو نرسد</w:t>
      </w:r>
      <w:r>
        <w:rPr>
          <w:rFonts w:eastAsia="IRNazanin" w:cs="IRNazanin"/>
          <w:color w:val="111111"/>
          <w:sz w:val="28"/>
          <w:szCs w:val="28"/>
          <w:rtl w:val="true"/>
          <w:lang w:bidi="fa-IR"/>
        </w:rPr>
        <w:t>.</w:t>
      </w:r>
      <w:r>
        <w:rPr>
          <w:rStyle w:val="FootnoteAnchor"/>
          <w:rtl w:val="true"/>
        </w:rPr>
        <w:footnoteReference w:id="93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آستانه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طیف گسترده ای از شاگردان ابن مسعود و موج جدید تابعین او در کوفه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زرّ بن حبیش، سوید بن غفله، شقیق اسدی، علقمة بن قیس، عمرو بن شرحبیل همدانی و مسروق بن اجدع همدانی، یا گرایش عثمانی آشکار داشتند یا به طور کلی از مباحث کلامی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آن ها، اولویت با فقه، رأی </w:t>
      </w:r>
    </w:p>
    <w:p>
      <w:pPr>
        <w:pStyle w:val="BookText"/>
        <w:rPr/>
      </w:pPr>
      <w:r>
        <w:rPr>
          <w:rFonts w:ascii="IRNazanin" w:hAnsi="IRNazanin" w:eastAsia="IRNazanin"/>
          <w:color w:val="111111"/>
          <w:sz w:val="28"/>
          <w:sz w:val="28"/>
          <w:szCs w:val="28"/>
          <w:rtl w:val="true"/>
          <w:lang w:bidi="fa-IR"/>
        </w:rPr>
        <w:t>و قرآن بود و مباحث اعتقادی، به دلیل ممنوعیت دینی از جانب خلیفه و خطر سیاسی آن،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علما، به تدریج گروهی پیرامون خود گرد آوردند و محافلی با گرایش های گوناگون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بازار مکتب های فقهی و عرض اندام کردن آنها در برابر یکدیگر گرم شد، به گونه ای که شقیق اسدی از هم نشینی شاگردانش با اصحاب رأی جلوگیری می کرد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در این زمان، وفاق مذهبی، سیاسی و اجتماعی این علما به ایجاد مکتب مُرجئه انجامید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برای نمونه، عمرو بن شرحبیل همدانی که از شاگردان برجسته ابن مسعود بود و به سبب طاعون درگذشت،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وارد بهشت شدم و خیمه ای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برای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ذی الکلاع حمیری و حوشب</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و یارانش کجایند؟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بهشتی است که کشتگان هر دو گروه در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دیدار خداوند آمدند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دشواری شدند</w:t>
      </w:r>
      <w:r>
        <w:rPr>
          <w:rFonts w:eastAsia="IRNazanin" w:cs="IRNazanin"/>
          <w:color w:val="111111"/>
          <w:sz w:val="28"/>
          <w:szCs w:val="28"/>
          <w:rtl w:val="true"/>
          <w:lang w:bidi="fa-IR"/>
        </w:rPr>
        <w:t>.</w:t>
      </w:r>
      <w:r>
        <w:rPr>
          <w:rStyle w:val="FootnoteAnchor"/>
          <w:rtl w:val="true"/>
        </w:rPr>
        <w:footnoteReference w:id="94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این گونه قصه ها در فراهم آوردن زمینه ایجاد مکتب مرجئه و پدید آوردن علمای مردمی بی اعتنا به مسایل سیاسی و نیز ایجاد جناح قاعدین، حتی در رویداد کربلا آشکار است، به گونه ای که از جمعیت بسیار شهر کوفه، تنها هجده هزار تن با مسلم بیعت کردند و نزدیک به سی هزار نفر، در </w:t>
      </w:r>
      <w:bookmarkStart w:id="1278" w:name="pg4359_34216"/>
    </w:p>
    <w:p>
      <w:pPr>
        <w:pStyle w:val="BookText"/>
        <w:rPr/>
      </w:pPr>
      <w:bookmarkEnd w:id="1278"/>
      <w:r>
        <w:rPr>
          <w:rFonts w:ascii="IRNazanin" w:hAnsi="IRNazanin" w:eastAsia="IRNazanin"/>
          <w:color w:val="111111"/>
          <w:sz w:val="28"/>
          <w:sz w:val="28"/>
          <w:szCs w:val="28"/>
          <w:rtl w:val="true"/>
          <w:lang w:bidi="fa-IR"/>
        </w:rPr>
        <w:t>لشکر عمر بن سعد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میزان تأثیر علمای اهل فتوا و زهد و عبادت را نشان می دهد؛ علمایی که برخی از آنها روش و لباسی ویژه داشتند و اصحاب البرانس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مانند علقمه، صوّام و قوّام، کثیر الحج و از ربانیّون کوفه به شمار می آمدند؛ جمعی چون مسروق، کلاه و لباس ویژه زهّاد را می پوشیدند و دایم الصلاة بودند؛</w:t>
      </w:r>
      <w:r>
        <w:rPr>
          <w:rStyle w:val="FootnoteAnchor"/>
          <w:rtl w:val="true"/>
        </w:rPr>
        <w:footnoteReference w:id="943"/>
      </w:r>
      <w:r>
        <w:rPr>
          <w:rFonts w:ascii="IRNazanin" w:hAnsi="IRNazanin" w:eastAsia="IRNazanin"/>
          <w:color w:val="111111"/>
          <w:sz w:val="28"/>
          <w:sz w:val="28"/>
          <w:szCs w:val="28"/>
          <w:rtl w:val="true"/>
          <w:lang w:bidi="fa-IR"/>
        </w:rPr>
        <w:t>دسته ای مانند سوید بن غفلة در جامه ای ویژه نماز می گزاردند و گروهی مانند اسود،</w:t>
      </w:r>
      <w:r>
        <w:rPr>
          <w:rStyle w:val="FootnoteAnchor"/>
          <w:rtl w:val="true"/>
        </w:rPr>
        <w:footnoteReference w:id="944"/>
      </w:r>
      <w:r>
        <w:rPr>
          <w:rFonts w:ascii="IRNazanin" w:hAnsi="IRNazanin" w:eastAsia="IRNazanin"/>
          <w:color w:val="111111"/>
          <w:sz w:val="28"/>
          <w:sz w:val="28"/>
          <w:szCs w:val="28"/>
          <w:rtl w:val="true"/>
          <w:lang w:bidi="fa-IR"/>
        </w:rPr>
        <w:t>تمام سال را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داغ، زبان اسود از شدت گرما و روزه سیاه می شد و سرانجام یکی از چشم هایش را از دست داد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گروهی نیز چون شریح قاضی به سجده بسیار یا لباس ویژه معروف بودند و گروه دیگری مانند زرّ بن حبیش و ابووائل شقیق اسدی، جامه معصفر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پوشیدند و نوعی شراب می نوشیدند</w:t>
      </w:r>
      <w:r>
        <w:rPr>
          <w:rFonts w:eastAsia="IRNazanin" w:cs="IRNazanin"/>
          <w:color w:val="111111"/>
          <w:sz w:val="28"/>
          <w:szCs w:val="28"/>
          <w:rtl w:val="true"/>
          <w:lang w:bidi="fa-IR"/>
        </w:rPr>
        <w:t>.</w:t>
      </w:r>
    </w:p>
    <w:p>
      <w:pPr>
        <w:pStyle w:val="Heading5"/>
        <w:numPr>
          <w:ilvl w:val="4"/>
          <w:numId w:val="1"/>
        </w:numPr>
        <w:rPr/>
      </w:pPr>
      <w:bookmarkStart w:id="1279" w:name="__RefHeading___Toc1224045_1479056682"/>
      <w:bookmarkStart w:id="1280" w:name="_Toc508"/>
      <w:bookmarkEnd w:id="1279"/>
      <w:r>
        <w:rPr>
          <w:rtl w:val="true"/>
        </w:rPr>
        <w:t>د</w:t>
      </w:r>
      <w:r>
        <w:rPr>
          <w:rtl w:val="true"/>
        </w:rPr>
        <w:t xml:space="preserve">) </w:t>
      </w:r>
      <w:r>
        <w:rPr>
          <w:rtl w:val="true"/>
        </w:rPr>
        <w:t>زهّاد</w:t>
      </w:r>
      <w:bookmarkEnd w:id="128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کوفه، به سبب گرد آمدن طوایف گوناگون مسلمان، گروه های گوناگونی نیز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گروه ها، طبقه زُهاد بود که زاده ترک دنیا، میانه روی و توجه بیش از اندازه به برخی از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کسانی جای داشتند که به نهایت زهد رسیده بودند و زهاد ثمانیه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عامر بن عبداللّه تمیمی، هرم بن حیان، مسروق بن اجدع، اسود بن یزید، ابومسلم خولانی و </w:t>
      </w:r>
    </w:p>
    <w:p>
      <w:pPr>
        <w:pStyle w:val="BookText"/>
        <w:rPr/>
      </w:pPr>
      <w:r>
        <w:rPr>
          <w:rFonts w:ascii="IRNazanin" w:hAnsi="IRNazanin" w:eastAsia="IRNazanin"/>
          <w:color w:val="111111"/>
          <w:sz w:val="28"/>
          <w:sz w:val="28"/>
          <w:szCs w:val="28"/>
          <w:rtl w:val="true"/>
          <w:lang w:bidi="fa-IR"/>
        </w:rPr>
        <w:t>حسن بصری،</w:t>
      </w:r>
      <w:r>
        <w:rPr>
          <w:rStyle w:val="FootnoteAnchor"/>
          <w:rtl w:val="true"/>
        </w:rPr>
        <w:footnoteReference w:id="946"/>
      </w:r>
      <w:r>
        <w:rPr>
          <w:rFonts w:ascii="IRNazanin" w:hAnsi="IRNazanin" w:eastAsia="IRNazanin"/>
          <w:color w:val="111111"/>
          <w:sz w:val="28"/>
          <w:sz w:val="28"/>
          <w:szCs w:val="28"/>
          <w:rtl w:val="true"/>
          <w:lang w:bidi="fa-IR"/>
        </w:rPr>
        <w:t>نام این زاهدان هشت گانه است که جز اویس قرنی، دیگران شیعه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به تدریج علامت های ویژه ای یافتند؛ مانند پوشیدن بُرانس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روپوش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موجود، لباس ها، حالت ها و کردارهای ریاضت گونه، به تابعین زاهد نسبت داده شده است؛ رفتارهایی که شاید به تأثیر از راهبان مسیحی دیرهای اطراف کوفه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زُهاد از نفوذ و مقبولیت اجتماعی فراوانی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ابوموسی اشعری در کوفه، بر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در بیش تر دوران خلافت عمر و نیز آغاز خلافت عثمان، والی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برکناری، ره سپار کوفه شد و در آن جا به سبب زهد و ساده زیستی اش به سرعت مورد علاقه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احضار ابن مسعود به مدینه، در کوفه چنان نفوذ و جایگاهی یافت که کوفیان پس از بیرون راندن سعید بن عاص، والی عثمان، وی را به امارت شهر برگزیدند</w:t>
      </w:r>
      <w:r>
        <w:rPr>
          <w:rFonts w:eastAsia="IRNazanin" w:cs="IRNazanin"/>
          <w:color w:val="111111"/>
          <w:sz w:val="28"/>
          <w:szCs w:val="28"/>
          <w:rtl w:val="true"/>
          <w:lang w:bidi="fa-IR"/>
        </w:rPr>
        <w:t>.</w:t>
      </w:r>
      <w:r>
        <w:rPr>
          <w:rStyle w:val="FootnoteAnchor"/>
          <w:rtl w:val="true"/>
        </w:rPr>
        <w:footnoteReference w:id="94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 از زهاد کوفه در میان نیست، ولی در رویداد دیر جماجم، قیام عبدالرحمان بن محمّد بن اشعث بر ضد حجاج،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حضور زهّاد پافشاری شده است</w:t>
      </w:r>
      <w:r>
        <w:rPr>
          <w:rFonts w:eastAsia="IRNazanin" w:cs="IRNazanin"/>
          <w:color w:val="111111"/>
          <w:sz w:val="28"/>
          <w:szCs w:val="28"/>
          <w:rtl w:val="true"/>
          <w:lang w:bidi="fa-IR"/>
        </w:rPr>
        <w:t>.</w:t>
      </w:r>
      <w:r>
        <w:rPr>
          <w:rStyle w:val="FootnoteAnchor"/>
          <w:rtl w:val="true"/>
        </w:rPr>
        <w:footnoteReference w:id="948"/>
      </w:r>
      <w:bookmarkStart w:id="1281" w:name="pg4359_34218"/>
    </w:p>
    <w:p>
      <w:pPr>
        <w:pStyle w:val="Heading4"/>
        <w:numPr>
          <w:ilvl w:val="3"/>
          <w:numId w:val="1"/>
        </w:numPr>
        <w:rPr/>
      </w:pPr>
      <w:bookmarkStart w:id="1282" w:name="__RefHeading___Toc1224047_1479056682"/>
      <w:bookmarkStart w:id="1283" w:name="_Toc509"/>
      <w:bookmarkEnd w:id="1281"/>
      <w:bookmarkEnd w:id="1282"/>
      <w:r>
        <w:rPr/>
        <w:t>4</w:t>
      </w:r>
      <w:r>
        <w:rPr>
          <w:rtl w:val="true"/>
        </w:rPr>
        <w:t xml:space="preserve">. </w:t>
      </w:r>
      <w:r>
        <w:rPr>
          <w:rtl w:val="true"/>
        </w:rPr>
        <w:t>وضعیت سیاسی کوفه</w:t>
      </w:r>
      <w:bookmarkEnd w:id="1283"/>
    </w:p>
    <w:p>
      <w:pPr>
        <w:pStyle w:val="Heading5"/>
        <w:numPr>
          <w:ilvl w:val="4"/>
          <w:numId w:val="1"/>
        </w:numPr>
        <w:rPr/>
      </w:pPr>
      <w:bookmarkStart w:id="1284" w:name="__RefHeading___Toc1224049_1479056682"/>
      <w:bookmarkStart w:id="1285" w:name="_Toc510"/>
      <w:bookmarkEnd w:id="1284"/>
      <w:r>
        <w:rPr>
          <w:rtl w:val="true"/>
        </w:rPr>
        <w:t>اشاره</w:t>
      </w:r>
      <w:bookmarkEnd w:id="12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کوفه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کوفه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کوفه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کوفه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کوفه پس از صفین</w:t>
      </w:r>
    </w:p>
    <w:p>
      <w:pPr>
        <w:pStyle w:val="Heading5"/>
        <w:numPr>
          <w:ilvl w:val="4"/>
          <w:numId w:val="1"/>
        </w:numPr>
        <w:rPr/>
      </w:pPr>
      <w:bookmarkStart w:id="1286" w:name="__RefHeading___Toc1224051_1479056682"/>
      <w:bookmarkStart w:id="1287" w:name="_Toc511"/>
      <w:bookmarkEnd w:id="1286"/>
      <w:r>
        <w:rPr>
          <w:rtl w:val="true"/>
        </w:rPr>
        <w:t>الف</w:t>
      </w:r>
      <w:r>
        <w:rPr>
          <w:rtl w:val="true"/>
        </w:rPr>
        <w:t xml:space="preserve">) </w:t>
      </w:r>
      <w:r>
        <w:rPr>
          <w:rtl w:val="true"/>
        </w:rPr>
        <w:t xml:space="preserve">نظام اداری </w:t>
      </w:r>
      <w:r>
        <w:rPr>
          <w:rtl w:val="true"/>
        </w:rPr>
        <w:t xml:space="preserve">- </w:t>
      </w:r>
      <w:r>
        <w:rPr>
          <w:rtl w:val="true"/>
        </w:rPr>
        <w:t>سیاسی شهر</w:t>
      </w:r>
      <w:bookmarkEnd w:id="1287"/>
    </w:p>
    <w:p>
      <w:pPr>
        <w:pStyle w:val="Heading6"/>
        <w:numPr>
          <w:ilvl w:val="5"/>
          <w:numId w:val="1"/>
        </w:numPr>
        <w:rPr/>
      </w:pPr>
      <w:bookmarkStart w:id="1288" w:name="__RefHeading___Toc1224053_1479056682"/>
      <w:bookmarkStart w:id="1289" w:name="_Toc512"/>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شهر</w:t>
      </w:r>
    </w:p>
    <w:p>
      <w:pPr>
        <w:pStyle w:val="BookText"/>
        <w:rPr/>
      </w:pPr>
      <w:r>
        <w:rPr>
          <w:rFonts w:ascii="IRNazanin" w:hAnsi="IRNazanin" w:eastAsia="IRNazanin"/>
          <w:color w:val="111111"/>
          <w:sz w:val="28"/>
          <w:sz w:val="28"/>
          <w:szCs w:val="28"/>
          <w:rtl w:val="true"/>
          <w:lang w:bidi="fa-IR"/>
        </w:rPr>
        <w:t>برای اداره شهر بزرگی مانند کوفه و مناطق وابسته به آن، خلیفه دوم از برنامه های گوناگونی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های مهم آن روز کوفه عبارت بودند از</w:t>
      </w:r>
      <w:r>
        <w:rPr>
          <w:rFonts w:eastAsia="IRNazanin" w:cs="IRNazanin"/>
          <w:color w:val="111111"/>
          <w:sz w:val="28"/>
          <w:szCs w:val="28"/>
          <w:rtl w:val="true"/>
          <w:lang w:bidi="fa-IR"/>
        </w:rPr>
        <w:t>:</w:t>
      </w:r>
    </w:p>
    <w:p>
      <w:pPr>
        <w:pStyle w:val="Heading6"/>
        <w:numPr>
          <w:ilvl w:val="5"/>
          <w:numId w:val="1"/>
        </w:numPr>
        <w:rPr/>
      </w:pPr>
      <w:bookmarkStart w:id="1290" w:name="__RefHeading___Toc1224055_1479056682"/>
      <w:bookmarkStart w:id="1291" w:name="_Toc513"/>
      <w:bookmarkEnd w:id="1290"/>
      <w:r>
        <w:rPr>
          <w:rtl w:val="true"/>
        </w:rPr>
        <w:t xml:space="preserve">یک </w:t>
      </w:r>
      <w:r>
        <w:rPr>
          <w:rtl w:val="true"/>
        </w:rPr>
        <w:t xml:space="preserve">- </w:t>
      </w:r>
      <w:r>
        <w:rPr>
          <w:rtl w:val="true"/>
        </w:rPr>
        <w:t xml:space="preserve">جایگاه سیاسی </w:t>
      </w:r>
      <w:r>
        <w:rPr>
          <w:rtl w:val="true"/>
        </w:rPr>
        <w:t xml:space="preserve">- </w:t>
      </w:r>
      <w:r>
        <w:rPr>
          <w:rtl w:val="true"/>
        </w:rPr>
        <w:t xml:space="preserve">اداری </w:t>
      </w:r>
      <w:r>
        <w:rPr>
          <w:rtl w:val="true"/>
        </w:rPr>
        <w:t>(</w:t>
      </w:r>
      <w:r>
        <w:rPr>
          <w:rtl w:val="true"/>
        </w:rPr>
        <w:t>والی و امیر شهر و استان</w:t>
      </w:r>
      <w:r>
        <w:rPr>
          <w:rtl w:val="true"/>
        </w:rPr>
        <w:t>)</w:t>
      </w:r>
      <w:bookmarkEnd w:id="129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 امیر شهر و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مهم ترین شخصیت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پس از خلیفه بود و با اختیارهای کامل سیاسی و نظامی، به مرکز استان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فتوحات در دوران خلفای سه گانه، بخش هایی چون آذربایجان، ری، طبرستان، شمال عراق و بخشی از غرب ایران، در قلمرو استان کوفه جای داشت و گزینش امیران و والیان این مناطق به دوش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چه امارت کوفه و بصره به یک نفر واگذار می شد، برای کوفه، نایب امیر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زمان امارت زیاد بر کوفه و بصره، عمرو بن حریث، نایب امیر به شمار می آمد</w:t>
      </w:r>
      <w:r>
        <w:rPr>
          <w:rFonts w:eastAsia="IRNazanin" w:cs="IRNazanin"/>
          <w:color w:val="111111"/>
          <w:sz w:val="28"/>
          <w:szCs w:val="28"/>
          <w:rtl w:val="true"/>
          <w:lang w:bidi="fa-IR"/>
        </w:rPr>
        <w:t>.</w:t>
      </w:r>
      <w:r>
        <w:rPr>
          <w:rStyle w:val="FootnoteAnchor"/>
          <w:rtl w:val="true"/>
        </w:rPr>
        <w:footnoteReference w:id="949"/>
      </w:r>
    </w:p>
    <w:p>
      <w:pPr>
        <w:pStyle w:val="Heading6"/>
        <w:numPr>
          <w:ilvl w:val="5"/>
          <w:numId w:val="1"/>
        </w:numPr>
        <w:rPr/>
      </w:pPr>
      <w:bookmarkStart w:id="1292" w:name="__RefHeading___Toc1224057_1479056682"/>
      <w:bookmarkStart w:id="1293" w:name="_Toc514"/>
      <w:bookmarkEnd w:id="1292"/>
      <w:r>
        <w:rPr>
          <w:rtl w:val="true"/>
        </w:rPr>
        <w:t>دو</w:t>
      </w:r>
      <w:r>
        <w:rPr>
          <w:rtl w:val="true"/>
        </w:rPr>
        <w:t xml:space="preserve">- </w:t>
      </w:r>
      <w:r>
        <w:rPr>
          <w:rtl w:val="true"/>
        </w:rPr>
        <w:t xml:space="preserve">جایگاه انتظامی شهر </w:t>
      </w:r>
      <w:r>
        <w:rPr>
          <w:rtl w:val="true"/>
        </w:rPr>
        <w:t>(</w:t>
      </w:r>
      <w:r>
        <w:rPr>
          <w:rtl w:val="true"/>
        </w:rPr>
        <w:t>صاحب شرطه</w:t>
      </w:r>
      <w:r>
        <w:rPr>
          <w:rtl w:val="true"/>
        </w:rPr>
        <w:t>)</w:t>
      </w:r>
      <w:bookmarkEnd w:id="1293"/>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انتظامی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که کوفیان بیش تر جنگجو بودند، گرد هم آمدن مردم شهر، سپاهی گران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فرماندهی این لشکر بر اساس نظام هفت گانه یا چهارگانه صورت می گرفت و فرمانده کل آن، امیر شهر یا فرمانده انتصابی از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برای حفظ امنیت شهر و انجام فرمان های والی، نیروی انتظامی در شهرها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 و زیر نظر صاحب الشرطه به انتظام شهر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w:t>
      </w:r>
      <w:bookmarkStart w:id="1294" w:name="pg4359_34219"/>
    </w:p>
    <w:p>
      <w:pPr>
        <w:pStyle w:val="BookText"/>
        <w:rPr/>
      </w:pPr>
      <w:bookmarkEnd w:id="1294"/>
      <w:r>
        <w:rPr>
          <w:rFonts w:ascii="IRNazanin" w:hAnsi="IRNazanin" w:eastAsia="IRNazanin"/>
          <w:color w:val="111111"/>
          <w:sz w:val="28"/>
          <w:sz w:val="28"/>
          <w:szCs w:val="28"/>
          <w:rtl w:val="true"/>
          <w:lang w:bidi="fa-IR"/>
        </w:rPr>
        <w:t>آنها به طور کلی، محافظت از والی و دارالامارة و دستگیری اشرار و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این نیرو بسیار توجه داشت و برای دستگیری حُجر بن عدی به طور گسترده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به کارگیری گروه های غیر عرب، مانند الحمراء در این نیرو، عنایت ویژه ای داشت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در دوران عبیداللّه بن زیاد، حفظ جان ابن زیاد از مسئولیت های مهم شرطه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 حمله مسلم بن عقیل و یارانش به قصر کوفه، سی نیروی انتظامی در آنجا حضور داشتند</w:t>
      </w:r>
      <w:r>
        <w:rPr>
          <w:rFonts w:eastAsia="IRNazanin" w:cs="IRNazanin"/>
          <w:color w:val="111111"/>
          <w:sz w:val="28"/>
          <w:szCs w:val="28"/>
          <w:rtl w:val="true"/>
          <w:lang w:bidi="fa-IR"/>
        </w:rPr>
        <w:t>.</w:t>
      </w:r>
      <w:r>
        <w:rPr>
          <w:rStyle w:val="FootnoteAnchor"/>
          <w:rtl w:val="true"/>
        </w:rPr>
        <w:footnoteReference w:id="951"/>
      </w:r>
    </w:p>
    <w:p>
      <w:pPr>
        <w:pStyle w:val="Heading6"/>
        <w:numPr>
          <w:ilvl w:val="5"/>
          <w:numId w:val="1"/>
        </w:numPr>
        <w:rPr/>
      </w:pPr>
      <w:bookmarkStart w:id="1295" w:name="__RefHeading___Toc1224059_1479056682"/>
      <w:bookmarkStart w:id="1296" w:name="_Toc515"/>
      <w:bookmarkEnd w:id="1295"/>
      <w:r>
        <w:rPr>
          <w:rtl w:val="true"/>
        </w:rPr>
        <w:t xml:space="preserve">سه </w:t>
      </w:r>
      <w:r>
        <w:rPr>
          <w:rtl w:val="true"/>
        </w:rPr>
        <w:t xml:space="preserve">- </w:t>
      </w:r>
      <w:r>
        <w:rPr>
          <w:rtl w:val="true"/>
        </w:rPr>
        <w:t xml:space="preserve">جایگاه های سیاسی </w:t>
      </w:r>
      <w:r>
        <w:rPr>
          <w:rtl w:val="true"/>
        </w:rPr>
        <w:t xml:space="preserve">- </w:t>
      </w:r>
      <w:r>
        <w:rPr>
          <w:rtl w:val="true"/>
        </w:rPr>
        <w:t xml:space="preserve">اجتماعی </w:t>
      </w:r>
      <w:r>
        <w:rPr>
          <w:rtl w:val="true"/>
        </w:rPr>
        <w:t>(</w:t>
      </w:r>
      <w:r>
        <w:rPr>
          <w:rtl w:val="true"/>
        </w:rPr>
        <w:t>پیشوایان گروه ها</w:t>
      </w:r>
      <w:r>
        <w:rPr>
          <w:rtl w:val="true"/>
        </w:rPr>
        <w:t>)</w:t>
      </w:r>
      <w:bookmarkEnd w:id="1296"/>
    </w:p>
    <w:p>
      <w:pPr>
        <w:pStyle w:val="Heading6"/>
        <w:numPr>
          <w:ilvl w:val="5"/>
          <w:numId w:val="1"/>
        </w:numPr>
        <w:rPr/>
      </w:pPr>
      <w:bookmarkStart w:id="1297" w:name="__RefHeading___Toc1224061_1479056682"/>
      <w:bookmarkStart w:id="1298" w:name="_Toc516"/>
      <w:bookmarkEnd w:id="1297"/>
      <w:r>
        <w:rPr>
          <w:rtl w:val="true"/>
        </w:rPr>
        <w:t>اشاره</w:t>
      </w:r>
      <w:bookmarkEnd w:id="129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گروه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هفت گانه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p>
    <w:p>
      <w:pPr>
        <w:pStyle w:val="Heading6"/>
        <w:numPr>
          <w:ilvl w:val="5"/>
          <w:numId w:val="1"/>
        </w:numPr>
        <w:rPr/>
      </w:pPr>
      <w:bookmarkStart w:id="1299" w:name="__RefHeading___Toc1224063_1479056682"/>
      <w:bookmarkStart w:id="1300" w:name="_Toc517"/>
      <w:bookmarkEnd w:id="1299"/>
      <w:r>
        <w:rPr>
          <w:rtl w:val="true"/>
        </w:rPr>
        <w:t xml:space="preserve">اول </w:t>
      </w:r>
      <w:r>
        <w:rPr>
          <w:rtl w:val="true"/>
        </w:rPr>
        <w:t xml:space="preserve">- </w:t>
      </w:r>
      <w:r>
        <w:rPr>
          <w:rtl w:val="true"/>
        </w:rPr>
        <w:t>پیشوایان هفت گانه</w:t>
      </w:r>
      <w:bookmarkEnd w:id="130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هفت گانه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خلیفه دوم، قبایل ساکن شهر کوفه به هفت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گروه های هفت گانه، یک پیشوا داشت که واسطه میان امیر شهر و قبایل زیر مجموعه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قبیله، به طور طبیعی، یک رهبر و گروهی رجال برجسته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حضور داشتند، ولی مسئولیت رسمی اداره قبایل و نظارت بر آنها بر دوش پیشوایان هفت 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از سویی بخشش های والی را به افراد قبیله می رساندند و از سوی دیگر، مأمور گردآوری جنگجویان قبیله و سازمان دهی و فرماندهی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لشکر کوفه در جنگ ها به هفت گروه با هفت فرمانده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ورود به شهر، افزون بر ایجاد تغییر و </w:t>
      </w:r>
      <w:bookmarkStart w:id="1301" w:name="pg4359_34220"/>
    </w:p>
    <w:p>
      <w:pPr>
        <w:pStyle w:val="BookText"/>
        <w:rPr/>
      </w:pPr>
      <w:bookmarkEnd w:id="1301"/>
      <w:r>
        <w:rPr>
          <w:rFonts w:ascii="IRNazanin" w:hAnsi="IRNazanin" w:eastAsia="IRNazanin"/>
          <w:color w:val="111111"/>
          <w:sz w:val="28"/>
          <w:sz w:val="28"/>
          <w:szCs w:val="28"/>
          <w:rtl w:val="true"/>
          <w:lang w:bidi="fa-IR"/>
        </w:rPr>
        <w:t>دگرگونی در رتبه و چگونگی ترکیب قبایل، پیشوایان برخی از گروه ها را که با برنامه هایش هماهنگ نبودند،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زیاد بن ابیه، نظام هفت گانه به نظام چهارگانه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این چهار گروه که در ماجرای شهادت حجر بن عدی نقش فراوان داشتند،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حریث، پیشوای گروه اهل مدینه و نایب زیاد در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عرفطه، پیشوای گروه تمیم و همدان؛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ولید، پیشوای گروه ربیعه و کنده؛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ابوبردة بن ابوموسی اشعری، پیشوای گروه مذحج و اسد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این نظام در سراسر دوران معاویه و یزید بر کوفه حاکم بود، هرچند گاه پیشوایان تغییر می کردند</w:t>
      </w:r>
      <w:r>
        <w:rPr>
          <w:rFonts w:eastAsia="IRNazanin" w:cs="IRNazanin"/>
          <w:color w:val="111111"/>
          <w:sz w:val="28"/>
          <w:szCs w:val="28"/>
          <w:rtl w:val="true"/>
          <w:lang w:bidi="fa-IR"/>
        </w:rPr>
        <w:t>.</w:t>
      </w:r>
    </w:p>
    <w:p>
      <w:pPr>
        <w:pStyle w:val="Heading6"/>
        <w:numPr>
          <w:ilvl w:val="5"/>
          <w:numId w:val="1"/>
        </w:numPr>
        <w:rPr/>
      </w:pPr>
      <w:bookmarkStart w:id="1302" w:name="__RefHeading___Toc1224065_1479056682"/>
      <w:bookmarkStart w:id="1303" w:name="_Toc518"/>
      <w:bookmarkEnd w:id="1302"/>
      <w:r>
        <w:rPr>
          <w:rtl w:val="true"/>
        </w:rPr>
        <w:t xml:space="preserve">دوم </w:t>
      </w:r>
      <w:r>
        <w:rPr>
          <w:rtl w:val="true"/>
        </w:rPr>
        <w:t xml:space="preserve">- </w:t>
      </w:r>
      <w:r>
        <w:rPr>
          <w:rtl w:val="true"/>
        </w:rPr>
        <w:t xml:space="preserve">عرفا </w:t>
      </w:r>
      <w:r>
        <w:rPr>
          <w:rtl w:val="true"/>
        </w:rPr>
        <w:t>(</w:t>
      </w:r>
      <w:r>
        <w:rPr>
          <w:rtl w:val="true"/>
        </w:rPr>
        <w:t>عریف</w:t>
      </w:r>
      <w:r>
        <w:rPr>
          <w:rtl w:val="true"/>
        </w:rPr>
        <w:t>)</w:t>
      </w:r>
      <w:bookmarkEnd w:id="1303"/>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گستردگی جمعیت شهر و آمیخته شدن چند قبیله در گروه های هفت گانه، رسیدگی مستقیم پیشوایان گروه ها به تک تک افراد زیر نظرشان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آسان ساختن تقسیم بخشش های بیت المال و ثبت و ضبط دقیق اسامی افراد و تاریخ های تولد و وفات آنها و نیز کنترل و راهنمایی بهتر افراد، نظام عرفا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عریف کسی بود که مسئولیت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و خانواده هایشان را بر دوش داشت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در آغاز ورود به کوفه، عرفای شهر را گرد آورد و از آنها خواست نام همه غریبه ها، موافقان و مخالفان یزید را بنویسند و مسئولیت </w:t>
      </w:r>
    </w:p>
    <w:p>
      <w:pPr>
        <w:pStyle w:val="BookText"/>
        <w:rPr/>
      </w:pPr>
      <w:r>
        <w:rPr>
          <w:rFonts w:ascii="IRNazanin" w:hAnsi="IRNazanin" w:eastAsia="IRNazanin"/>
          <w:color w:val="111111"/>
          <w:sz w:val="28"/>
          <w:sz w:val="28"/>
          <w:szCs w:val="28"/>
          <w:rtl w:val="true"/>
          <w:lang w:bidi="fa-IR"/>
        </w:rPr>
        <w:t>افراد تحت امر خود را بر دوش گیرند تا هیچ شورشی روی ندهد و هرکس چنین نکند، خون و مالش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ابن زیاد، اگر عریف نام کسی از مخالفان یزید را نمی نوشت، بر در خانه اش به دار کشیده می شد و همه افراد آن گروه از بخشش ها و حقوق، محروم و به عمان تبعید می شدند</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هنگام شورش یا نابسامانی های اجتماعی، بر عرفا لازم بود که برای اعلام هم بستگی، در نماز جماعت شرکت کنند، مانند اجبار عرفا به حضور در نماز جماعت عشا، در دوران غریبی مسلم در کوفه</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در دوران زیاد، برای کنترلِ عرفا، جایگاهی به نام منکب و مناکب ایجاد شد که مسئولیت نظارت بر عرفا و همکاری با ایشان را بر دوش داشت؛ زیرا با توجه به گستردگی جمعیت شهر، شمار عرفا بسیار بود و گاه به حدود صد تن می رسید</w:t>
      </w:r>
      <w:r>
        <w:rPr>
          <w:rFonts w:eastAsia="IRNazanin" w:cs="IRNazanin"/>
          <w:color w:val="111111"/>
          <w:sz w:val="28"/>
          <w:szCs w:val="28"/>
          <w:rtl w:val="true"/>
          <w:lang w:bidi="fa-IR"/>
        </w:rPr>
        <w:t>.</w:t>
      </w:r>
      <w:r>
        <w:rPr>
          <w:rStyle w:val="FootnoteAnchor"/>
          <w:rtl w:val="true"/>
        </w:rPr>
        <w:footnoteReference w:id="95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ها را به پیشوایان گروه های هفت گانه می دادند تا آنها اموال را میان عرفا و عرفا بین افراد زیر نظر خود تقسیم کنند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در آن زمان، گماشتن عریف و پیشوای گروه، نوعی موفقیت ویژه سیاسی، اجتماعی و اقتصادی به شمار می آمد</w:t>
      </w:r>
      <w:r>
        <w:rPr>
          <w:rFonts w:eastAsia="IRNazanin" w:cs="IRNazanin"/>
          <w:color w:val="111111"/>
          <w:sz w:val="28"/>
          <w:szCs w:val="28"/>
          <w:rtl w:val="true"/>
          <w:lang w:bidi="fa-IR"/>
        </w:rPr>
        <w:t xml:space="preserve">. </w:t>
      </w:r>
      <w:bookmarkStart w:id="1304" w:name="pg4359_34222"/>
    </w:p>
    <w:p>
      <w:pPr>
        <w:pStyle w:val="Heading5"/>
        <w:numPr>
          <w:ilvl w:val="4"/>
          <w:numId w:val="1"/>
        </w:numPr>
        <w:rPr/>
      </w:pPr>
      <w:bookmarkStart w:id="1305" w:name="__RefHeading___Toc1224067_1479056682"/>
      <w:bookmarkStart w:id="1306" w:name="_Toc519"/>
      <w:bookmarkEnd w:id="1304"/>
      <w:bookmarkEnd w:id="1305"/>
      <w:r>
        <w:rPr>
          <w:rtl w:val="true"/>
        </w:rPr>
        <w:t>ب</w:t>
      </w:r>
      <w:r>
        <w:rPr>
          <w:rtl w:val="true"/>
        </w:rPr>
        <w:t xml:space="preserve">) </w:t>
      </w:r>
      <w:r>
        <w:rPr>
          <w:rtl w:val="true"/>
        </w:rPr>
        <w:t>وضعیت اقتصادی کوفه</w:t>
      </w:r>
      <w:bookmarkEnd w:id="1306"/>
    </w:p>
    <w:p>
      <w:pPr>
        <w:pStyle w:val="Heading6"/>
        <w:numPr>
          <w:ilvl w:val="5"/>
          <w:numId w:val="1"/>
        </w:numPr>
        <w:rPr/>
      </w:pPr>
      <w:bookmarkStart w:id="1307" w:name="__RefHeading___Toc1224069_1479056682"/>
      <w:bookmarkStart w:id="1308" w:name="_Toc520"/>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کوفه</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بیت المال</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بیت المال</w:t>
      </w:r>
    </w:p>
    <w:p>
      <w:pPr>
        <w:pStyle w:val="Heading6"/>
        <w:numPr>
          <w:ilvl w:val="5"/>
          <w:numId w:val="1"/>
        </w:numPr>
        <w:rPr/>
      </w:pPr>
      <w:bookmarkStart w:id="1309" w:name="__RefHeading___Toc1224071_1479056682"/>
      <w:bookmarkStart w:id="1310" w:name="_Toc521"/>
      <w:bookmarkEnd w:id="1309"/>
      <w:r>
        <w:rPr>
          <w:rtl w:val="true"/>
        </w:rPr>
        <w:t xml:space="preserve">یک </w:t>
      </w:r>
      <w:r>
        <w:rPr>
          <w:rtl w:val="true"/>
        </w:rPr>
        <w:t xml:space="preserve">- </w:t>
      </w:r>
      <w:r>
        <w:rPr>
          <w:rtl w:val="true"/>
        </w:rPr>
        <w:t>بیت المال کوفه</w:t>
      </w:r>
      <w:bookmarkEnd w:id="131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کوفه</w:t>
      </w:r>
    </w:p>
    <w:p>
      <w:pPr>
        <w:pStyle w:val="BookText"/>
        <w:rPr/>
      </w:pPr>
      <w:r>
        <w:rPr>
          <w:rFonts w:ascii="IRNazanin" w:hAnsi="IRNazanin" w:eastAsia="IRNazanin"/>
          <w:color w:val="111111"/>
          <w:sz w:val="28"/>
          <w:sz w:val="28"/>
          <w:szCs w:val="28"/>
          <w:rtl w:val="true"/>
          <w:lang w:bidi="fa-IR"/>
        </w:rPr>
        <w:t xml:space="preserve">در آن روزگار،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محل نگهداری اموال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 اقتصادی و ضامن زندگی اجتماعی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بررسی وضعیت ورود و خروج منابع آن ضروری است</w:t>
      </w:r>
      <w:r>
        <w:rPr>
          <w:rFonts w:eastAsia="IRNazanin" w:cs="IRNazanin"/>
          <w:color w:val="111111"/>
          <w:sz w:val="28"/>
          <w:szCs w:val="28"/>
          <w:rtl w:val="true"/>
          <w:lang w:bidi="fa-IR"/>
        </w:rPr>
        <w:t>.</w:t>
      </w:r>
    </w:p>
    <w:p>
      <w:pPr>
        <w:pStyle w:val="Heading6"/>
        <w:numPr>
          <w:ilvl w:val="5"/>
          <w:numId w:val="1"/>
        </w:numPr>
        <w:rPr/>
      </w:pPr>
      <w:bookmarkStart w:id="1311" w:name="__RefHeading___Toc1224073_1479056682"/>
      <w:bookmarkStart w:id="1312" w:name="_Toc522"/>
      <w:bookmarkEnd w:id="1311"/>
      <w:r>
        <w:rPr>
          <w:rtl w:val="true"/>
        </w:rPr>
        <w:t>دو</w:t>
      </w:r>
      <w:r>
        <w:rPr>
          <w:rtl w:val="true"/>
        </w:rPr>
        <w:t xml:space="preserve">- </w:t>
      </w:r>
      <w:r>
        <w:rPr>
          <w:rtl w:val="true"/>
        </w:rPr>
        <w:t>درآمدهای بیت المال</w:t>
      </w:r>
      <w:bookmarkEnd w:id="1312"/>
    </w:p>
    <w:p>
      <w:pPr>
        <w:pStyle w:val="Heading6"/>
        <w:numPr>
          <w:ilvl w:val="5"/>
          <w:numId w:val="1"/>
        </w:numPr>
        <w:rPr/>
      </w:pPr>
      <w:bookmarkStart w:id="1313" w:name="__RefHeading___Toc1224075_1479056682"/>
      <w:bookmarkStart w:id="1314" w:name="_Toc523"/>
      <w:bookmarkEnd w:id="1313"/>
      <w:r>
        <w:rPr>
          <w:rtl w:val="true"/>
        </w:rPr>
        <w:t xml:space="preserve">اول </w:t>
      </w:r>
      <w:r>
        <w:rPr>
          <w:rtl w:val="true"/>
        </w:rPr>
        <w:t xml:space="preserve">- </w:t>
      </w:r>
      <w:r>
        <w:rPr>
          <w:rtl w:val="true"/>
        </w:rPr>
        <w:t>خراج</w:t>
      </w:r>
      <w:bookmarkEnd w:id="1314"/>
    </w:p>
    <w:p>
      <w:pPr>
        <w:pStyle w:val="BookText"/>
        <w:rPr/>
      </w:pPr>
      <w:r>
        <w:rPr>
          <w:rFonts w:ascii="IRNazanin" w:hAnsi="IRNazanin" w:eastAsia="IRNazanin"/>
          <w:color w:val="111111"/>
          <w:sz w:val="28"/>
          <w:sz w:val="28"/>
          <w:szCs w:val="28"/>
          <w:rtl w:val="true"/>
          <w:lang w:bidi="fa-IR"/>
        </w:rPr>
        <w:t>مالیاتی که اهالی سرزمین های فتح شده با جنگ، به دولت اسلامی می پرداختند، خراج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کلان ایران و جزیره، بخش مهمی از درآمد بیت المال کوفه به شمار می آمد</w:t>
      </w:r>
      <w:r>
        <w:rPr>
          <w:rFonts w:eastAsia="IRNazanin" w:cs="IRNazanin"/>
          <w:color w:val="111111"/>
          <w:sz w:val="28"/>
          <w:szCs w:val="28"/>
          <w:rtl w:val="true"/>
          <w:lang w:bidi="fa-IR"/>
        </w:rPr>
        <w:t>.</w:t>
      </w:r>
    </w:p>
    <w:p>
      <w:pPr>
        <w:pStyle w:val="Heading6"/>
        <w:numPr>
          <w:ilvl w:val="5"/>
          <w:numId w:val="1"/>
        </w:numPr>
        <w:rPr/>
      </w:pPr>
      <w:bookmarkStart w:id="1315" w:name="__RefHeading___Toc1224077_1479056682"/>
      <w:bookmarkStart w:id="1316" w:name="_Toc524"/>
      <w:bookmarkEnd w:id="1315"/>
      <w:r>
        <w:rPr>
          <w:rtl w:val="true"/>
        </w:rPr>
        <w:t xml:space="preserve">دوم </w:t>
      </w:r>
      <w:r>
        <w:rPr>
          <w:rtl w:val="true"/>
        </w:rPr>
        <w:t xml:space="preserve">- </w:t>
      </w:r>
      <w:r>
        <w:rPr>
          <w:rtl w:val="true"/>
        </w:rPr>
        <w:t>جزیه</w:t>
      </w:r>
      <w:bookmarkEnd w:id="1316"/>
    </w:p>
    <w:p>
      <w:pPr>
        <w:pStyle w:val="BookText"/>
        <w:rPr/>
      </w:pPr>
      <w:r>
        <w:rPr>
          <w:rFonts w:ascii="IRNazanin" w:hAnsi="IRNazanin" w:eastAsia="IRNazanin"/>
          <w:color w:val="111111"/>
          <w:sz w:val="28"/>
          <w:sz w:val="28"/>
          <w:szCs w:val="28"/>
          <w:rtl w:val="true"/>
          <w:lang w:bidi="fa-IR"/>
        </w:rPr>
        <w:t>مالیات دینی اهل کتاب که باید به دولت اسلامی می پرداختند، جزیه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با اسلام آوردن تدریجی ایرانیان کاهش یافت</w:t>
      </w:r>
      <w:r>
        <w:rPr>
          <w:rFonts w:eastAsia="IRNazanin" w:cs="IRNazanin"/>
          <w:color w:val="111111"/>
          <w:sz w:val="28"/>
          <w:szCs w:val="28"/>
          <w:rtl w:val="true"/>
          <w:lang w:bidi="fa-IR"/>
        </w:rPr>
        <w:t>.</w:t>
      </w:r>
    </w:p>
    <w:p>
      <w:pPr>
        <w:pStyle w:val="Heading6"/>
        <w:numPr>
          <w:ilvl w:val="5"/>
          <w:numId w:val="1"/>
        </w:numPr>
        <w:rPr/>
      </w:pPr>
      <w:bookmarkStart w:id="1317" w:name="__RefHeading___Toc1224079_1479056682"/>
      <w:bookmarkStart w:id="1318" w:name="_Toc525"/>
      <w:bookmarkEnd w:id="1317"/>
      <w:r>
        <w:rPr>
          <w:rtl w:val="true"/>
        </w:rPr>
        <w:t xml:space="preserve">سوم </w:t>
      </w:r>
      <w:r>
        <w:rPr>
          <w:rtl w:val="true"/>
        </w:rPr>
        <w:t xml:space="preserve">- </w:t>
      </w:r>
      <w:r>
        <w:rPr>
          <w:rtl w:val="true"/>
        </w:rPr>
        <w:t>گمرک</w:t>
      </w:r>
      <w:bookmarkEnd w:id="1318"/>
    </w:p>
    <w:p>
      <w:pPr>
        <w:pStyle w:val="BookText"/>
        <w:rPr/>
      </w:pPr>
      <w:r>
        <w:rPr>
          <w:rFonts w:ascii="IRNazanin" w:hAnsi="IRNazanin" w:eastAsia="IRNazanin"/>
          <w:color w:val="111111"/>
          <w:sz w:val="28"/>
          <w:sz w:val="28"/>
          <w:szCs w:val="28"/>
          <w:rtl w:val="true"/>
          <w:lang w:bidi="fa-IR"/>
        </w:rPr>
        <w:t>مالیاتی نیز که از بازرگانان و قافله های تجاری گرفته می شد، به بیت المال راه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گمرک کالا برای کافران غیرذمی، نسبت یک به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برای اهل کتاب، نسبت یک به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مسلمانان، نسبت یک به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التجاره بود</w:t>
      </w:r>
      <w:r>
        <w:rPr>
          <w:rFonts w:eastAsia="IRNazanin" w:cs="IRNazanin"/>
          <w:color w:val="111111"/>
          <w:sz w:val="28"/>
          <w:szCs w:val="28"/>
          <w:rtl w:val="true"/>
          <w:lang w:bidi="fa-IR"/>
        </w:rPr>
        <w:t>.</w:t>
      </w:r>
      <w:r>
        <w:rPr>
          <w:rStyle w:val="FootnoteAnchor"/>
          <w:rtl w:val="true"/>
        </w:rPr>
        <w:footnoteReference w:id="957"/>
      </w:r>
    </w:p>
    <w:p>
      <w:pPr>
        <w:pStyle w:val="Heading6"/>
        <w:numPr>
          <w:ilvl w:val="5"/>
          <w:numId w:val="1"/>
        </w:numPr>
        <w:rPr/>
      </w:pPr>
      <w:bookmarkStart w:id="1319" w:name="__RefHeading___Toc1224081_1479056682"/>
      <w:bookmarkStart w:id="1320" w:name="_Toc526"/>
      <w:bookmarkEnd w:id="1319"/>
      <w:r>
        <w:rPr>
          <w:rtl w:val="true"/>
        </w:rPr>
        <w:t xml:space="preserve">چهارم </w:t>
      </w:r>
      <w:r>
        <w:rPr>
          <w:rtl w:val="true"/>
        </w:rPr>
        <w:t xml:space="preserve">- </w:t>
      </w:r>
      <w:r>
        <w:rPr>
          <w:rtl w:val="true"/>
        </w:rPr>
        <w:t>غنایم</w:t>
      </w:r>
      <w:bookmarkEnd w:id="132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غنایمی که از فتوحات به دست می آمد، به بیت المال واریز می شد</w:t>
      </w:r>
      <w:r>
        <w:rPr>
          <w:rFonts w:eastAsia="IRNazanin" w:cs="IRNazanin"/>
          <w:color w:val="111111"/>
          <w:sz w:val="28"/>
          <w:szCs w:val="28"/>
          <w:rtl w:val="true"/>
          <w:lang w:bidi="fa-IR"/>
        </w:rPr>
        <w:t xml:space="preserve">. </w:t>
      </w:r>
      <w:bookmarkStart w:id="1321" w:name="pg4359_34223"/>
    </w:p>
    <w:p>
      <w:pPr>
        <w:pStyle w:val="Heading6"/>
        <w:numPr>
          <w:ilvl w:val="5"/>
          <w:numId w:val="1"/>
        </w:numPr>
        <w:rPr/>
      </w:pPr>
      <w:bookmarkStart w:id="1322" w:name="__RefHeading___Toc1224083_1479056682"/>
      <w:bookmarkStart w:id="1323" w:name="_Toc527"/>
      <w:bookmarkEnd w:id="1321"/>
      <w:bookmarkEnd w:id="1322"/>
      <w:r>
        <w:rPr>
          <w:rtl w:val="true"/>
        </w:rPr>
        <w:t xml:space="preserve">سه </w:t>
      </w:r>
      <w:r>
        <w:rPr>
          <w:rtl w:val="true"/>
        </w:rPr>
        <w:t xml:space="preserve">- </w:t>
      </w:r>
      <w:r>
        <w:rPr>
          <w:rtl w:val="true"/>
        </w:rPr>
        <w:t>هزینه های بیت المال</w:t>
      </w:r>
      <w:bookmarkEnd w:id="1323"/>
    </w:p>
    <w:p>
      <w:pPr>
        <w:pStyle w:val="Heading6"/>
        <w:numPr>
          <w:ilvl w:val="5"/>
          <w:numId w:val="1"/>
        </w:numPr>
        <w:rPr/>
      </w:pPr>
      <w:bookmarkStart w:id="1324" w:name="__RefHeading___Toc1224085_1479056682"/>
      <w:bookmarkStart w:id="1325" w:name="_Toc528"/>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بیت المال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و رزق مسلمانان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عمومی والی</w:t>
      </w:r>
    </w:p>
    <w:p>
      <w:pPr>
        <w:pStyle w:val="Heading6"/>
        <w:numPr>
          <w:ilvl w:val="5"/>
          <w:numId w:val="1"/>
        </w:numPr>
        <w:rPr/>
      </w:pPr>
      <w:bookmarkStart w:id="1326" w:name="__RefHeading___Toc1224087_1479056682"/>
      <w:bookmarkStart w:id="1327" w:name="_Toc529"/>
      <w:bookmarkEnd w:id="1326"/>
      <w:r>
        <w:rPr>
          <w:rtl w:val="true"/>
        </w:rPr>
        <w:t xml:space="preserve">اول </w:t>
      </w:r>
      <w:r>
        <w:rPr>
          <w:rtl w:val="true"/>
        </w:rPr>
        <w:t xml:space="preserve">- </w:t>
      </w:r>
      <w:r>
        <w:rPr>
          <w:rtl w:val="true"/>
        </w:rPr>
        <w:t>عطایا و رزق مسلمانان</w:t>
      </w:r>
      <w:bookmarkEnd w:id="132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و رزق مسلمانان</w:t>
      </w:r>
    </w:p>
    <w:p>
      <w:pPr>
        <w:pStyle w:val="BookText"/>
        <w:rPr/>
      </w:pPr>
      <w:r>
        <w:rPr>
          <w:rFonts w:ascii="IRNazanin" w:hAnsi="IRNazanin" w:eastAsia="IRNazanin"/>
          <w:color w:val="111111"/>
          <w:sz w:val="28"/>
          <w:sz w:val="28"/>
          <w:szCs w:val="28"/>
          <w:rtl w:val="true"/>
          <w:lang w:bidi="fa-IR"/>
        </w:rPr>
        <w:t xml:space="preserve">پرداخت عطایا از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خلیفه دوم آغاز شد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البته تقسیم درآمدهای بیت المال از دوران نبوی آغاز شده بود، ولی به دلیل تقسیم عادلانه و نبودن درآمدهای کلان، نقش بیت المال چندان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فتوحات، سیل دارایی های گوناگون به بیت المال مدینه، سرازیر و به تدریج بیت المال مراکز استان ها نیز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عمر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نظام تقسیم بیت المال را تغییر داد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در تقسیم بندی جدید، میان صحابه و غیر صحابه، سربازان هر مرحله از فتوحات و زنان و مردان، نابرابری پدید آمد و قراء</w:t>
      </w:r>
      <w:r>
        <w:rPr>
          <w:rStyle w:val="FootnoteAnchor"/>
          <w:rtl w:val="true"/>
        </w:rPr>
        <w:footnoteReference w:id="960"/>
      </w:r>
      <w:r>
        <w:rPr>
          <w:rFonts w:ascii="IRNazanin" w:hAnsi="IRNazanin" w:eastAsia="IRNazanin"/>
          <w:color w:val="111111"/>
          <w:sz w:val="28"/>
          <w:sz w:val="28"/>
          <w:szCs w:val="28"/>
          <w:rtl w:val="true"/>
          <w:lang w:bidi="fa-IR"/>
        </w:rPr>
        <w:t>و صاحبان شجاعت و رشادت</w:t>
      </w:r>
      <w:r>
        <w:rPr>
          <w:rStyle w:val="FootnoteAnchor"/>
          <w:rtl w:val="true"/>
        </w:rPr>
        <w:footnoteReference w:id="961"/>
      </w:r>
      <w:r>
        <w:rPr>
          <w:rFonts w:ascii="IRNazanin" w:hAnsi="IRNazanin" w:eastAsia="IRNazanin"/>
          <w:color w:val="111111"/>
          <w:sz w:val="28"/>
          <w:sz w:val="28"/>
          <w:szCs w:val="28"/>
          <w:rtl w:val="true"/>
          <w:lang w:bidi="fa-IR"/>
        </w:rPr>
        <w:t>نیز از سهمیه ویژه ای برخوردار شدند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به دلیل نظامی بودن ساکنانش و دوری آنها از سرگرم بودن به صنایع، نقش بیت المال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آسان ساختن تقسیم اموال کلان میان جمعیت فراوان شهر، نظام عرفا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توزیع عطایا در کوفه، در ماه محرم هر سال صورت می گرفت</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این عطایا چنان اهمیت داشت که خلیفه دوم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این مردم را با قطع عطایا بی دین کنم</w:t>
      </w:r>
      <w:r>
        <w:rPr>
          <w:rFonts w:eastAsia="IRNazanin" w:cs="IRNazanin"/>
          <w:color w:val="111111"/>
          <w:sz w:val="28"/>
          <w:szCs w:val="28"/>
          <w:rtl w:val="true"/>
          <w:lang w:bidi="fa-IR"/>
        </w:rPr>
        <w:t>.</w:t>
      </w:r>
      <w:r>
        <w:rPr>
          <w:rStyle w:val="FootnoteAnchor"/>
          <w:rtl w:val="true"/>
        </w:rPr>
        <w:footnoteReference w:id="963"/>
      </w:r>
      <w:bookmarkStart w:id="1328" w:name="pg4359_34224"/>
    </w:p>
    <w:p>
      <w:pPr>
        <w:pStyle w:val="BookText"/>
        <w:rPr/>
      </w:pPr>
      <w:bookmarkEnd w:id="1328"/>
      <w:r>
        <w:rPr>
          <w:rFonts w:ascii="IRNazanin" w:hAnsi="IRNazanin" w:eastAsia="IRNazanin"/>
          <w:color w:val="111111"/>
          <w:sz w:val="28"/>
          <w:sz w:val="28"/>
          <w:szCs w:val="28"/>
          <w:rtl w:val="true"/>
          <w:lang w:bidi="fa-IR"/>
        </w:rPr>
        <w:t>ازاین رو، سهام بیت المال، مهم ترین ابزار کنترل مردم کوفه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برای جهت دادن به کوفیان، از این ابزار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 داشتن مردم از همکاری با مسلم</w:t>
      </w:r>
      <w:r>
        <w:rPr>
          <w:rStyle w:val="FootnoteAnchor"/>
          <w:rtl w:val="true"/>
        </w:rPr>
        <w:footnoteReference w:id="964"/>
      </w:r>
      <w:r>
        <w:rPr>
          <w:rFonts w:ascii="IRNazanin" w:hAnsi="IRNazanin" w:eastAsia="IRNazanin"/>
          <w:color w:val="111111"/>
          <w:sz w:val="28"/>
          <w:sz w:val="28"/>
          <w:szCs w:val="28"/>
          <w:rtl w:val="true"/>
          <w:lang w:bidi="fa-IR"/>
        </w:rPr>
        <w:t>و تشویق آنان به شرکت در سپاه، سهام آنان از بیت المال را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هنگامی که کوفیان حاضر نشدند به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کُلُّکُمْ عاصٍ لِاَمْریِ، غَیْرَ مُسْتَمِِعٍ لِقَوْلِی، قَدْ انْخَزَلْتُ عَطایاُکمْ مِنَ الْحَرامِ، وَ مُلِئَتْ بُطُونَکُمْ مِنَ الْحَرامِ، فَطُبِعَ عَلی قُلُوبِکُمْ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همه شما از من عصیان ورزیده اید و به سخنانم گوش فرا نمی دهید؛ زیرا بخشش های شما از مال حرام فراهم آمده و شکم هایتان از حرام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قلب هایتان مُهر زده شده است</w:t>
      </w:r>
      <w:r>
        <w:rPr>
          <w:rFonts w:eastAsia="IRNazanin" w:cs="IRNazanin"/>
          <w:color w:val="111111"/>
          <w:sz w:val="28"/>
          <w:szCs w:val="28"/>
          <w:rtl w:val="true"/>
          <w:lang w:bidi="fa-IR"/>
        </w:rPr>
        <w:t>.</w:t>
      </w:r>
    </w:p>
    <w:p>
      <w:pPr>
        <w:pStyle w:val="Heading6"/>
        <w:numPr>
          <w:ilvl w:val="5"/>
          <w:numId w:val="1"/>
        </w:numPr>
        <w:rPr/>
      </w:pPr>
      <w:bookmarkStart w:id="1329" w:name="__RefHeading___Toc1224089_1479056682"/>
      <w:bookmarkStart w:id="1330" w:name="_Toc530"/>
      <w:bookmarkEnd w:id="1329"/>
      <w:r>
        <w:rPr>
          <w:rtl w:val="true"/>
        </w:rPr>
        <w:t xml:space="preserve">دوم </w:t>
      </w:r>
      <w:r>
        <w:rPr>
          <w:rtl w:val="true"/>
        </w:rPr>
        <w:t xml:space="preserve">- </w:t>
      </w:r>
      <w:r>
        <w:rPr>
          <w:rtl w:val="true"/>
        </w:rPr>
        <w:t>مصارف عمومی والی</w:t>
      </w:r>
      <w:bookmarkEnd w:id="1330"/>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عمومی والی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هزینه بیت المال، مصارف عمومی بود که به ویژه هنگام اعزام سپاه، برای آماده ساختن سپاه و افزایش عطایا، فراوان به کار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به دلیل سخت گیری او، دست والیان در خرج های گزاف و ترویج زندگی اشرافی بسته بود، ولی در روزگار عثمان، بخشش های بی حساب و ساختن بناهای اشرافی آغاز شد،</w:t>
      </w:r>
      <w:r>
        <w:rPr>
          <w:rStyle w:val="FootnoteAnchor"/>
          <w:rtl w:val="true"/>
        </w:rPr>
        <w:footnoteReference w:id="966"/>
      </w:r>
      <w:r>
        <w:rPr>
          <w:rFonts w:ascii="IRNazanin" w:hAnsi="IRNazanin" w:eastAsia="IRNazanin"/>
          <w:color w:val="111111"/>
          <w:sz w:val="28"/>
          <w:sz w:val="28"/>
          <w:szCs w:val="28"/>
          <w:rtl w:val="true"/>
          <w:lang w:bidi="fa-IR"/>
        </w:rPr>
        <w:t>به گونه ای که بیت المال را مال اللّه می خواندند تا تنها خلیفه یا والی از حق تصرف در آن بهره مند باشد و حق اعتراض برای دیگران باقی نماند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تا هنگامی که ابن مسعود، کلیددار بیت المال بود، به شدت از آن مراقبت می کرد و امیران حق هیچ گونه تصرف غیرمجاز را در بیت المال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گرفتن وام نیز باید بدهی خود را به موقع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سعد بن ابی وقاص مبلغی از بیت المال کوفه قرض کرد، ولی تأخیرش در پرداخت بدهی سبب شد که با ابن مسعود درگیر و از مقامش برکنار شود</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سخت گیری ابن مسعود درباره بیت المال، سرانجام به درگیری او با ولید، کناره گیری وی و احضارش به مدینه انجامید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در عصر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پایتخت قرار گرفتن کوفه، بیت المال آن اهمیت روزافزون یافت؛ زیرا بیت المال مرکزی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افزون بر رعایت تقسیم عادلانه عطایا، در شیوه پرداخت، به زمانی ویژه پای بند نبود و هنگامی که به اندازه کافی، اموال به بیت المال می رسید، آن را به سرعت تقسیم می کرد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در این زمان، ابورافع، کلیددار بیت المال بود و تقسیم عطایا به طور مستقیم زیر نظر حضرت صورت می گرفت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معاویه، پس از گماشتن مغیره به امارت کوفه، مسئولیت خراج به مدت دو سال به عبداللّه بن دراج واگذار شد تا هدایای نوروز و جشن مهرگان ایرانیان و نیز اموال کسری و خاندانش را به شام جابه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از ناحیه کوفه و سواد به خزانه معاویه واریز شد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هنگامی که معاویه به اهداف مالی اش دست یافت، امور خراج و بیت المال </w:t>
      </w:r>
    </w:p>
    <w:p>
      <w:pPr>
        <w:pStyle w:val="BookText"/>
        <w:rPr/>
      </w:pPr>
      <w:r>
        <w:rPr>
          <w:rFonts w:ascii="IRNazanin" w:hAnsi="IRNazanin" w:eastAsia="IRNazanin"/>
          <w:color w:val="111111"/>
          <w:sz w:val="28"/>
          <w:sz w:val="28"/>
          <w:szCs w:val="28"/>
          <w:rtl w:val="true"/>
          <w:lang w:bidi="fa-IR"/>
        </w:rPr>
        <w:t>عراق را به امیران آنجا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زیاد، گماشتن مسئول بیت المال کوفه با نظر او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مسروق بن اجدع، از علمای تابعین، مدتی مسئول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امور بیت المال می پرداخت و هم زمان به همراهی ابوبرده، زکات مسلمانان را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در اختیار گرفتن کامل بیت المال نیاز داشت تا هم حقوق خود و کارمندانش را افزایش دهد</w:t>
      </w:r>
      <w:r>
        <w:rPr>
          <w:rStyle w:val="FootnoteAnchor"/>
          <w:rtl w:val="true"/>
        </w:rPr>
        <w:footnoteReference w:id="972"/>
      </w:r>
      <w:r>
        <w:rPr>
          <w:rFonts w:ascii="IRNazanin" w:hAnsi="IRNazanin" w:eastAsia="IRNazanin"/>
          <w:color w:val="111111"/>
          <w:sz w:val="28"/>
          <w:sz w:val="28"/>
          <w:szCs w:val="28"/>
          <w:rtl w:val="true"/>
          <w:lang w:bidi="fa-IR"/>
        </w:rPr>
        <w:t>و هم برنامه های سیاسی، اجتماعی و عمرانی اش را اجرا کند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بدین گونه، بیت المال کوفه به طور کامل در اختیار زیاد و ابن زیاد قرار گرفت تا آن دو به راحتی اشراف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عائذی از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حوالی کربلا به حضرت پیوست، در گزارشی از کوفه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أشراف النّاس فقد أعظمت رشوتهم، و مُلِئت غَرائرهم، و یُستمال وُدّهم به نصیحتهم، فهُم ألبُ واحدٌ علیک</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به اشراف و بزرگان شهر کوفه، رشوه های بسیار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جوال هاشان را پر کرده است تا محبت آنها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یکپارچه بر ضد تو هستند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هنگامی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وارد شد، ابن زیاد، مردم را در مسجد کوفه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یزید دستور داده است تا سهمیه شما را از عطایا بیش تر سازم و پولی نزدم فرستاده است تا میانتان </w:t>
      </w:r>
      <w:bookmarkStart w:id="1331" w:name="pg4359_34227"/>
    </w:p>
    <w:p>
      <w:pPr>
        <w:pStyle w:val="BookText"/>
        <w:rPr/>
      </w:pPr>
      <w:bookmarkEnd w:id="1331"/>
      <w:r>
        <w:rPr>
          <w:rFonts w:ascii="IRNazanin" w:hAnsi="IRNazanin" w:eastAsia="IRNazanin"/>
          <w:color w:val="111111"/>
          <w:sz w:val="28"/>
          <w:sz w:val="28"/>
          <w:szCs w:val="28"/>
          <w:rtl w:val="true"/>
          <w:lang w:bidi="fa-IR"/>
        </w:rPr>
        <w:t>تقسیم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منبر پایین آمد و به مردم حتی شامیان مقیم شهر، عطایایی بخشید</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1332" w:name="__RefHeading___Toc1224091_1479056682"/>
      <w:bookmarkStart w:id="1333" w:name="_Toc531"/>
      <w:bookmarkEnd w:id="1332"/>
      <w:r>
        <w:rPr>
          <w:rtl w:val="true"/>
        </w:rPr>
        <w:t>ج</w:t>
      </w:r>
      <w:r>
        <w:rPr>
          <w:rtl w:val="true"/>
        </w:rPr>
        <w:t xml:space="preserve">) </w:t>
      </w:r>
      <w:r>
        <w:rPr>
          <w:rtl w:val="true"/>
        </w:rPr>
        <w:t>دستگاه قضایی کوفه</w:t>
      </w:r>
      <w:bookmarkEnd w:id="13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کوفه</w:t>
      </w:r>
    </w:p>
    <w:p>
      <w:pPr>
        <w:pStyle w:val="BookText"/>
        <w:rPr/>
      </w:pPr>
      <w:r>
        <w:rPr>
          <w:rFonts w:ascii="IRNazanin" w:hAnsi="IRNazanin" w:eastAsia="IRNazanin"/>
          <w:color w:val="111111"/>
          <w:sz w:val="28"/>
          <w:sz w:val="28"/>
          <w:szCs w:val="28"/>
          <w:rtl w:val="true"/>
          <w:lang w:bidi="fa-IR"/>
        </w:rPr>
        <w:t>یکی از مناصب حکومتی کوفه، جایگاه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از همان آغاز از سوی خلیفه دوم به مقام قضاوت برگزیده شد و سال ها در این پست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تنها جایگاه علمی دولتی در سرزمین 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امویان، نقش شریح قاضی اهمیت بیش تری یافت؛ زیرا او افزون بر منصب قضاوت، واسطه میان والی و علمای شهر نیز به شمار می آمد و در روزهای دشوار هیجان ها و اعتراض های مردمی، به عنوان مرجعی علمی برای کنترل مردم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معرفی و بررسی نظام اداری کوفه و بر شمردن نام های والیانِ شهر از آغاز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سودمند است</w:t>
      </w:r>
      <w:r>
        <w:rPr>
          <w:rFonts w:eastAsia="IRNazanin" w:cs="IRNazanin"/>
          <w:color w:val="111111"/>
          <w:sz w:val="28"/>
          <w:szCs w:val="28"/>
          <w:rtl w:val="true"/>
          <w:lang w:bidi="fa-IR"/>
        </w:rPr>
        <w:t>:</w:t>
      </w:r>
    </w:p>
    <w:p>
      <w:pPr>
        <w:pStyle w:val="Heading5"/>
        <w:numPr>
          <w:ilvl w:val="4"/>
          <w:numId w:val="1"/>
        </w:numPr>
        <w:rPr/>
      </w:pPr>
      <w:bookmarkStart w:id="1334" w:name="__RefHeading___Toc1224093_1479056682"/>
      <w:bookmarkStart w:id="1335" w:name="_Toc532"/>
      <w:bookmarkEnd w:id="1334"/>
      <w:r>
        <w:rPr>
          <w:rtl w:val="true"/>
        </w:rPr>
        <w:t>د</w:t>
      </w:r>
      <w:r>
        <w:rPr>
          <w:rtl w:val="true"/>
        </w:rPr>
        <w:t xml:space="preserve">) </w:t>
      </w:r>
      <w:r>
        <w:rPr>
          <w:rtl w:val="true"/>
        </w:rPr>
        <w:t>کارگزاران کوفه</w:t>
      </w:r>
      <w:bookmarkEnd w:id="1335"/>
    </w:p>
    <w:p>
      <w:pPr>
        <w:pStyle w:val="Heading6"/>
        <w:numPr>
          <w:ilvl w:val="5"/>
          <w:numId w:val="1"/>
        </w:numPr>
        <w:rPr/>
      </w:pPr>
      <w:bookmarkStart w:id="1336" w:name="__RefHeading___Toc1224095_1479056682"/>
      <w:bookmarkStart w:id="1337" w:name="_Toc533"/>
      <w:bookmarkEnd w:id="1336"/>
      <w:r>
        <w:rPr>
          <w:rtl w:val="true"/>
        </w:rPr>
        <w:t>اشاره</w:t>
      </w:r>
      <w:bookmarkEnd w:id="13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دوران خلیفه دوم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دوران خلیفه سوم</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فکری والیانِ دوره اموی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و کارگزاران کوفه در دوران معاویه</w:t>
      </w:r>
    </w:p>
    <w:p>
      <w:pPr>
        <w:pStyle w:val="Heading6"/>
        <w:numPr>
          <w:ilvl w:val="5"/>
          <w:numId w:val="1"/>
        </w:numPr>
        <w:rPr/>
      </w:pPr>
      <w:bookmarkStart w:id="1338" w:name="__RefHeading___Toc1224097_1479056682"/>
      <w:bookmarkStart w:id="1339" w:name="_Toc534"/>
      <w:bookmarkEnd w:id="1338"/>
      <w:r>
        <w:rPr>
          <w:rtl w:val="true"/>
        </w:rPr>
        <w:t xml:space="preserve">یک </w:t>
      </w:r>
      <w:r>
        <w:rPr>
          <w:rtl w:val="true"/>
        </w:rPr>
        <w:t xml:space="preserve">- </w:t>
      </w:r>
      <w:r>
        <w:rPr>
          <w:rtl w:val="true"/>
        </w:rPr>
        <w:t>والیان دوران خلیفه دوم</w:t>
      </w:r>
      <w:bookmarkEnd w:id="133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دوران خلیفه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 وقاص،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یاسر،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ابوموسی اشعری،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مغیرة بن شعبه،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1340" w:name="__RefHeading___Toc1224099_1479056682"/>
      <w:bookmarkStart w:id="1341" w:name="_Toc535"/>
      <w:bookmarkEnd w:id="1340"/>
      <w:r>
        <w:rPr>
          <w:rtl w:val="true"/>
        </w:rPr>
        <w:t>دو</w:t>
      </w:r>
      <w:r>
        <w:rPr>
          <w:rtl w:val="true"/>
        </w:rPr>
        <w:t xml:space="preserve">- </w:t>
      </w:r>
      <w:r>
        <w:rPr>
          <w:rtl w:val="true"/>
        </w:rPr>
        <w:t>والیان دوران خلیفه سوم</w:t>
      </w:r>
      <w:bookmarkEnd w:id="134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والیان دوران خلیفه سوم </w:t>
      </w:r>
      <w:bookmarkStart w:id="1342" w:name="pg4359_34228"/>
    </w:p>
    <w:p>
      <w:pPr>
        <w:pStyle w:val="BookText"/>
        <w:rPr/>
      </w:pPr>
      <w:bookmarkEnd w:id="13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 وقاص،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عقبه،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عاص،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ابوموسی اشعری،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6"/>
      </w:r>
    </w:p>
    <w:p>
      <w:pPr>
        <w:pStyle w:val="Heading6"/>
        <w:numPr>
          <w:ilvl w:val="5"/>
          <w:numId w:val="1"/>
        </w:numPr>
        <w:rPr/>
      </w:pPr>
      <w:bookmarkStart w:id="1343" w:name="__RefHeading___Toc1224101_1479056682"/>
      <w:bookmarkStart w:id="1344" w:name="_Toc536"/>
      <w:bookmarkEnd w:id="1343"/>
      <w:r>
        <w:rPr>
          <w:rtl w:val="true"/>
        </w:rPr>
        <w:t xml:space="preserve">سه </w:t>
      </w:r>
      <w:r>
        <w:rPr>
          <w:rtl w:val="true"/>
        </w:rPr>
        <w:t xml:space="preserve">- </w:t>
      </w:r>
      <w:r>
        <w:rPr>
          <w:rtl w:val="true"/>
        </w:rPr>
        <w:t>والیان دوران امیر مؤمنان، علی</w:t>
      </w:r>
      <w:r>
        <w:rPr>
          <w:rtl w:val="true"/>
        </w:rPr>
        <w:t>(</w:t>
      </w:r>
      <w:r>
        <w:rPr>
          <w:rtl w:val="true"/>
        </w:rPr>
        <w:t>ع</w:t>
      </w:r>
      <w:r>
        <w:rPr>
          <w:rtl w:val="true"/>
        </w:rPr>
        <w:t>)</w:t>
      </w:r>
      <w:bookmarkEnd w:id="134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شهاب؛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را به مقام امارت کوفه منصوب و بدان شهر گسیل داشت، ولی سرانجام ابوموسی اشعری به طور موقت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اشعری تا جنگ جمل؛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قرظة بن کعب انصاری، پس از برکناری اشعری تا ورود حضرت به کوفه</w:t>
      </w:r>
      <w:r>
        <w:rPr>
          <w:rFonts w:eastAsia="IRNazanin" w:cs="IRNazanin"/>
          <w:color w:val="111111"/>
          <w:sz w:val="28"/>
          <w:szCs w:val="28"/>
          <w:rtl w:val="true"/>
          <w:lang w:bidi="fa-IR"/>
        </w:rPr>
        <w:t>.</w:t>
      </w:r>
      <w:r>
        <w:rPr>
          <w:rStyle w:val="FootnoteAnchor"/>
          <w:rtl w:val="true"/>
        </w:rPr>
        <w:footnoteReference w:id="977"/>
      </w:r>
    </w:p>
    <w:p>
      <w:pPr>
        <w:pStyle w:val="Heading6"/>
        <w:numPr>
          <w:ilvl w:val="5"/>
          <w:numId w:val="1"/>
        </w:numPr>
        <w:rPr/>
      </w:pPr>
      <w:bookmarkStart w:id="1345" w:name="__RefHeading___Toc1224103_1479056682"/>
      <w:bookmarkStart w:id="1346" w:name="_Toc537"/>
      <w:bookmarkEnd w:id="1345"/>
      <w:r>
        <w:rPr>
          <w:rtl w:val="true"/>
        </w:rPr>
        <w:t>چهار</w:t>
      </w:r>
      <w:r>
        <w:rPr>
          <w:rtl w:val="true"/>
        </w:rPr>
        <w:t xml:space="preserve">- </w:t>
      </w:r>
      <w:r>
        <w:rPr>
          <w:rtl w:val="true"/>
        </w:rPr>
        <w:t>برنامه های فکری والیانِ دوره اموی</w:t>
      </w:r>
      <w:bookmarkEnd w:id="1346"/>
    </w:p>
    <w:p>
      <w:pPr>
        <w:pStyle w:val="Heading6"/>
        <w:numPr>
          <w:ilvl w:val="5"/>
          <w:numId w:val="1"/>
        </w:numPr>
        <w:rPr/>
      </w:pPr>
      <w:bookmarkStart w:id="1347" w:name="__RefHeading___Toc1224105_1479056682"/>
      <w:bookmarkStart w:id="1348" w:name="_Toc538"/>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فکری والیانِ دوره اموی</w:t>
      </w:r>
    </w:p>
    <w:p>
      <w:pPr>
        <w:pStyle w:val="BookText"/>
        <w:rPr/>
      </w:pPr>
      <w:r>
        <w:rPr>
          <w:rFonts w:ascii="IRNazanin" w:hAnsi="IRNazanin" w:eastAsia="IRNazanin"/>
          <w:color w:val="111111"/>
          <w:sz w:val="28"/>
          <w:sz w:val="28"/>
          <w:szCs w:val="28"/>
          <w:rtl w:val="true"/>
          <w:lang w:bidi="fa-IR"/>
        </w:rPr>
        <w:t>پس از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بر کوفه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گرایش های کوفیان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های ویژه ای را برای این شهر در نظر گرفت؛ برنامه هایی که باید از سوی ممتازترین والیانش به اجرا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عبارت بودند از</w:t>
      </w:r>
      <w:r>
        <w:rPr>
          <w:rFonts w:eastAsia="IRNazanin" w:cs="IRNazanin"/>
          <w:color w:val="111111"/>
          <w:sz w:val="28"/>
          <w:szCs w:val="28"/>
          <w:rtl w:val="true"/>
          <w:lang w:bidi="fa-IR"/>
        </w:rPr>
        <w:t>:</w:t>
      </w:r>
    </w:p>
    <w:p>
      <w:pPr>
        <w:pStyle w:val="Heading6"/>
        <w:numPr>
          <w:ilvl w:val="5"/>
          <w:numId w:val="1"/>
        </w:numPr>
        <w:rPr/>
      </w:pPr>
      <w:bookmarkStart w:id="1349" w:name="__RefHeading___Toc1224107_1479056682"/>
      <w:bookmarkStart w:id="1350" w:name="_Toc539"/>
      <w:bookmarkEnd w:id="1349"/>
      <w:r>
        <w:rPr>
          <w:rtl w:val="true"/>
        </w:rPr>
        <w:t xml:space="preserve">اول </w:t>
      </w:r>
      <w:r>
        <w:rPr>
          <w:rtl w:val="true"/>
        </w:rPr>
        <w:t xml:space="preserve">- </w:t>
      </w:r>
      <w:r>
        <w:rPr>
          <w:rtl w:val="true"/>
        </w:rPr>
        <w:t>ترویج گرایش های عثمانی و از میان بردن تمایلات علوی</w:t>
      </w:r>
      <w:bookmarkEnd w:id="135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گرایش های عثمانی و از میان بردن تمایلات علوی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مغیره را والی کوفه ساخت و به او 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منابر، هرگز سبّ و بدگویی علی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عثمان درود </w:t>
      </w:r>
    </w:p>
    <w:p>
      <w:pPr>
        <w:pStyle w:val="BookText"/>
        <w:rPr/>
      </w:pPr>
      <w:r>
        <w:rPr>
          <w:rFonts w:ascii="IRNazanin" w:hAnsi="IRNazanin" w:eastAsia="IRNazanin"/>
          <w:color w:val="111111"/>
          <w:sz w:val="28"/>
          <w:sz w:val="28"/>
          <w:szCs w:val="28"/>
          <w:rtl w:val="true"/>
          <w:lang w:bidi="fa-IR"/>
        </w:rPr>
        <w:t>فرست و برایش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اصحاب علی خرده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دور ساز و هیچ گاه به سخنانشان گوش فرا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علاقه مندان را پیرامونت گرد آور، به آنها نزدیک شو و به سخنانشان گوش فرا ده و</w:t>
      </w:r>
      <w:r>
        <w:rPr>
          <w:rFonts w:eastAsia="IRNazanin" w:cs="IRNazanin"/>
          <w:color w:val="111111"/>
          <w:sz w:val="28"/>
          <w:szCs w:val="28"/>
          <w:rtl w:val="true"/>
          <w:lang w:bidi="fa-IR"/>
        </w:rPr>
        <w:t>...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هدف معاویه آن بود که به تدریج محبت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قلب های مردم بزداید و گرایش عثمانی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مغیره، صعصعه را از یادآوری برتری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کوفه بازمی داشت</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این سیاست در دوران زیاد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مغیره، مردم به ویژه شیعیان کوفه، تنها شنونده دشنام های والی و اطرافیانش بودند، ولی زیاد، دشنام به علی را اجباری ساخت، به گونه ای که مردم به ویژه شیعیان، ناگزیر آن را اجرا می کردند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این سیاست افراطی سرانجام به شیعه ستیزی و شیعه کشی گسترده زیاد، به ویژه قتل حجر و یارانش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فضایی در کوفه ایجاد شد که نه علوی بود، نه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فضای ویژه فکری کوفه، معاویه و کارگزارانش هرگز نتوانستند گرایش های عثمانی را در آن شهر نهادینه سازند، ولی موفق شدند قراء، علما و جامعه دینی شهر را از رجال شیعه و نفوذ آنها پاک سازی 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عثمان، بیش تر مردم شهر، مالک اشتر را بزرگ می شمردند و از وی 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امام نیز به دلیل حضور مالک اشتر و برخی سران شیعی قبایل، به خدمت در آوردن بیش تر کوفیان چندان </w:t>
      </w:r>
    </w:p>
    <w:p>
      <w:pPr>
        <w:pStyle w:val="BookText"/>
        <w:rPr/>
      </w:pPr>
      <w:r>
        <w:rPr>
          <w:rFonts w:ascii="IRNazanin" w:hAnsi="IRNazanin" w:eastAsia="IRNazanin"/>
          <w:color w:val="111111"/>
          <w:sz w:val="28"/>
          <w:sz w:val="28"/>
          <w:szCs w:val="28"/>
          <w:rtl w:val="true"/>
          <w:lang w:bidi="fa-IR"/>
        </w:rPr>
        <w:t>دشوار نمی نمود، ولی در دوره معاویه، مردم چنان از رجال صاحب نام شیعه فاصله گرفتند که حُجر بن عدی، شخصیت ممتاز کوفه و جهان اسلام، به راحتی دستگیر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 به درک بهتر این فضا در دوره اموی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دوره حکومت وحشت انگیز زیاد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ضحاک بن قیس قریشی در سال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والی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غارت های لشکر شام در بلاد اسلامی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امارتش، در یک سخنرانی به قصه غارتگری هایش پرداخت و یادآور شد که در آن زمان، به تنهایی با یکی از کوفیان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سخنان او، مردی از میان جمع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با وی درآویختی و نشانه های آن نبرد را برشمرد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با او گفت وگو کرد و سرانجام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باورهای امروزت نیز چون آن روز است و به علی گرایش داری؟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رأی جماعت را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تو کاری ندارم و تا بر ضد من کاری نکنی، آزادی، ولی به من بگو چگونه از شمشیر زیاد یا تبعید شدن به دست او رهایی یافتی؟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تبعیدم کرد، ولی خدا مرا از شمشیرش نجات داد</w:t>
      </w:r>
      <w:r>
        <w:rPr>
          <w:rFonts w:eastAsia="IRNazanin" w:cs="IRNazanin"/>
          <w:color w:val="111111"/>
          <w:sz w:val="28"/>
          <w:szCs w:val="28"/>
          <w:rtl w:val="true"/>
          <w:lang w:bidi="fa-IR"/>
        </w:rPr>
        <w:t>.</w:t>
      </w:r>
      <w:r>
        <w:rPr>
          <w:rStyle w:val="FootnoteAnchor"/>
          <w:rtl w:val="true"/>
        </w:rPr>
        <w:footnoteReference w:id="981"/>
      </w:r>
      <w:bookmarkStart w:id="1351" w:name="pg4359_34231"/>
    </w:p>
    <w:p>
      <w:pPr>
        <w:pStyle w:val="Heading6"/>
        <w:numPr>
          <w:ilvl w:val="5"/>
          <w:numId w:val="1"/>
        </w:numPr>
        <w:rPr/>
      </w:pPr>
      <w:bookmarkStart w:id="1352" w:name="__RefHeading___Toc1224109_1479056682"/>
      <w:bookmarkStart w:id="1353" w:name="_Toc540"/>
      <w:bookmarkEnd w:id="1351"/>
      <w:bookmarkEnd w:id="1352"/>
      <w:r>
        <w:rPr>
          <w:rtl w:val="true"/>
        </w:rPr>
        <w:t xml:space="preserve">دوم </w:t>
      </w:r>
      <w:r>
        <w:rPr>
          <w:rtl w:val="true"/>
        </w:rPr>
        <w:t xml:space="preserve">- </w:t>
      </w:r>
      <w:r>
        <w:rPr>
          <w:rtl w:val="true"/>
        </w:rPr>
        <w:t>والی شهر در مقام قانون گذار و مرجع دینی</w:t>
      </w:r>
      <w:bookmarkEnd w:id="1353"/>
    </w:p>
    <w:p>
      <w:pPr>
        <w:pStyle w:val="BookText"/>
        <w:rPr/>
      </w:pPr>
      <w:r>
        <w:rPr>
          <w:rFonts w:ascii="IRNazanin" w:hAnsi="IRNazanin" w:eastAsia="IRNazanin"/>
          <w:color w:val="111111"/>
          <w:sz w:val="28"/>
          <w:sz w:val="28"/>
          <w:szCs w:val="28"/>
          <w:rtl w:val="true"/>
          <w:lang w:bidi="fa-IR"/>
        </w:rPr>
        <w:t xml:space="preserve">دو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در مقام قانون گذار و مرجع دینی</w:t>
      </w:r>
    </w:p>
    <w:p>
      <w:pPr>
        <w:pStyle w:val="BookText"/>
        <w:rPr/>
      </w:pPr>
      <w:r>
        <w:rPr>
          <w:rFonts w:ascii="IRNazanin" w:hAnsi="IRNazanin" w:eastAsia="IRNazanin"/>
          <w:color w:val="111111"/>
          <w:sz w:val="28"/>
          <w:sz w:val="28"/>
          <w:szCs w:val="28"/>
          <w:rtl w:val="true"/>
          <w:lang w:bidi="fa-IR"/>
        </w:rPr>
        <w:t>در دیدگاه غیرشیعی، در جامعه اسلامی، پیروی بی چون و چرا از خلیفه و والیانش، فریضه ای الهی است</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در آن روزگار، هنوز جایگاه سیاسی خلافت از مرجعیت دینی به طور رسمی جدا نشده بود و والی منصوب از سوی خلیفه هر دو منصب را بر دوش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مکتب خلفا بر خلاف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 به نصوص و سنّت نبوی مطرح نبود و هر خلیفه ای می توانست به مصلحت یا خواست خود، هرگونه تغییری را در احکام حتی احکام عبادی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نخست به وسیله دو خلیفه اول آغاز شد و به تدریج والیان و صحابه آن را گسترش دادند</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در دوره معاویه، ایجاد تحریف و بدعت، ویژگی والیان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راحتی از سوی جامعه، به ویژه جامعه علمی کوفه پذیرفته شد</w:t>
      </w:r>
      <w:r>
        <w:rPr>
          <w:rFonts w:eastAsia="IRNazanin" w:cs="IRNazanin"/>
          <w:color w:val="111111"/>
          <w:sz w:val="28"/>
          <w:szCs w:val="28"/>
          <w:rtl w:val="true"/>
          <w:lang w:bidi="fa-IR"/>
        </w:rPr>
        <w:t>.</w:t>
      </w:r>
      <w:r>
        <w:rPr>
          <w:rStyle w:val="FootnoteAnchor"/>
          <w:rtl w:val="true"/>
        </w:rPr>
        <w:footnoteReference w:id="98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کوفه در آستانه قیام سیدالشهدا، محل زندگی گروه های فکری و اعتقادی گوناگونی بود؛ گروه هایی مانند قراء، علما، خوارج، عثمانیان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سه دسته اول به طور کوتاه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گرایش به عثمان هیچ گاه در کوفه گرایشی مستقل و فعال نبود، بررسی کوتاه آن به بخش جایگاه سیاسی کوفه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موضوع تاریخ پیدایش و دگرگونی های گرایش فکری شیعی، به </w:t>
      </w:r>
      <w:bookmarkStart w:id="1354" w:name="pg4359_34234"/>
    </w:p>
    <w:p>
      <w:pPr>
        <w:pStyle w:val="BookText"/>
        <w:rPr/>
      </w:pPr>
      <w:bookmarkEnd w:id="1354"/>
      <w:r>
        <w:rPr>
          <w:rFonts w:ascii="IRNazanin" w:hAnsi="IRNazanin" w:eastAsia="IRNazanin"/>
          <w:color w:val="111111"/>
          <w:sz w:val="28"/>
          <w:sz w:val="28"/>
          <w:szCs w:val="28"/>
          <w:rtl w:val="true"/>
          <w:lang w:bidi="fa-IR"/>
        </w:rPr>
        <w:t xml:space="preserve">دلیل اهمیت و گستردگی مباحث، در جزوه ای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عمومی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w:t>
      </w:r>
    </w:p>
    <w:p>
      <w:pPr>
        <w:pStyle w:val="Heading6"/>
        <w:numPr>
          <w:ilvl w:val="5"/>
          <w:numId w:val="1"/>
        </w:numPr>
        <w:rPr/>
      </w:pPr>
      <w:bookmarkStart w:id="1355" w:name="__RefHeading___Toc1224111_1479056682"/>
      <w:bookmarkStart w:id="1356" w:name="_Toc541"/>
      <w:bookmarkEnd w:id="1355"/>
      <w:r>
        <w:rPr>
          <w:rtl w:val="true"/>
        </w:rPr>
        <w:t xml:space="preserve">پنج </w:t>
      </w:r>
      <w:r>
        <w:rPr>
          <w:rtl w:val="true"/>
        </w:rPr>
        <w:t xml:space="preserve">- </w:t>
      </w:r>
      <w:r>
        <w:rPr>
          <w:rtl w:val="true"/>
        </w:rPr>
        <w:t>والیان و کارگزاران کوفه در دوران معاویه</w:t>
      </w:r>
      <w:bookmarkEnd w:id="135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و کارگزاران کوفه در دوران معاویه</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عامل عراق</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مسئول شرطه</w:t>
      </w:r>
    </w:p>
    <w:p>
      <w:pPr>
        <w:pStyle w:val="BookText"/>
        <w:rPr/>
      </w:pPr>
      <w:r>
        <w:rPr>
          <w:rFonts w:ascii="IRNazanin" w:hAnsi="IRNazanin" w:eastAsia="IRNazanin"/>
          <w:color w:val="111111"/>
          <w:sz w:val="28"/>
          <w:sz w:val="28"/>
          <w:szCs w:val="28"/>
          <w:rtl w:val="true"/>
          <w:lang w:bidi="fa-IR"/>
        </w:rPr>
        <w:t>مسئول خراج</w:t>
      </w:r>
    </w:p>
    <w:p>
      <w:pPr>
        <w:pStyle w:val="BookText"/>
        <w:rPr/>
      </w:pPr>
      <w:r>
        <w:rPr>
          <w:rFonts w:ascii="IRNazanin" w:hAnsi="IRNazanin" w:eastAsia="IRNazanin"/>
          <w:color w:val="111111"/>
          <w:sz w:val="28"/>
          <w:sz w:val="28"/>
          <w:szCs w:val="28"/>
          <w:rtl w:val="true"/>
          <w:lang w:bidi="fa-IR"/>
        </w:rPr>
        <w:t>پیشوایان هفت گانه و چهارگانه</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عبداللّه بن عمرو بن عاص</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ascii="IRNazanin" w:hAnsi="IRNazanin" w:eastAsia="IRNazanin"/>
          <w:color w:val="111111"/>
          <w:sz w:val="28"/>
          <w:sz w:val="28"/>
          <w:szCs w:val="28"/>
          <w:rtl w:val="true"/>
          <w:lang w:bidi="fa-IR"/>
        </w:rPr>
        <w:t>عبداللّه بن دراج</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ascii="IRNazanin" w:hAnsi="IRNazanin" w:eastAsia="IRNazanin"/>
          <w:color w:val="111111"/>
          <w:sz w:val="28"/>
          <w:sz w:val="28"/>
          <w:szCs w:val="28"/>
          <w:rtl w:val="true"/>
          <w:lang w:bidi="fa-IR"/>
        </w:rPr>
        <w:t>عبداللّه بن دراج</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قبیصة بن دمون</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زیاد بن ابیه</w:t>
      </w:r>
    </w:p>
    <w:p>
      <w:pPr>
        <w:pStyle w:val="BookText"/>
        <w:rPr/>
      </w:pPr>
      <w:r>
        <w:rPr>
          <w:rFonts w:ascii="IRNazanin" w:hAnsi="IRNazanin" w:eastAsia="IRNazanin"/>
          <w:color w:val="111111"/>
          <w:sz w:val="28"/>
          <w:sz w:val="28"/>
          <w:szCs w:val="28"/>
          <w:rtl w:val="true"/>
          <w:lang w:bidi="fa-IR"/>
        </w:rPr>
        <w:t>عبدالرحمان بن عبید</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شداد بن هیثم</w:t>
      </w:r>
    </w:p>
    <w:p>
      <w:pPr>
        <w:pStyle w:val="BookText"/>
        <w:rPr/>
      </w:pPr>
      <w:r>
        <w:rPr>
          <w:rFonts w:ascii="IRNazanin" w:hAnsi="IRNazanin" w:eastAsia="IRNazanin"/>
          <w:color w:val="111111"/>
          <w:sz w:val="28"/>
          <w:sz w:val="28"/>
          <w:szCs w:val="28"/>
          <w:rtl w:val="true"/>
          <w:lang w:bidi="fa-IR"/>
        </w:rPr>
        <w:t>عمر بن حریث</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زیاد بن ابیه</w:t>
      </w:r>
    </w:p>
    <w:p>
      <w:pPr>
        <w:pStyle w:val="BookText"/>
        <w:rPr/>
      </w:pPr>
      <w:r>
        <w:rPr>
          <w:rFonts w:ascii="IRNazanin" w:hAnsi="IRNazanin" w:eastAsia="IRNazanin"/>
          <w:color w:val="111111"/>
          <w:sz w:val="28"/>
          <w:sz w:val="28"/>
          <w:szCs w:val="28"/>
          <w:rtl w:val="true"/>
          <w:lang w:bidi="fa-IR"/>
        </w:rPr>
        <w:t>عمرو بن حریث</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شداد بن هیثم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عرفطه قیس بن ولید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زیاد بن ابیه</w:t>
      </w:r>
    </w:p>
    <w:p>
      <w:pPr>
        <w:pStyle w:val="BookText"/>
        <w:rPr/>
      </w:pPr>
      <w:r>
        <w:rPr>
          <w:rFonts w:ascii="IRNazanin" w:hAnsi="IRNazanin" w:eastAsia="IRNazanin"/>
          <w:color w:val="111111"/>
          <w:sz w:val="28"/>
          <w:sz w:val="28"/>
          <w:szCs w:val="28"/>
          <w:rtl w:val="true"/>
          <w:lang w:bidi="fa-IR"/>
        </w:rPr>
        <w:t>عمرو بن حریث</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IRNazanin" w:hAnsi="IRNazanin" w:eastAsia="IRNazanin"/>
          <w:color w:val="111111"/>
          <w:sz w:val="28"/>
          <w:sz w:val="28"/>
          <w:szCs w:val="28"/>
          <w:rtl w:val="true"/>
          <w:lang w:bidi="fa-IR"/>
        </w:rPr>
        <w:t>شداد بن هیثم</w:t>
      </w:r>
    </w:p>
    <w:p>
      <w:pPr>
        <w:pStyle w:val="BookText"/>
        <w:rPr/>
      </w:pPr>
      <w:r>
        <w:rPr>
          <w:rFonts w:ascii="IRNazanin" w:hAnsi="IRNazanin" w:eastAsia="IRNazanin"/>
          <w:color w:val="111111"/>
          <w:sz w:val="28"/>
          <w:sz w:val="28"/>
          <w:szCs w:val="28"/>
          <w:rtl w:val="true"/>
          <w:lang w:bidi="fa-IR"/>
        </w:rPr>
        <w:t>ابوبردة بن ابوموسی</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عبداللّه خالد بن اسید</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عبداللّه خالد بن اسید</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ضحاک بن قیس فهری</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ضحاک بن قیس فهری</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ضحاک بن قیس فهری</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عبدالرحمان بن عبداللّه بن ام الحکم</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معاویة بن ابوسفیان</w:t>
      </w:r>
    </w:p>
    <w:p>
      <w:pPr>
        <w:pStyle w:val="BookText"/>
        <w:rPr/>
      </w:pPr>
      <w:r>
        <w:rPr>
          <w:rFonts w:ascii="IRNazanin" w:hAnsi="IRNazanin" w:eastAsia="IRNazanin"/>
          <w:color w:val="111111"/>
          <w:sz w:val="28"/>
          <w:sz w:val="28"/>
          <w:szCs w:val="28"/>
          <w:rtl w:val="true"/>
          <w:lang w:bidi="fa-IR"/>
        </w:rPr>
        <w:t>نعمان بن بشیر انصاری</w:t>
      </w:r>
    </w:p>
    <w:p>
      <w:pPr>
        <w:pStyle w:val="BookText"/>
        <w:rPr/>
      </w:pPr>
      <w:r>
        <w:rPr>
          <w:rFonts w:ascii="IRNazanin" w:hAnsi="IRNazanin" w:eastAsia="IRNazanin"/>
          <w:color w:val="111111"/>
          <w:sz w:val="28"/>
          <w:sz w:val="28"/>
          <w:szCs w:val="28"/>
          <w:rtl w:val="true"/>
          <w:lang w:bidi="fa-IR"/>
        </w:rPr>
        <w:t>شریح</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یزید بن معاویه</w:t>
      </w:r>
    </w:p>
    <w:p>
      <w:pPr>
        <w:pStyle w:val="BookText"/>
        <w:rPr/>
      </w:pP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عبیداللّه بن زیاد</w:t>
      </w:r>
    </w:p>
    <w:p>
      <w:pPr>
        <w:pStyle w:val="BookText"/>
        <w:rPr/>
      </w:pPr>
      <w:r>
        <w:rPr>
          <w:rFonts w:ascii="IRNazanin" w:hAnsi="IRNazanin" w:eastAsia="IRNazanin"/>
          <w:color w:val="111111"/>
          <w:sz w:val="28"/>
          <w:sz w:val="28"/>
          <w:szCs w:val="28"/>
          <w:rtl w:val="true"/>
          <w:lang w:bidi="fa-IR"/>
        </w:rPr>
        <w:t>شریح</w:t>
      </w:r>
    </w:p>
    <w:p>
      <w:pPr>
        <w:pStyle w:val="BookText"/>
        <w:rPr/>
      </w:pPr>
      <w:r>
        <w:rPr>
          <w:rFonts w:ascii="Amiri" w:hAnsi="Amiri" w:eastAsia="Amiri" w:cs="Amiri"/>
          <w:color w:val="111111"/>
          <w:sz w:val="28"/>
          <w:sz w:val="28"/>
          <w:szCs w:val="28"/>
          <w:rtl w:val="true"/>
          <w:lang w:bidi="ar-SA"/>
        </w:rPr>
        <w:t>حصین بن نُمَیْر</w:t>
      </w:r>
    </w:p>
    <w:p>
      <w:pPr>
        <w:pStyle w:val="BookText"/>
        <w:rPr/>
      </w:pPr>
      <w:r>
        <w:rPr>
          <w:rFonts w:ascii="IRNazanin" w:hAnsi="IRNazanin" w:eastAsia="IRNazanin"/>
          <w:color w:val="111111"/>
          <w:sz w:val="28"/>
          <w:sz w:val="28"/>
          <w:szCs w:val="28"/>
          <w:rtl w:val="true"/>
          <w:lang w:bidi="fa-IR"/>
        </w:rPr>
        <w:t>عبداللّه بن عزیزکندی، مسلم بن عوسجه اسدی، ابی ثمانه حائدی، عباس بن جعده جدلی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یزید بن معاویه</w:t>
      </w:r>
    </w:p>
    <w:p>
      <w:pPr>
        <w:pStyle w:val="BookText"/>
        <w:rPr/>
      </w:pPr>
      <w:r>
        <w:rPr>
          <w:rFonts w:ascii="IRNazanin" w:hAnsi="IRNazanin" w:eastAsia="IRNazanin"/>
          <w:color w:val="111111"/>
          <w:sz w:val="28"/>
          <w:sz w:val="28"/>
          <w:szCs w:val="28"/>
          <w:rtl w:val="true"/>
          <w:lang w:bidi="fa-IR"/>
        </w:rPr>
        <w:t>عبید اللّه بن زیاد</w:t>
      </w:r>
    </w:p>
    <w:p>
      <w:pPr>
        <w:pStyle w:val="BookText"/>
        <w:rPr/>
      </w:pPr>
      <w:r>
        <w:rPr>
          <w:rFonts w:ascii="IRNazanin" w:hAnsi="IRNazanin" w:eastAsia="IRNazanin"/>
          <w:color w:val="111111"/>
          <w:sz w:val="28"/>
          <w:sz w:val="28"/>
          <w:szCs w:val="28"/>
          <w:rtl w:val="true"/>
          <w:lang w:bidi="fa-IR"/>
        </w:rPr>
        <w:t>عمرو بن حریث</w:t>
      </w:r>
    </w:p>
    <w:p>
      <w:pPr>
        <w:pStyle w:val="BookText"/>
        <w:rPr/>
      </w:pPr>
      <w:r>
        <w:rPr>
          <w:rFonts w:ascii="IRNazanin" w:hAnsi="IRNazanin" w:eastAsia="IRNazanin"/>
          <w:color w:val="111111"/>
          <w:sz w:val="28"/>
          <w:sz w:val="28"/>
          <w:szCs w:val="28"/>
          <w:rtl w:val="true"/>
          <w:lang w:bidi="fa-IR"/>
        </w:rPr>
        <w:t>شریح</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زهیر ازدی، عبدالرحمان ابی سیرة حنفی، قیس بن اشعث بن قیس بن اشعث، حر بن یزید ریاحی </w:t>
      </w:r>
      <w:bookmarkStart w:id="1357" w:name="pg4359_34238"/>
    </w:p>
    <w:p>
      <w:pPr>
        <w:pStyle w:val="Heading5"/>
        <w:numPr>
          <w:ilvl w:val="4"/>
          <w:numId w:val="1"/>
        </w:numPr>
        <w:rPr/>
      </w:pPr>
      <w:bookmarkStart w:id="1358" w:name="__RefHeading___Toc1224113_1479056682"/>
      <w:bookmarkStart w:id="1359" w:name="_Toc542"/>
      <w:bookmarkEnd w:id="1357"/>
      <w:bookmarkEnd w:id="1358"/>
      <w:r>
        <w:rPr>
          <w:rtl w:val="true"/>
        </w:rPr>
        <w:t>ه</w:t>
      </w:r>
      <w:r>
        <w:rPr>
          <w:rtl w:val="true"/>
        </w:rPr>
        <w:t xml:space="preserve">- ) </w:t>
      </w:r>
      <w:r>
        <w:rPr>
          <w:rtl w:val="true"/>
        </w:rPr>
        <w:t>تاریخ سیاسی کوفه</w:t>
      </w:r>
      <w:bookmarkEnd w:id="1359"/>
    </w:p>
    <w:p>
      <w:pPr>
        <w:pStyle w:val="Heading6"/>
        <w:numPr>
          <w:ilvl w:val="5"/>
          <w:numId w:val="1"/>
        </w:numPr>
        <w:rPr/>
      </w:pPr>
      <w:bookmarkStart w:id="1360" w:name="__RefHeading___Toc1224115_1479056682"/>
      <w:bookmarkStart w:id="1361" w:name="_Toc543"/>
      <w:bookmarkEnd w:id="1360"/>
      <w:r>
        <w:rPr>
          <w:rtl w:val="true"/>
        </w:rPr>
        <w:t>اشاره</w:t>
      </w:r>
      <w:bookmarkEnd w:id="13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خلیفه دوم</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خلیفه سوم</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1362" w:name="__RefHeading___Toc1224117_1479056682"/>
      <w:bookmarkStart w:id="1363" w:name="_Toc544"/>
      <w:bookmarkEnd w:id="1362"/>
      <w:r>
        <w:rPr>
          <w:rtl w:val="true"/>
        </w:rPr>
        <w:t xml:space="preserve">یک </w:t>
      </w:r>
      <w:r>
        <w:rPr>
          <w:rtl w:val="true"/>
        </w:rPr>
        <w:t xml:space="preserve">- </w:t>
      </w:r>
      <w:r>
        <w:rPr>
          <w:rtl w:val="true"/>
        </w:rPr>
        <w:t>دوران خلیفه دوم</w:t>
      </w:r>
      <w:bookmarkEnd w:id="136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خلیفه دوم</w:t>
      </w:r>
    </w:p>
    <w:p>
      <w:pPr>
        <w:pStyle w:val="BookText"/>
        <w:rPr/>
      </w:pPr>
      <w:r>
        <w:rPr>
          <w:rFonts w:ascii="IRNazanin" w:hAnsi="IRNazanin" w:eastAsia="IRNazanin"/>
          <w:color w:val="111111"/>
          <w:sz w:val="28"/>
          <w:sz w:val="28"/>
          <w:szCs w:val="28"/>
          <w:rtl w:val="true"/>
          <w:lang w:bidi="fa-IR"/>
        </w:rPr>
        <w:t>تاریخ سیاسی کوفه، با اسکان لشکریان قادسیه و گماشته شدن سعد بن ابی وقاص، سردار قادسیه و از نزدیکان خلیفه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آغازین، مردم این شهر به دو کار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فتوحات و بنای شهر و جای گیری تدریجی قبایل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دگرگونی سیاسی پس از حاکم شدن ثبات و آرامش در شهر، برکناری والی بود که به درخواست مردم و به این بهانه که سعد نماز را درست نمی گزارد،</w:t>
      </w:r>
      <w:r>
        <w:rPr>
          <w:rStyle w:val="FootnoteAnchor"/>
          <w:rtl w:val="true"/>
        </w:rPr>
        <w:footnoteReference w:id="985"/>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برکناری سعد بن ابی وقاص، خلیفه، عمار بن یاسر را که از صحابه ویژه پیامبر بود، به امارت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 و در این دوران، مانند حذیفة بن الیمان و سلمان فارسی در امور سیاسی و نظامی شرکت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بیش از یک سال در کوفه دوام نیاورد و اعتراض ها و بهانه های کوفیان به برکناری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دلیلی که اشراف کوفه، مانند جریر بن عبداللّه بجلی برای برکناری او مطرح می کردند، آن بود که عمار مسلمانی ضعیف است</w:t>
      </w:r>
      <w:r>
        <w:rPr>
          <w:rStyle w:val="FootnoteAnchor"/>
          <w:rtl w:val="true"/>
        </w:rPr>
        <w:footnoteReference w:id="986"/>
      </w:r>
      <w:r>
        <w:rPr>
          <w:rFonts w:ascii="IRNazanin" w:hAnsi="IRNazanin" w:eastAsia="IRNazanin"/>
          <w:color w:val="111111"/>
          <w:sz w:val="28"/>
          <w:sz w:val="28"/>
          <w:szCs w:val="28"/>
          <w:rtl w:val="true"/>
          <w:lang w:bidi="fa-IR"/>
        </w:rPr>
        <w:t>و سیاست و حکومت نمی داند</w:t>
      </w:r>
      <w:r>
        <w:rPr>
          <w:rFonts w:eastAsia="IRNazanin" w:cs="IRNazanin"/>
          <w:color w:val="111111"/>
          <w:sz w:val="28"/>
          <w:szCs w:val="28"/>
          <w:rtl w:val="true"/>
          <w:lang w:bidi="fa-IR"/>
        </w:rPr>
        <w:t>.</w:t>
      </w:r>
      <w:r>
        <w:rPr>
          <w:rStyle w:val="FootnoteAnchor"/>
          <w:rtl w:val="true"/>
        </w:rPr>
        <w:footnoteReference w:id="98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درخواست کوفیان، ابوموسی اشعری به امارت کوفه برگزیده شد، ولی او نیز بیش از یک سال دوام نیاورد و با اعتراض برخی از کوفیان به بصره فرستاده شد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اعتراض های پیاپی مردم به امیران خلیفه، به </w:t>
      </w:r>
    </w:p>
    <w:p>
      <w:pPr>
        <w:pStyle w:val="BookText"/>
        <w:rPr/>
      </w:pPr>
      <w:r>
        <w:rPr>
          <w:rFonts w:ascii="IRNazanin" w:hAnsi="IRNazanin" w:eastAsia="IRNazanin"/>
          <w:color w:val="111111"/>
          <w:sz w:val="28"/>
          <w:sz w:val="28"/>
          <w:szCs w:val="28"/>
          <w:rtl w:val="true"/>
          <w:lang w:bidi="fa-IR"/>
        </w:rPr>
        <w:t>اعتراض و خشم وی انجامید، به گونه 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صد هزار مردمی شده ام که مرا زیر فشار قرار داده اند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عمر سرانجام با مغیره که از دوستان نزدیک او و حیله گران عرب به شمار می آمد و به تازگی به دلیل زنا، از امارت بصره برکنار شده بود،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والی کوفه و کوفیان، شخصی است که مقتدر باشد و امارت و مردم را با قدرت اداره کند</w:t>
      </w:r>
      <w:r>
        <w:rPr>
          <w:rStyle w:val="FootnoteAnchor"/>
          <w:rtl w:val="true"/>
        </w:rPr>
        <w:footnoteReference w:id="990"/>
      </w:r>
      <w:r>
        <w:rPr>
          <w:rFonts w:ascii="IRNazanin" w:hAnsi="IRNazanin" w:eastAsia="IRNazanin"/>
          <w:color w:val="111111"/>
          <w:sz w:val="28"/>
          <w:sz w:val="28"/>
          <w:szCs w:val="28"/>
          <w:rtl w:val="true"/>
          <w:lang w:bidi="fa-IR"/>
        </w:rPr>
        <w:t>و سرانجام خود را بهترین فرد برای امارت کوفه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تازگی به فسق متهم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تدبیرم برای تو و فسقم برای خودم</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بدین ترتیب، مغیره والی شهر شد، ولی پس از حدود دو سال، برخی از کوفیان، فسق او را بهانه کردند و خواستار برکناری 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بار دیگر سعد بن ابی وقاص را والی ساخت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فشار گروه های گوناگون کوفه بر خلیفه دوم برای تغییر والیان شهر، بیانگر یکی از مهم ترین ویژگی های تاریخی کوفیان، یعنی پراکندگی آرای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توصیف از این ویژگی تاریخی کوفیان را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خلافتش ارائه کرده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عراق مردمی هستند که هر کس به آنها اعتماد کند، شکست خواهد خورد؛ زیرا هیچ کدام از ایشان با دیگری در اندیشه و خواسته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در خیر و نه در شرّ، هیچ گونه قصد جدّی ندارند</w:t>
      </w:r>
      <w:r>
        <w:rPr>
          <w:rFonts w:eastAsia="IRNazanin" w:cs="IRNazanin"/>
          <w:color w:val="111111"/>
          <w:sz w:val="28"/>
          <w:szCs w:val="28"/>
          <w:rtl w:val="true"/>
          <w:lang w:bidi="fa-IR"/>
        </w:rPr>
        <w:t>.</w:t>
      </w:r>
      <w:r>
        <w:rPr>
          <w:rStyle w:val="FootnoteAnchor"/>
          <w:rtl w:val="true"/>
        </w:rPr>
        <w:footnoteReference w:id="993"/>
      </w:r>
      <w:bookmarkStart w:id="1364" w:name="pg4359_34242"/>
    </w:p>
    <w:p>
      <w:pPr>
        <w:pStyle w:val="BookText"/>
        <w:rPr/>
      </w:pPr>
      <w:bookmarkEnd w:id="1364"/>
      <w:r>
        <w:rPr>
          <w:rFonts w:ascii="IRNazanin" w:hAnsi="IRNazanin" w:eastAsia="IRNazanin"/>
          <w:color w:val="111111"/>
          <w:sz w:val="28"/>
          <w:sz w:val="28"/>
          <w:szCs w:val="28"/>
          <w:rtl w:val="true"/>
          <w:lang w:bidi="fa-IR"/>
        </w:rPr>
        <w:t>این ویژگی، به طور عمده در بی پیشینه ترین گروه عرب در هر کجای جزیرة العرب با سلیقه ها و فرهنگ های گوناگون ریشه داشت؛ وضعیتی استثنایی که سبب می شد شهر به سادگی هماهنگی و وحدت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خلیفه دوم نیز به گونه ای بی سابقه با خواسته های آنها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این امر، خوی شگفت مردم این شهر بود؛ ویژگی ای که خلیفه آن را مانع بهره مندی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سیاسی کوفه می دانست</w:t>
      </w:r>
      <w:r>
        <w:rPr>
          <w:rFonts w:eastAsia="IRNazanin" w:cs="IRNazanin"/>
          <w:color w:val="111111"/>
          <w:sz w:val="28"/>
          <w:szCs w:val="28"/>
          <w:rtl w:val="true"/>
          <w:lang w:bidi="fa-IR"/>
        </w:rPr>
        <w:t>.</w:t>
      </w:r>
    </w:p>
    <w:p>
      <w:pPr>
        <w:pStyle w:val="Heading6"/>
        <w:numPr>
          <w:ilvl w:val="5"/>
          <w:numId w:val="1"/>
        </w:numPr>
        <w:rPr/>
      </w:pPr>
      <w:bookmarkStart w:id="1365" w:name="__RefHeading___Toc1224119_1479056682"/>
      <w:bookmarkStart w:id="1366" w:name="_Toc545"/>
      <w:bookmarkEnd w:id="1365"/>
      <w:r>
        <w:rPr>
          <w:rtl w:val="true"/>
        </w:rPr>
        <w:t>دو</w:t>
      </w:r>
      <w:r>
        <w:rPr>
          <w:rtl w:val="true"/>
        </w:rPr>
        <w:t xml:space="preserve">- </w:t>
      </w:r>
      <w:r>
        <w:rPr>
          <w:rtl w:val="true"/>
        </w:rPr>
        <w:t>دوران خلیفه سوم</w:t>
      </w:r>
      <w:bookmarkEnd w:id="1366"/>
    </w:p>
    <w:p>
      <w:pPr>
        <w:pStyle w:val="Heading6"/>
        <w:numPr>
          <w:ilvl w:val="5"/>
          <w:numId w:val="1"/>
        </w:numPr>
        <w:rPr/>
      </w:pPr>
      <w:bookmarkStart w:id="1367" w:name="__RefHeading___Toc1224121_1479056682"/>
      <w:bookmarkStart w:id="1368" w:name="_Toc546"/>
      <w:bookmarkEnd w:id="1367"/>
      <w:r>
        <w:rPr>
          <w:rtl w:val="true"/>
        </w:rPr>
        <w:t>اشاره</w:t>
      </w:r>
      <w:bookmarkEnd w:id="136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خلیفه سوم</w:t>
      </w:r>
    </w:p>
    <w:p>
      <w:pPr>
        <w:pStyle w:val="BookText"/>
        <w:rPr/>
      </w:pPr>
      <w:r>
        <w:rPr>
          <w:rFonts w:ascii="IRNazanin" w:hAnsi="IRNazanin" w:eastAsia="IRNazanin"/>
          <w:color w:val="111111"/>
          <w:sz w:val="28"/>
          <w:sz w:val="28"/>
          <w:szCs w:val="28"/>
          <w:rtl w:val="true"/>
          <w:lang w:bidi="fa-IR"/>
        </w:rPr>
        <w:t>مهم ترین دگرگونی های سیاسی این عصر به اختصار چنین است</w:t>
      </w:r>
      <w:r>
        <w:rPr>
          <w:rFonts w:eastAsia="IRNazanin" w:cs="IRNazanin"/>
          <w:color w:val="111111"/>
          <w:sz w:val="28"/>
          <w:szCs w:val="28"/>
          <w:rtl w:val="true"/>
          <w:lang w:bidi="fa-IR"/>
        </w:rPr>
        <w:t>:</w:t>
      </w:r>
    </w:p>
    <w:p>
      <w:pPr>
        <w:pStyle w:val="Heading6"/>
        <w:numPr>
          <w:ilvl w:val="5"/>
          <w:numId w:val="1"/>
        </w:numPr>
        <w:rPr/>
      </w:pPr>
      <w:bookmarkStart w:id="1369" w:name="__RefHeading___Toc1224123_1479056682"/>
      <w:bookmarkStart w:id="1370" w:name="_Toc547"/>
      <w:bookmarkEnd w:id="1369"/>
      <w:r>
        <w:rPr>
          <w:rtl w:val="true"/>
        </w:rPr>
        <w:t xml:space="preserve">اول </w:t>
      </w:r>
      <w:r>
        <w:rPr>
          <w:rtl w:val="true"/>
        </w:rPr>
        <w:t xml:space="preserve">- </w:t>
      </w:r>
      <w:r>
        <w:rPr>
          <w:rtl w:val="true"/>
        </w:rPr>
        <w:t xml:space="preserve">درگیری سعد بن ابی وقاص </w:t>
      </w:r>
      <w:r>
        <w:rPr>
          <w:rtl w:val="true"/>
        </w:rPr>
        <w:t>(</w:t>
      </w:r>
      <w:r>
        <w:rPr>
          <w:rtl w:val="true"/>
        </w:rPr>
        <w:t>والی شهر</w:t>
      </w:r>
      <w:r>
        <w:rPr>
          <w:rtl w:val="true"/>
        </w:rPr>
        <w:t xml:space="preserve">) </w:t>
      </w:r>
      <w:r>
        <w:rPr>
          <w:rtl w:val="true"/>
        </w:rPr>
        <w:t xml:space="preserve">و ابن مسعود </w:t>
      </w:r>
      <w:r>
        <w:rPr>
          <w:rtl w:val="true"/>
        </w:rPr>
        <w:t>(</w:t>
      </w:r>
      <w:r>
        <w:rPr>
          <w:rtl w:val="true"/>
        </w:rPr>
        <w:t>مسئول بیت المال</w:t>
      </w:r>
      <w:r>
        <w:rPr>
          <w:rtl w:val="true"/>
        </w:rPr>
        <w:t>)</w:t>
      </w:r>
      <w:bookmarkEnd w:id="137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تأخیر سعد در پرداخت بدهی اش به بیت المال و درگیر شدن ابن مسعود با او در این زمینه، خلیفه، سعد را برکنار کرد و والی اموی برای شهر برگزید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والی جدید، ولید بن عقبه بود که به طور رسمی در دو آیه قرآن، فاسق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ولید بر کوفه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کوفیان در برابر ولید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در افزایش سهمیه مردم از بیت المال</w:t>
      </w:r>
      <w:r>
        <w:rPr>
          <w:rStyle w:val="FootnoteAnchor"/>
          <w:rtl w:val="true"/>
        </w:rPr>
        <w:footnoteReference w:id="995"/>
      </w:r>
      <w:r>
        <w:rPr>
          <w:rFonts w:ascii="IRNazanin" w:hAnsi="IRNazanin" w:eastAsia="IRNazanin"/>
          <w:color w:val="111111"/>
          <w:sz w:val="28"/>
          <w:sz w:val="28"/>
          <w:szCs w:val="28"/>
          <w:rtl w:val="true"/>
          <w:lang w:bidi="fa-IR"/>
        </w:rPr>
        <w:t>و شیوه ویژه حکومتی ولید ریشه داشته باشد</w:t>
      </w:r>
      <w:r>
        <w:rPr>
          <w:rFonts w:eastAsia="IRNazanin" w:cs="IRNazanin"/>
          <w:color w:val="111111"/>
          <w:sz w:val="28"/>
          <w:szCs w:val="28"/>
          <w:rtl w:val="true"/>
          <w:lang w:bidi="fa-IR"/>
        </w:rPr>
        <w:t>.</w:t>
      </w:r>
    </w:p>
    <w:p>
      <w:pPr>
        <w:pStyle w:val="Heading6"/>
        <w:numPr>
          <w:ilvl w:val="5"/>
          <w:numId w:val="1"/>
        </w:numPr>
        <w:rPr/>
      </w:pPr>
      <w:bookmarkStart w:id="1371" w:name="__RefHeading___Toc1224125_1479056682"/>
      <w:bookmarkStart w:id="1372" w:name="_Toc548"/>
      <w:bookmarkEnd w:id="1371"/>
      <w:r>
        <w:rPr>
          <w:rtl w:val="true"/>
        </w:rPr>
        <w:t xml:space="preserve">دوم </w:t>
      </w:r>
      <w:r>
        <w:rPr>
          <w:rtl w:val="true"/>
        </w:rPr>
        <w:t xml:space="preserve">- </w:t>
      </w:r>
      <w:r>
        <w:rPr>
          <w:rtl w:val="true"/>
        </w:rPr>
        <w:t>برکناری ابن مسعود</w:t>
      </w:r>
      <w:bookmarkEnd w:id="137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برکناری ابن مسعود </w:t>
      </w:r>
      <w:bookmarkStart w:id="1373" w:name="pg4359_34244"/>
    </w:p>
    <w:p>
      <w:pPr>
        <w:pStyle w:val="BookText"/>
        <w:rPr/>
      </w:pPr>
      <w:bookmarkEnd w:id="1373"/>
      <w:r>
        <w:rPr>
          <w:rFonts w:ascii="IRNazanin" w:hAnsi="IRNazanin" w:eastAsia="IRNazanin"/>
          <w:color w:val="111111"/>
          <w:sz w:val="28"/>
          <w:sz w:val="28"/>
          <w:szCs w:val="28"/>
          <w:rtl w:val="true"/>
          <w:lang w:bidi="fa-IR"/>
        </w:rPr>
        <w:t>ولید از چنان اقتداری برخوردار بود که ابن مسعود، آموزگار و پیشوای علمی و دینی مردم شهر را به راحتی از کوفه بیرون کرد و شاگردان ابن مسعود و علمای کوفه لب به اعتراض نگشودند</w:t>
      </w:r>
      <w:r>
        <w:rPr>
          <w:rFonts w:eastAsia="IRNazanin" w:cs="IRNazanin"/>
          <w:color w:val="111111"/>
          <w:sz w:val="28"/>
          <w:szCs w:val="28"/>
          <w:rtl w:val="true"/>
          <w:lang w:bidi="fa-IR"/>
        </w:rPr>
        <w:t>.</w:t>
      </w:r>
    </w:p>
    <w:p>
      <w:pPr>
        <w:pStyle w:val="Heading6"/>
        <w:numPr>
          <w:ilvl w:val="5"/>
          <w:numId w:val="1"/>
        </w:numPr>
        <w:rPr/>
      </w:pPr>
      <w:bookmarkStart w:id="1374" w:name="__RefHeading___Toc1224127_1479056682"/>
      <w:bookmarkStart w:id="1375" w:name="_Toc549"/>
      <w:bookmarkEnd w:id="1374"/>
      <w:r>
        <w:rPr>
          <w:rtl w:val="true"/>
        </w:rPr>
        <w:t xml:space="preserve">سوم </w:t>
      </w:r>
      <w:r>
        <w:rPr>
          <w:rtl w:val="true"/>
        </w:rPr>
        <w:t xml:space="preserve">- </w:t>
      </w:r>
      <w:r>
        <w:rPr>
          <w:rtl w:val="true"/>
        </w:rPr>
        <w:t>راه یافتن جادوگران به مسجد</w:t>
      </w:r>
      <w:bookmarkEnd w:id="1375"/>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جادوگران به مسجد</w:t>
      </w:r>
    </w:p>
    <w:p>
      <w:pPr>
        <w:pStyle w:val="BookText"/>
        <w:rPr/>
      </w:pPr>
      <w:r>
        <w:rPr>
          <w:rFonts w:ascii="IRNazanin" w:hAnsi="IRNazanin" w:eastAsia="IRNazanin"/>
          <w:color w:val="111111"/>
          <w:sz w:val="28"/>
          <w:sz w:val="28"/>
          <w:szCs w:val="28"/>
          <w:rtl w:val="true"/>
          <w:lang w:bidi="fa-IR"/>
        </w:rPr>
        <w:t>ولید بساط سحر و ساحری را به مسجد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جندب بن کعب ازدی با کشتن یک ساحر در مسجد به این غایله پایان داد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ولید، جندب را زندانی کرد تا اعدامش کند، ولی با پادرمیانی طرفدارانش نزد خلیفه از مرگ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آغاز فعالیت سیاسی و نهی از منکر رجال شیعه کوفه شمرده می شود</w:t>
      </w:r>
      <w:r>
        <w:rPr>
          <w:rFonts w:eastAsia="IRNazanin" w:cs="IRNazanin"/>
          <w:color w:val="111111"/>
          <w:sz w:val="28"/>
          <w:szCs w:val="28"/>
          <w:rtl w:val="true"/>
          <w:lang w:bidi="fa-IR"/>
        </w:rPr>
        <w:t>.</w:t>
      </w:r>
    </w:p>
    <w:p>
      <w:pPr>
        <w:pStyle w:val="Heading6"/>
        <w:numPr>
          <w:ilvl w:val="5"/>
          <w:numId w:val="1"/>
        </w:numPr>
        <w:rPr/>
      </w:pPr>
      <w:bookmarkStart w:id="1376" w:name="__RefHeading___Toc1224129_1479056682"/>
      <w:bookmarkStart w:id="1377" w:name="_Toc550"/>
      <w:bookmarkEnd w:id="1376"/>
      <w:r>
        <w:rPr>
          <w:rtl w:val="true"/>
        </w:rPr>
        <w:t xml:space="preserve">چهارم </w:t>
      </w:r>
      <w:r>
        <w:rPr>
          <w:rtl w:val="true"/>
        </w:rPr>
        <w:t xml:space="preserve">- </w:t>
      </w:r>
      <w:r>
        <w:rPr>
          <w:rtl w:val="true"/>
        </w:rPr>
        <w:t>برکناری ولید</w:t>
      </w:r>
      <w:bookmarkEnd w:id="1377"/>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ولید</w:t>
      </w:r>
    </w:p>
    <w:p>
      <w:pPr>
        <w:pStyle w:val="BookText"/>
        <w:rPr/>
      </w:pPr>
      <w:r>
        <w:rPr>
          <w:rFonts w:ascii="IRNazanin" w:hAnsi="IRNazanin" w:eastAsia="IRNazanin"/>
          <w:color w:val="111111"/>
          <w:sz w:val="28"/>
          <w:sz w:val="28"/>
          <w:szCs w:val="28"/>
          <w:rtl w:val="true"/>
          <w:lang w:bidi="fa-IR"/>
        </w:rPr>
        <w:t>سرانجام ولید به سبب می گساری آشکار برکنار شد و سعید بن عاص اموی، والی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طایی و حذیفة بن الیمان،</w:t>
      </w:r>
      <w:r>
        <w:rPr>
          <w:rStyle w:val="FootnoteAnchor"/>
          <w:rtl w:val="true"/>
        </w:rPr>
        <w:footnoteReference w:id="997"/>
      </w:r>
      <w:r>
        <w:rPr>
          <w:rFonts w:ascii="IRNazanin" w:hAnsi="IRNazanin" w:eastAsia="IRNazanin"/>
          <w:color w:val="111111"/>
          <w:sz w:val="28"/>
          <w:sz w:val="28"/>
          <w:szCs w:val="28"/>
          <w:rtl w:val="true"/>
          <w:lang w:bidi="fa-IR"/>
        </w:rPr>
        <w:t>دو تن از رجال شیعی کوفه، درباره کردار زشت ولید به خلیفه نامه نوشتند و در برکناری اش نقش داشتند</w:t>
      </w:r>
      <w:r>
        <w:rPr>
          <w:rFonts w:eastAsia="IRNazanin" w:cs="IRNazanin"/>
          <w:color w:val="111111"/>
          <w:sz w:val="28"/>
          <w:szCs w:val="28"/>
          <w:rtl w:val="true"/>
          <w:lang w:bidi="fa-IR"/>
        </w:rPr>
        <w:t>.</w:t>
      </w:r>
    </w:p>
    <w:p>
      <w:pPr>
        <w:pStyle w:val="Heading6"/>
        <w:numPr>
          <w:ilvl w:val="5"/>
          <w:numId w:val="1"/>
        </w:numPr>
        <w:rPr/>
      </w:pPr>
      <w:bookmarkStart w:id="1378" w:name="__RefHeading___Toc1224131_1479056682"/>
      <w:bookmarkStart w:id="1379" w:name="_Toc551"/>
      <w:bookmarkEnd w:id="1378"/>
      <w:r>
        <w:rPr>
          <w:rtl w:val="true"/>
        </w:rPr>
        <w:t xml:space="preserve">پنجم </w:t>
      </w:r>
      <w:r>
        <w:rPr>
          <w:rtl w:val="true"/>
        </w:rPr>
        <w:t xml:space="preserve">- </w:t>
      </w:r>
      <w:r>
        <w:rPr>
          <w:rtl w:val="true"/>
        </w:rPr>
        <w:t>درگیری شیعیان با سعید بن عاص</w:t>
      </w:r>
      <w:bookmarkEnd w:id="1379"/>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شیعیان با سعید بن عاص</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رویداد سیاسی این دوره، رشد نهضت شیعی و درگیری شیعیان با سعید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سعید بن عاص ادعا کرد که زمین های عراق، بُستان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سرزمین هایی را که خداوند به وسیله شمشیرهای ما در </w:t>
      </w:r>
      <w:bookmarkStart w:id="1380" w:name="pg4359_34246"/>
    </w:p>
    <w:p>
      <w:pPr>
        <w:pStyle w:val="BookText"/>
        <w:rPr/>
      </w:pPr>
      <w:bookmarkEnd w:id="1380"/>
      <w:r>
        <w:rPr>
          <w:rFonts w:ascii="IRNazanin" w:hAnsi="IRNazanin" w:eastAsia="IRNazanin"/>
          <w:color w:val="111111"/>
          <w:sz w:val="28"/>
          <w:sz w:val="28"/>
          <w:szCs w:val="28"/>
          <w:rtl w:val="true"/>
          <w:lang w:bidi="fa-IR"/>
        </w:rPr>
        <w:t>اختیارمان قرار داده، بستان تو و قومت شده است؟ این سخن به درگیری لفظی حاضران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عثمان نامه نوشت و عثمان دستور داد اعتراض کنندگان به شام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افرادی چون مالک بن اشتر، ثابت بن قیس نخعی، کمیل بن زیاد نخعی، صعصعة بن صوحان،</w:t>
      </w:r>
      <w:r>
        <w:rPr>
          <w:rStyle w:val="FootnoteAnchor"/>
          <w:rtl w:val="true"/>
        </w:rPr>
        <w:footnoteReference w:id="998"/>
      </w:r>
      <w:r>
        <w:rPr>
          <w:rFonts w:ascii="IRNazanin" w:hAnsi="IRNazanin" w:eastAsia="IRNazanin"/>
          <w:color w:val="111111"/>
          <w:sz w:val="28"/>
          <w:sz w:val="28"/>
          <w:szCs w:val="28"/>
          <w:rtl w:val="true"/>
          <w:lang w:bidi="fa-IR"/>
        </w:rPr>
        <w:t>جندب بن کعب ازدی، زید بن صوحان عبدی و عمرو بن حمق خزاعی</w:t>
      </w:r>
      <w:r>
        <w:rPr>
          <w:rStyle w:val="FootnoteAnchor"/>
          <w:rtl w:val="true"/>
        </w:rPr>
        <w:footnoteReference w:id="999"/>
      </w:r>
      <w:r>
        <w:rPr>
          <w:rFonts w:ascii="IRNazanin" w:hAnsi="IRNazanin" w:eastAsia="IRNazanin"/>
          <w:color w:val="111111"/>
          <w:sz w:val="28"/>
          <w:sz w:val="28"/>
          <w:szCs w:val="28"/>
          <w:rtl w:val="true"/>
          <w:lang w:bidi="fa-IR"/>
        </w:rPr>
        <w:t>که بیشتر آنها از رجال سرشناس شیعه بودند، به شام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با دیدن شجاعت و صراحت گفتار گزنده آن ها، ایشان را به سرعت به کوفه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پیش از قتل عثمان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بزرگان به کوفه، اعتراض های عمومی بر ضد عثمان و والیانش را شدت بخشید</w:t>
      </w:r>
      <w:r>
        <w:rPr>
          <w:rFonts w:eastAsia="IRNazanin" w:cs="IRNazanin"/>
          <w:color w:val="111111"/>
          <w:sz w:val="28"/>
          <w:szCs w:val="28"/>
          <w:rtl w:val="true"/>
          <w:lang w:bidi="fa-IR"/>
        </w:rPr>
        <w:t>.</w:t>
      </w:r>
    </w:p>
    <w:p>
      <w:pPr>
        <w:pStyle w:val="Heading6"/>
        <w:numPr>
          <w:ilvl w:val="5"/>
          <w:numId w:val="1"/>
        </w:numPr>
        <w:rPr/>
      </w:pPr>
      <w:bookmarkStart w:id="1381" w:name="__RefHeading___Toc1224133_1479056682"/>
      <w:bookmarkStart w:id="1382" w:name="_Toc552"/>
      <w:bookmarkEnd w:id="1381"/>
      <w:r>
        <w:rPr>
          <w:rtl w:val="true"/>
        </w:rPr>
        <w:t xml:space="preserve">ششم </w:t>
      </w:r>
      <w:r>
        <w:rPr>
          <w:rtl w:val="true"/>
        </w:rPr>
        <w:t xml:space="preserve">- </w:t>
      </w:r>
      <w:r>
        <w:rPr>
          <w:rtl w:val="true"/>
        </w:rPr>
        <w:t>انتخاب ابوموسی اشعری</w:t>
      </w:r>
      <w:bookmarkEnd w:id="1382"/>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ابوموسی اشعری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عاص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عمرو بن حریث را جانشین خود ساخت و برای انجام گفت وگو با خلیفه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وی، مالک اشتر با برانگیختن مردم، از ورودش به کوفه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دیگر بار نام ابوموسی اشعری، واپسین والی غیراموی شهر بر زبان ها افتاد و سرانجام به امارت کوفه برگزیده شد</w:t>
      </w:r>
      <w:r>
        <w:rPr>
          <w:rFonts w:eastAsia="IRNazanin" w:cs="IRNazanin"/>
          <w:color w:val="111111"/>
          <w:sz w:val="28"/>
          <w:szCs w:val="28"/>
          <w:rtl w:val="true"/>
          <w:lang w:bidi="fa-IR"/>
        </w:rPr>
        <w:t>.</w:t>
      </w:r>
      <w:r>
        <w:rPr>
          <w:rStyle w:val="FootnoteAnchor"/>
          <w:rtl w:val="true"/>
        </w:rPr>
        <w:footnoteReference w:id="1000"/>
      </w:r>
      <w:bookmarkStart w:id="1383" w:name="pg4359_34248"/>
    </w:p>
    <w:p>
      <w:pPr>
        <w:pStyle w:val="Heading6"/>
        <w:numPr>
          <w:ilvl w:val="5"/>
          <w:numId w:val="1"/>
        </w:numPr>
        <w:rPr/>
      </w:pPr>
      <w:bookmarkStart w:id="1384" w:name="__RefHeading___Toc1224135_1479056682"/>
      <w:bookmarkStart w:id="1385" w:name="_Toc553"/>
      <w:bookmarkEnd w:id="1383"/>
      <w:bookmarkEnd w:id="1384"/>
      <w:r>
        <w:rPr>
          <w:rtl w:val="true"/>
        </w:rPr>
        <w:t xml:space="preserve">هفتم </w:t>
      </w:r>
      <w:r>
        <w:rPr>
          <w:rtl w:val="true"/>
        </w:rPr>
        <w:t xml:space="preserve">- </w:t>
      </w:r>
      <w:r>
        <w:rPr>
          <w:rtl w:val="true"/>
        </w:rPr>
        <w:t>پیوستن کوفیان به صحابه مدینه</w:t>
      </w:r>
      <w:bookmarkEnd w:id="1385"/>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کوفیان به صحابه مدینه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کوفیان معترض به سیاست های عثمان، دعوت صحابه مدینه را پذیرفتند و به رهبری مالک اشتر ره سپار مدینه شدند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در کل، وضعیت سیاسی کوفه در پایان خلافت عثمان بسیار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از سویی فعالیت رجال شیعی شهر گسترش یافت و از سوی دیگر، مخالفان این فعالیت ها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ابومسعود عقبة بن عمرو، یکی از صحابه انصاری، در ماجرای بیرون راندن سعید بن عاص به حذیفة بن الیمان اعتراض کرد یا طلیحة بن خویلد اسدی، پیامبر دروغین بنی اسد که در شمار رجال کوفه جای گرفته بود، با شنیدن خبر قتل عثمان، همراه گروهی برای انتقام گیری ره سپار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راه با والی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عمارة بن شهاب روبه رو شد و او را از ورود به شهر بازداشت</w:t>
      </w:r>
      <w:r>
        <w:rPr>
          <w:rFonts w:eastAsia="IRNazanin" w:cs="IRNazanin"/>
          <w:color w:val="111111"/>
          <w:sz w:val="28"/>
          <w:szCs w:val="28"/>
          <w:rtl w:val="true"/>
          <w:lang w:bidi="fa-IR"/>
        </w:rPr>
        <w:t>.</w:t>
      </w:r>
      <w:r>
        <w:rPr>
          <w:rStyle w:val="FootnoteAnchor"/>
          <w:rtl w:val="true"/>
        </w:rPr>
        <w:footnoteReference w:id="1002"/>
      </w:r>
    </w:p>
    <w:p>
      <w:pPr>
        <w:pStyle w:val="Heading6"/>
        <w:numPr>
          <w:ilvl w:val="5"/>
          <w:numId w:val="1"/>
        </w:numPr>
        <w:rPr/>
      </w:pPr>
      <w:bookmarkStart w:id="1386" w:name="__RefHeading___Toc1224137_1479056682"/>
      <w:bookmarkStart w:id="1387" w:name="_Toc554"/>
      <w:bookmarkEnd w:id="1386"/>
      <w:r>
        <w:rPr>
          <w:rtl w:val="true"/>
        </w:rPr>
        <w:t xml:space="preserve">سه </w:t>
      </w:r>
      <w:r>
        <w:rPr>
          <w:rtl w:val="true"/>
        </w:rPr>
        <w:t xml:space="preserve">- </w:t>
      </w:r>
      <w:r>
        <w:rPr>
          <w:rtl w:val="true"/>
        </w:rPr>
        <w:t>دوران امیر مؤمنان، علی</w:t>
      </w:r>
      <w:r>
        <w:rPr>
          <w:rtl w:val="true"/>
        </w:rPr>
        <w:t>(</w:t>
      </w:r>
      <w:r>
        <w:rPr>
          <w:rtl w:val="true"/>
        </w:rPr>
        <w:t>ع</w:t>
      </w:r>
      <w:r>
        <w:rPr>
          <w:rtl w:val="true"/>
        </w:rPr>
        <w:t>)</w:t>
      </w:r>
      <w:bookmarkEnd w:id="1387"/>
    </w:p>
    <w:p>
      <w:pPr>
        <w:pStyle w:val="Heading6"/>
        <w:numPr>
          <w:ilvl w:val="5"/>
          <w:numId w:val="1"/>
        </w:numPr>
        <w:rPr/>
      </w:pPr>
      <w:bookmarkStart w:id="1388" w:name="__RefHeading___Toc1224139_1479056682"/>
      <w:bookmarkStart w:id="1389" w:name="_Toc555"/>
      <w:bookmarkEnd w:id="1388"/>
      <w:r>
        <w:rPr>
          <w:rtl w:val="true"/>
        </w:rPr>
        <w:t>اشاره</w:t>
      </w:r>
      <w:bookmarkEnd w:id="138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اتفاق نظر صحابه و نمایندگان سرزمین های مهم اسلامی،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شام در سایه اقتدار و سیاست معاویه، آشکارا با حضرت دشمنی می ورزید و امیر کوفه که در زمان عثمان از سوی مردم آن شهر برگزیده شده بود، با حکومت مرکزی جدید ناسازگار می نمود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آغاز، عمارة بن شهاب را امیر کوفه ساخت، ولی کوفیان از ورود او به شهر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پیشنهاد مالک اشتر، اشعری بر </w:t>
      </w:r>
    </w:p>
    <w:p>
      <w:pPr>
        <w:pStyle w:val="BookText"/>
        <w:rPr/>
      </w:pPr>
      <w:r>
        <w:rPr>
          <w:rFonts w:ascii="IRNazanin" w:hAnsi="IRNazanin" w:eastAsia="IRNazanin"/>
          <w:color w:val="111111"/>
          <w:sz w:val="28"/>
          <w:sz w:val="28"/>
          <w:szCs w:val="28"/>
          <w:rtl w:val="true"/>
          <w:lang w:bidi="fa-IR"/>
        </w:rPr>
        <w:t>امارت کوفه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کوفه، مهم ترین مرکز و پشتوانه مالی و نظامی خلافت بود، حضرت در آستانه جنگ جمل، فرستادگانی چون هاشم بن مرقال، عبداللّه بن عباس، محمّد بن ابی بکر،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بیش تر کوفیان پیرو ابوموسی بودند و از فرستادگان حضرت دوری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چنان وخیم بود که هنگامی که زید بن صوحان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خالص حضرت و برادر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فرستادگان حضرت برخاست و کوفیان را به حضور در جنگ جمل برانگیخت، شبث بن ربعی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عمانی احمق که دستت به دلیل دزدی قطع شده است و اینک بر ام المؤمنین عصیان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سخنان زید بی تأثیر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از دو ابزار برای گسترش نفوذ خود در شهر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عنوان های دینی، مانند صحابی بودن، زاهد بودن، تبلیغ برای عایشه و نقل حدیثی که ادعا می کرد تنها از پیامبر درباره این دوران فتنه شنیده است و دیگری، کینه های جاهلی میان قبایل، به گونه ای که بیش تر طرفدارانش را افرادی چون شبث بن ربعی و قراء تشکیل می دادند که پیشینه هیچ تمدن و فرهنگی را نداشتند و قبیله ای چون ربیعه که عبدالقیس یکی از شاخه های آن بود و زید بن صوحان عبدی نیز از آن تیره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از عقده های تاریخی رنج می بردند؛ عقده هایی که سبب شد، زید دست از کف داده در فتوحات را دزد دست بریده و عمّانی احمق بخوانند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قوی ترین شخصیت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خود؛ یعنی مالک اشتر را به کوفه گسیل داشت تا ابوموسی را از امارت برکنار کند </w:t>
      </w:r>
      <w:bookmarkStart w:id="1390" w:name="pg4359_34252"/>
    </w:p>
    <w:p>
      <w:pPr>
        <w:pStyle w:val="BookText"/>
        <w:rPr/>
      </w:pPr>
      <w:bookmarkEnd w:id="1390"/>
      <w:r>
        <w:rPr>
          <w:rFonts w:ascii="IRNazanin" w:hAnsi="IRNazanin" w:eastAsia="IRNazanin"/>
          <w:color w:val="111111"/>
          <w:sz w:val="28"/>
          <w:sz w:val="28"/>
          <w:szCs w:val="28"/>
          <w:rtl w:val="true"/>
          <w:lang w:bidi="fa-IR"/>
        </w:rPr>
        <w:t>و قرظة بن کعب انصاری را امیر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وارد شهر شد و مستقیم به سوی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قوّت و صلابت، ابوموسی را از مسجد و قصر بیرون راند و او را برابر مردم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با شگفتی ماجرا را دیدند، ولی در برابر جنگاوری و جایگاه اجتماعی مالک یارای ایستادگی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آنگاه که سپاه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از کوفه به سوی بصره روان شد، بیانگر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بیش تر اصحاب ابن مسعود از نبرد جمل استقبال نکردند و به سرزنش طرفداران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زمانی که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وارد کوفه شدند، مسروق بن اجدع که از شاگردان بزرگ ابن مسعود بود، پیش آمد و درباره دلیل قتل عثمان پرسید و آنها را سرزنش کرد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به هر حال، معرکه جمل با پیروزی مقتدرانه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رسوایی عایشه و ابوموسی اشعری پایان یافت و آن حضرت پس از پایان جنگ و فراغت از امور بصره، ره سپار کوفه شد</w:t>
      </w:r>
      <w:r>
        <w:rPr>
          <w:rFonts w:eastAsia="IRNazanin" w:cs="IRNazanin"/>
          <w:color w:val="111111"/>
          <w:sz w:val="28"/>
          <w:szCs w:val="28"/>
          <w:rtl w:val="true"/>
          <w:lang w:bidi="fa-IR"/>
        </w:rPr>
        <w:t>.</w:t>
      </w:r>
    </w:p>
    <w:p>
      <w:pPr>
        <w:pStyle w:val="Heading6"/>
        <w:numPr>
          <w:ilvl w:val="5"/>
          <w:numId w:val="1"/>
        </w:numPr>
        <w:rPr/>
      </w:pPr>
      <w:bookmarkStart w:id="1391" w:name="__RefHeading___Toc1224141_1479056682"/>
      <w:bookmarkStart w:id="1392" w:name="_Toc556"/>
      <w:bookmarkEnd w:id="1391"/>
      <w:r>
        <w:rPr>
          <w:rtl w:val="true"/>
        </w:rPr>
        <w:t xml:space="preserve">اول </w:t>
      </w:r>
      <w:r>
        <w:rPr>
          <w:rtl w:val="true"/>
        </w:rPr>
        <w:t xml:space="preserve">- </w:t>
      </w:r>
      <w:r>
        <w:rPr>
          <w:rtl w:val="true"/>
        </w:rPr>
        <w:t>پایتختی کوفه</w:t>
      </w:r>
      <w:bookmarkEnd w:id="139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پایتختی کوفه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جابه جایی مرکز خلافت در عوامل گوناگونی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جغرافیایی جهان اسلام، دور بودن حجاز از مراکز مهم جدید اسلامی، مهاجرت بیش تر قبایل عرب و حتی رجال بنام مهاجر، انصار، امویان و قریش مکه و مدینه به سرزمین های جدید و تهی بودن حجاز از منابع مالی و انسانی </w:t>
      </w:r>
      <w:bookmarkStart w:id="1393" w:name="pg4359_34254"/>
    </w:p>
    <w:p>
      <w:pPr>
        <w:pStyle w:val="BookText"/>
        <w:rPr/>
      </w:pPr>
      <w:bookmarkEnd w:id="1393"/>
      <w:r>
        <w:rPr>
          <w:rFonts w:ascii="IRNazanin" w:hAnsi="IRNazanin" w:eastAsia="IRNazanin"/>
          <w:color w:val="111111"/>
          <w:sz w:val="28"/>
          <w:sz w:val="28"/>
          <w:szCs w:val="28"/>
          <w:rtl w:val="true"/>
          <w:lang w:bidi="fa-IR"/>
        </w:rPr>
        <w:t>و قبایل علاقه مند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این عوامل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کوفه در قلب و مرکز جغرافیایی جهان اسلام جای داشت و از امتیازهایی چون منابع مالی و انسانی گسترده، صحابه بنام و قبایل و رجال شیعی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جابه جایی مرکز خلافت به کوفه، طبیعی ترین انتخاب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به خلافت رسید که گزینه ای جز کوفه فرارویش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بسیار سریع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حضور قدرتمند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خیانت ها و تفرقه افکنی های ابوموسی اشعری در کوفه، پایه های خلافت ظاهری حضرت را با تهدید جدّی روبه رو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نه می توانست در حجاز بماند و نه به بصره که پس از جنگ جمل از عقده ها و کینه ها آکنده بود،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 حضرت به کوفه بود به ویژه آنکه رادمردان بانفوذی مانند مالک اشتر، عدی بن حاتم طایی و حجر بن عدی کندی در آن سرزمین به سر می بردند</w:t>
      </w:r>
      <w:r>
        <w:rPr>
          <w:rFonts w:eastAsia="IRNazanin" w:cs="IRNazanin"/>
          <w:color w:val="111111"/>
          <w:sz w:val="28"/>
          <w:szCs w:val="28"/>
          <w:rtl w:val="true"/>
          <w:lang w:bidi="fa-IR"/>
        </w:rPr>
        <w:t>.</w:t>
      </w:r>
    </w:p>
    <w:p>
      <w:pPr>
        <w:pStyle w:val="Heading6"/>
        <w:numPr>
          <w:ilvl w:val="5"/>
          <w:numId w:val="1"/>
        </w:numPr>
        <w:rPr/>
      </w:pPr>
      <w:bookmarkStart w:id="1394" w:name="__RefHeading___Toc1224143_1479056682"/>
      <w:bookmarkStart w:id="1395" w:name="_Toc557"/>
      <w:bookmarkEnd w:id="1394"/>
      <w:r>
        <w:rPr>
          <w:rtl w:val="true"/>
        </w:rPr>
        <w:t xml:space="preserve">دوم </w:t>
      </w:r>
      <w:r>
        <w:rPr>
          <w:rtl w:val="true"/>
        </w:rPr>
        <w:t xml:space="preserve">- </w:t>
      </w:r>
      <w:r>
        <w:rPr>
          <w:rtl w:val="true"/>
        </w:rPr>
        <w:t>امیر مؤمنان، علی</w:t>
      </w:r>
      <w:r>
        <w:rPr>
          <w:rtl w:val="true"/>
        </w:rPr>
        <w:t>(</w:t>
      </w:r>
      <w:r>
        <w:rPr>
          <w:rtl w:val="true"/>
        </w:rPr>
        <w:t>ع</w:t>
      </w:r>
      <w:r>
        <w:rPr>
          <w:rtl w:val="true"/>
        </w:rPr>
        <w:t xml:space="preserve">) </w:t>
      </w:r>
      <w:r>
        <w:rPr>
          <w:rtl w:val="true"/>
        </w:rPr>
        <w:t>در کوفه</w:t>
      </w:r>
      <w:bookmarkEnd w:id="1395"/>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 اسلام و گروهی از رجال و اشراف بصره به کوفه وارد شد و کوفیان بسیاری به پیشوازش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قراء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آنان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اساس تصوری </w:t>
      </w:r>
    </w:p>
    <w:p>
      <w:pPr>
        <w:pStyle w:val="BookText"/>
        <w:rPr/>
      </w:pPr>
      <w:r>
        <w:rPr>
          <w:rFonts w:ascii="IRNazanin" w:hAnsi="IRNazanin" w:eastAsia="IRNazanin"/>
          <w:color w:val="111111"/>
          <w:sz w:val="28"/>
          <w:sz w:val="28"/>
          <w:szCs w:val="28"/>
          <w:rtl w:val="true"/>
          <w:lang w:bidi="fa-IR"/>
        </w:rPr>
        <w:t>که از والیان پیشین داشتند،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قصر اقامت می گزینید؟ امام پاسخ منفی داد و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آن حضرت پس از ورود به مسجد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رفت و پس از ستایش کوفیان و سفارش آنها به تقوای الهی و دوری از هوای نفس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پیروی از اهل بیت پیامبر در آن چه آنان خدای را پیروی می کنند؛ زیرا در برابر گروه هایی که صاحب ادعایند، آنها به پیروی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ها اگر برتری نیز دارند، به واسطه ماست، ولی ولایت ما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حق ما به جنگ برمی خیزند و ما را از حق ما دور می سازند، در حالی که سرانجام آنچه را انجام دادند، چشیدند و به زودی دوزخ را خواهند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مردانی که من آنها را سرزنش می کنم، در یاری من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به آنها سخنان ناخوشایند که سزاوار آنند، بگویید تا سرزنش شوند و حزب خدا به وسیله جدایی از آنها شناخته شود</w:t>
      </w:r>
      <w:r>
        <w:rPr>
          <w:rFonts w:eastAsia="IRNazanin" w:cs="IRNazanin"/>
          <w:color w:val="111111"/>
          <w:sz w:val="28"/>
          <w:szCs w:val="28"/>
          <w:rtl w:val="true"/>
          <w:lang w:bidi="fa-IR"/>
        </w:rPr>
        <w:t>.</w:t>
      </w:r>
      <w:r>
        <w:rPr>
          <w:rStyle w:val="FootnoteAnchor"/>
          <w:rtl w:val="true"/>
        </w:rPr>
        <w:footnoteReference w:id="100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 پیشوای شرطه های شهر، مالک بن حبیب یربوعی برخاست و اجازه خواست آنها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تجاوز از حد، تندروی و خلاف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گفتم، برایشان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دفع شبهه ها و تردیدهای مردم درباره جمل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به ویژه بر اشراف شهر گران آمد و آنان را به دیدار با حضرت و عذرتراشی ناگزیر ساخت</w:t>
      </w:r>
      <w:r>
        <w:rPr>
          <w:rFonts w:eastAsia="IRNazanin" w:cs="IRNazanin"/>
          <w:color w:val="111111"/>
          <w:sz w:val="28"/>
          <w:szCs w:val="28"/>
          <w:rtl w:val="true"/>
          <w:lang w:bidi="fa-IR"/>
        </w:rPr>
        <w:t xml:space="preserve">. </w:t>
      </w:r>
      <w:bookmarkStart w:id="1396" w:name="pg4359_34258"/>
    </w:p>
    <w:p>
      <w:pPr>
        <w:pStyle w:val="BookText"/>
        <w:rPr/>
      </w:pPr>
      <w:bookmarkEnd w:id="1396"/>
      <w:r>
        <w:rPr>
          <w:rFonts w:ascii="IRNazanin" w:hAnsi="IRNazanin" w:eastAsia="IRNazanin"/>
          <w:color w:val="111111"/>
          <w:sz w:val="28"/>
          <w:sz w:val="28"/>
          <w:szCs w:val="28"/>
          <w:rtl w:val="true"/>
          <w:lang w:bidi="fa-IR"/>
        </w:rPr>
        <w:t>نخستین اقدام حضرت در کوفه، اصلاحات اقتصادی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 بیت المال، زدودن نابرابری میان موالی و اعراب، تغییر برخی از پیشوایان نظام هفت گانه کوفه،</w:t>
      </w:r>
      <w:r>
        <w:rPr>
          <w:rStyle w:val="FootnoteAnchor"/>
          <w:rtl w:val="true"/>
        </w:rPr>
        <w:footnoteReference w:id="1006"/>
      </w:r>
      <w:r>
        <w:rPr>
          <w:rFonts w:ascii="IRNazanin" w:hAnsi="IRNazanin" w:eastAsia="IRNazanin"/>
          <w:color w:val="111111"/>
          <w:sz w:val="28"/>
          <w:sz w:val="28"/>
          <w:szCs w:val="28"/>
          <w:rtl w:val="true"/>
          <w:lang w:bidi="fa-IR"/>
        </w:rPr>
        <w:t>برکناری اشعث و جریر بن عبداللّه بجلی از مناصب خود و فرا خواندن آنان به کوفه</w:t>
      </w:r>
      <w:r>
        <w:rPr>
          <w:rStyle w:val="FootnoteAnchor"/>
          <w:rtl w:val="true"/>
        </w:rPr>
        <w:footnoteReference w:id="1007"/>
      </w:r>
      <w:r>
        <w:rPr>
          <w:rFonts w:ascii="IRNazanin" w:hAnsi="IRNazanin" w:eastAsia="IRNazanin"/>
          <w:color w:val="111111"/>
          <w:sz w:val="28"/>
          <w:sz w:val="28"/>
          <w:szCs w:val="28"/>
          <w:rtl w:val="true"/>
          <w:lang w:bidi="fa-IR"/>
        </w:rPr>
        <w:t>و آموختن آداب درست قضاوت به قاضی شهر، بخشی از اقدامات امام در این گستره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نهادینه شدن مکتب تشیع در کوفه، مهم ترین دستاورد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حضور حضرت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حضرت و رجال برجسته شیعه در این سرزمین سبب شد که قبایل شیعی مانند همدان، ربیعه و طی در صدر تقسیم بندی های اجتماعی قرار گیرند و آزادانه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موضوع، گرایش های عمومی مردم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اعتقادی تبدیل شد و شیعه در کوفه پایگاهی قابل اعتماد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خواص و عوام شیعه، به ویژه در قبیله های همدان و ربیعه، در صفین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که خط فکری تشیع پس از سال ها با کمبود رجال خالص و سستی نسبی و موقت روبه رو شود</w:t>
      </w:r>
      <w:r>
        <w:rPr>
          <w:rFonts w:eastAsia="IRNazanin" w:cs="IRNazanin"/>
          <w:color w:val="111111"/>
          <w:sz w:val="28"/>
          <w:szCs w:val="28"/>
          <w:rtl w:val="true"/>
          <w:lang w:bidi="fa-IR"/>
        </w:rPr>
        <w:t>.</w:t>
      </w:r>
    </w:p>
    <w:p>
      <w:pPr>
        <w:pStyle w:val="Heading6"/>
        <w:numPr>
          <w:ilvl w:val="5"/>
          <w:numId w:val="1"/>
        </w:numPr>
        <w:rPr/>
      </w:pPr>
      <w:bookmarkStart w:id="1397" w:name="__RefHeading___Toc1224145_1479056682"/>
      <w:bookmarkStart w:id="1398" w:name="_Toc558"/>
      <w:bookmarkEnd w:id="1397"/>
      <w:r>
        <w:rPr>
          <w:rtl w:val="true"/>
        </w:rPr>
        <w:t xml:space="preserve">سوم </w:t>
      </w:r>
      <w:r>
        <w:rPr>
          <w:rtl w:val="true"/>
        </w:rPr>
        <w:t xml:space="preserve">- </w:t>
      </w:r>
      <w:r>
        <w:rPr>
          <w:rtl w:val="true"/>
        </w:rPr>
        <w:t>موضع گیری های متفاوت کوفیان در برابر امیر مؤمنان، علی</w:t>
      </w:r>
      <w:r>
        <w:rPr>
          <w:rtl w:val="true"/>
        </w:rPr>
        <w:t>(</w:t>
      </w:r>
      <w:r>
        <w:rPr>
          <w:rtl w:val="true"/>
        </w:rPr>
        <w:t>ع</w:t>
      </w:r>
      <w:r>
        <w:rPr>
          <w:rtl w:val="true"/>
        </w:rPr>
        <w:t>)</w:t>
      </w:r>
      <w:bookmarkEnd w:id="1398"/>
    </w:p>
    <w:p>
      <w:pPr>
        <w:pStyle w:val="Heading6"/>
        <w:numPr>
          <w:ilvl w:val="5"/>
          <w:numId w:val="1"/>
        </w:numPr>
        <w:rPr/>
      </w:pPr>
      <w:bookmarkStart w:id="1399" w:name="__RefHeading___Toc1224147_1479056682"/>
      <w:bookmarkStart w:id="1400" w:name="_Toc559"/>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متفاوت کوفیان در برابر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نامه نگاری ها و رفت وآمدهایی که جنگ با معاویه را قطعی 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با مردم از لزوم نبردی دیگر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در برابر این خبر، به گروه های گوناگون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عبارتند از</w:t>
      </w:r>
      <w:r>
        <w:rPr>
          <w:rFonts w:eastAsia="IRNazanin" w:cs="IRNazanin"/>
          <w:color w:val="111111"/>
          <w:sz w:val="28"/>
          <w:szCs w:val="28"/>
          <w:rtl w:val="true"/>
          <w:lang w:bidi="fa-IR"/>
        </w:rPr>
        <w:t xml:space="preserve">: </w:t>
      </w:r>
      <w:bookmarkStart w:id="1401" w:name="pg4359_34260"/>
    </w:p>
    <w:p>
      <w:pPr>
        <w:pStyle w:val="Heading6"/>
        <w:numPr>
          <w:ilvl w:val="5"/>
          <w:numId w:val="1"/>
        </w:numPr>
        <w:rPr/>
      </w:pPr>
      <w:bookmarkStart w:id="1402" w:name="__RefHeading___Toc1224149_1479056682"/>
      <w:bookmarkStart w:id="1403" w:name="_Toc560"/>
      <w:bookmarkEnd w:id="1401"/>
      <w:bookmarkEnd w:id="1402"/>
      <w:r>
        <w:rPr/>
        <w:t>1</w:t>
      </w:r>
      <w:r>
        <w:rPr>
          <w:rtl w:val="true"/>
        </w:rPr>
        <w:t xml:space="preserve">. </w:t>
      </w:r>
      <w:r>
        <w:rPr>
          <w:rtl w:val="true"/>
        </w:rPr>
        <w:t>مخالفان آشکار</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آشکار</w:t>
      </w:r>
    </w:p>
    <w:p>
      <w:pPr>
        <w:pStyle w:val="BookText"/>
        <w:rPr/>
      </w:pPr>
      <w:r>
        <w:rPr>
          <w:rFonts w:ascii="IRNazanin" w:hAnsi="IRNazanin" w:eastAsia="IRNazanin"/>
          <w:color w:val="111111"/>
          <w:sz w:val="28"/>
          <w:sz w:val="28"/>
          <w:szCs w:val="28"/>
          <w:rtl w:val="true"/>
          <w:lang w:bidi="fa-IR"/>
        </w:rPr>
        <w:t>مردی از بنو فراره به نام اربد برخاست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همان گونه که ما را به جنگ برادران بصری بردی و آنها را کشتیم، به جنگ برادران شامی ببری تا آنان را نیز بکشیم؟ به خدا سوگند، هرگز چنین 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با ناراحتی شدید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اربد گریخت، ولی سرانجام زیر ضربه های مردم که بیش تر آنان از قبیله همدان و مخلصان حضرت بودند،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دیه او را از بیت المال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نادانی و تعصب خود شد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معتم عبسی و حنظلة بن ربیع تمیمی با بسیاری از مردان قبیله های غطفان و بنی تمیم که در فتوحات شرکت جسته بودند، نزد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 با هدف پند دادن نزدت آمده ایم؛ پس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تو و اطرافیان توست که به نامه نگاری با معاویه روی آوری و در جنگ با اهل شام شتاب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دانم و حتی خودت نیز نمی دانی در این جنگ چه کسی پیروز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همراهانش نیز چنین سخنانی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کامل به سخنان آنها پاسخ داد و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من سخن قومی را می شنوم که اراده شناخت معروف و انکار منکر را در آنها نمی بینم</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آن حضرت پس از مدتی حنظله را خواست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هستی یا بر ضد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منطقه جزیره </w:t>
      </w:r>
      <w:bookmarkStart w:id="1404" w:name="pg4359_34262"/>
    </w:p>
    <w:p>
      <w:pPr>
        <w:pStyle w:val="BookText"/>
        <w:rPr/>
      </w:pPr>
      <w:bookmarkEnd w:id="1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موصل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این رویدادها کناره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میان قبیله بنی تمیم پخش شد و آنها را به دو گروه موافق و مخالف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حنظله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بستگانش و ابن معتم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قبیله اش به شام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 صفین نیز به معاویه کمک نکردند و در شمار کناره گیران از هر دو گروه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خانه حنظله در کوفه ویران شود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شمار فراریان کوفه و بصره به شام چنان فزونی یافت که معاویه در قنسرین مکانی را برای آنها برگزید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قبیله باهله نیز از همراهی با حضرت سر باز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آستانه صفین آنها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و شما همدیگر را دشمن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عطایای خود را برگیرید و ره سپار دیلم شوید</w:t>
      </w:r>
      <w:r>
        <w:rPr>
          <w:rFonts w:eastAsia="IRNazanin" w:cs="IRNazanin"/>
          <w:color w:val="111111"/>
          <w:sz w:val="28"/>
          <w:szCs w:val="28"/>
          <w:rtl w:val="true"/>
          <w:lang w:bidi="fa-IR"/>
        </w:rPr>
        <w:t>.</w:t>
      </w:r>
      <w:r>
        <w:rPr>
          <w:rStyle w:val="FootnoteAnchor"/>
          <w:rtl w:val="true"/>
        </w:rPr>
        <w:footnoteReference w:id="1012"/>
      </w:r>
    </w:p>
    <w:p>
      <w:pPr>
        <w:pStyle w:val="Heading6"/>
        <w:numPr>
          <w:ilvl w:val="5"/>
          <w:numId w:val="1"/>
        </w:numPr>
        <w:rPr/>
      </w:pPr>
      <w:bookmarkStart w:id="1405" w:name="__RefHeading___Toc1224151_1479056682"/>
      <w:bookmarkStart w:id="1406" w:name="_Toc561"/>
      <w:bookmarkEnd w:id="1405"/>
      <w:r>
        <w:rPr/>
        <w:t>2</w:t>
      </w:r>
      <w:r>
        <w:rPr>
          <w:rtl w:val="true"/>
        </w:rPr>
        <w:t xml:space="preserve">. </w:t>
      </w:r>
      <w:r>
        <w:rPr>
          <w:rtl w:val="true"/>
        </w:rPr>
        <w:t>گروه قراء و علمای اهل تردید و کناره گیری آنها از جنگ</w:t>
      </w:r>
      <w:bookmarkEnd w:id="14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قراء و علمای اهل تردید و کناره گیری آنها از جنگ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شاگردان ابن مسعود به رهبری ربیع بن خثیم نزد حضرت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به برتری ات اعتراف می کنیم، ولی چون در این جنگ تردید داریم و شما نیز در جنگ با مشرکان به اعزام جنگجو نیازمندید، ما را به مرزها گسیل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ناگزیر آنها را به مرزبانی ری و قزوین فرستاد و بدین ترتیب،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کوفیان، به جای شام، ره سپار ایران شدند</w:t>
      </w:r>
      <w:r>
        <w:rPr>
          <w:rFonts w:eastAsia="IRNazanin" w:cs="IRNazanin"/>
          <w:color w:val="111111"/>
          <w:sz w:val="28"/>
          <w:szCs w:val="28"/>
          <w:rtl w:val="true"/>
          <w:lang w:bidi="fa-IR"/>
        </w:rPr>
        <w:t>.</w:t>
      </w:r>
      <w:r>
        <w:rPr>
          <w:rStyle w:val="FootnoteAnchor"/>
          <w:rtl w:val="true"/>
        </w:rPr>
        <w:footnoteReference w:id="1013"/>
      </w:r>
      <w:bookmarkStart w:id="1407" w:name="pg4359_34264"/>
    </w:p>
    <w:p>
      <w:pPr>
        <w:pStyle w:val="Heading6"/>
        <w:numPr>
          <w:ilvl w:val="5"/>
          <w:numId w:val="1"/>
        </w:numPr>
        <w:rPr/>
      </w:pPr>
      <w:bookmarkStart w:id="1408" w:name="__RefHeading___Toc1224153_1479056682"/>
      <w:bookmarkStart w:id="1409" w:name="_Toc562"/>
      <w:bookmarkEnd w:id="1407"/>
      <w:bookmarkEnd w:id="1408"/>
      <w:r>
        <w:rPr/>
        <w:t>3</w:t>
      </w:r>
      <w:r>
        <w:rPr>
          <w:rtl w:val="true"/>
        </w:rPr>
        <w:t xml:space="preserve">. </w:t>
      </w:r>
      <w:r>
        <w:rPr>
          <w:rtl w:val="true"/>
        </w:rPr>
        <w:t>گروه شاک مدعی تحقیق و نظر</w:t>
      </w:r>
      <w:bookmarkEnd w:id="14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شاک مدعی تحقیق و نظر</w:t>
      </w:r>
    </w:p>
    <w:p>
      <w:pPr>
        <w:pStyle w:val="BookText"/>
        <w:rPr/>
      </w:pPr>
      <w:r>
        <w:rPr>
          <w:rFonts w:ascii="IRNazanin" w:hAnsi="IRNazanin" w:eastAsia="IRNazanin"/>
          <w:color w:val="111111"/>
          <w:sz w:val="28"/>
          <w:sz w:val="28"/>
          <w:szCs w:val="28"/>
          <w:rtl w:val="true"/>
          <w:lang w:bidi="fa-IR"/>
        </w:rPr>
        <w:t>در این مجموعه، افراد و گروه های زیر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قرای کوفه که شاگردان عبیدة سلمانی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نزد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صفین می آییم، ولی به هیچ گروهی نمی 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می ورزیم و اندیشه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گروه که نخستین ستم و تجاوز را انجام داد، بر ضد او می جنگیم</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حصین طایی که از سران معروف خوارج و زاهدان و عابدان و مجتهدان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عدی بن حاتم طایی، از پیشوایان قبیله زید، در حمایت از حضرت و تشویق مردم به جنگ سخنرانی می کرد،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این جنگ تردید داریم و جنگ با تردید، گمراهی است و زمانی که با اعتراض مردم روبه رو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آگاه 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سخن حق بر زبان می رانم، هرچند مردم را خوش نیاید</w:t>
      </w:r>
      <w:r>
        <w:rPr>
          <w:rFonts w:eastAsia="IRNazanin" w:cs="IRNazanin"/>
          <w:color w:val="111111"/>
          <w:sz w:val="28"/>
          <w:szCs w:val="28"/>
          <w:rtl w:val="true"/>
          <w:lang w:bidi="fa-IR"/>
        </w:rPr>
        <w:t>!</w:t>
      </w:r>
      <w:r>
        <w:rPr>
          <w:rStyle w:val="FootnoteAnchor"/>
          <w:rtl w:val="true"/>
        </w:rPr>
        <w:footnoteReference w:id="1015"/>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های گوناگون کوفیان در برابر سخنان حضرت، با توجه به شخصیت آن بزرگوار و لزوم پیروی مردم از خلیفه، نشان دهنده پراکندگی، تردید و سستی گسترده بسیاری از قبایل، قاریان، علما و رجال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زمینه سازی های خلفا و رویداد جمل، جامعه، به ویژه برخی رجال و طبقات را در برابر خلیفه گستاخ کرده بود، </w:t>
      </w:r>
      <w:bookmarkStart w:id="1410" w:name="pg4359_34266"/>
    </w:p>
    <w:p>
      <w:pPr>
        <w:pStyle w:val="BookText"/>
        <w:rPr/>
      </w:pPr>
      <w:bookmarkEnd w:id="1410"/>
      <w:r>
        <w:rPr>
          <w:rFonts w:ascii="IRNazanin" w:hAnsi="IRNazanin" w:eastAsia="IRNazanin"/>
          <w:color w:val="111111"/>
          <w:sz w:val="28"/>
          <w:sz w:val="28"/>
          <w:szCs w:val="28"/>
          <w:rtl w:val="true"/>
          <w:lang w:bidi="fa-IR"/>
        </w:rPr>
        <w:t>به گونه ای که همگان خود را صاحب نظر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پسندیده آن حضرت در دادن آزادی، حق اندیشه و فرصت انتخاب به مردم و سوءاستفاده کوفیان بی ظرفیت از این موهبت، به آشفتگی وضعیت کوفه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حضور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همراهی و فعالیت گسترده صحابه و رجال شیعی وفادار به حضرت مانند مالک اشتر، حجر بن عدی کندی، عدی بن حاتم طایی، عبداللّه بن بدیل خزاعی و صعصعة بن صوحان عبدی سبب شد تا جو عمومی کوفه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نشان دهد به ویژه که اشراف به دلیل شرکت نکردن در جنگ جمل به شدت نکوهش شدند، به گونه ای که برای حفظ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جز مشارکت در صفین راهی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لشکر کوفه با نود هزار نیرو به سمت صفین ره سپار شد؛ لشکری که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در آن به چشم می خورد</w:t>
      </w:r>
      <w:r>
        <w:rPr>
          <w:rFonts w:eastAsia="IRNazanin" w:cs="IRNazanin"/>
          <w:color w:val="111111"/>
          <w:sz w:val="28"/>
          <w:szCs w:val="28"/>
          <w:rtl w:val="true"/>
          <w:lang w:bidi="fa-IR"/>
        </w:rPr>
        <w:t>.</w:t>
      </w:r>
    </w:p>
    <w:p>
      <w:pPr>
        <w:pStyle w:val="Heading6"/>
        <w:numPr>
          <w:ilvl w:val="5"/>
          <w:numId w:val="1"/>
        </w:numPr>
        <w:rPr/>
      </w:pPr>
      <w:bookmarkStart w:id="1411" w:name="__RefHeading___Toc1224155_1479056682"/>
      <w:bookmarkStart w:id="1412" w:name="_Toc563"/>
      <w:bookmarkEnd w:id="1411"/>
      <w:r>
        <w:rPr>
          <w:rtl w:val="true"/>
        </w:rPr>
        <w:t xml:space="preserve">چهارم </w:t>
      </w:r>
      <w:r>
        <w:rPr>
          <w:rtl w:val="true"/>
        </w:rPr>
        <w:t xml:space="preserve">- </w:t>
      </w:r>
      <w:r>
        <w:rPr>
          <w:rtl w:val="true"/>
        </w:rPr>
        <w:t>فرجام صفین</w:t>
      </w:r>
      <w:bookmarkEnd w:id="1412"/>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صفین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صفین، تفرقه افکنی ها، سستی ها و افتخارآفرینی های گوناگونی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 این تفرقه و سستی، درگیری دو قبیله ربیعه و کنده بر سر ریاست است که اشعث کندی داعیه دار آن بود</w:t>
      </w:r>
      <w:r>
        <w:rPr>
          <w:rStyle w:val="FootnoteAnchor"/>
          <w:rtl w:val="true"/>
        </w:rPr>
        <w:footnoteReference w:id="1016"/>
      </w:r>
      <w:r>
        <w:rPr>
          <w:rFonts w:ascii="IRNazanin" w:hAnsi="IRNazanin" w:eastAsia="IRNazanin"/>
          <w:color w:val="111111"/>
          <w:sz w:val="28"/>
          <w:sz w:val="28"/>
          <w:szCs w:val="28"/>
          <w:rtl w:val="true"/>
          <w:lang w:bidi="fa-IR"/>
        </w:rPr>
        <w:t>و رشادت ها و حماسه آفرینی های یاران حضرت و قبایل علوی الرأی، مانند همدان، ربیعه و عبدالقیس، از موارد افتخارآمیز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صفین، رخداد حکمیت بود؛ رخدادی تلخ که رهاورد نیرنگ معاویه و حماقت و </w:t>
      </w:r>
      <w:bookmarkStart w:id="1413" w:name="pg4359_34268"/>
    </w:p>
    <w:p>
      <w:pPr>
        <w:pStyle w:val="BookText"/>
        <w:rPr/>
      </w:pPr>
      <w:bookmarkEnd w:id="1413"/>
      <w:r>
        <w:rPr>
          <w:rFonts w:ascii="IRNazanin" w:hAnsi="IRNazanin" w:eastAsia="IRNazanin"/>
          <w:color w:val="111111"/>
          <w:sz w:val="28"/>
          <w:sz w:val="28"/>
          <w:szCs w:val="28"/>
          <w:rtl w:val="true"/>
          <w:lang w:bidi="fa-IR"/>
        </w:rPr>
        <w:t>خیانت قراء، اشراف و پیشوایان قبایل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زر و زور معاویه، نیرنگ عمرو بن عاص، دورنگی و عافیت طلبی اشراف و حماقت قاریان و زاهدان، بزرگ ترین ضربه را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 و پس از سقیفه، دومین مصالحه را بر وی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 حَکَم، بار دیگر روابط قبیله ای چهره کریه خود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که از قبیله ابوموسی اشعری بود، همراه قاریان فریب خورده، دیگر بار نام او را بر زبان آورد و بر این خواست خویش پای فشرد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بدین ترتیب، اشراف و قاریان، حتی در انتخاب حَکَم، بر اساس معیارهای قبیله ای عمل کردند</w:t>
      </w:r>
      <w:r>
        <w:rPr>
          <w:rFonts w:eastAsia="IRNazanin" w:cs="IRNazanin"/>
          <w:color w:val="111111"/>
          <w:sz w:val="28"/>
          <w:szCs w:val="28"/>
          <w:rtl w:val="true"/>
          <w:lang w:bidi="fa-IR"/>
        </w:rPr>
        <w:t>.</w:t>
      </w:r>
    </w:p>
    <w:p>
      <w:pPr>
        <w:pStyle w:val="Heading6"/>
        <w:numPr>
          <w:ilvl w:val="5"/>
          <w:numId w:val="1"/>
        </w:numPr>
        <w:rPr/>
      </w:pPr>
      <w:bookmarkStart w:id="1414" w:name="__RefHeading___Toc1224157_1479056682"/>
      <w:bookmarkStart w:id="1415" w:name="_Toc564"/>
      <w:bookmarkEnd w:id="1414"/>
      <w:r>
        <w:rPr>
          <w:rtl w:val="true"/>
        </w:rPr>
        <w:t xml:space="preserve">پنجم </w:t>
      </w:r>
      <w:r>
        <w:rPr>
          <w:rtl w:val="true"/>
        </w:rPr>
        <w:t xml:space="preserve">- </w:t>
      </w:r>
      <w:r>
        <w:rPr>
          <w:rtl w:val="true"/>
        </w:rPr>
        <w:t>آثار فتنه خوارج</w:t>
      </w:r>
      <w:bookmarkEnd w:id="1415"/>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فتنه خوارج</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حکمیت، معاویه و اشراف کوفه به اهداف خود رسیدند، ولی قاریان در شمار زیان کارترین گروه ها جای گرفتند؛ زیرا از سویی، ننگ حکمیت به نام آنها ثبت شد و از سوی دیگر، این همه جنگ و کشتار هیچ دستاورد معنوی یا ظاهری برای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توجه به زیرساخت های فکری و استقلال رأی خویش، به اعتراض های تند و ستیزه جویانه در کوفه و ایجاد فضای ترس و وحشت در بیرون کوفه روی آوردند و نظام حکومتی حضرت را با بزرگ ترین ضربه درونی روبه رو ساختند؛ ضربه ای که امام را از توجه جدّی به ادامه مبارزه بر ضد معاویه بازداشت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توانسته بود نزدیک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رزمنده برای نبرد با معاویه آماده کند، ناگزیر با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خوارج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تدبیرهای گوناگون حضرت، بسیاری از کوفیان از خوارج فاصله گرفتند و تنها چهار هزار تن در سپاه نهروانیان باقی ماندند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این بار نیز مانند جنگ جمل و صفین، بسیاری از کوفیان و حتی اصحاب حضرت در تردید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زهیر ازدی، از یاران ویژه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جنگ با اینان خدمت به دین توست، مرا به آن رهنمون باش و گرنه مرا از آن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شد و آنچه را در درونم گذشته بود، یادآور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راهنمایی کرد و اخباری از غیب بازگفت که سبب آرامش خاطرم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امیر پس از پایان جنگ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چشم فتنه را کور کردم و کسی جز من جرئت انجام این کار را نداشت، آن هم زمانی که موج تاریکی آن برخاسته و آسیب آن همه جا را فرا گرفته بود</w:t>
      </w:r>
      <w:r>
        <w:rPr>
          <w:rFonts w:eastAsia="IRNazanin" w:cs="IRNazanin"/>
          <w:color w:val="111111"/>
          <w:sz w:val="28"/>
          <w:szCs w:val="28"/>
          <w:rtl w:val="true"/>
          <w:lang w:bidi="fa-IR"/>
        </w:rPr>
        <w:t>.</w:t>
      </w:r>
      <w:r>
        <w:rPr>
          <w:rStyle w:val="FootnoteAnchor"/>
          <w:rtl w:val="true"/>
        </w:rPr>
        <w:footnoteReference w:id="101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آتش فتنه خوارج فرو نشست، ولی بخشی از اندیشه های ضد اهل بیت آنها که با عثمانی ها، اموی ها و زبیری ها مشترک بود، در لایه های اجتماعی و فکری شهر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کشته شدن بسیاری از مردم، سنگین ترین ضربه را بر وحدت اجتماعی شهر و پیکر لشکر کوفه فرود آورد، به گونه ای که پس از نهروان، امام علی 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p>
    <w:p>
      <w:pPr>
        <w:pStyle w:val="BookText"/>
        <w:rPr/>
      </w:pPr>
      <w:r>
        <w:rPr>
          <w:rFonts w:ascii="IRNazanin" w:hAnsi="IRNazanin" w:eastAsia="IRNazanin"/>
          <w:color w:val="111111"/>
          <w:sz w:val="28"/>
          <w:sz w:val="28"/>
          <w:szCs w:val="28"/>
          <w:rtl w:val="true"/>
          <w:lang w:bidi="fa-IR"/>
        </w:rPr>
        <w:t>نتوانستند سپاهی مانند سپاه صفین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بیش تر در رویداد نهروان و جریان خوارج ریشه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وضعیت، امام از تلاش بازنماند و به یاری علاقه مندانش با کوششی گسترده، سپاهی جدید گرد آورد و برای حرکت به سوی شام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سخنان منافقانه اشعث که شمشیرهایمان کند شده است و به کسب آمادگی نیازمندیم، لشکر را به کوفه بازگرداند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این سخن اشعث، زبان حال بیش تر کوفیان بود؛ کوفیانی که از جنگ های پیاپی بدون غنیمت، تردیدها و تفرقه های روزافزون خسته شده بودند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به وسیله جاسوسانش، وضعیت کوفه را زیر نظر داشت، برای ترساندن و سست کردن کوفیان و دور ساختن امام از اهدافش، به غارت های پیاپی در قلمرو حضرت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دامنه این غارت ها به نزدیک کوفه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بزرگانی چون مالک اشتر و محمد بن ابی بکر شهید شدند و مصر به تصرف معاویه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نیز در معرض سقوط و کودتای عثمانیان قرار گرفت و مکه، مدینه و یمن به وسیله سپاه بسر بن ارطاة پای مال شد، ولی کوفیان کم ترین تحرکی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کوفه پس از صفین و نهروان، با کوفه روزهای ورود حضرت بسیار تفاوت داشت</w:t>
      </w:r>
      <w:r>
        <w:rPr>
          <w:rFonts w:eastAsia="IRNazanin" w:cs="IRNazanin"/>
          <w:color w:val="111111"/>
          <w:sz w:val="28"/>
          <w:szCs w:val="28"/>
          <w:rtl w:val="true"/>
          <w:lang w:bidi="fa-IR"/>
        </w:rPr>
        <w:t xml:space="preserve">. </w:t>
      </w:r>
      <w:bookmarkStart w:id="1416" w:name="pg4359_34274"/>
    </w:p>
    <w:p>
      <w:pPr>
        <w:pStyle w:val="Heading5"/>
        <w:numPr>
          <w:ilvl w:val="4"/>
          <w:numId w:val="1"/>
        </w:numPr>
        <w:rPr/>
      </w:pPr>
      <w:bookmarkStart w:id="1417" w:name="__RefHeading___Toc1224159_1479056682"/>
      <w:bookmarkStart w:id="1418" w:name="_Toc565"/>
      <w:bookmarkEnd w:id="1416"/>
      <w:bookmarkEnd w:id="1417"/>
      <w:r>
        <w:rPr>
          <w:rtl w:val="true"/>
        </w:rPr>
        <w:t>ز</w:t>
      </w:r>
      <w:r>
        <w:rPr>
          <w:rtl w:val="true"/>
        </w:rPr>
        <w:t xml:space="preserve">) </w:t>
      </w:r>
      <w:r>
        <w:rPr>
          <w:rtl w:val="true"/>
        </w:rPr>
        <w:t>طبقات اجتماعی کوفه پس از صفین</w:t>
      </w:r>
      <w:bookmarkEnd w:id="1418"/>
    </w:p>
    <w:p>
      <w:pPr>
        <w:pStyle w:val="Heading6"/>
        <w:numPr>
          <w:ilvl w:val="5"/>
          <w:numId w:val="1"/>
        </w:numPr>
        <w:rPr/>
      </w:pPr>
      <w:bookmarkStart w:id="1419" w:name="__RefHeading___Toc1224161_1479056682"/>
      <w:bookmarkStart w:id="1420" w:name="_Toc566"/>
      <w:bookmarkEnd w:id="1419"/>
      <w:r>
        <w:rPr>
          <w:rtl w:val="true"/>
        </w:rPr>
        <w:t>اشاره</w:t>
      </w:r>
      <w:bookmarkEnd w:id="142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کوفه پس از صفین</w:t>
      </w:r>
    </w:p>
    <w:p>
      <w:pPr>
        <w:pStyle w:val="BookText"/>
        <w:rPr/>
      </w:pPr>
      <w:r>
        <w:rPr>
          <w:rFonts w:ascii="IRNazanin" w:hAnsi="IRNazanin" w:eastAsia="IRNazanin"/>
          <w:color w:val="111111"/>
          <w:sz w:val="28"/>
          <w:sz w:val="28"/>
          <w:szCs w:val="28"/>
          <w:rtl w:val="true"/>
          <w:lang w:bidi="fa-IR"/>
        </w:rPr>
        <w:t>بسیاری از یاران باوفای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به شهادت رسیدند و آن امام با دو مشکل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افراد کارآمد و مخلص و بی اعتنایی گروه های مردمی شیعی نسبت به برنامه های علوی، به دلیل تبلیغات گسترده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نیروی اندک و ناکارآمد امام، سه گروه مهم در کوفه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قراء، زهاد و مقدسان شهر که به طور عمده به خوارج پیوسته بودند یا به حضرت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بسیاری از کوفیان را از اطراف امام پراکنده ساخت و زمینه ابراز دشمنی با آن حضرت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علما و شاگردانشان که هم چنان در تردید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سبب شد که علما به طور کلی از بیشتر رویدادهای سیاسی کوفه کناره گیرند و به فقه و اجتهاد خود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رویدادهای زیر آشکارا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با معاویه در صفین؛</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رهبری قاریان در پیشنهاد حکمیت و تحمیل ابوموسی بر حضرت؛</w:t>
      </w:r>
      <w:r>
        <w:rPr>
          <w:rStyle w:val="FootnoteAnchor"/>
          <w:rtl w:val="true"/>
        </w:rPr>
        <w:footnoteReference w:id="102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حرکت لشکر حضرت به سوی شام، پس از جنگ نهروان؛</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و ارتباط های مخفی پیوسته با شام در همه روزهای پس از صفین تا شهادت حضرت؛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اندازی در برابر فرستادن دوباره سپاه کوفه به سوی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رویدادها، نقش منافقانه اشعث بن قیس از دیگران آشکارتر بود؛ به ویژه در همکاری با خوارج و بار دیگر شرکت در جنگ نهروان بر ضد خوارج برای دفع اتهام از خود و زنده ساختن دوباره موقعیت اجتماعی خویش</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بیش تر اشراف و رجال اجتماعی شهر نیز با او همکار یا هم 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رخداد زیر، برای شناخت هم فکران اشعث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روزهای زندگی امام در کوفه، روزی اشعث به همراه شبث بن ربعی، عمرو بن حریث و جریر بن عبداللّه بجلی، به بیابان های اطراف کوفه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جا سوسماری را دیدند و همگی به عنوان امام و پیشوای خود با آن حیوان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بازگشتند، حضرت آنها را از این رویداد باخبر ساخت و به شدت سرزنش کرد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امام در برابر انبوه مخالفان و بی اعتنایان، واکنش نشان داد و با خطبه هایی کوبنده به سرزنش کوفیان پرداخت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کسانی شده ام که چون فرمان می دهم، پیروی نمی کنند و چون می خوانم، پاسخ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ناکسان، برای چه در انتظارید؟ چرا برای یاری دین خدا گامی برنمی دارید؟ کجاست دینی که شما را گرد آورد؟ کجاست غیرتی که شما را به خشم آورد؟ فریاد می زنم و یاری می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سخنم را می شنوید و نه فرمانم را می برید تا آنگاه که پایان کار، آشکار و </w:t>
      </w:r>
    </w:p>
    <w:p>
      <w:pPr>
        <w:pStyle w:val="BookText"/>
        <w:rPr/>
      </w:pPr>
      <w:r>
        <w:rPr>
          <w:rFonts w:ascii="IRNazanin" w:hAnsi="IRNazanin" w:eastAsia="IRNazanin"/>
          <w:color w:val="111111"/>
          <w:sz w:val="28"/>
          <w:sz w:val="28"/>
          <w:szCs w:val="28"/>
          <w:rtl w:val="true"/>
          <w:lang w:bidi="fa-IR"/>
        </w:rPr>
        <w:t>زشتی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می توان انتقامی از دشمن گرفت و نه با یاری شما می توان به هدفی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را در گلو شکستید و بر جای خود نشستید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حضرت در توصیف کوفیان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شامیان بر شما پیروز خواهند شد و دلیل آن، چیزی جز پیروی بی چون و چرای آنها از حاکمان خود در برابر سستی شما در انجام دستورهای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مردم از ستم حاکمان ستمگر خود می ترسند، من از ستمگری رعیت خویش هراسناکم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 سخنان من می نشینید، ولی هنوز سخنانم به پایان نرسیده، پراکنده می شوید و به جلسه ها و محافل خود می روید و در لباس پند و اندرز، یکدیگر را فریب داده، اثر پندها و سخنان مرا از بین می برید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کجی های شما را راست می کنم، ولی شبانگاه دوباره به حالت اول خود بازمی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هستید که بدن های شما حاضر، ولی عقل های شما پنهان و اندیشه ها و آرای شما پراکنده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شما همواره دچار مشکلات شمایند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دوست دارم ده نفر از شما را بدهم و در برابر آن یکی از اصحاب معاویه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من مبتلا و گرفتار شما شده ام، درحالی که سه چیز دارید و دو چیز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کرانید با گوش های شنوا، گنگانید با زبان های گویا و کورانید با چشم های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جنگ از آزادگانید و نه به هنگام بلا و سختی، از برادران یکرنگ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شتران دورمانده از ساربان که اگر از سویی گردآوری شوند، از دیگر سو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هنگامه شدت یافتن جنگ، پسر ابوطالب را رها می کنید و هر یک به سویی می گریزید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مردمانی رنگارنگ با دل های پریشان و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هایتان آشکار و خردهایتان از آنان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حق، شما را هم چون دایه ای مهربان می پرورانم، ولی شما از حق می رمید، </w:t>
      </w:r>
      <w:bookmarkStart w:id="1421" w:name="pg4359_34280"/>
    </w:p>
    <w:p>
      <w:pPr>
        <w:pStyle w:val="BookText"/>
        <w:rPr/>
      </w:pPr>
      <w:bookmarkEnd w:id="1421"/>
      <w:r>
        <w:rPr>
          <w:rFonts w:ascii="IRNazanin" w:hAnsi="IRNazanin" w:eastAsia="IRNazanin"/>
          <w:color w:val="111111"/>
          <w:sz w:val="28"/>
          <w:sz w:val="28"/>
          <w:szCs w:val="28"/>
          <w:rtl w:val="true"/>
          <w:lang w:bidi="fa-IR"/>
        </w:rPr>
        <w:t>همانند رم کردن بزغاله ها از شیر غرّان</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توجه به دگرگونی های گسترده در کوفه، در دوران کوتاه حضور حضرت در این شهر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آن در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جنگ های صفین و نهروان برابر بود، روشن می سازد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پایان عمر، به شدت در شهر کوفه محدود، محصور و زمین گیر شده بود تا جایی که حتی در آماده ساختن لشکرهای کوچک برای دفع به هنگام غارت های معاویه نیز با مشکل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واپسین خطبه جان سوزش در کوفه بر سنگی ایستاد و یاران گذشته و شهدای صفین را یاد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عمّار؟ أین ابن التیهان؟ أین ذو الشهادتین و أین نظرائهم من إخوانهم؟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دست بر محاسن خویش نهاده، بسیار گریست و ویژگی های ایمانی یاران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 من امروز لشکرگاه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دوست دار رفتن به سوی خداست، بیرون آید</w:t>
      </w:r>
      <w:r>
        <w:rPr>
          <w:rFonts w:eastAsia="IRNazanin" w:cs="IRNazanin"/>
          <w:color w:val="111111"/>
          <w:sz w:val="28"/>
          <w:szCs w:val="28"/>
          <w:rtl w:val="true"/>
          <w:lang w:bidi="fa-IR"/>
        </w:rPr>
        <w:t>.</w:t>
      </w:r>
      <w:r>
        <w:rPr>
          <w:rStyle w:val="FootnoteAnchor"/>
          <w:rtl w:val="true"/>
        </w:rPr>
        <w:footnoteReference w:id="1029"/>
      </w:r>
    </w:p>
    <w:p>
      <w:pPr>
        <w:pStyle w:val="Heading6"/>
        <w:numPr>
          <w:ilvl w:val="5"/>
          <w:numId w:val="1"/>
        </w:numPr>
        <w:rPr/>
      </w:pPr>
      <w:bookmarkStart w:id="1422" w:name="__RefHeading___Toc1224163_1479056682"/>
      <w:bookmarkStart w:id="1423" w:name="_Toc567"/>
      <w:bookmarkEnd w:id="1422"/>
      <w:r>
        <w:rPr>
          <w:rtl w:val="true"/>
        </w:rPr>
        <w:t xml:space="preserve">یک </w:t>
      </w:r>
      <w:r>
        <w:rPr>
          <w:rtl w:val="true"/>
        </w:rPr>
        <w:t xml:space="preserve">- </w:t>
      </w:r>
      <w:r>
        <w:rPr>
          <w:rtl w:val="true"/>
        </w:rPr>
        <w:t>کوفه در زمان خلافت امام حسن مجتبی</w:t>
      </w:r>
      <w:r>
        <w:rPr>
          <w:rtl w:val="true"/>
        </w:rPr>
        <w:t>(</w:t>
      </w:r>
      <w:r>
        <w:rPr>
          <w:rtl w:val="true"/>
        </w:rPr>
        <w:t>ع</w:t>
      </w:r>
      <w:r>
        <w:rPr>
          <w:rtl w:val="true"/>
        </w:rPr>
        <w:t>)</w:t>
      </w:r>
      <w:bookmarkEnd w:id="142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زمان خلافت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ناگهانی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کوفیان را در موقعیتی پر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یاری دادن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می زدند، پذیرش چیرگی شامیان، به ویژه پس از غارت های معاویه در جهان اسلام نیز برایشان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فضای کوفه به دلیل فتنه انگیزی های خوارج که با </w:t>
      </w:r>
    </w:p>
    <w:p>
      <w:pPr>
        <w:pStyle w:val="BookText"/>
        <w:rPr/>
      </w:pPr>
      <w:r>
        <w:rPr>
          <w:rFonts w:ascii="IRNazanin" w:hAnsi="IRNazanin" w:eastAsia="IRNazanin"/>
          <w:color w:val="111111"/>
          <w:sz w:val="28"/>
          <w:sz w:val="28"/>
          <w:szCs w:val="28"/>
          <w:rtl w:val="true"/>
          <w:lang w:bidi="fa-IR"/>
        </w:rPr>
        <w:t>اتهام شهادت حضرت روبه رو بودند و اشراف متهم به همکاری با آنها، بسیار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پیکر پاک حضرت نیز شبانه در بیابان های نجف به خاک سپرده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رجال شیعی شهر و فداکاری صحابه ای چون قیس بن سعد، بی رقیب بودن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معاویه و از همه مهم تر، وصیت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مردم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بیعتی که چندان با اقبال عامه طبقات کوفه روبه 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آن حضرت پس از خلافت، ادامه سیاست پدر در رویارویی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تلاش فراوان، لشکری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نخستین حضور کوفیان در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سپاه با واپسین لشکری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نشان دهنده کناره گیری فزاینده کوفیان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آنها به اندازه ای بود که معاویه حتی جاسوسانی را نیز به کوفه گسیل داشت؛ البته این جاسوسان دستگیر و اعدام شدند</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در این زمان، ارتباط اشراف با معاویه چنان نزدیک شد که معاویه در نامه ای از عمرو بن حریث، اشعث، حجار بن ابجر و شبث بن ربعی خواست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تا جایزه ای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زیر لباسش نیز زره می پوشید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شیخ مفید در وصف لشکر محدود آن حضرت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خوارجی که در پی جنگ با معاویه بودند، جویندگان غنایم، عوام الناس شگفت زده و کسانی که تحت تأثیر نظام قبیله ای به دستور پیشوایانشان آمده بودند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در این لشکر، دو مسئله بسیار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حضور برخی از اشراف درجه دو که سرانجام به معاویه پیوستند و حتی موجب پیوستن عبیداللّه بن عباس، فرمانده لشکر آن حضرت، به معاویه شدند</w:t>
      </w:r>
      <w:r>
        <w:rPr>
          <w:rStyle w:val="FootnoteAnchor"/>
          <w:rtl w:val="true"/>
        </w:rPr>
        <w:footnoteReference w:id="1035"/>
      </w:r>
      <w:r>
        <w:rPr>
          <w:rFonts w:ascii="IRNazanin" w:hAnsi="IRNazanin" w:eastAsia="IRNazanin"/>
          <w:color w:val="111111"/>
          <w:sz w:val="28"/>
          <w:sz w:val="28"/>
          <w:szCs w:val="28"/>
          <w:rtl w:val="true"/>
          <w:lang w:bidi="fa-IR"/>
        </w:rPr>
        <w:t>و دیگری، حضور گسترده خوارج بود که اعتراض ها، اجرای ترور و غارت خیمه حضرت را سامان دادند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روند اوضاع به گونه ای بود که امام با پیکر مجروح در مداین به صلح با معاویه ناگزیر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 در دو موضوع ریشه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کوفیان از جنگ، سستی آنها در یاری حضرت و آمادگی بسیاری از مردم، به ویژه اشراف، برای تحویل دادن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روزافزون شیعه، به ویژه پس از پیوستن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مهم ترین هدف حضرت، حفظ باقی مانده رجال و قبایل شیعی بود که به طور عمده در کوفه زندگی می کردند</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پذیرش این صلح برای برخی از رجال شیعه بسیار دشوار بود، ولی سرانجام با آگاهی بخشی های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گرفتند و بردباری پیشه ساختند</w:t>
      </w:r>
      <w:r>
        <w:rPr>
          <w:rFonts w:eastAsia="IRNazanin" w:cs="IRNazanin"/>
          <w:color w:val="111111"/>
          <w:sz w:val="28"/>
          <w:szCs w:val="28"/>
          <w:rtl w:val="true"/>
          <w:lang w:bidi="fa-IR"/>
        </w:rPr>
        <w:t xml:space="preserve">. </w:t>
      </w:r>
      <w:bookmarkStart w:id="1424" w:name="pg4359_34286"/>
    </w:p>
    <w:p>
      <w:pPr>
        <w:pStyle w:val="BookText"/>
        <w:rPr/>
      </w:pPr>
      <w:bookmarkEnd w:id="1424"/>
      <w:r>
        <w:rPr>
          <w:rFonts w:ascii="IRNazanin" w:hAnsi="IRNazanin" w:eastAsia="IRNazanin"/>
          <w:color w:val="111111"/>
          <w:sz w:val="28"/>
          <w:sz w:val="28"/>
          <w:szCs w:val="28"/>
          <w:rtl w:val="true"/>
          <w:lang w:bidi="fa-IR"/>
        </w:rPr>
        <w:t>بدین ترتیب، کوفیان در کم تر از پنج سال به مرحله ای رسیدند که به راحتی، معاویه را پذیرفتند</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xml:space="preserve">معاویه بعدها با افتخار،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آینده مردم کوفه را چنین پیش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سه بلا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فراگیر، شمشیر کشنده و خودکامگی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مرا به یاد می آورید و آرزو می کنید ای کاش مرا می دیدید و یاری ام می کردید</w:t>
      </w:r>
      <w:r>
        <w:rPr>
          <w:rFonts w:eastAsia="IRNazanin" w:cs="IRNazanin"/>
          <w:color w:val="111111"/>
          <w:sz w:val="28"/>
          <w:szCs w:val="28"/>
          <w:rtl w:val="true"/>
          <w:lang w:bidi="fa-IR"/>
        </w:rPr>
        <w:t>.</w:t>
      </w:r>
      <w:r>
        <w:rPr>
          <w:rStyle w:val="FootnoteAnchor"/>
          <w:rtl w:val="true"/>
        </w:rPr>
        <w:footnoteReference w:id="1039"/>
      </w:r>
    </w:p>
    <w:p>
      <w:pPr>
        <w:pStyle w:val="Heading6"/>
        <w:numPr>
          <w:ilvl w:val="5"/>
          <w:numId w:val="1"/>
        </w:numPr>
        <w:rPr/>
      </w:pPr>
      <w:bookmarkStart w:id="1425" w:name="__RefHeading___Toc1224165_1479056682"/>
      <w:bookmarkStart w:id="1426" w:name="_Toc568"/>
      <w:bookmarkEnd w:id="1425"/>
      <w:r>
        <w:rPr>
          <w:rtl w:val="true"/>
        </w:rPr>
        <w:t>دو</w:t>
      </w:r>
      <w:r>
        <w:rPr>
          <w:rtl w:val="true"/>
        </w:rPr>
        <w:t xml:space="preserve">- </w:t>
      </w:r>
      <w:r>
        <w:rPr>
          <w:rtl w:val="true"/>
        </w:rPr>
        <w:t>کوفه در دوران معاویه</w:t>
      </w:r>
      <w:bookmarkEnd w:id="1426"/>
    </w:p>
    <w:p>
      <w:pPr>
        <w:pStyle w:val="Heading6"/>
        <w:numPr>
          <w:ilvl w:val="5"/>
          <w:numId w:val="1"/>
        </w:numPr>
        <w:rPr/>
      </w:pPr>
      <w:bookmarkStart w:id="1427" w:name="__RefHeading___Toc1224167_1479056682"/>
      <w:bookmarkStart w:id="1428" w:name="_Toc569"/>
      <w:bookmarkEnd w:id="1427"/>
      <w:r>
        <w:rPr>
          <w:rtl w:val="true"/>
        </w:rPr>
        <w:t>اشاره</w:t>
      </w:r>
      <w:bookmarkEnd w:id="142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دوران معاویه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صلح، به نخیله وارد شد و در روز جمعه بر بالای منبر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پس از پیامبرش اختلاف نیافتند، مگر آنکه اهل باطل آنها بر اهل حقشان چیرگی یافتند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به خدا سوگند، من با شما نجنگیدم تا نماز بخوانید، روزه بگیرید، حج انجام دهید و زکات بپردازید؛ که خود این کارها را انجام می دهید، بلکه با شما جنگیدم تا امارتتان را بر دوش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دوست نداشتید، ولی خداوند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به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دادم که اکنون همه را زیر پا می گذارم</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آنگاه مردم کوفه را برای بیعت حاضر کرد و از آنها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ناخشنود می نمودند و برخی به عنوان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می کردند،</w:t>
      </w:r>
      <w:r>
        <w:rPr>
          <w:rStyle w:val="FootnoteAnchor"/>
          <w:rtl w:val="true"/>
        </w:rPr>
        <w:footnoteReference w:id="1042"/>
      </w:r>
      <w:r>
        <w:rPr>
          <w:rFonts w:ascii="IRNazanin" w:hAnsi="IRNazanin" w:eastAsia="IRNazanin"/>
          <w:color w:val="111111"/>
          <w:sz w:val="28"/>
          <w:sz w:val="28"/>
          <w:szCs w:val="28"/>
          <w:rtl w:val="true"/>
          <w:lang w:bidi="fa-IR"/>
        </w:rPr>
        <w:t>ولی برای معاویه، اصل بیعت و پیروی کوفیان مهم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که معاویه به تدبیر امور شهر بپردازد، گروهی از خوارج در بیرون کوفه شورش کردند و به سرعت تا نخیله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سپاهی از شامیان را برای جنگ با آنها فرستاد که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کوفیان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امانی نزدم ندارید تا شورشیانتان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که تا دیروز از یاری رساندن به امیرالمؤمنین 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می زدند، با اندک تهدید معاویه به سرعت دست به کار شدند و در نبردی شدید، خوارج را نابود کردند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با ورود سپاه معاویه، جو اجتماعی کوفه چنان دگرگون شد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باقی ماندن در آن جا نیافتند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بزرگان برای اجرای برنامه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حکومت علوی به کوفه شتافته بودند، ولی دیگر نه حکومت علوی وجود داشت و نه پایگاه اجتماعی پایداری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آنکه با همدستی خوارج و امویان، امنیت از شهر رخت بربسته بود و خطر همه علویان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پنهانی آن حضرت و ترور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ساباط مداین بر درستی این سخن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بار بستند و همراه مدافعان اندکشان در میانه اندوه و گریه بیش تر کوفیان، به ویژه شیعیان،</w:t>
      </w:r>
      <w:r>
        <w:rPr>
          <w:rStyle w:val="FootnoteAnchor"/>
          <w:rtl w:val="true"/>
        </w:rPr>
        <w:footnoteReference w:id="1044"/>
      </w:r>
      <w:r>
        <w:rPr>
          <w:rFonts w:ascii="IRNazanin" w:hAnsi="IRNazanin" w:eastAsia="IRNazanin"/>
          <w:color w:val="111111"/>
          <w:sz w:val="28"/>
          <w:sz w:val="28"/>
          <w:szCs w:val="28"/>
          <w:rtl w:val="true"/>
          <w:lang w:bidi="fa-IR"/>
        </w:rPr>
        <w:t>به سوی مدینه ره 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رفتن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طرفداران غیر کوفی شان نیز به تدریج شهر را ترک کردند و شمار علاقه مندان خاندان پیامبر به شیعیان بومی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دگرگونی اجتماعی و فکری کوفه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معاویه را بر آن داشت </w:t>
      </w:r>
      <w:bookmarkStart w:id="1429" w:name="pg4359_34291"/>
    </w:p>
    <w:p>
      <w:pPr>
        <w:pStyle w:val="BookText"/>
        <w:rPr/>
      </w:pPr>
      <w:bookmarkEnd w:id="1429"/>
      <w:r>
        <w:rPr>
          <w:rFonts w:ascii="IRNazanin" w:hAnsi="IRNazanin" w:eastAsia="IRNazanin"/>
          <w:color w:val="111111"/>
          <w:sz w:val="28"/>
          <w:sz w:val="28"/>
          <w:szCs w:val="28"/>
          <w:rtl w:val="true"/>
          <w:lang w:bidi="fa-IR"/>
        </w:rPr>
        <w:t xml:space="preserve">تا با توجه به موقعیت ویژه شهر، عبداللّه بن عمرو بن عاص را که بر خلاف پدرش، مدعی فقه و علم بود، والی کوفه سازد، ولی چانه زنی ها و سهم خواهی های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او پیشینه امارت بر این شهر را داشت و ویژگی های گوناگون منطقه را به طور کامل 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امارت شهر کوفه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به منظور چپاول هر چه بهتر اموال منطقه کوفه، مسئولیت خراج را به طور موقت به یکی از شامیان به نام عبداللّه بن دراج واگذار کرد</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بدین سان اجرای نخستین مرحله از سیاست های معاویه در کوفه بر دوش مغیره گذاشته شد؛ کسی که به عمر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والی برای کوفه شخصی سیاستمدار است؛ اگرچه فاسق باشد</w:t>
      </w:r>
      <w:r>
        <w:rPr>
          <w:rFonts w:eastAsia="IRNazanin" w:cs="IRNazanin"/>
          <w:color w:val="111111"/>
          <w:sz w:val="28"/>
          <w:szCs w:val="28"/>
          <w:rtl w:val="true"/>
          <w:lang w:bidi="fa-IR"/>
        </w:rPr>
        <w:t>.</w:t>
      </w:r>
      <w:r>
        <w:rPr>
          <w:rStyle w:val="FootnoteAnchor"/>
          <w:rtl w:val="true"/>
        </w:rPr>
        <w:footnoteReference w:id="1046"/>
      </w:r>
    </w:p>
    <w:p>
      <w:pPr>
        <w:pStyle w:val="Heading6"/>
        <w:numPr>
          <w:ilvl w:val="5"/>
          <w:numId w:val="1"/>
        </w:numPr>
        <w:rPr/>
      </w:pPr>
      <w:bookmarkStart w:id="1430" w:name="__RefHeading___Toc1224169_1479056682"/>
      <w:bookmarkStart w:id="1431" w:name="_Toc570"/>
      <w:bookmarkEnd w:id="1430"/>
      <w:r>
        <w:rPr>
          <w:rtl w:val="true"/>
        </w:rPr>
        <w:t xml:space="preserve">اول </w:t>
      </w:r>
      <w:r>
        <w:rPr>
          <w:rtl w:val="true"/>
        </w:rPr>
        <w:t xml:space="preserve">- </w:t>
      </w:r>
      <w:r>
        <w:rPr>
          <w:rtl w:val="true"/>
        </w:rPr>
        <w:t>کوفه در دوره امارت مغیره</w:t>
      </w:r>
      <w:bookmarkEnd w:id="1431"/>
    </w:p>
    <w:p>
      <w:pPr>
        <w:pStyle w:val="Heading6"/>
        <w:numPr>
          <w:ilvl w:val="5"/>
          <w:numId w:val="1"/>
        </w:numPr>
        <w:rPr/>
      </w:pPr>
      <w:bookmarkStart w:id="1432" w:name="__RefHeading___Toc1224171_1479056682"/>
      <w:bookmarkStart w:id="1433" w:name="_Toc571"/>
      <w:bookmarkEnd w:id="1432"/>
      <w:r>
        <w:rPr>
          <w:rtl w:val="true"/>
        </w:rPr>
        <w:t>اشاره</w:t>
      </w:r>
      <w:bookmarkEnd w:id="1433"/>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دوره امارت مغیره</w:t>
      </w:r>
    </w:p>
    <w:p>
      <w:pPr>
        <w:pStyle w:val="BookText"/>
        <w:rPr/>
      </w:pPr>
      <w:r>
        <w:rPr>
          <w:rFonts w:ascii="IRNazanin" w:hAnsi="IRNazanin" w:eastAsia="IRNazanin"/>
          <w:color w:val="111111"/>
          <w:sz w:val="28"/>
          <w:sz w:val="28"/>
          <w:szCs w:val="28"/>
          <w:rtl w:val="true"/>
          <w:lang w:bidi="fa-IR"/>
        </w:rPr>
        <w:t>مهم ترین خواست معاویه از مغیره، ایجاد فرهنگ عثمانی و ناپدید ساختن تدریجی فضای علوی شهر بود</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مغیره از معاویه اختیار کامل گرفت و برنامه های زیر را به اجرا درآورد</w:t>
      </w:r>
      <w:r>
        <w:rPr>
          <w:rFonts w:eastAsia="IRNazanin" w:cs="IRNazanin"/>
          <w:color w:val="111111"/>
          <w:sz w:val="28"/>
          <w:szCs w:val="28"/>
          <w:rtl w:val="true"/>
          <w:lang w:bidi="fa-IR"/>
        </w:rPr>
        <w:t>:</w:t>
      </w:r>
    </w:p>
    <w:p>
      <w:pPr>
        <w:pStyle w:val="Heading6"/>
        <w:numPr>
          <w:ilvl w:val="5"/>
          <w:numId w:val="1"/>
        </w:numPr>
        <w:rPr/>
      </w:pPr>
      <w:bookmarkStart w:id="1434" w:name="__RefHeading___Toc1224173_1479056682"/>
      <w:bookmarkStart w:id="1435" w:name="_Toc572"/>
      <w:bookmarkEnd w:id="1434"/>
      <w:r>
        <w:rPr/>
        <w:t>1</w:t>
      </w:r>
      <w:r>
        <w:rPr>
          <w:rtl w:val="true"/>
        </w:rPr>
        <w:t xml:space="preserve">. </w:t>
      </w:r>
      <w:r>
        <w:rPr>
          <w:rtl w:val="true"/>
        </w:rPr>
        <w:t>تبلیغ نام و فضیلت های ساختگی عثمان</w:t>
      </w:r>
      <w:bookmarkEnd w:id="1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نام و فضیلت های ساختگی عثمان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در همه خطبه ها و سخنرانی ها به یادکرد عثمان و فضیلت سازی برای او می پرداخت و در برابر، با کمال جسارت، فضای احترام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لعن و عیب گویی خدشه دار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همه محافل </w:t>
      </w:r>
      <w:bookmarkStart w:id="1436" w:name="pg4359_34293"/>
    </w:p>
    <w:p>
      <w:pPr>
        <w:pStyle w:val="BookText"/>
        <w:rPr/>
      </w:pPr>
      <w:bookmarkEnd w:id="1436"/>
      <w:r>
        <w:rPr>
          <w:rFonts w:ascii="IRNazanin" w:hAnsi="IRNazanin" w:eastAsia="IRNazanin"/>
          <w:color w:val="111111"/>
          <w:sz w:val="28"/>
          <w:sz w:val="28"/>
          <w:szCs w:val="28"/>
          <w:rtl w:val="true"/>
          <w:lang w:bidi="fa-IR"/>
        </w:rPr>
        <w:t>عمومی شهر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دیگر در هیچ مجلس و محفل آشکاری، نقل فضایل و مناقب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تحقق کامل این برنامه، کوشش کرد تا صحابه ویژه حضرت به ویژه صعصعة بن صوحان را که مردی فصیح و شجاع بود، زیر نظر بگیرد و محدود کند</w:t>
      </w:r>
      <w:r>
        <w:rPr>
          <w:rFonts w:eastAsia="IRNazanin" w:cs="IRNazanin"/>
          <w:color w:val="111111"/>
          <w:sz w:val="28"/>
          <w:szCs w:val="28"/>
          <w:rtl w:val="true"/>
          <w:lang w:bidi="fa-IR"/>
        </w:rPr>
        <w:t>.</w:t>
      </w:r>
      <w:r>
        <w:rPr>
          <w:rStyle w:val="FootnoteAnchor"/>
          <w:rtl w:val="true"/>
        </w:rPr>
        <w:footnoteReference w:id="1048"/>
      </w:r>
    </w:p>
    <w:p>
      <w:pPr>
        <w:pStyle w:val="Heading6"/>
        <w:numPr>
          <w:ilvl w:val="5"/>
          <w:numId w:val="1"/>
        </w:numPr>
        <w:rPr/>
      </w:pPr>
      <w:bookmarkStart w:id="1437" w:name="__RefHeading___Toc1224175_1479056682"/>
      <w:bookmarkStart w:id="1438" w:name="_Toc573"/>
      <w:bookmarkEnd w:id="1437"/>
      <w:r>
        <w:rPr/>
        <w:t>2</w:t>
      </w:r>
      <w:r>
        <w:rPr>
          <w:rtl w:val="true"/>
        </w:rPr>
        <w:t xml:space="preserve">. </w:t>
      </w:r>
      <w:r>
        <w:rPr>
          <w:rtl w:val="true"/>
        </w:rPr>
        <w:t>سیاست مدارا</w:t>
      </w:r>
      <w:bookmarkEnd w:id="14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مدارا</w:t>
      </w:r>
    </w:p>
    <w:p>
      <w:pPr>
        <w:pStyle w:val="BookText"/>
        <w:rPr/>
      </w:pPr>
      <w:r>
        <w:rPr>
          <w:rFonts w:ascii="IRNazanin" w:hAnsi="IRNazanin" w:eastAsia="IRNazanin"/>
          <w:color w:val="111111"/>
          <w:sz w:val="28"/>
          <w:sz w:val="28"/>
          <w:szCs w:val="28"/>
          <w:rtl w:val="true"/>
          <w:lang w:bidi="fa-IR"/>
        </w:rPr>
        <w:t>مغیره برای ایجاد جو اعتماد و تبلیغ برتری حکومت اموی در جامعه کوفه، از درگیری با فرقه های مذهبی شهر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به او خبر می رسید کسی شیعه یا خارجی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بر وجود اختلاف قرار گرفته و حکم میان آنها در قیامت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از سویی آرامش ظاهری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فدا شدن ارزش های دینی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کرد و از سوی دیگر، در عمل، به تبلیغ گرایش ضد علوی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 و فراهم ساختن رفاه چنان مؤثر بود که برخی از کوفیان، مغیره را بهترین والی خود می نامیدند</w:t>
      </w:r>
      <w:r>
        <w:rPr>
          <w:rFonts w:eastAsia="IRNazanin" w:cs="IRNazanin"/>
          <w:color w:val="111111"/>
          <w:sz w:val="28"/>
          <w:szCs w:val="28"/>
          <w:rtl w:val="true"/>
          <w:lang w:bidi="fa-IR"/>
        </w:rPr>
        <w:t>.</w:t>
      </w:r>
      <w:r>
        <w:rPr>
          <w:rStyle w:val="FootnoteAnchor"/>
          <w:rtl w:val="true"/>
        </w:rPr>
        <w:footnoteReference w:id="1049"/>
      </w:r>
    </w:p>
    <w:p>
      <w:pPr>
        <w:pStyle w:val="Heading6"/>
        <w:numPr>
          <w:ilvl w:val="5"/>
          <w:numId w:val="1"/>
        </w:numPr>
        <w:rPr/>
      </w:pPr>
      <w:bookmarkStart w:id="1439" w:name="__RefHeading___Toc1224177_1479056682"/>
      <w:bookmarkStart w:id="1440" w:name="_Toc574"/>
      <w:bookmarkEnd w:id="1439"/>
      <w:r>
        <w:rPr/>
        <w:t>3</w:t>
      </w:r>
      <w:r>
        <w:rPr>
          <w:rtl w:val="true"/>
        </w:rPr>
        <w:t xml:space="preserve">. </w:t>
      </w:r>
      <w:r>
        <w:rPr>
          <w:rtl w:val="true"/>
        </w:rPr>
        <w:t>نظارت ویژه بر رجال شیعه و همراه سازی آنها در برنامه های عمومی</w:t>
      </w:r>
      <w:bookmarkEnd w:id="14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ویژه بر رجال شیعه و همراه سازی آنها در برنامه های عمومی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مغیره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زیاد،</w:t>
      </w:r>
      <w:r>
        <w:rPr>
          <w:rStyle w:val="FootnoteAnchor"/>
          <w:rtl w:val="true"/>
        </w:rPr>
        <w:footnoteReference w:id="1050"/>
      </w:r>
      <w:r>
        <w:rPr>
          <w:rFonts w:ascii="IRNazanin" w:hAnsi="IRNazanin" w:eastAsia="IRNazanin"/>
          <w:color w:val="111111"/>
          <w:sz w:val="28"/>
          <w:sz w:val="28"/>
          <w:szCs w:val="28"/>
          <w:rtl w:val="true"/>
          <w:lang w:bidi="fa-IR"/>
        </w:rPr>
        <w:t xml:space="preserve">سلیمان بن صرد خزاعی، حجر بن عدی، عمرو بن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سران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شبث بن ربعی و عبداللّه بن الکواء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خارجیان میانه رو جداشده از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جماعت تو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دستور معاویه را به آنها </w:t>
      </w:r>
    </w:p>
    <w:p>
      <w:pPr>
        <w:pStyle w:val="BookText"/>
        <w:rPr/>
      </w:pPr>
      <w:r>
        <w:rPr>
          <w:rFonts w:ascii="IRNazanin" w:hAnsi="IRNazanin" w:eastAsia="IRNazanin"/>
          <w:color w:val="111111"/>
          <w:sz w:val="28"/>
          <w:sz w:val="28"/>
          <w:szCs w:val="28"/>
          <w:rtl w:val="true"/>
          <w:lang w:bidi="fa-IR"/>
        </w:rPr>
        <w:t>رساند و آنها ناگزیر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نامه مهم می نماید، مطرح شدن نام سه تن از رهبران مهم سیاسی شیعیان پس از رفتن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رجال شیعه به نماز جماعت و متن جامعه با هدف جلوگیری از تشکل یافتن مستقل آنها صورت گرفت، وگرنه شیعیان کوفه، با توجه به پیروی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بیعت پیمان صلح با معاویه پایبند بودند و بدون اجازه امام، هیچ گاه بر ضد حکومت قیام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خوارج تفاوت بسیار داشتند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شورش بزرگ مستورد بن عُلفه خارجی در کوفه رخ داد، شیعیان در سرکوبی آنها پیش گام شدند؛ زیرا به دلیل رفتار بد خوارج در 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آنها را مباح می دانستند و دوست داشتند به تنهایی در برابرشان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نیز لشکری از شیعیان کوفه به فرماندهی معقل بن قیس ریاحی، از رجال نظامی شیعی ترتیب داد و به جنگ خوارج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این ماجرا را ناشی از سیاست او می دانند و بر این باورند که او برای دفع یک فرقه، از فرقه ای دیگر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از منظر شیعیان به معنای انتقام گیری از یکی از دو دشمن مکتب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صعصعه که از رجال مهم شیعه در کوفه بود، مشارکت در این نبرد را خواستار شد، ولی به دلیل فعالیت های تبلیغی اش اجازه نیافت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تنها شخصیت شیعی که در دوره مغیره تبعید شد و در همان جا </w:t>
      </w:r>
      <w:bookmarkStart w:id="1441" w:name="pg4359_34296"/>
    </w:p>
    <w:p>
      <w:pPr>
        <w:pStyle w:val="BookText"/>
        <w:rPr/>
      </w:pPr>
      <w:bookmarkEnd w:id="1441"/>
      <w:r>
        <w:rPr>
          <w:rFonts w:ascii="IRNazanin" w:hAnsi="IRNazanin" w:eastAsia="IRNazanin"/>
          <w:color w:val="111111"/>
          <w:sz w:val="28"/>
          <w:sz w:val="28"/>
          <w:szCs w:val="28"/>
          <w:rtl w:val="true"/>
          <w:lang w:bidi="fa-IR"/>
        </w:rPr>
        <w:t>درگذشت، صعصعه بود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تبعید او بیش تر به سبب بیان برتری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رجال شیعه تنها به سب و لعن حضرت اعتراض می کردند، ولی صعصعه فضایل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بیان می کرد</w:t>
      </w:r>
      <w:r>
        <w:rPr>
          <w:rFonts w:eastAsia="IRNazanin" w:cs="IRNazanin"/>
          <w:color w:val="111111"/>
          <w:sz w:val="28"/>
          <w:szCs w:val="28"/>
          <w:rtl w:val="true"/>
          <w:lang w:bidi="fa-IR"/>
        </w:rPr>
        <w:t>.</w:t>
      </w:r>
    </w:p>
    <w:p>
      <w:pPr>
        <w:pStyle w:val="Heading6"/>
        <w:numPr>
          <w:ilvl w:val="5"/>
          <w:numId w:val="1"/>
        </w:numPr>
        <w:rPr/>
      </w:pPr>
      <w:bookmarkStart w:id="1442" w:name="__RefHeading___Toc1224179_1479056682"/>
      <w:bookmarkStart w:id="1443" w:name="_Toc575"/>
      <w:bookmarkEnd w:id="1442"/>
      <w:r>
        <w:rPr/>
        <w:t>4</w:t>
      </w:r>
      <w:r>
        <w:rPr>
          <w:rtl w:val="true"/>
        </w:rPr>
        <w:t xml:space="preserve">. </w:t>
      </w:r>
      <w:r>
        <w:rPr>
          <w:rtl w:val="true"/>
        </w:rPr>
        <w:t>ایجاد گروه و حزب عثمانیه</w:t>
      </w:r>
      <w:bookmarkEnd w:id="14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گروه و حزب عثمانیه</w:t>
      </w:r>
    </w:p>
    <w:p>
      <w:pPr>
        <w:pStyle w:val="BookText"/>
        <w:rPr/>
      </w:pPr>
      <w:r>
        <w:rPr>
          <w:rFonts w:ascii="IRNazanin" w:hAnsi="IRNazanin" w:eastAsia="IRNazanin"/>
          <w:color w:val="111111"/>
          <w:sz w:val="28"/>
          <w:sz w:val="28"/>
          <w:szCs w:val="28"/>
          <w:rtl w:val="true"/>
          <w:lang w:bidi="fa-IR"/>
        </w:rPr>
        <w:t>شرط موفقیت و گسترش هر گرایش و بینش، جذب و فعال کردن گروهی از مردم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عثمانیه در شام، در سایه تبلیغات و فعالیت های بلندمدت معاویه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نیز پیش زمینه هایی برای این مکتب وجود داشت که با جنگ جمل به سرعت کامل شد، ولی کوفه به طور کلی از هرگونه زمینه تاریخی برای این گرایش بی 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قاریان از خوارج بودند و از علی و عثمان، هر دو، دوری می جستند و بیش تر علما شاگرد ابن مسعود بودند که به وسیله عثمان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نیز از این دو گروه تأثیر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خواست معاویه، ایجاد مکتب عثمانی در کوفه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ترین گروه برای این کار، اشراف شهر و برخی خوارج نماهای بی اعتقاد مانند ابن الکوا و شبث بن ربعی بودند که دشمنی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ملاک خارجی بودن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به تدریج جذب حکومت امویان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همراهی آن ها بیش تر برای حفظ و تقویت منافع خود بود، نه اعتقاد به امویان، ولی همین اندازه نیز برای معاویه کافی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جذب خوارج نمایان میانه رو، افراد سرشناس آنان، یعنی شبث بن ربعی و ابن الکوا را به حضور در نماز جماعت شهر فراخواند تا با ایجاد این پیوند، خوارج نمایان کوفه را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منابع، شمر بن ذی الجوشن نیز از خوارجی بود که بدین گونه جذب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تاریخ نگاران، کوفیانی که به خدمت امویان در آمدند و خود را دارای گرایش های عثمانی نشان دادند، به طور عمده جزو یکی از این طبقات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شماری از اینان که در رویدادهای کوفه مؤثر بودند،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عقبة ابی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حریث، سماک بن مخرمه اسدی، شبث بن ربعی، حجار بن ابجر، عمر بن سعد بن ابی وقاص، عامر بن مسعود بن امیه و کثیر بن شهاب 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تا زمانی که حکومت اموی بر اقتدار و دادن عطایا و رشوه هایش برقرار بود، گرایش عثمانی داشتند و برای انجام هر خدمتی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مغیره تنها با سی هزار درهم، گروهی از اشراف و رجال کوفه را راضی کرد تا به شام روند و در شمار نخستین پیشنهاددهندگان ولی عهدی یزید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به قدری ناچیز بود که معاویه در شگفتی و حیرت فرو رفت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اینان مصداق این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درباره گروهی از کوفیان فرموده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جای زندگی جاویدان قیامت، به زندگی زودگذر دنیا رضایت داده و </w:t>
      </w:r>
      <w:bookmarkStart w:id="1444" w:name="pg4359_34300"/>
    </w:p>
    <w:p>
      <w:pPr>
        <w:pStyle w:val="BookText"/>
        <w:rPr/>
      </w:pPr>
      <w:bookmarkEnd w:id="1444"/>
      <w:r>
        <w:rPr>
          <w:rFonts w:ascii="IRNazanin" w:hAnsi="IRNazanin" w:eastAsia="IRNazanin"/>
          <w:color w:val="111111"/>
          <w:sz w:val="28"/>
          <w:sz w:val="28"/>
          <w:szCs w:val="28"/>
          <w:rtl w:val="true"/>
          <w:lang w:bidi="fa-IR"/>
        </w:rPr>
        <w:t>به جای عزت، بدبختی و خواری را برگزیده اند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بدبختی و خواری آنان به اندازه ای بود که در هر فرصتی برای عرض ادب و اعلام همراهی با سیاست های معاویه و گرفتن عطایای ویژه، به دربار دمشق می شتافتند</w:t>
      </w:r>
      <w:r>
        <w:rPr>
          <w:rFonts w:eastAsia="IRNazanin" w:cs="IRNazanin"/>
          <w:color w:val="111111"/>
          <w:sz w:val="28"/>
          <w:szCs w:val="28"/>
          <w:rtl w:val="true"/>
          <w:lang w:bidi="fa-IR"/>
        </w:rPr>
        <w:t>.</w:t>
      </w:r>
    </w:p>
    <w:p>
      <w:pPr>
        <w:pStyle w:val="Heading6"/>
        <w:numPr>
          <w:ilvl w:val="5"/>
          <w:numId w:val="1"/>
        </w:numPr>
        <w:rPr/>
      </w:pPr>
      <w:bookmarkStart w:id="1445" w:name="__RefHeading___Toc1224181_1479056682"/>
      <w:bookmarkStart w:id="1446" w:name="_Toc576"/>
      <w:bookmarkEnd w:id="1445"/>
      <w:r>
        <w:rPr/>
        <w:t>5</w:t>
      </w:r>
      <w:r>
        <w:rPr>
          <w:rtl w:val="true"/>
        </w:rPr>
        <w:t xml:space="preserve">. </w:t>
      </w:r>
      <w:r>
        <w:rPr>
          <w:rtl w:val="true"/>
        </w:rPr>
        <w:t>انجام جابه جایی های جمعیتی</w:t>
      </w:r>
      <w:bookmarkEnd w:id="144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جابه جایی های جمعیتی</w:t>
      </w:r>
    </w:p>
    <w:p>
      <w:pPr>
        <w:pStyle w:val="BookText"/>
        <w:rPr/>
      </w:pPr>
      <w:r>
        <w:rPr>
          <w:rFonts w:ascii="IRNazanin" w:hAnsi="IRNazanin" w:eastAsia="IRNazanin"/>
          <w:color w:val="111111"/>
          <w:sz w:val="28"/>
          <w:sz w:val="28"/>
          <w:szCs w:val="28"/>
          <w:rtl w:val="true"/>
          <w:lang w:bidi="fa-IR"/>
        </w:rPr>
        <w:t>برای ترویج عثمانی گرایی و شکستن فضای مقاومت کوفه در برابر این مکتب، شماری از قبایل کوفه به مناطق دیگر گسیل شدند و گروه های اندک عثمانی از شام، بصره و جزیره به کوفه رفتند</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شمار موالی که به طور عمده از دوست داران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بیست هزار تن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گروهی از موالیان را به شام و بصره بفرستند</w:t>
      </w:r>
      <w:r>
        <w:rPr>
          <w:rFonts w:eastAsia="IRNazanin" w:cs="IRNazanin"/>
          <w:color w:val="111111"/>
          <w:sz w:val="28"/>
          <w:szCs w:val="28"/>
          <w:rtl w:val="true"/>
          <w:lang w:bidi="fa-IR"/>
        </w:rPr>
        <w:t>.</w:t>
      </w:r>
      <w:r>
        <w:rPr>
          <w:rStyle w:val="FootnoteAnchor"/>
          <w:rtl w:val="true"/>
        </w:rPr>
        <w:footnoteReference w:id="105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با سیاست مدارا و آرامش، در کنار پافشاری بر برنامه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وضعیت فرهنگی کوفه را به جایی رساند که شمار مساجد ملعونه شهر رو به فزونی نهاد و دوری کردن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عمومی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دوران امارت مغیره، معاویه با پراکندن شایعه برکناری او در کوفه سبب شد که مغیره، خود را به سرعت به شام برساند و برای حفظ مقامش، با یزید مذاکره کند؛ با طرح مسئله ولی عهدی او، یزید و معاویه را خشنود سازد و موقعیت خویش را تثبیت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مغیره را در مقامش باقی گذاشت، ولی با او شرط کرد که زمینه پذیرش ولایت عهدی یزید را در کوفه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پس از بازگشت از شام، اشراف و عثمانیان شهر را فرا خواند و اموالی را میانشان توزیع کرد تا زیر نظر فرزندش، عروه، به عنوان نخستین هیئت مردمی، برای استقبال از طرح ولی عهدی یزید به شام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دربار معاویه حضور یافتند و هریک با خواندن خطبه ای، از معاویه خواستند که یزید را ولی عهد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آنها سپاس گزاری کرد و قول داد خواسته شان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دیداری خصوصی از عروه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دین اینان را چند خریده است؟ عروه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شگفت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ارزان خریده است</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معاویه برای فراهم آوردن زمینه ولی عهدی یزید در کوفه، از دو برنامه مهم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 را ناگزیر ساخت تا برای حفظ موقعیت خویش، اشراف شهر را پیش گامان درخواست ولی عهدی یزید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را به شهادت رساند و سیاست شیعه ستیزی را به طور گسترده به دست زیاد اجرا کرد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در کوفه، همواره به ثناگویی عثمان و ناسزاگویی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که در این روزگار، محور شیعیان کوفه به شمار می آمد، هرگاه این ناسزاها را می شنید، کوتاه و آرام </w:t>
      </w:r>
    </w:p>
    <w:p>
      <w:pPr>
        <w:pStyle w:val="BookText"/>
        <w:rPr/>
      </w:pPr>
      <w:r>
        <w:rPr>
          <w:rFonts w:ascii="IRNazanin" w:hAnsi="IRNazanin" w:eastAsia="IRNazanin"/>
          <w:color w:val="111111"/>
          <w:sz w:val="28"/>
          <w:sz w:val="28"/>
          <w:szCs w:val="28"/>
          <w:rtl w:val="true"/>
          <w:lang w:bidi="fa-IR"/>
        </w:rPr>
        <w:t>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مغیره، در پایان عمر خویش، در ثناگویی عثمان و دشنام به حضرت، بسیار زیاده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حجر چنان نعره ای کشید که صدایش حتی در بیرون از مسجد نیز پیچید و سبب شگفتی و وحشت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پیری، نمی دانی چه کسی را نکوهش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و عطایای ما را بده که قطع و حبس کردن آن حق تو و حق کسی که پیش از تو در آن طمع می 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نکوهش امیرالمؤمنین و ستایش گناهکاران، حریصی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حاضر در مسجد برخاسته، از سخنان حجر حمایت کردند و خواستار عطایای قطع شده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خاموش و سرافکنده از منبر پایین آمد و به قصر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نیز او را سرزنش کردند که چرا تا این اندازه درباره حجر و یارانش سستی می کنی که در برابر مردم بر حکومتت بتازد و با ضربه زدن به اقتدار سیاسی تو، احتمال برکناری ات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اسرار سیاست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های پایانی عمر به سر می برم و با این روش، زمینه سرکوبی حجر و نهضت شیعه را فراهم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امیری خواهد آمد که در نخستین فرصت، او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ادامه سیاست مدارا و بر جای گذاشتن نام نیک در میان کوفیان است تا در آینده از من بسیار یاد کنند</w:t>
      </w:r>
      <w:r>
        <w:rPr>
          <w:rFonts w:eastAsia="IRNazanin" w:cs="IRNazanin"/>
          <w:color w:val="111111"/>
          <w:sz w:val="28"/>
          <w:szCs w:val="28"/>
          <w:rtl w:val="true"/>
          <w:lang w:bidi="fa-IR"/>
        </w:rPr>
        <w:t>.</w:t>
      </w:r>
      <w:r>
        <w:rPr>
          <w:rStyle w:val="FootnoteAnchor"/>
          <w:rtl w:val="true"/>
        </w:rPr>
        <w:footnoteReference w:id="105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رویداد نشان می دهد مغیره که در پایان عمر با تشدید واکنش شیعیان روبه رو شده بود، همراه با حفظ سیاست مدارا و پافشاری بر برنامه های </w:t>
      </w:r>
      <w:bookmarkStart w:id="1447" w:name="pg4359_34306"/>
    </w:p>
    <w:p>
      <w:pPr>
        <w:pStyle w:val="BookText"/>
        <w:rPr/>
      </w:pPr>
      <w:bookmarkEnd w:id="1447"/>
      <w:r>
        <w:rPr>
          <w:rFonts w:ascii="IRNazanin" w:hAnsi="IRNazanin" w:eastAsia="IRNazanin"/>
          <w:color w:val="111111"/>
          <w:sz w:val="28"/>
          <w:sz w:val="28"/>
          <w:szCs w:val="28"/>
          <w:rtl w:val="true"/>
          <w:lang w:bidi="fa-IR"/>
        </w:rPr>
        <w:t>فرهنگی، برای کنترل حجر و شیعیان، به ابزار اقتصادی دست یازیده بود، ولی این سیاست به دلیل جایگاه و شجاعت حجر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مغیره برای وارد کردن سنگین ترین ضربه به پیکر تشیع، به زمینه سازی غیرمستقیم؛ یعنی پرورش مخالف در فضای باز کاذب پرداخت و منتظر ماند تا شاگردش، زیاد، در آینده اجرای سیاست سرکوبی خشونت بار شیعیان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مغیره به وسیله طاعون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1059"/>
      </w:r>
    </w:p>
    <w:p>
      <w:pPr>
        <w:pStyle w:val="Heading6"/>
        <w:numPr>
          <w:ilvl w:val="5"/>
          <w:numId w:val="1"/>
        </w:numPr>
        <w:rPr/>
      </w:pPr>
      <w:bookmarkStart w:id="1448" w:name="__RefHeading___Toc1224183_1479056682"/>
      <w:bookmarkStart w:id="1449" w:name="_Toc577"/>
      <w:bookmarkEnd w:id="1448"/>
      <w:r>
        <w:rPr>
          <w:rtl w:val="true"/>
        </w:rPr>
        <w:t xml:space="preserve">دوم </w:t>
      </w:r>
      <w:r>
        <w:rPr>
          <w:rtl w:val="true"/>
        </w:rPr>
        <w:t xml:space="preserve">- </w:t>
      </w:r>
      <w:r>
        <w:rPr>
          <w:rtl w:val="true"/>
        </w:rPr>
        <w:t>کوفه در دوره امارت زیاد</w:t>
      </w:r>
      <w:bookmarkEnd w:id="1449"/>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دوره امارت زیاد</w:t>
      </w:r>
    </w:p>
    <w:p>
      <w:pPr>
        <w:pStyle w:val="BookText"/>
        <w:rPr/>
      </w:pPr>
      <w:r>
        <w:rPr>
          <w:rFonts w:ascii="IRNazanin" w:hAnsi="IRNazanin" w:eastAsia="IRNazanin"/>
          <w:color w:val="111111"/>
          <w:sz w:val="28"/>
          <w:sz w:val="28"/>
          <w:szCs w:val="28"/>
          <w:rtl w:val="true"/>
          <w:lang w:bidi="fa-IR"/>
        </w:rPr>
        <w:t xml:space="preserve">دوره امارت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از حساس ترین مقاطع تاریخی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سه تا چهار سال بیشتر طول نکشید، ولی با توجه به همانندی گسترده سیاست زیاد و پسرش، بررسی دقیق رویدادهای این دوران، رمزگشای بسیاری از پیشامدها و ابهام های کوفه در آستانه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خواری هایی که بر کوفه و کوفیان وارد شد،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و امارت زیاد بود</w:t>
      </w:r>
      <w:r>
        <w:rPr>
          <w:rFonts w:eastAsia="IRNazanin" w:cs="IRNazanin"/>
          <w:color w:val="111111"/>
          <w:sz w:val="28"/>
          <w:szCs w:val="28"/>
          <w:rtl w:val="true"/>
          <w:lang w:bidi="fa-IR"/>
        </w:rPr>
        <w:t>.</w:t>
      </w:r>
      <w:r>
        <w:rPr>
          <w:rStyle w:val="FootnoteAnchor"/>
          <w:rtl w:val="true"/>
        </w:rPr>
        <w:footnoteReference w:id="106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مرگ مغیره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 معاویه را در اجرای دو برنامه مهم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بیعت گرفتن تدریجی برای یزید و دیگری، تبدیل سیاست مدارا به سیاست خشونت و اختناق برای سرکوبی رجال و قبایل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دوم، با توجه به افزایش فعالیت شیعیان کوفه سامان یافته بود</w:t>
      </w:r>
      <w:r>
        <w:rPr>
          <w:rFonts w:eastAsia="IRNazanin" w:cs="IRNazanin"/>
          <w:color w:val="111111"/>
          <w:sz w:val="28"/>
          <w:szCs w:val="28"/>
          <w:rtl w:val="true"/>
          <w:lang w:bidi="fa-IR"/>
        </w:rPr>
        <w:t xml:space="preserve">. </w:t>
      </w:r>
      <w:bookmarkStart w:id="1450" w:name="pg4359_34308"/>
    </w:p>
    <w:p>
      <w:pPr>
        <w:pStyle w:val="Heading4"/>
        <w:numPr>
          <w:ilvl w:val="3"/>
          <w:numId w:val="1"/>
        </w:numPr>
        <w:rPr/>
      </w:pPr>
      <w:bookmarkStart w:id="1451" w:name="__RefHeading___Toc1224185_1479056682"/>
      <w:bookmarkStart w:id="1452" w:name="_Toc578"/>
      <w:bookmarkEnd w:id="1450"/>
      <w:bookmarkEnd w:id="1451"/>
      <w:r>
        <w:rPr/>
        <w:t>1</w:t>
      </w:r>
      <w:r>
        <w:rPr>
          <w:rtl w:val="true"/>
        </w:rPr>
        <w:t xml:space="preserve">. </w:t>
      </w:r>
      <w:r>
        <w:rPr>
          <w:rtl w:val="true"/>
        </w:rPr>
        <w:t>مهم ترین فعالیت های شیعیان</w:t>
      </w:r>
      <w:bookmarkEnd w:id="1452"/>
    </w:p>
    <w:p>
      <w:pPr>
        <w:pStyle w:val="Heading5"/>
        <w:numPr>
          <w:ilvl w:val="4"/>
          <w:numId w:val="1"/>
        </w:numPr>
        <w:rPr/>
      </w:pPr>
      <w:bookmarkStart w:id="1453" w:name="__RefHeading___Toc1224187_1479056682"/>
      <w:bookmarkStart w:id="1454" w:name="_Toc579"/>
      <w:bookmarkEnd w:id="1453"/>
      <w:r>
        <w:rPr>
          <w:rtl w:val="true"/>
        </w:rPr>
        <w:t>اشاره</w:t>
      </w:r>
      <w:bookmarkEnd w:id="1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فعالیت های شیعیان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فکری دعوت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سلیمان بن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مقاومت در برابر دشنام و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فرهنگی حجر کندی و عمرو بن حمق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زیاد</w:t>
      </w:r>
    </w:p>
    <w:p>
      <w:pPr>
        <w:pStyle w:val="Heading5"/>
        <w:numPr>
          <w:ilvl w:val="4"/>
          <w:numId w:val="1"/>
        </w:numPr>
        <w:rPr/>
      </w:pPr>
      <w:bookmarkStart w:id="1455" w:name="__RefHeading___Toc1224189_1479056682"/>
      <w:bookmarkStart w:id="1456" w:name="_Toc580"/>
      <w:bookmarkEnd w:id="1455"/>
      <w:r>
        <w:rPr>
          <w:rtl w:val="true"/>
        </w:rPr>
        <w:t>الف</w:t>
      </w:r>
      <w:r>
        <w:rPr>
          <w:rtl w:val="true"/>
        </w:rPr>
        <w:t xml:space="preserve">) </w:t>
      </w:r>
      <w:r>
        <w:rPr>
          <w:rtl w:val="true"/>
        </w:rPr>
        <w:t xml:space="preserve">جریان فکری دعوت به قیام </w:t>
      </w:r>
      <w:r>
        <w:rPr>
          <w:rtl w:val="true"/>
        </w:rPr>
        <w:t>(</w:t>
      </w:r>
      <w:r>
        <w:rPr>
          <w:rtl w:val="true"/>
        </w:rPr>
        <w:t>خط سلیمان بن صرد</w:t>
      </w:r>
      <w:r>
        <w:rPr>
          <w:rtl w:val="true"/>
        </w:rPr>
        <w:t>)</w:t>
      </w:r>
      <w:bookmarkEnd w:id="14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فکری دعوت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سلیمان بن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امارت مغیره، گروهی از شیعیان به رهبری فرزندان جعدة بن هبیرة از نوادگان ام هانی، خواهر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سلیمان بن صرد خزاعی گرد آمدند و پس از مشورت، در نامه ای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تسلیت گفتند و با وی ابراز هم 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جعدة بن هبیرة در نامه ای جداگانه به امام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یاران شما دیدار کردیم و در میان آنها کسانی را دیدیم که به گفتارشان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دشمن ستیزی، معروف و در دشمنی با پسر ابوسفیان و بیزاری از او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خود را در نامه ای برای 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تا هنگامی که معاویه زنده است، این امور و اندیشه ها را از بیگانگان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درگذشت و من زنده ماندم، نظرم را به شما خواهم گفت</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1457" w:name="__RefHeading___Toc1224191_1479056682"/>
      <w:bookmarkStart w:id="1458" w:name="_Toc581"/>
      <w:bookmarkEnd w:id="1457"/>
      <w:r>
        <w:rPr>
          <w:rtl w:val="true"/>
        </w:rPr>
        <w:t>ب</w:t>
      </w:r>
      <w:r>
        <w:rPr>
          <w:rtl w:val="true"/>
        </w:rPr>
        <w:t xml:space="preserve">) </w:t>
      </w:r>
      <w:r>
        <w:rPr>
          <w:rtl w:val="true"/>
        </w:rPr>
        <w:t xml:space="preserve">خط مقاومت در برابر دشنام و لعن </w:t>
      </w:r>
      <w:r>
        <w:rPr>
          <w:rtl w:val="true"/>
        </w:rPr>
        <w:t>(</w:t>
      </w:r>
      <w:r>
        <w:rPr>
          <w:rtl w:val="true"/>
        </w:rPr>
        <w:t>خط فرهنگی حجر کندی و عمرو بن حمق خزاعی</w:t>
      </w:r>
      <w:r>
        <w:rPr>
          <w:rtl w:val="true"/>
        </w:rPr>
        <w:t>)</w:t>
      </w:r>
      <w:bookmarkEnd w:id="14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مقاومت در برابر دشنام و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فرهنگی حجر کندی و عمرو بن حمق خزاعی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جبهه در کنار پای بندی به پیمان صلح با معاویه و پرهیز از اقدامات ضد حکومتی، به شدت در برابر برنامه های فرهنگی معاویه در دشنام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پایان امارت مغیره، در مسجد جامع کوفه، در برابر ناسزاگویی خلیفه موضع می گرفتند</w:t>
      </w:r>
      <w:r>
        <w:rPr>
          <w:rStyle w:val="FootnoteAnchor"/>
          <w:rtl w:val="true"/>
        </w:rPr>
        <w:footnoteReference w:id="1062"/>
      </w:r>
      <w:r>
        <w:rPr>
          <w:rFonts w:ascii="IRNazanin" w:hAnsi="IRNazanin" w:eastAsia="IRNazanin"/>
          <w:color w:val="111111"/>
          <w:sz w:val="28"/>
          <w:sz w:val="28"/>
          <w:szCs w:val="28"/>
          <w:rtl w:val="true"/>
          <w:lang w:bidi="fa-IR"/>
        </w:rPr>
        <w:t>و در خانه ها و محله هایشان، برای بیان برتری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دوستانه </w:t>
      </w:r>
      <w:bookmarkStart w:id="1459" w:name="pg4359_34310"/>
    </w:p>
    <w:p>
      <w:pPr>
        <w:pStyle w:val="BookText"/>
        <w:rPr/>
      </w:pPr>
      <w:bookmarkEnd w:id="1459"/>
      <w:r>
        <w:rPr>
          <w:rFonts w:ascii="IRNazanin" w:hAnsi="IRNazanin" w:eastAsia="IRNazanin"/>
          <w:color w:val="111111"/>
          <w:sz w:val="28"/>
          <w:sz w:val="28"/>
          <w:szCs w:val="28"/>
          <w:rtl w:val="true"/>
          <w:lang w:bidi="fa-IR"/>
        </w:rPr>
        <w:t>برقرار می کردند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این فعالیت ها گاه با همراهی بسیاری از مردم معمولی شهر روبه رو می شد؛ به ویژه هنگامی که پرداخت عطایا به درازا می کشید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پس از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امویان فرصتی به دست آوردند تا با خشن ترین شیوه، به سرکوبی شیعیان کوفه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بهترین و تنها مهره برای انجام این کار، زیاد بود</w:t>
      </w:r>
      <w:r>
        <w:rPr>
          <w:rFonts w:eastAsia="IRNazanin" w:cs="IRNazanin"/>
          <w:color w:val="111111"/>
          <w:sz w:val="28"/>
          <w:szCs w:val="28"/>
          <w:rtl w:val="true"/>
          <w:lang w:bidi="fa-IR"/>
        </w:rPr>
        <w:t>.</w:t>
      </w:r>
    </w:p>
    <w:p>
      <w:pPr>
        <w:pStyle w:val="Heading5"/>
        <w:numPr>
          <w:ilvl w:val="4"/>
          <w:numId w:val="1"/>
        </w:numPr>
        <w:rPr/>
      </w:pPr>
      <w:bookmarkStart w:id="1460" w:name="__RefHeading___Toc1224193_1479056682"/>
      <w:bookmarkStart w:id="1461" w:name="_Toc582"/>
      <w:bookmarkEnd w:id="1460"/>
      <w:r>
        <w:rPr>
          <w:rtl w:val="true"/>
        </w:rPr>
        <w:t>ج</w:t>
      </w:r>
      <w:r>
        <w:rPr>
          <w:rtl w:val="true"/>
        </w:rPr>
        <w:t xml:space="preserve">) </w:t>
      </w:r>
      <w:r>
        <w:rPr>
          <w:rtl w:val="true"/>
        </w:rPr>
        <w:t>زندگی نامه زیاد</w:t>
      </w:r>
      <w:bookmarkEnd w:id="14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زیاد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رهاورد پیوند نامشروع سمیه با افراد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اول هجری در طایف متولد شد و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با برادران مادری اش، در جریان فتوحات، در بصره اقامت گزید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زیاد در کارهای دفتری و دولتی به خدمت پرداخت و در این مدت، به مغیره بسیار نزدیک شد، به گونه ای که توانست با شهادت ندادن بر زنای مغیره، او را نجات دهد</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او در دوران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فارس و سپس جانشین ابن عباس در بصره شد و پس از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قلعه های فارس بست نشست، ولی سرانجام با پادرمیانی های گسترده مغیره، با معاویه بیعت کرد و با اجازه او برای نخستین بار در کوفه ساکن شد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موقعیت و جایگاه زیاد چنان بود که معاویه از مغیره خواست او را به حضور در نمازهای جماعتش ناگزیر سازد</w:t>
      </w:r>
      <w:r>
        <w:rPr>
          <w:rFonts w:eastAsia="IRNazanin" w:cs="IRNazanin"/>
          <w:color w:val="111111"/>
          <w:sz w:val="28"/>
          <w:szCs w:val="28"/>
          <w:rtl w:val="true"/>
          <w:lang w:bidi="fa-IR"/>
        </w:rPr>
        <w:t>.</w:t>
      </w:r>
      <w:r>
        <w:rPr>
          <w:rStyle w:val="FootnoteAnchor"/>
          <w:rtl w:val="true"/>
        </w:rPr>
        <w:footnoteReference w:id="1068"/>
      </w:r>
      <w:bookmarkStart w:id="1462" w:name="pg4359_34312"/>
    </w:p>
    <w:p>
      <w:pPr>
        <w:pStyle w:val="BookText"/>
        <w:rPr/>
      </w:pPr>
      <w:bookmarkEnd w:id="1462"/>
      <w:r>
        <w:rPr>
          <w:rFonts w:ascii="IRNazanin" w:hAnsi="IRNazanin" w:eastAsia="IRNazanin"/>
          <w:color w:val="111111"/>
          <w:sz w:val="28"/>
          <w:sz w:val="28"/>
          <w:szCs w:val="28"/>
          <w:rtl w:val="true"/>
          <w:lang w:bidi="fa-IR"/>
        </w:rPr>
        <w:t>روابط زیاد و مغیره به اندازه ای صمیمانه بود که همسر جوان امیر شهر، بی هیچ پوششی نزد او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 کوشید میان زیاد و همسرش دوستی پدید آورد تا آنها پس از مرگش با یکدیگر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مغیره سرانجام اجرا شد و زیاد و همسرش پیمان ازدواج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برای شادی همسر مغیره، او را به تماشای تنها فیل کوفه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یکی از درهای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مسجد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الفیل نام گرفت</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 xml:space="preserve">این رویدادها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با قدرت و جسارت فراوان، زیاد را به شام دعوت کرد و او را فرزند ابوسفیان و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اعتراض غیرمستقیم برخی شخصیت های جهان اسلام و حتی برخی امویان، مانند عبداللّه بن عامر، والی بصره روبه رو شد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بدین ترتیب، معاویه بر بزرگ ترین نقطه ضعف زیاد دست نهاد و با بخشیدن شخصیت بسیار به او، وی را برای اجرای فجیع ترین جنایت های خویش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بصره شد و با خشونت، آن منطقه را آرام کرد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مرگ مغیره، کوفه نیز به محدوده امارت زیاد پیوست</w:t>
      </w:r>
      <w:r>
        <w:rPr>
          <w:rFonts w:eastAsia="IRNazanin" w:cs="IRNazanin"/>
          <w:color w:val="111111"/>
          <w:sz w:val="28"/>
          <w:szCs w:val="28"/>
          <w:rtl w:val="true"/>
          <w:lang w:bidi="fa-IR"/>
        </w:rPr>
        <w:t>.</w:t>
      </w:r>
      <w:r>
        <w:rPr>
          <w:rStyle w:val="FootnoteAnchor"/>
          <w:rtl w:val="true"/>
        </w:rPr>
        <w:footnoteReference w:id="1072"/>
      </w:r>
    </w:p>
    <w:p>
      <w:pPr>
        <w:pStyle w:val="Heading4"/>
        <w:numPr>
          <w:ilvl w:val="3"/>
          <w:numId w:val="1"/>
        </w:numPr>
        <w:rPr/>
      </w:pPr>
      <w:bookmarkStart w:id="1463" w:name="__RefHeading___Toc1224195_1479056682"/>
      <w:bookmarkStart w:id="1464" w:name="_Toc583"/>
      <w:bookmarkEnd w:id="1463"/>
      <w:r>
        <w:rPr/>
        <w:t>2</w:t>
      </w:r>
      <w:r>
        <w:rPr>
          <w:rtl w:val="true"/>
        </w:rPr>
        <w:t xml:space="preserve">. </w:t>
      </w:r>
      <w:r>
        <w:rPr>
          <w:rtl w:val="true"/>
        </w:rPr>
        <w:t>امارت زیاد بر بصره و کوفه</w:t>
      </w:r>
      <w:bookmarkEnd w:id="1464"/>
    </w:p>
    <w:p>
      <w:pPr>
        <w:pStyle w:val="Heading5"/>
        <w:numPr>
          <w:ilvl w:val="4"/>
          <w:numId w:val="1"/>
        </w:numPr>
        <w:rPr/>
      </w:pPr>
      <w:bookmarkStart w:id="1465" w:name="__RefHeading___Toc1224197_1479056682"/>
      <w:bookmarkStart w:id="1466" w:name="_Toc584"/>
      <w:bookmarkEnd w:id="1465"/>
      <w:r>
        <w:rPr>
          <w:rtl w:val="true"/>
        </w:rPr>
        <w:t>اشاره</w:t>
      </w:r>
      <w:bookmarkEnd w:id="14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زیاد بر بصره و کوفه</w:t>
      </w:r>
    </w:p>
    <w:p>
      <w:pPr>
        <w:pStyle w:val="BookText"/>
        <w:rPr/>
      </w:pPr>
      <w:r>
        <w:rPr>
          <w:rFonts w:ascii="IRNazanin" w:hAnsi="IRNazanin" w:eastAsia="IRNazanin"/>
          <w:color w:val="111111"/>
          <w:sz w:val="28"/>
          <w:sz w:val="28"/>
          <w:szCs w:val="28"/>
          <w:rtl w:val="true"/>
          <w:lang w:bidi="fa-IR"/>
        </w:rPr>
        <w:t>امارت زیاد بر بصره و کوفه، از نظر سیاسی، به معنای ایجاد بزرگ ترین استان در حکومت معاویه بود؛ زیرا برای نخستین بار، دو استان بصره و کوفه، با همه سرزمین هایشان به هم پیوستند و در اختیار برادرخوانده خلیفه قرار گرفتند</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هنگامی که زیاد از بصره ره سپار کوفه شد، مانند نخستین روز ورودش به بصره، در خطبه ای تند و سرکوب گرانه، مردم را تهدید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امارت کوفه در حالی به من داده شد که در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خواستم با دو هزار شرطه بصری به سوی شما بیایم، ولی به یاد آوردم که شما اهل حقید و حقتان مدت های دراز، باطل را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با اهل بیت خود به سویتان آمدم و</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سخنان زیاد تمام نشده بود که گروهی از مردم به سویش ریگ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منبر پایین آمد و به یاران کوفی اش دستور داد همه درهای مسجد، جز در کنار منبر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هر کس دست اطرافیانش را گرفته، به صورت گروه های چهار نفره پیش آیند و سوگند بخورند که بر او ریگ نیفکنده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سوگند خوردن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دستور داد دستان همه آنها را همان جا قطع کنند</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این کردار زیاد، اعلام پایان دوره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از سیاست های خشن زیاد در بصره خبر داشتند، ولی آن سیاست ها را ویژه مقابله با فاسقان و خوارج می پنداشتند و گمان نمی کردند او با توجه به ویژگی های خاص کوفه، سیاستی جز مدارا در پیش گیرد به ویژه آنکه به دلیل شورش احتمالی خوارج در بصره، نیروی نظامی </w:t>
      </w:r>
      <w:bookmarkStart w:id="1467" w:name="pg4359_34316"/>
    </w:p>
    <w:p>
      <w:pPr>
        <w:pStyle w:val="BookText"/>
        <w:rPr/>
      </w:pPr>
      <w:bookmarkEnd w:id="1467"/>
      <w:r>
        <w:rPr>
          <w:rFonts w:ascii="IRNazanin" w:hAnsi="IRNazanin" w:eastAsia="IRNazanin"/>
          <w:color w:val="111111"/>
          <w:sz w:val="28"/>
          <w:sz w:val="28"/>
          <w:szCs w:val="28"/>
          <w:rtl w:val="true"/>
          <w:lang w:bidi="fa-IR"/>
        </w:rPr>
        <w:t>عمده ای با خود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انجام این جنایت، جهت گیری های کلی دوره جدید را اعلام کرد و با پشتوانه آن، به انجام برنامه های زیر همت گماشت</w:t>
      </w:r>
      <w:r>
        <w:rPr>
          <w:rFonts w:eastAsia="IRNazanin" w:cs="IRNazanin"/>
          <w:color w:val="111111"/>
          <w:sz w:val="28"/>
          <w:szCs w:val="28"/>
          <w:rtl w:val="true"/>
          <w:lang w:bidi="fa-IR"/>
        </w:rPr>
        <w:t>:</w:t>
      </w:r>
    </w:p>
    <w:p>
      <w:pPr>
        <w:pStyle w:val="Heading5"/>
        <w:numPr>
          <w:ilvl w:val="4"/>
          <w:numId w:val="1"/>
        </w:numPr>
        <w:rPr/>
      </w:pPr>
      <w:bookmarkStart w:id="1468" w:name="__RefHeading___Toc1224199_1479056682"/>
      <w:bookmarkStart w:id="1469" w:name="_Toc585"/>
      <w:bookmarkEnd w:id="1468"/>
      <w:r>
        <w:rPr>
          <w:rtl w:val="true"/>
        </w:rPr>
        <w:t>الف</w:t>
      </w:r>
      <w:r>
        <w:rPr>
          <w:rtl w:val="true"/>
        </w:rPr>
        <w:t xml:space="preserve">) </w:t>
      </w:r>
      <w:r>
        <w:rPr>
          <w:rtl w:val="true"/>
        </w:rPr>
        <w:t xml:space="preserve">برنامه های جمعیتی </w:t>
      </w:r>
      <w:r>
        <w:rPr>
          <w:rtl w:val="true"/>
        </w:rPr>
        <w:t xml:space="preserve">- </w:t>
      </w:r>
      <w:r>
        <w:rPr>
          <w:rtl w:val="true"/>
        </w:rPr>
        <w:t>اجتماعی</w:t>
      </w:r>
      <w:bookmarkEnd w:id="14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جمعیتی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نظام اجتماعی هفت گانه به نظام چهارگانه، چیره ساختن قبایل غیر شیعی و گماشتن رجال همراه با امویان بر این گروه ها؛</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کردن بسیاری از جنگجویان کوفه و خانواده هایشان به مرزهای خراسان، اسکان همیشگی آنها در آن سرزمین و ایجاد موج جدیدی از فتوحات در ماوراء النهر برای مشغول کردن جنگجویان؛</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به احتمال فراوان، برخی از این جنگجویان در آینده زمینه ساز ترویج گرایش های علوی در خراسان شدند و بستر مناسبی برای تبلیغات عباسیان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اشراف و رجال خود فروخته شهر؛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نیکلسون دراین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مسلمانان، چیرگی معاویه و امویان به منزله چیرگی اشرافیت است</w:t>
      </w:r>
      <w:r>
        <w:rPr>
          <w:rFonts w:eastAsia="IRNazanin" w:cs="IRNazanin"/>
          <w:color w:val="111111"/>
          <w:sz w:val="28"/>
          <w:szCs w:val="28"/>
          <w:rtl w:val="true"/>
          <w:lang w:bidi="fa-IR"/>
        </w:rPr>
        <w:t>... .</w:t>
      </w:r>
      <w:r>
        <w:rPr>
          <w:rStyle w:val="FootnoteAnchor"/>
          <w:rtl w:val="true"/>
        </w:rPr>
        <w:footnoteReference w:id="1076"/>
      </w:r>
      <w:r>
        <w:rPr>
          <w:rFonts w:ascii="IRNazanin" w:hAnsi="IRNazanin" w:eastAsia="IRNazanin"/>
          <w:color w:val="111111"/>
          <w:sz w:val="28"/>
          <w:sz w:val="28"/>
          <w:szCs w:val="28"/>
          <w:rtl w:val="true"/>
          <w:lang w:bidi="fa-IR"/>
        </w:rPr>
        <w:t>در دوره امارت مغیره نیز اشراف کوفه تقویت می شدند، ولی زیاد برای اجرای برنامه های امویان در کوفه، به ویژه در ماجرای سرکوبی قیام حجر و شهادت بر ضد او، از آنها بسیار بهره برد</w:t>
      </w:r>
      <w:r>
        <w:rPr>
          <w:rFonts w:eastAsia="IRNazanin" w:cs="IRNazanin"/>
          <w:color w:val="111111"/>
          <w:sz w:val="28"/>
          <w:szCs w:val="28"/>
          <w:rtl w:val="true"/>
          <w:lang w:bidi="fa-IR"/>
        </w:rPr>
        <w:t xml:space="preserve">. </w:t>
      </w:r>
      <w:bookmarkStart w:id="1470" w:name="pg4359_34318"/>
    </w:p>
    <w:p>
      <w:pPr>
        <w:pStyle w:val="BookText"/>
        <w:rPr/>
      </w:pPr>
      <w:bookmarkEnd w:id="1470"/>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اطعام عمومی صحابه، شرطه ها و جنگجویان شهر در هر ظهر و شام</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471" w:name="__RefHeading___Toc1224201_1479056682"/>
      <w:bookmarkStart w:id="1472" w:name="_Toc586"/>
      <w:bookmarkEnd w:id="1471"/>
      <w:r>
        <w:rPr>
          <w:rtl w:val="true"/>
        </w:rPr>
        <w:t>ب</w:t>
      </w:r>
      <w:r>
        <w:rPr>
          <w:rtl w:val="true"/>
        </w:rPr>
        <w:t xml:space="preserve">) </w:t>
      </w:r>
      <w:r>
        <w:rPr>
          <w:rtl w:val="true"/>
        </w:rPr>
        <w:t xml:space="preserve">برنامه های عمرانی </w:t>
      </w:r>
      <w:r>
        <w:rPr>
          <w:rtl w:val="true"/>
        </w:rPr>
        <w:t xml:space="preserve">- </w:t>
      </w:r>
      <w:r>
        <w:rPr>
          <w:rtl w:val="true"/>
        </w:rPr>
        <w:t>اقتصادی</w:t>
      </w:r>
      <w:bookmarkEnd w:id="14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ایجاد تغییرهای گسترده در مسجد، قصر و حتی بازار، ساخت پل و رسیدگی به عمران شهر، از فعالیت های عمرانی زیاد بن ابیه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تهدید، مردم کوفه را که با زندگی شهری و نظافت عمومی آشنا نبودند، وادار کرد به ویژه پس از بارندگی و باقی ماندن نخاله ها و پس آب ها، به نظافت کوچه و محله هایشان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از درآمد شهر، بردگانی را برای انجام نظافت شهری خریداری کرد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یکی از آثار برنامه های عمرانی زیاد، رواج رفاه گرایی و ایجاد ساختمان های اشرافی در کوفه بود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مساجدی چون بنی عدی، بنی مجاشع، اسواره و حدّان</w:t>
      </w:r>
      <w:r>
        <w:rPr>
          <w:rStyle w:val="FootnoteAnchor"/>
          <w:rtl w:val="true"/>
        </w:rPr>
        <w:footnoteReference w:id="1080"/>
      </w:r>
      <w:r>
        <w:rPr>
          <w:rFonts w:ascii="IRNazanin" w:hAnsi="IRNazanin" w:eastAsia="IRNazanin"/>
          <w:color w:val="111111"/>
          <w:sz w:val="28"/>
          <w:sz w:val="28"/>
          <w:szCs w:val="28"/>
          <w:rtl w:val="true"/>
          <w:lang w:bidi="fa-IR"/>
        </w:rPr>
        <w:t>که بر اساس دشمنی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آمدند و به مساجد اموی شهرت یافتند، نمونه هایی از ساختمان های باشکوه عصر زیاد به شمار می آیند</w:t>
      </w:r>
      <w:r>
        <w:rPr>
          <w:rFonts w:eastAsia="IRNazanin" w:cs="IRNazanin"/>
          <w:color w:val="111111"/>
          <w:sz w:val="28"/>
          <w:szCs w:val="28"/>
          <w:rtl w:val="true"/>
          <w:lang w:bidi="fa-IR"/>
        </w:rPr>
        <w:t>.</w:t>
      </w:r>
    </w:p>
    <w:p>
      <w:pPr>
        <w:pStyle w:val="Heading5"/>
        <w:numPr>
          <w:ilvl w:val="4"/>
          <w:numId w:val="1"/>
        </w:numPr>
        <w:rPr/>
      </w:pPr>
      <w:bookmarkStart w:id="1473" w:name="__RefHeading___Toc1224203_1479056682"/>
      <w:bookmarkStart w:id="1474" w:name="_Toc587"/>
      <w:bookmarkEnd w:id="1473"/>
      <w:r>
        <w:rPr>
          <w:rtl w:val="true"/>
        </w:rPr>
        <w:t>ج</w:t>
      </w:r>
      <w:r>
        <w:rPr>
          <w:rtl w:val="true"/>
        </w:rPr>
        <w:t xml:space="preserve">) </w:t>
      </w:r>
      <w:r>
        <w:rPr>
          <w:rtl w:val="true"/>
        </w:rPr>
        <w:t>برنامه های دینی</w:t>
      </w:r>
      <w:bookmarkEnd w:id="14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دینی</w:t>
      </w:r>
    </w:p>
    <w:p>
      <w:pPr>
        <w:pStyle w:val="BookText"/>
        <w:rPr/>
      </w:pPr>
      <w:r>
        <w:rPr>
          <w:rFonts w:ascii="IRNazanin" w:hAnsi="IRNazanin" w:eastAsia="IRNazanin"/>
          <w:color w:val="111111"/>
          <w:sz w:val="28"/>
          <w:sz w:val="28"/>
          <w:szCs w:val="28"/>
          <w:rtl w:val="true"/>
          <w:lang w:bidi="fa-IR"/>
        </w:rPr>
        <w:t>تبلیغات مذهبی دوره زیاد، موارد گوناگون زیر را دربرمی گرفت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ویژه به مسجد کوفه و ایجاد فضا برای بنای مساجد اموی؛ </w:t>
      </w:r>
      <w:bookmarkStart w:id="1475" w:name="pg4359_34320"/>
    </w:p>
    <w:p>
      <w:pPr>
        <w:pStyle w:val="BookText"/>
        <w:rPr/>
      </w:pPr>
      <w:bookmarkEnd w:id="1475"/>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هدایا برای همسران پیامبر، به ویژه عایشه</w:t>
      </w:r>
      <w:r>
        <w:rPr>
          <w:rStyle w:val="FootnoteAnchor"/>
          <w:rtl w:val="true"/>
        </w:rPr>
        <w:footnoteReference w:id="1081"/>
      </w:r>
      <w:r>
        <w:rPr>
          <w:rFonts w:ascii="IRNazanin" w:hAnsi="IRNazanin" w:eastAsia="IRNazanin"/>
          <w:color w:val="111111"/>
          <w:sz w:val="28"/>
          <w:sz w:val="28"/>
          <w:szCs w:val="28"/>
          <w:rtl w:val="true"/>
          <w:lang w:bidi="fa-IR"/>
        </w:rPr>
        <w:t>که با نوشتن نامه ای، پیوستن زیاد به فرزندان ابوسفیان را امضا کرده بود؛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مستقیم و غیرمستقیم علمای کوفه برای اجرای برنامه های حکومتی؛</w:t>
      </w:r>
    </w:p>
    <w:p>
      <w:pPr>
        <w:pStyle w:val="BookText"/>
        <w:rPr/>
      </w:pPr>
      <w:r>
        <w:rPr>
          <w:rFonts w:ascii="IRNazanin" w:hAnsi="IRNazanin" w:eastAsia="IRNazanin"/>
          <w:color w:val="111111"/>
          <w:sz w:val="28"/>
          <w:sz w:val="28"/>
          <w:szCs w:val="28"/>
          <w:rtl w:val="true"/>
          <w:lang w:bidi="fa-IR"/>
        </w:rPr>
        <w:t xml:space="preserve">زیاد از ابوبرده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قاضی به طور مستقیم بهره 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واگذاری بیت المال به شریح و افزایش سهمیه اش،</w:t>
      </w:r>
      <w:r>
        <w:rPr>
          <w:rStyle w:val="FootnoteAnchor"/>
          <w:rtl w:val="true"/>
        </w:rPr>
        <w:footnoteReference w:id="1082"/>
      </w:r>
      <w:r>
        <w:rPr>
          <w:rFonts w:ascii="IRNazanin" w:hAnsi="IRNazanin" w:eastAsia="IRNazanin"/>
          <w:color w:val="111111"/>
          <w:sz w:val="28"/>
          <w:sz w:val="28"/>
          <w:szCs w:val="28"/>
          <w:rtl w:val="true"/>
          <w:lang w:bidi="fa-IR"/>
        </w:rPr>
        <w:t>وی را به طور کامل با حکومت همراه ساخت و مشاور خود قرار داد، به گونه ای که در بسیاری از کارها، حتی بریدن انگشت طاعون زده اش در پایان عمر، با او مشورت کرد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برخی احکام دینی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نکردن تکبیر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منابع تاریخی، شریح نیز در نبود زیاد، تکبیر نماز را کامل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ابن مسعود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زیاد پرهیز دارم</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1476" w:name="__RefHeading___Toc1224205_1479056682"/>
      <w:bookmarkStart w:id="1477" w:name="_Toc588"/>
      <w:bookmarkEnd w:id="1476"/>
      <w:r>
        <w:rPr>
          <w:rtl w:val="true"/>
        </w:rPr>
        <w:t>د</w:t>
      </w:r>
      <w:r>
        <w:rPr>
          <w:rtl w:val="true"/>
        </w:rPr>
        <w:t xml:space="preserve">) </w:t>
      </w:r>
      <w:r>
        <w:rPr>
          <w:rtl w:val="true"/>
        </w:rPr>
        <w:t xml:space="preserve">برنامه های سیاسی </w:t>
      </w:r>
      <w:r>
        <w:rPr>
          <w:rtl w:val="true"/>
        </w:rPr>
        <w:t>(</w:t>
      </w:r>
      <w:r>
        <w:rPr>
          <w:rtl w:val="true"/>
        </w:rPr>
        <w:t>شیعه ستیزی</w:t>
      </w:r>
      <w:r>
        <w:rPr>
          <w:rtl w:val="true"/>
        </w:rPr>
        <w:t>)</w:t>
      </w:r>
      <w:bookmarkEnd w:id="1477"/>
    </w:p>
    <w:p>
      <w:pPr>
        <w:pStyle w:val="Heading6"/>
        <w:numPr>
          <w:ilvl w:val="5"/>
          <w:numId w:val="1"/>
        </w:numPr>
        <w:rPr/>
      </w:pPr>
      <w:bookmarkStart w:id="1478" w:name="__RefHeading___Toc1224207_1479056682"/>
      <w:bookmarkStart w:id="1479" w:name="_Toc589"/>
      <w:bookmarkEnd w:id="1478"/>
      <w:r>
        <w:rPr>
          <w:rtl w:val="true"/>
        </w:rPr>
        <w:t>اشاره</w:t>
      </w:r>
      <w:bookmarkEnd w:id="14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ستیزی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اقدامات زیاد، تشکیل و گسترش نیروی انتظامی کوفه به ریاست شداد بن هیثم هلالی</w:t>
      </w:r>
      <w:r>
        <w:rPr>
          <w:rStyle w:val="FootnoteAnchor"/>
          <w:rtl w:val="true"/>
        </w:rPr>
        <w:footnoteReference w:id="1085"/>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نیروها از الحمراء بودند؛ یعنی سربازان دیلمی که خود را تسلیم اعراب کرده بودند و پس از </w:t>
      </w:r>
      <w:bookmarkStart w:id="1480" w:name="pg4359_34322"/>
    </w:p>
    <w:p>
      <w:pPr>
        <w:pStyle w:val="BookText"/>
        <w:rPr/>
      </w:pPr>
      <w:bookmarkEnd w:id="1480"/>
      <w:r>
        <w:rPr>
          <w:rFonts w:ascii="IRNazanin" w:hAnsi="IRNazanin" w:eastAsia="IRNazanin"/>
          <w:color w:val="111111"/>
          <w:sz w:val="28"/>
          <w:sz w:val="28"/>
          <w:szCs w:val="28"/>
          <w:rtl w:val="true"/>
          <w:lang w:bidi="fa-IR"/>
        </w:rPr>
        <w:t>همراهی آنها در فتوحات، در کوفه ساکن کوفه شده بودند و از موالی به شمار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کنار گسترش شرطه، به جمع آوری و جلب توجه اشراف و رجال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اشراف از برنامه ها و سیاست های زیاد چنان بود که افرادی چون یزید بن رویم و عمارة بن عقبه بن ابی معیط پیش از جای گیری زیاد در کوفه نزدش شتافتند و بر ضد عمرو بن حمق خزاعی و محافل وی خبرچینی کردند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در این زمان که فعالیت شیعیان شهر تا اندازه ای گسترش یافته بود، زیاد، برنامه ها و سیاست های شیعه ستیزی خود را بدین گونه آغاز کرد</w:t>
      </w:r>
      <w:r>
        <w:rPr>
          <w:rFonts w:eastAsia="IRNazanin" w:cs="IRNazanin"/>
          <w:color w:val="111111"/>
          <w:sz w:val="28"/>
          <w:szCs w:val="28"/>
          <w:rtl w:val="true"/>
          <w:lang w:bidi="fa-IR"/>
        </w:rPr>
        <w:t>:</w:t>
      </w:r>
    </w:p>
    <w:p>
      <w:pPr>
        <w:pStyle w:val="Heading6"/>
        <w:numPr>
          <w:ilvl w:val="5"/>
          <w:numId w:val="1"/>
        </w:numPr>
        <w:rPr/>
      </w:pPr>
      <w:bookmarkStart w:id="1481" w:name="__RefHeading___Toc1224209_1479056682"/>
      <w:bookmarkStart w:id="1482" w:name="_Toc590"/>
      <w:bookmarkEnd w:id="1481"/>
      <w:r>
        <w:rPr>
          <w:rtl w:val="true"/>
        </w:rPr>
        <w:t xml:space="preserve">یک </w:t>
      </w:r>
      <w:r>
        <w:rPr>
          <w:rtl w:val="true"/>
        </w:rPr>
        <w:t xml:space="preserve">- </w:t>
      </w:r>
      <w:r>
        <w:rPr>
          <w:rtl w:val="true"/>
        </w:rPr>
        <w:t>حبس و دستگیری گسترده افراد به صرف اتهام</w:t>
      </w:r>
      <w:bookmarkEnd w:id="148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دستگیری گسترده افراد به صرف اتهام</w:t>
      </w:r>
    </w:p>
    <w:p>
      <w:pPr>
        <w:pStyle w:val="BookText"/>
        <w:rPr/>
      </w:pPr>
      <w:r>
        <w:rPr>
          <w:rFonts w:ascii="IRNazanin" w:hAnsi="IRNazanin" w:eastAsia="IRNazanin"/>
          <w:color w:val="111111"/>
          <w:sz w:val="28"/>
          <w:sz w:val="28"/>
          <w:szCs w:val="28"/>
          <w:rtl w:val="true"/>
          <w:lang w:bidi="fa-IR"/>
        </w:rPr>
        <w:t>در دوران زیاد، دستگیری همسایه به سبب خبرچینی همسایه و سرزنش و تهدید عرفا و مناکب به دلیل سهل انگاری در مراقبت از افراد زیر نظرشان، کاری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این سیاست خشن، بریدن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مسجد بود</w:t>
      </w:r>
      <w:r>
        <w:rPr>
          <w:rStyle w:val="FootnoteAnchor"/>
          <w:rtl w:val="true"/>
        </w:rPr>
        <w:footnoteReference w:id="1087"/>
      </w:r>
      <w:r>
        <w:rPr>
          <w:rFonts w:ascii="IRNazanin" w:hAnsi="IRNazanin" w:eastAsia="IRNazanin"/>
          <w:color w:val="111111"/>
          <w:sz w:val="28"/>
          <w:sz w:val="28"/>
          <w:szCs w:val="28"/>
          <w:rtl w:val="true"/>
          <w:lang w:bidi="fa-IR"/>
        </w:rPr>
        <w:t>که ترس و وحشت بسیاری در کوفه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معاویه افتخار می کرد که زیاد با شمشیر بر عراق چیرگی یافت، ولی من، شام، حجاز و یمن را با بردباری نگه 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زیاد را از اسباب خواری کوفیان دانسته اند</w:t>
      </w:r>
      <w:r>
        <w:rPr>
          <w:rFonts w:eastAsia="IRNazanin" w:cs="IRNazanin"/>
          <w:color w:val="111111"/>
          <w:sz w:val="28"/>
          <w:szCs w:val="28"/>
          <w:rtl w:val="true"/>
          <w:lang w:bidi="fa-IR"/>
        </w:rPr>
        <w:t>.</w:t>
      </w:r>
      <w:r>
        <w:rPr>
          <w:rStyle w:val="FootnoteAnchor"/>
          <w:rtl w:val="true"/>
        </w:rPr>
        <w:footnoteReference w:id="1088"/>
      </w:r>
    </w:p>
    <w:p>
      <w:pPr>
        <w:pStyle w:val="Heading6"/>
        <w:numPr>
          <w:ilvl w:val="5"/>
          <w:numId w:val="1"/>
        </w:numPr>
        <w:rPr/>
      </w:pPr>
      <w:bookmarkStart w:id="1483" w:name="__RefHeading___Toc1224211_1479056682"/>
      <w:bookmarkStart w:id="1484" w:name="_Toc591"/>
      <w:bookmarkEnd w:id="1483"/>
      <w:r>
        <w:rPr>
          <w:rtl w:val="true"/>
        </w:rPr>
        <w:t>دو</w:t>
      </w:r>
      <w:r>
        <w:rPr>
          <w:rtl w:val="true"/>
        </w:rPr>
        <w:t xml:space="preserve">- </w:t>
      </w:r>
      <w:r>
        <w:rPr>
          <w:rtl w:val="true"/>
        </w:rPr>
        <w:t>اجباری کردن لعن و سبّ امیر مؤمنان، علی</w:t>
      </w:r>
      <w:r>
        <w:rPr>
          <w:rtl w:val="true"/>
        </w:rPr>
        <w:t>(</w:t>
      </w:r>
      <w:r>
        <w:rPr>
          <w:rtl w:val="true"/>
        </w:rPr>
        <w:t>ع</w:t>
      </w:r>
      <w:r>
        <w:rPr>
          <w:rtl w:val="true"/>
        </w:rPr>
        <w:t>)</w:t>
      </w:r>
      <w:bookmarkEnd w:id="148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کردن لعن و سبّ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485" w:name="pg4359_34324"/>
    </w:p>
    <w:p>
      <w:pPr>
        <w:pStyle w:val="BookText"/>
        <w:rPr/>
      </w:pPr>
      <w:bookmarkEnd w:id="1485"/>
      <w:r>
        <w:rPr>
          <w:rFonts w:ascii="IRNazanin" w:hAnsi="IRNazanin" w:eastAsia="IRNazanin"/>
          <w:color w:val="111111"/>
          <w:sz w:val="28"/>
          <w:sz w:val="28"/>
          <w:szCs w:val="28"/>
          <w:rtl w:val="true"/>
          <w:lang w:bidi="fa-IR"/>
        </w:rPr>
        <w:t>در زمان مغیره، تنها امیر و برخی از اطرافیانش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دادند و اگرچه شنیدن آن اجباری بود، ولی کسی را بدین کار ناگزیر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این باور بود که دشنام به علی باید به اندازه ای گسترش یابد تا کودکان با این شعار، بزرگ و جوانان با آن، پیر شوند و هیچ کس فضیلتی را از علی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زیاد به تدریج دشنام را اجباری کرد</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او در آغاز، اندکی آسان گرفت و از اجبار رجال شیعه بدین کار خودداری ورزید، ولی پس از دستگیری و شهادت حجر، تا زمان مرگش، به شدت بر اجرای این برنامه، به ویژه در میان شیعیان 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شیعیان را در مسجد گرد می آورد تا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جویند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بر همین اساس، پس از دستگیری یاران حجر، از آنها خواست تا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جسته، دشنامش دهند، ولی آنها سر باز زدند</w:t>
      </w:r>
      <w:r>
        <w:rPr>
          <w:rStyle w:val="FootnoteAnchor"/>
          <w:rtl w:val="true"/>
        </w:rPr>
        <w:footnoteReference w:id="1091"/>
      </w:r>
      <w:r>
        <w:rPr>
          <w:rFonts w:ascii="IRNazanin" w:hAnsi="IRNazanin" w:eastAsia="IRNazanin"/>
          <w:color w:val="111111"/>
          <w:sz w:val="28"/>
          <w:sz w:val="28"/>
          <w:szCs w:val="28"/>
          <w:rtl w:val="true"/>
          <w:lang w:bidi="fa-IR"/>
        </w:rPr>
        <w:t>و به جرم بازگو ساختن برتری های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جستن از دشمنانش کیفر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سب و لعن حضرت به تمام محله ها و خانه های کوفه راه یافت</w:t>
      </w:r>
      <w:r>
        <w:rPr>
          <w:rFonts w:eastAsia="IRNazanin" w:cs="IRNazanin"/>
          <w:color w:val="111111"/>
          <w:sz w:val="28"/>
          <w:szCs w:val="28"/>
          <w:rtl w:val="true"/>
          <w:lang w:bidi="fa-IR"/>
        </w:rPr>
        <w:t>.</w:t>
      </w:r>
    </w:p>
    <w:p>
      <w:pPr>
        <w:pStyle w:val="Heading6"/>
        <w:numPr>
          <w:ilvl w:val="5"/>
          <w:numId w:val="1"/>
        </w:numPr>
        <w:rPr/>
      </w:pPr>
      <w:bookmarkStart w:id="1486" w:name="__RefHeading___Toc1224213_1479056682"/>
      <w:bookmarkStart w:id="1487" w:name="_Toc592"/>
      <w:bookmarkEnd w:id="1486"/>
      <w:r>
        <w:rPr>
          <w:rtl w:val="true"/>
        </w:rPr>
        <w:t xml:space="preserve">سه </w:t>
      </w:r>
      <w:r>
        <w:rPr>
          <w:rtl w:val="true"/>
        </w:rPr>
        <w:t xml:space="preserve">- </w:t>
      </w:r>
      <w:r>
        <w:rPr>
          <w:rtl w:val="true"/>
        </w:rPr>
        <w:t xml:space="preserve">شیعه ستیزی </w:t>
      </w:r>
      <w:r>
        <w:rPr>
          <w:rtl w:val="true"/>
        </w:rPr>
        <w:t>(</w:t>
      </w:r>
      <w:r>
        <w:rPr>
          <w:rtl w:val="true"/>
        </w:rPr>
        <w:t>سرکوب خونین شیعیان</w:t>
      </w:r>
      <w:r>
        <w:rPr>
          <w:rtl w:val="true"/>
        </w:rPr>
        <w:t>)</w:t>
      </w:r>
      <w:bookmarkEnd w:id="1487"/>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خونین شیعیان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در آغاز ورود به کوفه، از شتاب ورزیدن در برنامه شیعه کشی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برای آغاز این برنامه، بهانه های کافی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حجر بن عدی، پرچم دار اعتراض های شیعی و مردمی در پایان امارت مغیره را فرا خواند و در نشستی خصوصی از او خواست از اظهار </w:t>
      </w:r>
    </w:p>
    <w:p>
      <w:pPr>
        <w:pStyle w:val="BookText"/>
        <w:rPr/>
      </w:pPr>
      <w:r>
        <w:rPr>
          <w:rFonts w:ascii="IRNazanin" w:hAnsi="IRNazanin" w:eastAsia="IRNazanin"/>
          <w:color w:val="111111"/>
          <w:sz w:val="28"/>
          <w:sz w:val="28"/>
          <w:szCs w:val="28"/>
          <w:rtl w:val="true"/>
          <w:lang w:bidi="fa-IR"/>
        </w:rPr>
        <w:t>علاقه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 تا نیازهایش فراهم شود، ولی حجر نپذیرفت</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در این زمان، فضای عمومی کوفه تا اندازه ای از حجر تأثیر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بیش از آن که رهاورد همراهی مردم با گرایش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حجر باشد، نتیجه جایگاه اجتماعی و نفوذ معنوی او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یارانش پس از آشنایی با اخلاق و رفتار زیاد به ویژه در بصره، به تقیه شدید و بردباری روی آوردند و حتی از اعتراض به دشنام گویی وی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سخت برای حجر و یارانش، یک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زیاد به اجرای برنامه های اجتماعی اش سرگرم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هنگامی که احساس کرد زمان مناسب برای از میان برداشتن حجر فرا رسیده است، در پی بهانه جویی برآمد و در روز جمعه به عمد، خطبه های نماز و دشنام گویی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 تا هنگام نماز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برابر این بدعت آشکار عبادی بی تاب شد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توجهی نکرد و خطبه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دیگر بار بی توجه به وی، خطبه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حجر گذشتن زمان نماز را دید، از زمین مسجد مقداری ریگ برداشت و برای نماز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پی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ناگزیر از منبر پایین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هنگامی که به قصر رفت، نامه تندی مبنی بر بدگویی از حجر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آهن زنجیر کن و به سوی من گسیل دار</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زیاد گروهی را برای دستگیری حجر فرستاد و چون با مقاومت حجر، یارانش و گروهی از مردم روبه رو شد، دست به دامان اشراف کوفه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با یک دست زخم می زنید و با دست دیگر رحم فراهم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هایتان با من است و دل هایتان با حجر؛ این خودسر احمق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منید و برادران، فرزندان و خاندانتان با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توطئه و نیرنگ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از او دوری می کنید یا قومی را می آورم که شما را از انحراف به راه مستقیم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هراسان پوزش خواستند و اظهار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دستور داد هر یک از آنها نزد قبیله اش بشتابد و تا جایی که می تواند، آنها را از اطراف حجر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فرمان زیاد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فراهم شدن شرایط، سربازان زیاد به حجر و یارانش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عمرو بن حمق زخمی شدند و حجر ناگزیر به سوی قبیله اش، کنده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دیدن مقاومت حجر، دست به دامان جنگجویان جوان قبیله هایی مانند همدان، مذحج، تمیم و اسد شد و فرمان داد جوانان دو قبیله همدان و مذحج وارد درگیری شوند و دیگران پشت سر آنها باقی بمانند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سران قبایل یمنی مانند ازد، بجیله، خثعم و خزاعه، در محله صایدین نشستی تشکیل دادند تا درباره وضعیت موجود تصمیم بگیرند؛ زیرا از سویی، مخالفت با زیاد ممکن نبود و از سوی دیگر، آلوده شدن دست هایشان به خون حجر ننگ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عبدالرحمان بن مختلف ازدی تصمیم نهایی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این که با زیاد مخالفت کنید، اندکی درنگ و سهل انگاری را در پیش گیرید و اجازه دهید </w:t>
      </w:r>
    </w:p>
    <w:p>
      <w:pPr>
        <w:pStyle w:val="BookText"/>
        <w:rPr/>
      </w:pPr>
      <w:r>
        <w:rPr>
          <w:rFonts w:ascii="IRNazanin" w:hAnsi="IRNazanin" w:eastAsia="IRNazanin"/>
          <w:color w:val="111111"/>
          <w:sz w:val="28"/>
          <w:sz w:val="28"/>
          <w:szCs w:val="28"/>
          <w:rtl w:val="true"/>
          <w:lang w:bidi="fa-IR"/>
        </w:rPr>
        <w:t>جوانان تازه به دوران رسیده همدان و مذحج به سرعت این مأموریت را به انجام رسانند، بدون آن که دامن شما به این ننگ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همکاری قبایل شهر با زیاد و تنهایی خود را حتی در میان قبیله کنده دید، سرانجام پس از دو روز پنهان شدن و پناهندگی به قبایل گوناگون، گروهی را نزد زیاد فرستاد و پس از توافق بر این که والی آزارش ندهد و او را نزد معاویه فرستد، تسلیم 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پس از دستگیری حجر، او را به جنگ افروزی و تفرقه افکنی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شجاعت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بیعت با معاویه باقی ام و هیچ تفرقه ای پدید نیاوردم، جز آنکه به بدعت در نماز جمعه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شهادت نامه ای بر ضد حجر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از طاعت بیرون رفته، از جماعت کناره گرفته، خلیفه را نفرین کرده و مردم را به جنگ و فتنه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جمعیت هایی را فراهم آورده، آنها را به شکستن بیعت و برکناری معاویه دعوت کرده و به خداوند کفر ورزیده است؛ مانند کفر مرد اصلع</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آن گاه پیشوایان نظام هفت گانه شهر و هفتاد تن از اشراف و بزرگان کوفه شهادت نامه را امضا کردند و حجر و چهارده تن از یارانش به شام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ورود آنها به دمشق، جلوگیری و آنها را در منطقه ای به نام مرج عذرا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نامه دوم زیاد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را می خواهی، حجر و اصحابش را نزد من باز مگردان</w:t>
      </w:r>
      <w:r>
        <w:rPr>
          <w:rFonts w:eastAsia="IRNazanin" w:cs="IRNazanin"/>
          <w:color w:val="111111"/>
          <w:sz w:val="28"/>
          <w:szCs w:val="28"/>
          <w:rtl w:val="true"/>
          <w:lang w:bidi="fa-IR"/>
        </w:rPr>
        <w:t xml:space="preserve">. </w:t>
      </w:r>
      <w:bookmarkStart w:id="1488" w:name="pg4359_34332"/>
    </w:p>
    <w:p>
      <w:pPr>
        <w:pStyle w:val="BookText"/>
        <w:rPr/>
      </w:pPr>
      <w:bookmarkEnd w:id="1488"/>
      <w:r>
        <w:rPr>
          <w:rFonts w:ascii="IRNazanin" w:hAnsi="IRNazanin" w:eastAsia="IRNazanin"/>
          <w:color w:val="111111"/>
          <w:sz w:val="28"/>
          <w:sz w:val="28"/>
          <w:szCs w:val="28"/>
          <w:rtl w:val="true"/>
          <w:lang w:bidi="fa-IR"/>
        </w:rPr>
        <w:t>سرانجام درسال</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حجر و هفت تن از یارانش را که حاضر نشدند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دهند، به شهادت رساند و هفت نفر دیگر را با شفاعت آشنایانش آزاد کرد</w:t>
      </w:r>
      <w:r>
        <w:rPr>
          <w:rFonts w:eastAsia="IRNazanin" w:cs="IRNazanin"/>
          <w:color w:val="111111"/>
          <w:sz w:val="28"/>
          <w:szCs w:val="28"/>
          <w:rtl w:val="true"/>
          <w:lang w:bidi="fa-IR"/>
        </w:rPr>
        <w:t>.</w:t>
      </w:r>
      <w:r>
        <w:rPr>
          <w:rStyle w:val="FootnoteAnchor"/>
          <w:rtl w:val="true"/>
        </w:rPr>
        <w:footnoteReference w:id="1095"/>
      </w:r>
    </w:p>
    <w:p>
      <w:pPr>
        <w:pStyle w:val="Heading6"/>
        <w:numPr>
          <w:ilvl w:val="5"/>
          <w:numId w:val="1"/>
        </w:numPr>
        <w:rPr/>
      </w:pPr>
      <w:bookmarkStart w:id="1489" w:name="__RefHeading___Toc1224215_1479056682"/>
      <w:bookmarkStart w:id="1490" w:name="_Toc593"/>
      <w:bookmarkEnd w:id="1489"/>
      <w:r>
        <w:rPr>
          <w:rtl w:val="true"/>
        </w:rPr>
        <w:t>چهار</w:t>
      </w:r>
      <w:r>
        <w:rPr>
          <w:rtl w:val="true"/>
        </w:rPr>
        <w:t xml:space="preserve">- </w:t>
      </w:r>
      <w:r>
        <w:rPr>
          <w:rtl w:val="true"/>
        </w:rPr>
        <w:t>برداشت هایی از واقعه شهادت حجر</w:t>
      </w:r>
      <w:bookmarkEnd w:id="149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هایی از واقعه شهادت حجر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در سراسر این دوران به هیچ وجه قصد قیام بر ضد معاویه یا زیاد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 در برابر دشنام های مغیره و بدعت زیاد در نماز جمعه، امر به معروف و نهی از منکر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همدلی آغازین برخی از کوفیان با او و تبلیغات شدید زیاد و امویان بر ضد وی، سبب این توهم شده است که او قصد قیام داشت، به فعالیت پنهانی می پرداخت یا فردی معترض بود، درحالی که وی از صحابه یا تابعین بنام جهان اسلام، رجال شیعه، بزرگان یمن و شخصیت های مطرح کوفه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حجر نیز اگرچه محل رفت وآمد شیعیان و دیگر مردم شهر بود، ولی او پیوسته بر پای بندی به بیعت با معاویه پافشاری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هدف زیاد و امویان، سرکوبی فعالان شیعه شهر بود، با راه انداختن تبلیغات گسترده، زمینه شهادت حجر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اندک رجال شیعه در رویداد حجر، به دلیل رعایت شرایط پیمان صلح و انجام نشدن قیامی فراگیر از سوی حجر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شهادت حجر، بهترین زمینه را برای شناخت دگرگونی های اجتماعی در دوره امویان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های حجر همیشه در مسجد انجام می شد و بیشتر مردم به دلیل وابستگی های قبیله ای و نژادی با وی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زمان مغیره، به دلیل قطع عطایا و اغراق بیش از اندازه مغیره در دشنام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حجر همراه شدند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قیس بن یزید که تا واپسین لحظه کنار حجر مقاومت کرد و سرانجام مجروح و دستگیر شد، مردی عثمانی بود که در صفین از سربازان معاویه به شمار می آمد، ولی تنها به دلیل تعصب فامیلی،</w:t>
      </w:r>
      <w:r>
        <w:rPr>
          <w:rStyle w:val="FootnoteAnchor"/>
          <w:rtl w:val="true"/>
        </w:rPr>
        <w:footnoteReference w:id="1097"/>
      </w:r>
      <w:r>
        <w:rPr>
          <w:rFonts w:ascii="IRNazanin" w:hAnsi="IRNazanin" w:eastAsia="IRNazanin"/>
          <w:color w:val="111111"/>
          <w:sz w:val="28"/>
          <w:sz w:val="28"/>
          <w:szCs w:val="28"/>
          <w:rtl w:val="true"/>
          <w:lang w:bidi="fa-IR"/>
        </w:rPr>
        <w:t>از حجر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پادرمیانی آشنایان و بستگانش، زمینه آزادی وی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شمار بسیار اندکی، مانند عمرو بن حمق و عبداللّه بن خلیفه طایی، با انگیزه های خالص اعتقادی به میدان حمایت از حجر گام نهادند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 ترین بخش داستان حجر، انحراف قبایل، به ویژه قبایل شیعی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قبایل فعال بر ضد حجر، جوانان همدان و مذحج؛ یعنی مهم ترین قبایل شیعی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خزاعه و ازد نیز که گرایش های شیعی غالب داشتند، به طور نیمه فعال در این ماجرا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می تواند رهاورد موفقیت زیاد و امویان در دور کردن کوفیان از مکتب علوی قلمداد شود؛ یعنی زمانی که ریش سفیدان یمنی و رجال باسابقه و دارای تمایلات علوی این قبایل در اقدام بر ضد حجر یا کناره گیری از زیاد تردید دارند، جوانان همدان و مذحج، مهم ترین قبیله های شیعی در دوران حضرت، فعالانه بر ضد حجر و یاران سرشناس وی وارد عمل می شوند؛ </w:t>
      </w:r>
    </w:p>
    <w:p>
      <w:pPr>
        <w:pStyle w:val="BookText"/>
        <w:rPr/>
      </w:pPr>
      <w:r>
        <w:rPr>
          <w:rFonts w:ascii="IRNazanin" w:hAnsi="IRNazanin" w:eastAsia="IRNazanin"/>
          <w:color w:val="111111"/>
          <w:sz w:val="28"/>
          <w:sz w:val="28"/>
          <w:szCs w:val="28"/>
          <w:rtl w:val="true"/>
          <w:lang w:bidi="fa-IR"/>
        </w:rPr>
        <w:t>موفقیتی بزرگ برای امویان در سرکوبی نهضت ها و رجال شیعه شهر کوفه به دست قبیله هایی که پیش از آن گرایش های علوی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حجر، گروه های گوناگون برای نزدیکی بیش تر به والی اموی و کسب امتیاز، بر ضد حجر وارد عمل شدند؛ مانند حضور فعال و گسترده بیش تر قبایل کوفه، اشراف، رجال قریشی و رجال اجتماعی، در امضای گواهی دروغ بر ضد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دستاورد شهادت حجر برای معاویه، فراهم آمدن زمینه اجرای برنامه بیعت با ولایت عهدی یزید در کوفه بود؛ زیرا تنها حجر در برابر برنامه امویان پایداری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او خاموش شد، شهر به طور کامل در سکوت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کوفه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سال بیعت با یزید، از آرام ترین شهرها به شمار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و حتی قبیله های دستگیرشدگان، از یاری رساندن به یاران حجر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جعفی که با همه ادعای شجاعتش، از یاری رساندن به سیدالشهدا کوتاهی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دادن کاروان حجر به سوی شام، من کنار در خانه پسر ابی وقاص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 مرد پیدا نمی شود تا اینها را آزاد کنیم؟ آیا پنج نفر پیدا نمی شود کمکم کنند؟ ولی کسی پاسخ نداد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هنگامی که قبیصة بن ضبیعه عبسی، یاور حجر را از برابر خانه اش عبور می دادند، چشمش به دخترانش افتاد و با اجازه مأموران، برای خداحافظی نزد دخترانش شتافت </w:t>
      </w:r>
    </w:p>
    <w:p>
      <w:pPr>
        <w:pStyle w:val="BookText"/>
        <w:rPr/>
      </w:pPr>
      <w:r>
        <w:rPr>
          <w:rFonts w:ascii="IRNazanin" w:hAnsi="IRNazanin" w:eastAsia="IRNazanin"/>
          <w:color w:val="111111"/>
          <w:sz w:val="28"/>
          <w:sz w:val="28"/>
          <w:szCs w:val="28"/>
          <w:rtl w:val="true"/>
          <w:lang w:bidi="fa-IR"/>
        </w:rPr>
        <w:t>و همراه با آرام ساختن آنها، به صبر و تقوا سفارششان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راه افتاد، اقوامش که در شمار اجتماع کنندگان بودند، برایش آرزوی سلامتی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تباهی قومم از حالی که من دارم، کم تر نیست؛ زیرا یاری ام نکردند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با شهادت حجر و یارانش، آزار و کشتار گسترده شیعیان در کوفه آغاز شد؛ آزار و کشتاری که تنها با اتهام و گمان روی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 خانواده های شیعیان سخت می گرفت و خانه هایشان را خراب می کرد تا رجال شیعه را تحویل دهند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او کوفیان را کنار دروازه قصر گرد آورده، بر دشنام گویی به حضرت امیر مجبورشان می کرد و استنکاف کنندگان را به شمشیر می سپرد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در سال های امارت وی، بسیاری کشته شدند؛ جمعی دست و پاشان قطع شد؛ گروهی چشمانشان کور شد و برخی چون عبدالرحمان بن حسان عنزی زنده به گور شدند</w:t>
      </w:r>
      <w:r>
        <w:rPr>
          <w:rFonts w:eastAsia="IRNazanin" w:cs="IRNazanin"/>
          <w:color w:val="111111"/>
          <w:sz w:val="28"/>
          <w:szCs w:val="28"/>
          <w:rtl w:val="true"/>
          <w:lang w:bidi="fa-IR"/>
        </w:rPr>
        <w:t>.</w:t>
      </w:r>
      <w:r>
        <w:rPr>
          <w:rStyle w:val="FootnoteAnchor"/>
          <w:rtl w:val="true"/>
        </w:rPr>
        <w:footnoteReference w:id="110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واپسین روزهای زندگی اش، هفتاد مرد شیعه را گرد آورد و به اندازه یک منبر رفتن به آنها فرصت داد تا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کنند یا به مرگ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سخنرانی، جراحت طاعون انگشت دستش سر باز کرد و او را در بستر </w:t>
      </w:r>
    </w:p>
    <w:p>
      <w:pPr>
        <w:pStyle w:val="BookText"/>
        <w:rPr/>
      </w:pPr>
      <w:r>
        <w:rPr>
          <w:rFonts w:ascii="IRNazanin" w:hAnsi="IRNazanin" w:eastAsia="IRNazanin"/>
          <w:color w:val="111111"/>
          <w:sz w:val="28"/>
          <w:sz w:val="28"/>
          <w:szCs w:val="28"/>
          <w:rtl w:val="true"/>
          <w:lang w:bidi="fa-IR"/>
        </w:rPr>
        <w:t>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سرانجام وی را به کام مرگ فرستاد و سبب نجات شیعیان شد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پس از شهادت حجر و یارانش،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تند و اعتراض آمیز به معاویه، جنایت های او و زیاد را این گونه برشمرد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آهنگ جنگ و مخالفت با تو ندارم، ولی از خدای خود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پیمان خود را زیر پا گذاردی و حجر بن عدی، یاران نمازگزار و بندگان صالح خدا را که سوگند یاد کرده بودی از خشم تو در امان خواهند بود، کشتی؛ همان کسانی که با بیدادگران و بدعت گذاران مبارزه می کردند و امت اسلامی را با امر به معروف و نهی از منکر به راه خیر و رستگاری فرا می خواندند و در این مسیر، همه سختی ها و سرزنش افراد نادان را به جان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عمرو بن حمق، این صحابی پیامبر و بنده صالح خدا را که بر اثر عبادت بدنش رنجور و رنگ رخسارش زرده شده بود، کشتی و امانی را که داده بودی، ناجوانمردانه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برای رسیدن به اهداف غیرانسانی خود، زیاد بن سمیه را فرزند پدرت خواندی و او را برادر خود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لطفی که در حق او کردی، به عنوان فرمانروایی تو، دست و پای مسلمانان را بدون چون و چرا ببرد، چشم آنها را کور و از درخت های خرما آویزانشان کند؟ گویا تو از این امت نیستی و آنها نیز از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دستور دادی حضرمی را که به نوشته زیاد از پیروان راستین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بکشند و به این هم بسنده نکردی و فرمان دادی تا هرکس را که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جرم بکشند و اعضای بدن او را از هم جدا کنند</w:t>
      </w:r>
      <w:r>
        <w:rPr>
          <w:rFonts w:eastAsia="IRNazanin" w:cs="IRNazanin"/>
          <w:color w:val="111111"/>
          <w:sz w:val="28"/>
          <w:szCs w:val="28"/>
          <w:rtl w:val="true"/>
          <w:lang w:bidi="fa-IR"/>
        </w:rPr>
        <w:t>... .</w:t>
      </w:r>
      <w:r>
        <w:rPr>
          <w:rStyle w:val="FootnoteAnchor"/>
          <w:rtl w:val="true"/>
        </w:rPr>
        <w:footnoteReference w:id="1104"/>
      </w:r>
      <w:bookmarkStart w:id="1491" w:name="pg4359_34342"/>
    </w:p>
    <w:p>
      <w:pPr>
        <w:pStyle w:val="Heading4"/>
        <w:numPr>
          <w:ilvl w:val="3"/>
          <w:numId w:val="1"/>
        </w:numPr>
        <w:rPr/>
      </w:pPr>
      <w:bookmarkStart w:id="1492" w:name="__RefHeading___Toc1224217_1479056682"/>
      <w:bookmarkStart w:id="1493" w:name="_Toc594"/>
      <w:bookmarkEnd w:id="1491"/>
      <w:bookmarkEnd w:id="1492"/>
      <w:r>
        <w:rPr/>
        <w:t>3</w:t>
      </w:r>
      <w:r>
        <w:rPr>
          <w:rtl w:val="true"/>
        </w:rPr>
        <w:t xml:space="preserve">. </w:t>
      </w:r>
      <w:r>
        <w:rPr>
          <w:rtl w:val="true"/>
        </w:rPr>
        <w:t>کوفه پس از زیاد تا ابن زیاد</w:t>
      </w:r>
      <w:bookmarkEnd w:id="1493"/>
    </w:p>
    <w:p>
      <w:pPr>
        <w:pStyle w:val="Heading5"/>
        <w:numPr>
          <w:ilvl w:val="4"/>
          <w:numId w:val="1"/>
        </w:numPr>
        <w:rPr/>
      </w:pPr>
      <w:bookmarkStart w:id="1494" w:name="__RefHeading___Toc1224219_1479056682"/>
      <w:bookmarkStart w:id="1495" w:name="_Toc595"/>
      <w:bookmarkEnd w:id="1494"/>
      <w:r>
        <w:rPr>
          <w:rtl w:val="true"/>
        </w:rPr>
        <w:t>اشاره</w:t>
      </w:r>
      <w:bookmarkEnd w:id="14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پس از زیاد تا ابن زیاد</w:t>
      </w:r>
    </w:p>
    <w:p>
      <w:pPr>
        <w:pStyle w:val="BookText"/>
        <w:rPr/>
      </w:pPr>
      <w:r>
        <w:rPr>
          <w:rFonts w:ascii="IRNazanin" w:hAnsi="IRNazanin" w:eastAsia="IRNazanin"/>
          <w:color w:val="111111"/>
          <w:sz w:val="28"/>
          <w:sz w:val="28"/>
          <w:szCs w:val="28"/>
          <w:rtl w:val="true"/>
          <w:lang w:bidi="fa-IR"/>
        </w:rPr>
        <w:t>زیاد در روزهای پایانی زندگی اش، به معاویه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بینم که پس از من شایسته امارت بر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مطمئن و صاحب نفوذ از قریش برگزین و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عبداللّه بن خالد بن اسید قریشی را برگزید و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با دختر عبداللّه ، امیّة، ازدواج کرد؛ به عبداللّه یک کنیز ایرانی هدیه داد و او را حاکم موقت اردشیر خُرّه ساخت</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این گزینش، سیاست حساب شده زیاد و معاویه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استان ها، آنها حتی یکی از عثمانیان کوفه مانند عمرو بن حریث، والی و نایب زیاد و از منافقان بنام دوره خلافت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امارت بر شهر نمی دانستند؛ زیرا موقعیت ویژه کوفه و گستردگی حضور شیعیان، چنان می طلبید که والی شهر، همیشه از شام و از افراد مطمئن دربار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کوفه در دوره هفت ساله پس از زیاد تا ابن زیاد عبارت بودند از</w:t>
      </w:r>
      <w:r>
        <w:rPr>
          <w:rFonts w:eastAsia="IRNazanin" w:cs="IRNazanin"/>
          <w:color w:val="111111"/>
          <w:sz w:val="28"/>
          <w:szCs w:val="28"/>
          <w:rtl w:val="true"/>
          <w:lang w:bidi="fa-IR"/>
        </w:rPr>
        <w:t>:</w:t>
      </w:r>
    </w:p>
    <w:p>
      <w:pPr>
        <w:pStyle w:val="Heading5"/>
        <w:numPr>
          <w:ilvl w:val="4"/>
          <w:numId w:val="1"/>
        </w:numPr>
        <w:rPr/>
      </w:pPr>
      <w:bookmarkStart w:id="1496" w:name="__RefHeading___Toc1224221_1479056682"/>
      <w:bookmarkStart w:id="1497" w:name="_Toc596"/>
      <w:bookmarkEnd w:id="1496"/>
      <w:r>
        <w:rPr>
          <w:rtl w:val="true"/>
        </w:rPr>
        <w:t>الف</w:t>
      </w:r>
      <w:r>
        <w:rPr>
          <w:rtl w:val="true"/>
        </w:rPr>
        <w:t xml:space="preserve">) </w:t>
      </w:r>
      <w:r>
        <w:rPr>
          <w:rtl w:val="true"/>
        </w:rPr>
        <w:t xml:space="preserve">عبداللّه بن خالد بن اسید </w:t>
      </w:r>
      <w:r>
        <w:rPr>
          <w:rtl w:val="true"/>
        </w:rPr>
        <w:t>(</w:t>
      </w:r>
      <w:r>
        <w:rPr/>
        <w:t>53</w:t>
      </w:r>
      <w:r>
        <w:rPr>
          <w:rtl w:val="true"/>
        </w:rPr>
        <w:t xml:space="preserve"> - </w:t>
      </w:r>
      <w:r>
        <w:rPr/>
        <w:t>55</w:t>
      </w:r>
      <w:r>
        <w:rPr>
          <w:rtl w:val="true"/>
        </w:rPr>
        <w:t xml:space="preserve"> </w:t>
      </w:r>
      <w:r>
        <w:rPr>
          <w:rtl w:val="true"/>
        </w:rPr>
        <w:t>ه</w:t>
      </w:r>
      <w:r>
        <w:rPr>
          <w:rtl w:val="true"/>
        </w:rPr>
        <w:t>-.</w:t>
      </w:r>
      <w:r>
        <w:rPr>
          <w:rtl w:val="true"/>
        </w:rPr>
        <w:t>ق</w:t>
      </w:r>
      <w:r>
        <w:rPr>
          <w:rtl w:val="true"/>
        </w:rPr>
        <w:t>)</w:t>
      </w:r>
      <w:bookmarkEnd w:id="14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خالد بن اسید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دو ساله امارت عبداللّه ، خفقان و اختناق شهر پایان گرفت؛ زیرا امویان تصور می کردند بر کوفه چیرگی یافته و شیعیانش را کنترل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زندگی آرام و بدون پیشامدی در شهر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ثبات سیاسی حکومت در این دوران چنان بود که حتی خوارج نیز قدرت تحرک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برای شیعیان کوفه فرصت مناسبی بود تا به بازیابی خود </w:t>
      </w:r>
      <w:bookmarkStart w:id="1498" w:name="pg4359_34344"/>
    </w:p>
    <w:p>
      <w:pPr>
        <w:pStyle w:val="BookText"/>
        <w:rPr/>
      </w:pPr>
      <w:bookmarkEnd w:id="1498"/>
      <w:r>
        <w:rPr>
          <w:rFonts w:ascii="IRNazanin" w:hAnsi="IRNazanin" w:eastAsia="IRNazanin"/>
          <w:color w:val="111111"/>
          <w:sz w:val="28"/>
          <w:sz w:val="28"/>
          <w:szCs w:val="28"/>
          <w:rtl w:val="true"/>
          <w:lang w:bidi="fa-IR"/>
        </w:rPr>
        <w:t>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سفرهای رجال و شیعیان عراق به حجاز و دیدارشان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یافت؛ به ویژه در روزهای حج که شیعیان کوفه در پوشش کاروان های زیارتی، ره سپار حجاز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برکناری عبداللّه از امارت کوفه، در مسایلی چون ناشناخته بودن چهره سیاسی، اجتماعی و نظامی وی، در پیش بودن برنامه مهم بیعت گیری رسمی برای یزید و درگیری اش با اشراف کوفه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درگیری او با عمر بن سعد و شکایت عمر نزد معاویه، در برکناری او بی تأثیر نبوده است</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1499" w:name="__RefHeading___Toc1224223_1479056682"/>
      <w:bookmarkStart w:id="1500" w:name="_Toc597"/>
      <w:bookmarkEnd w:id="1499"/>
      <w:r>
        <w:rPr>
          <w:rtl w:val="true"/>
        </w:rPr>
        <w:t>ب</w:t>
      </w:r>
      <w:r>
        <w:rPr>
          <w:rtl w:val="true"/>
        </w:rPr>
        <w:t xml:space="preserve">) </w:t>
      </w:r>
      <w:r>
        <w:rPr>
          <w:rtl w:val="true"/>
        </w:rPr>
        <w:t xml:space="preserve">ضحاک بن قیس فهری قریشی </w:t>
      </w:r>
      <w:r>
        <w:rPr>
          <w:rtl w:val="true"/>
        </w:rPr>
        <w:t>(</w:t>
      </w:r>
      <w:r>
        <w:rPr/>
        <w:t>55</w:t>
      </w:r>
      <w:r>
        <w:rPr>
          <w:rtl w:val="true"/>
        </w:rPr>
        <w:t xml:space="preserve"> - </w:t>
      </w:r>
      <w:r>
        <w:rPr/>
        <w:t>58</w:t>
      </w:r>
      <w:r>
        <w:rPr>
          <w:rtl w:val="true"/>
        </w:rPr>
        <w:t xml:space="preserve"> </w:t>
      </w:r>
      <w:r>
        <w:rPr>
          <w:rtl w:val="true"/>
        </w:rPr>
        <w:t>ه</w:t>
      </w:r>
      <w:r>
        <w:rPr>
          <w:rtl w:val="true"/>
        </w:rPr>
        <w:t>-.</w:t>
      </w:r>
      <w:r>
        <w:rPr>
          <w:rtl w:val="true"/>
        </w:rPr>
        <w:t>ق</w:t>
      </w:r>
      <w:r>
        <w:rPr>
          <w:rtl w:val="true"/>
        </w:rPr>
        <w:t>)</w:t>
      </w:r>
      <w:bookmarkEnd w:id="1500"/>
    </w:p>
    <w:p>
      <w:pPr>
        <w:pStyle w:val="Heading6"/>
        <w:numPr>
          <w:ilvl w:val="5"/>
          <w:numId w:val="1"/>
        </w:numPr>
        <w:rPr/>
      </w:pPr>
      <w:bookmarkStart w:id="1501" w:name="__RefHeading___Toc1224225_1479056682"/>
      <w:bookmarkStart w:id="1502" w:name="_Toc598"/>
      <w:bookmarkEnd w:id="1501"/>
      <w:r>
        <w:rPr>
          <w:rtl w:val="true"/>
        </w:rPr>
        <w:t>اشاره</w:t>
      </w:r>
      <w:bookmarkEnd w:id="15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فهری قریشی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بن قیس از رجال درجه اول دربار معاویه به شمار می آمد که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از رجال قریشی بود که هم زمان با فتح شام، در آن جا مسکن گزید و به تدریج از چهره های بنام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به خدمت معاویه در آمد و فرماندهی نیروی انتظامی اش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در صفین، فرمانده اهل دمشق بود و پس از صفین، در دوره غارت های معاویه، یکی از چپاول های مهم سواحل فرات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غارت که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پیش از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کاروان های حج اطراف کوفه را چپاول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یورش وی به شهادت عمرو بن عمیس بن مسعود، صحابی پیامبر و برادرزاده عبداللّه </w:t>
      </w:r>
      <w:bookmarkStart w:id="1503" w:name="pg4359_34347"/>
    </w:p>
    <w:p>
      <w:pPr>
        <w:pStyle w:val="BookText"/>
        <w:rPr/>
      </w:pPr>
      <w:bookmarkEnd w:id="1503"/>
      <w:r>
        <w:rPr>
          <w:rFonts w:ascii="IRNazanin" w:hAnsi="IRNazanin" w:eastAsia="IRNazanin"/>
          <w:color w:val="111111"/>
          <w:sz w:val="28"/>
          <w:sz w:val="28"/>
          <w:szCs w:val="28"/>
          <w:rtl w:val="true"/>
          <w:lang w:bidi="fa-IR"/>
        </w:rPr>
        <w:t>بن مسعود در قطقطانه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به جنگ با ضحاک فرستاد، ولی او به سرعت از منطقه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معاویه، با توجه به دو رویداد مهم تاریخی، به این گزینش دست یازید</w:t>
      </w:r>
      <w:r>
        <w:rPr>
          <w:rFonts w:eastAsia="IRNazanin" w:cs="IRNazanin"/>
          <w:color w:val="111111"/>
          <w:sz w:val="28"/>
          <w:szCs w:val="28"/>
          <w:rtl w:val="true"/>
          <w:lang w:bidi="fa-IR"/>
        </w:rPr>
        <w:t>:</w:t>
      </w:r>
    </w:p>
    <w:p>
      <w:pPr>
        <w:pStyle w:val="Heading6"/>
        <w:numPr>
          <w:ilvl w:val="5"/>
          <w:numId w:val="1"/>
        </w:numPr>
        <w:rPr/>
      </w:pPr>
      <w:bookmarkStart w:id="1504" w:name="__RefHeading___Toc1224227_1479056682"/>
      <w:bookmarkStart w:id="1505" w:name="_Toc599"/>
      <w:bookmarkEnd w:id="1504"/>
      <w:r>
        <w:rPr>
          <w:rtl w:val="true"/>
        </w:rPr>
        <w:t xml:space="preserve">یک </w:t>
      </w:r>
      <w:r>
        <w:rPr>
          <w:rtl w:val="true"/>
        </w:rPr>
        <w:t xml:space="preserve">- </w:t>
      </w:r>
      <w:r>
        <w:rPr>
          <w:rtl w:val="true"/>
        </w:rPr>
        <w:t>افزایش چشم گیر سفر کوفیان به مدینه</w:t>
      </w:r>
      <w:bookmarkEnd w:id="150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چشم گیر سفر کوفیان به مدینه</w:t>
      </w:r>
    </w:p>
    <w:p>
      <w:pPr>
        <w:pStyle w:val="BookText"/>
        <w:rPr/>
      </w:pPr>
      <w:r>
        <w:rPr>
          <w:rFonts w:ascii="IRNazanin" w:hAnsi="IRNazanin" w:eastAsia="IRNazanin"/>
          <w:color w:val="111111"/>
          <w:sz w:val="28"/>
          <w:sz w:val="28"/>
          <w:szCs w:val="28"/>
          <w:rtl w:val="true"/>
          <w:lang w:bidi="fa-IR"/>
        </w:rPr>
        <w:t>سفرهای اشراف و رجال شیعه کوفه به مدینه چنان فزونی یافت که مدینه به محل رفت وآمد پیوسته عراقیان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اهل عراق و اشراف حجاز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کرده، افزون بر گرامی داشت او، فضایلش را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سوی خود می خواندند و وعده می دادند که ما دست و بازوی توانمندت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رفت وآمدها فزونی یافت، عمرو بن عثمان بن عفان به والی شهر مدینه، مروان بن حکم خبر داد که آمدوشد اشراف و رجال عراق و حجاز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شده و این خطرساز و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نامه ای به معاویه نوشت ورویدادها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سرزنش آمیز، به حضرت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پیمان صلح وفادار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تو را به تفرقه می خوانند، ولی آنها امتحان خود را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آنها بترس و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معاویه در نامه ای به مروان از او خواست حضرت و بازدیدکنندگانش را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نامه ای به معاویه چنین نوشت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اگرچه خود را نزد خدا از این که با تو نمی جنگم، معذور نمی دانم، ولی قصد جنگ و مخالفت با تو را ندارم؛ زیرا هیچ فتنه ای برای این امت، </w:t>
      </w:r>
      <w:bookmarkStart w:id="1506" w:name="pg4359_34349"/>
    </w:p>
    <w:p>
      <w:pPr>
        <w:pStyle w:val="BookText"/>
        <w:rPr/>
      </w:pPr>
      <w:bookmarkEnd w:id="1506"/>
      <w:r>
        <w:rPr>
          <w:rFonts w:ascii="IRNazanin" w:hAnsi="IRNazanin" w:eastAsia="IRNazanin"/>
          <w:color w:val="111111"/>
          <w:sz w:val="28"/>
          <w:sz w:val="28"/>
          <w:szCs w:val="28"/>
          <w:rtl w:val="true"/>
          <w:lang w:bidi="fa-IR"/>
        </w:rPr>
        <w:t>بزرگ تر از حکومت تو بر آنها نیست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بنابراین، می توان حدس زد که کنترل و زیر نظر گرفتن دوباره شیعیان کوفه و فعالیت های آن ها، در شمار مهم ترین مأموریت های ضحاک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با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در میان شما مردانی هستند که گذشتگان صالح ما را سبّ و شتم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رفتار خود دست برندارند، همان شمشیر زیاد را در میان شما می کشم؛ زیرا من همان غارتگر بلاد شما بر ساحل فراتم</w:t>
      </w:r>
      <w:r>
        <w:rPr>
          <w:rFonts w:eastAsia="IRNazanin" w:cs="IRNazanin"/>
          <w:color w:val="111111"/>
          <w:sz w:val="28"/>
          <w:szCs w:val="28"/>
          <w:rtl w:val="true"/>
          <w:lang w:bidi="fa-IR"/>
        </w:rPr>
        <w:t>.</w:t>
      </w:r>
      <w:r>
        <w:rPr>
          <w:rStyle w:val="FootnoteAnchor"/>
          <w:rtl w:val="true"/>
        </w:rPr>
        <w:footnoteReference w:id="1108"/>
      </w:r>
    </w:p>
    <w:p>
      <w:pPr>
        <w:pStyle w:val="Heading6"/>
        <w:numPr>
          <w:ilvl w:val="5"/>
          <w:numId w:val="1"/>
        </w:numPr>
        <w:rPr/>
      </w:pPr>
      <w:bookmarkStart w:id="1507" w:name="__RefHeading___Toc1224229_1479056682"/>
      <w:bookmarkStart w:id="1508" w:name="_Toc600"/>
      <w:bookmarkEnd w:id="1507"/>
      <w:r>
        <w:rPr>
          <w:rtl w:val="true"/>
        </w:rPr>
        <w:t>دو</w:t>
      </w:r>
      <w:r>
        <w:rPr>
          <w:rtl w:val="true"/>
        </w:rPr>
        <w:t xml:space="preserve">- </w:t>
      </w:r>
      <w:r>
        <w:rPr>
          <w:rtl w:val="true"/>
        </w:rPr>
        <w:t xml:space="preserve">گرفتن بیعت برای جانشینی یزید در سال </w:t>
      </w:r>
      <w:r>
        <w:rPr/>
        <w:t>56</w:t>
      </w:r>
      <w:r>
        <w:rPr>
          <w:rtl w:val="true"/>
        </w:rPr>
        <w:t xml:space="preserve"> </w:t>
      </w:r>
      <w:r>
        <w:rPr>
          <w:rtl w:val="true"/>
        </w:rPr>
        <w:t>ه</w:t>
      </w:r>
      <w:r>
        <w:rPr>
          <w:rtl w:val="true"/>
        </w:rPr>
        <w:t>-.</w:t>
      </w:r>
      <w:r>
        <w:rPr>
          <w:rtl w:val="true"/>
        </w:rPr>
        <w:t>ق</w:t>
      </w:r>
      <w:bookmarkEnd w:id="150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بیعت برای جانشینی یزید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برنامه ولی عهدی یزید به گونه ای باشکوه در شام انجام و اجرای آن به همه استان ها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امیران وظیفه یافتند از همه مسلمانان، حتی به اجبار،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زمینه های این بیعت را در کوفه فراهم آورده بود، ولی برنامه های او به اشراف و عثمانیان محدود می شد و بیشتر مردم به ویژه شیعیان، هنوز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خبر بیعت نکردن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و جهان اسلام نیز می توانست زمینه ساز مقاومت شیعیان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معاویه با گزینش مردی قریشی و خشن که بالاترین مشاور و شخصیت نظامی او در آن روزگار بود، اندیشه رام ساختن کوفیان را در سر پروراند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فرستادن هیئت های مردمی به شام برای شرکت در مراسم رسمی بیعت با یزید، هیئتی به سرپرستی احنف بن قیس، مهم ترین شخصیت اجتماعی بصره، از آن جا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نیز ضحاک به </w:t>
      </w:r>
      <w:bookmarkStart w:id="1509" w:name="pg4359_34350"/>
    </w:p>
    <w:p>
      <w:pPr>
        <w:pStyle w:val="BookText"/>
        <w:rPr/>
      </w:pPr>
      <w:bookmarkEnd w:id="1509"/>
      <w:r>
        <w:rPr>
          <w:rFonts w:ascii="IRNazanin" w:hAnsi="IRNazanin" w:eastAsia="IRNazanin"/>
          <w:color w:val="111111"/>
          <w:sz w:val="28"/>
          <w:sz w:val="28"/>
          <w:szCs w:val="28"/>
          <w:rtl w:val="true"/>
          <w:lang w:bidi="fa-IR"/>
        </w:rPr>
        <w:t>همراه برخی اشراف شهر ره سپار شام شد و به عنوان نماینده آن شهر در مراسم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نفوذ ضحاک در شام و جهان اسلام آن زمان چنان بود که معاویه، پیش از سخنرانی و پیشنهاد ولی عهدی، از ضحاک خواست تا در جمع، موضوع ولی عهدی یزید را از سوی مردم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گفتارش را پی گیرند و سرانجام معاویه با سیل درخواست های مردمی روبه رو شده، ناگزیر ولایت عهدی یزید را به طور رسمی اعلام کند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بنابراین، معاویه نهایت نیرنگش را در جلسه بیعت به کار گرفت تا ضحاک به عنوان مردی بانفوذ در میان شامیان و امیر و نماینده رسمی کوفیان که می تواند در برابر اعتراض های احتمالی افرادی مانند احنف بن قیس بایستد، زمینه ساز بیعت یزید شود</w:t>
      </w:r>
      <w:r>
        <w:rPr>
          <w:rFonts w:eastAsia="IRNazanin" w:cs="IRNazanin"/>
          <w:color w:val="111111"/>
          <w:sz w:val="28"/>
          <w:szCs w:val="28"/>
          <w:rtl w:val="true"/>
          <w:lang w:bidi="fa-IR"/>
        </w:rPr>
        <w:t>.</w:t>
      </w:r>
    </w:p>
    <w:p>
      <w:pPr>
        <w:pStyle w:val="Heading6"/>
        <w:numPr>
          <w:ilvl w:val="5"/>
          <w:numId w:val="1"/>
        </w:numPr>
        <w:rPr/>
      </w:pPr>
      <w:bookmarkStart w:id="1510" w:name="__RefHeading___Toc1224231_1479056682"/>
      <w:bookmarkStart w:id="1511" w:name="_Toc601"/>
      <w:bookmarkEnd w:id="1510"/>
      <w:r>
        <w:rPr>
          <w:rtl w:val="true"/>
        </w:rPr>
        <w:t xml:space="preserve">سه </w:t>
      </w:r>
      <w:r>
        <w:rPr>
          <w:rtl w:val="true"/>
        </w:rPr>
        <w:t xml:space="preserve">- </w:t>
      </w:r>
      <w:r>
        <w:rPr>
          <w:rtl w:val="true"/>
        </w:rPr>
        <w:t>جایگاه دینی و اجتماعی ضحاک در کوفه</w:t>
      </w:r>
      <w:bookmarkEnd w:id="1511"/>
    </w:p>
    <w:p>
      <w:pPr>
        <w:pStyle w:val="Heading6"/>
        <w:numPr>
          <w:ilvl w:val="5"/>
          <w:numId w:val="1"/>
        </w:numPr>
        <w:rPr/>
      </w:pPr>
      <w:bookmarkStart w:id="1512" w:name="__RefHeading___Toc1224233_1479056682"/>
      <w:bookmarkStart w:id="1513" w:name="_Toc602"/>
      <w:bookmarkEnd w:id="1512"/>
      <w:r>
        <w:rPr>
          <w:rtl w:val="true"/>
        </w:rPr>
        <w:t>اشاره</w:t>
      </w:r>
      <w:bookmarkEnd w:id="151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دینی و اجتماعی ضحاک در کوفه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آن روز جهان اسلام و دیدگاه اهل سنّت امروز، پیروی از والی، لازم و واجب است و برخی از والیان از حق تشریع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آن روز، افزون بر این دیدگاه، بیش تر علما به مکتب رأی و اجتهاد نیز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زمینه گسترش بدعت ها را فراهم آورد</w:t>
      </w:r>
      <w:r>
        <w:rPr>
          <w:rFonts w:eastAsia="IRNazanin" w:cs="IRNazanin"/>
          <w:color w:val="111111"/>
          <w:sz w:val="28"/>
          <w:szCs w:val="28"/>
          <w:rtl w:val="true"/>
          <w:lang w:bidi="fa-IR"/>
        </w:rPr>
        <w:t xml:space="preserve">. </w:t>
      </w:r>
      <w:bookmarkStart w:id="1514" w:name="pg4359_34353"/>
    </w:p>
    <w:p>
      <w:pPr>
        <w:pStyle w:val="BookText"/>
        <w:rPr/>
      </w:pPr>
      <w:bookmarkEnd w:id="1514"/>
      <w:r>
        <w:rPr>
          <w:rFonts w:ascii="IRNazanin" w:hAnsi="IRNazanin" w:eastAsia="IRNazanin"/>
          <w:color w:val="111111"/>
          <w:sz w:val="28"/>
          <w:sz w:val="28"/>
          <w:szCs w:val="28"/>
          <w:rtl w:val="true"/>
          <w:lang w:bidi="fa-IR"/>
        </w:rPr>
        <w:t>ضحاک که از فقها و صحابه اهل حدیث شمرده می شد، در زمان امارتش بر کوفه بدعت های بسیاری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بدعت های وی چنین است</w:t>
      </w:r>
      <w:r>
        <w:rPr>
          <w:rFonts w:eastAsia="IRNazanin" w:cs="IRNazanin"/>
          <w:color w:val="111111"/>
          <w:sz w:val="28"/>
          <w:szCs w:val="28"/>
          <w:rtl w:val="true"/>
          <w:lang w:bidi="fa-IR"/>
        </w:rPr>
        <w:t>:</w:t>
      </w:r>
    </w:p>
    <w:p>
      <w:pPr>
        <w:pStyle w:val="Heading6"/>
        <w:numPr>
          <w:ilvl w:val="5"/>
          <w:numId w:val="1"/>
        </w:numPr>
        <w:rPr/>
      </w:pPr>
      <w:bookmarkStart w:id="1515" w:name="__RefHeading___Toc1224235_1479056682"/>
      <w:bookmarkStart w:id="1516" w:name="_Toc603"/>
      <w:bookmarkEnd w:id="1515"/>
      <w:r>
        <w:rPr>
          <w:rtl w:val="true"/>
        </w:rPr>
        <w:t xml:space="preserve">اول </w:t>
      </w:r>
      <w:r>
        <w:rPr>
          <w:rtl w:val="true"/>
        </w:rPr>
        <w:t xml:space="preserve">- </w:t>
      </w:r>
      <w:r>
        <w:rPr>
          <w:rtl w:val="true"/>
        </w:rPr>
        <w:t>نشسته خواندن خطبه نماز جمعه</w:t>
      </w:r>
      <w:bookmarkEnd w:id="1516"/>
    </w:p>
    <w:p>
      <w:pPr>
        <w:pStyle w:val="BookText"/>
        <w:rPr/>
      </w:pPr>
      <w:r>
        <w:rPr>
          <w:rFonts w:ascii="IRNazanin" w:hAnsi="IRNazanin" w:eastAsia="IRNazanin"/>
          <w:color w:val="111111"/>
          <w:sz w:val="28"/>
          <w:sz w:val="28"/>
          <w:szCs w:val="28"/>
          <w:rtl w:val="true"/>
          <w:lang w:bidi="fa-IR"/>
        </w:rPr>
        <w:t>نخست معاویه، به بهانه بزرگ بودن شکمش، این بدعت را پی افکند و این بار ضحاک چنین کرد</w:t>
      </w:r>
      <w:r>
        <w:rPr>
          <w:rFonts w:eastAsia="IRNazanin" w:cs="IRNazanin"/>
          <w:color w:val="111111"/>
          <w:sz w:val="28"/>
          <w:szCs w:val="28"/>
          <w:rtl w:val="true"/>
          <w:lang w:bidi="fa-IR"/>
        </w:rPr>
        <w:t>.</w:t>
      </w:r>
      <w:r>
        <w:rPr>
          <w:rStyle w:val="FootnoteAnchor"/>
          <w:rtl w:val="true"/>
        </w:rPr>
        <w:footnoteReference w:id="1110"/>
      </w:r>
    </w:p>
    <w:p>
      <w:pPr>
        <w:pStyle w:val="Heading6"/>
        <w:numPr>
          <w:ilvl w:val="5"/>
          <w:numId w:val="1"/>
        </w:numPr>
        <w:rPr/>
      </w:pPr>
      <w:bookmarkStart w:id="1517" w:name="__RefHeading___Toc1224237_1479056682"/>
      <w:bookmarkStart w:id="1518" w:name="_Toc604"/>
      <w:bookmarkEnd w:id="1517"/>
      <w:r>
        <w:rPr>
          <w:rtl w:val="true"/>
        </w:rPr>
        <w:t xml:space="preserve">دوم </w:t>
      </w:r>
      <w:r>
        <w:rPr>
          <w:rtl w:val="true"/>
        </w:rPr>
        <w:t xml:space="preserve">- </w:t>
      </w:r>
      <w:r>
        <w:rPr>
          <w:rtl w:val="true"/>
        </w:rPr>
        <w:t>امام جماعت قرار دادن کودکی نابالغ</w:t>
      </w:r>
      <w:bookmarkEnd w:id="1518"/>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حافظ قرآن است و امامت او به این دلیل مانعی ندارد</w:t>
      </w:r>
      <w:r>
        <w:rPr>
          <w:rFonts w:eastAsia="IRNazanin" w:cs="IRNazanin"/>
          <w:color w:val="111111"/>
          <w:sz w:val="28"/>
          <w:szCs w:val="28"/>
          <w:rtl w:val="true"/>
          <w:lang w:bidi="fa-IR"/>
        </w:rPr>
        <w:t>.</w:t>
      </w:r>
      <w:r>
        <w:rPr>
          <w:rStyle w:val="FootnoteAnchor"/>
          <w:rtl w:val="true"/>
        </w:rPr>
        <w:footnoteReference w:id="1111"/>
      </w:r>
    </w:p>
    <w:p>
      <w:pPr>
        <w:pStyle w:val="Heading6"/>
        <w:numPr>
          <w:ilvl w:val="5"/>
          <w:numId w:val="1"/>
        </w:numPr>
        <w:rPr/>
      </w:pPr>
      <w:bookmarkStart w:id="1519" w:name="__RefHeading___Toc1224239_1479056682"/>
      <w:bookmarkStart w:id="1520" w:name="_Toc605"/>
      <w:bookmarkEnd w:id="1519"/>
      <w:r>
        <w:rPr>
          <w:rtl w:val="true"/>
        </w:rPr>
        <w:t xml:space="preserve">سوم </w:t>
      </w:r>
      <w:r>
        <w:rPr>
          <w:rtl w:val="true"/>
        </w:rPr>
        <w:t xml:space="preserve">- </w:t>
      </w:r>
      <w:r>
        <w:rPr>
          <w:rtl w:val="true"/>
        </w:rPr>
        <w:t>انجام دادن سجده در میان خطبه نماز جمعه</w:t>
      </w:r>
      <w:bookmarkEnd w:id="152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میان خطبه پس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می آمد و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منابع،</w:t>
      </w:r>
      <w:r>
        <w:rPr>
          <w:rStyle w:val="FootnoteAnchor"/>
          <w:rtl w:val="true"/>
        </w:rPr>
        <w:footnoteReference w:id="1112"/>
      </w:r>
      <w:r>
        <w:rPr>
          <w:rFonts w:ascii="IRNazanin" w:hAnsi="IRNazanin" w:eastAsia="IRNazanin"/>
          <w:color w:val="111111"/>
          <w:sz w:val="28"/>
          <w:sz w:val="28"/>
          <w:szCs w:val="28"/>
          <w:rtl w:val="true"/>
          <w:lang w:bidi="fa-IR"/>
        </w:rPr>
        <w:t>حضور علقمه و دیگر شاگردان ابن مسعود در نمازهای جمعه ضحاک و نیز حضور برادرزاده زر بن حبیش، از علمای بنام کوفه در لشکر خراسان،</w:t>
      </w:r>
      <w:r>
        <w:rPr>
          <w:rStyle w:val="FootnoteAnchor"/>
          <w:rtl w:val="true"/>
        </w:rPr>
        <w:footnoteReference w:id="1113"/>
      </w:r>
      <w:r>
        <w:rPr>
          <w:rFonts w:ascii="IRNazanin" w:hAnsi="IRNazanin" w:eastAsia="IRNazanin"/>
          <w:color w:val="111111"/>
          <w:sz w:val="28"/>
          <w:sz w:val="28"/>
          <w:szCs w:val="28"/>
          <w:rtl w:val="true"/>
          <w:lang w:bidi="fa-IR"/>
        </w:rPr>
        <w:t>نشان می دهد که عموم کوفیان، حتی در امور دینی با ضحاک همراه بودند</w:t>
      </w:r>
      <w:r>
        <w:rPr>
          <w:rFonts w:eastAsia="IRNazanin" w:cs="IRNazanin"/>
          <w:color w:val="111111"/>
          <w:sz w:val="28"/>
          <w:szCs w:val="28"/>
          <w:rtl w:val="true"/>
          <w:lang w:bidi="fa-IR"/>
        </w:rPr>
        <w:t xml:space="preserve">. </w:t>
      </w:r>
      <w:bookmarkStart w:id="1521" w:name="pg4359_34355"/>
    </w:p>
    <w:p>
      <w:pPr>
        <w:pStyle w:val="Heading5"/>
        <w:numPr>
          <w:ilvl w:val="4"/>
          <w:numId w:val="1"/>
        </w:numPr>
        <w:rPr/>
      </w:pPr>
      <w:bookmarkStart w:id="1522" w:name="__RefHeading___Toc1224241_1479056682"/>
      <w:bookmarkStart w:id="1523" w:name="_Toc606"/>
      <w:bookmarkEnd w:id="1521"/>
      <w:bookmarkEnd w:id="1522"/>
      <w:r>
        <w:rPr>
          <w:rtl w:val="true"/>
        </w:rPr>
        <w:t>ج</w:t>
      </w:r>
      <w:r>
        <w:rPr>
          <w:rtl w:val="true"/>
        </w:rPr>
        <w:t xml:space="preserve">) </w:t>
      </w:r>
      <w:r>
        <w:rPr>
          <w:rtl w:val="true"/>
        </w:rPr>
        <w:t xml:space="preserve">عبدالرحمان بن عبداللّه بن عثمان ثقفی </w:t>
      </w:r>
      <w:r>
        <w:rPr>
          <w:rtl w:val="true"/>
        </w:rPr>
        <w:t>(</w:t>
      </w:r>
      <w:r>
        <w:rPr/>
        <w:t>58</w:t>
      </w:r>
      <w:r>
        <w:rPr>
          <w:rtl w:val="true"/>
        </w:rPr>
        <w:t xml:space="preserve"> - </w:t>
      </w:r>
      <w:r>
        <w:rPr/>
        <w:t>59</w:t>
      </w:r>
      <w:r>
        <w:rPr>
          <w:rtl w:val="true"/>
        </w:rPr>
        <w:t xml:space="preserve"> </w:t>
      </w:r>
      <w:r>
        <w:rPr>
          <w:rtl w:val="true"/>
        </w:rPr>
        <w:t>ه</w:t>
      </w:r>
      <w:r>
        <w:rPr>
          <w:rtl w:val="true"/>
        </w:rPr>
        <w:t>-.</w:t>
      </w:r>
      <w:r>
        <w:rPr>
          <w:rtl w:val="true"/>
        </w:rPr>
        <w:t>ق</w:t>
      </w:r>
      <w:r>
        <w:rPr>
          <w:rtl w:val="true"/>
        </w:rPr>
        <w:t>)</w:t>
      </w:r>
      <w:bookmarkEnd w:id="15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بن عثمان ثقفی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خواهرزاده معاویه بود و عبدالرحمان بن ام الحکم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دلیل ضرورت حضور ضحاک در دمشق در واپسین سال های زندگی خود، او را به دمشق فرا خواند و عبدالرحمان را امیر کوفه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عبدالرحمان به دلیل اصرار مادرش بدین مقام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چنان با خوارج برخورد کرده بود که آنها به تدریج کوفه را ترک کرده، به طور عمده بصره را پایگاه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ضعف ابن ام الحکم سبب شد که نزدیک به صد تن از خوارج شورش کنند و امنیت کوفه را با خطر روبه رو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رفتار وی با مردم زشت و ناپسند بود، به گونه ای که همه به زودی دریافتند او به چیزی جز هوس هایش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نیاوردن امنیت و نابود ساختن خوارج شورشی، در کنار رفتار ناشایست و ناپسندش سبب شد تا همه کوفیان، حتی اشراف و عثمانیان شهر، او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که از بی تدبیری و رفتار خواهرزاده اش آگاه بود، این موضوع را به راحتی پذیرفت و به اصرار مادرش، او را به امارت مصر گماشت</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بزرگان عثمانی مصر نیز در دروازه شهر گرد آمدند و از پذیرش عبدالرحمان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ناگزیر به دمشق بازگشت</w:t>
      </w:r>
      <w:r>
        <w:rPr>
          <w:rFonts w:eastAsia="IRNazanin" w:cs="IRNazanin"/>
          <w:color w:val="111111"/>
          <w:sz w:val="28"/>
          <w:szCs w:val="28"/>
          <w:rtl w:val="true"/>
          <w:lang w:bidi="fa-IR"/>
        </w:rPr>
        <w:t>.</w:t>
      </w:r>
      <w:r>
        <w:rPr>
          <w:rStyle w:val="FootnoteAnchor"/>
          <w:rtl w:val="true"/>
        </w:rPr>
        <w:footnoteReference w:id="1115"/>
      </w:r>
    </w:p>
    <w:p>
      <w:pPr>
        <w:pStyle w:val="Heading5"/>
        <w:numPr>
          <w:ilvl w:val="4"/>
          <w:numId w:val="1"/>
        </w:numPr>
        <w:rPr/>
      </w:pPr>
      <w:bookmarkStart w:id="1524" w:name="__RefHeading___Toc1224243_1479056682"/>
      <w:bookmarkStart w:id="1525" w:name="_Toc607"/>
      <w:bookmarkEnd w:id="1524"/>
      <w:r>
        <w:rPr>
          <w:rtl w:val="true"/>
        </w:rPr>
        <w:t>د</w:t>
      </w:r>
      <w:r>
        <w:rPr>
          <w:rtl w:val="true"/>
        </w:rPr>
        <w:t xml:space="preserve">) </w:t>
      </w:r>
      <w:r>
        <w:rPr>
          <w:rtl w:val="true"/>
        </w:rPr>
        <w:t xml:space="preserve">نعمان بن بشیر </w:t>
      </w:r>
      <w:r>
        <w:rPr>
          <w:rtl w:val="true"/>
        </w:rPr>
        <w:t>(</w:t>
      </w:r>
      <w:r>
        <w:rPr/>
        <w:t>59</w:t>
      </w:r>
      <w:r>
        <w:rPr>
          <w:rtl w:val="true"/>
        </w:rPr>
        <w:t xml:space="preserve"> - </w:t>
      </w:r>
      <w:r>
        <w:rPr/>
        <w:t>60</w:t>
      </w:r>
      <w:r>
        <w:rPr>
          <w:rtl w:val="true"/>
        </w:rPr>
        <w:t xml:space="preserve"> </w:t>
      </w:r>
      <w:r>
        <w:rPr>
          <w:rtl w:val="true"/>
        </w:rPr>
        <w:t>ه</w:t>
      </w:r>
      <w:r>
        <w:rPr>
          <w:rtl w:val="true"/>
        </w:rPr>
        <w:t>-.</w:t>
      </w:r>
      <w:r>
        <w:rPr>
          <w:rtl w:val="true"/>
        </w:rPr>
        <w:t>ق</w:t>
      </w:r>
      <w:r>
        <w:rPr>
          <w:rtl w:val="true"/>
        </w:rPr>
        <w:t>)</w:t>
      </w:r>
      <w:bookmarkEnd w:id="152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واپسین والی معاویه در کوفه بود که نزدیک به هفت تا نه ماه بر آن شهر فرمان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خلافت یزید نیز مدت بسیار کوتاهی والی </w:t>
      </w:r>
    </w:p>
    <w:p>
      <w:pPr>
        <w:pStyle w:val="BookText"/>
        <w:rPr/>
      </w:pPr>
      <w:r>
        <w:rPr>
          <w:rFonts w:ascii="IRNazanin" w:hAnsi="IRNazanin" w:eastAsia="IRNazanin"/>
          <w:color w:val="111111"/>
          <w:sz w:val="28"/>
          <w:sz w:val="28"/>
          <w:szCs w:val="28"/>
          <w:rtl w:val="true"/>
          <w:lang w:bidi="fa-IR"/>
        </w:rPr>
        <w:t>بود، ولی پس از ورود و فعالیت مسلم بن عقیل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انصاری خزرجی،</w:t>
      </w:r>
      <w:r>
        <w:rPr>
          <w:rStyle w:val="FootnoteAnchor"/>
          <w:rtl w:val="true"/>
        </w:rPr>
        <w:footnoteReference w:id="1116"/>
      </w:r>
      <w:r>
        <w:rPr>
          <w:rFonts w:ascii="IRNazanin" w:hAnsi="IRNazanin" w:eastAsia="IRNazanin"/>
          <w:color w:val="111111"/>
          <w:sz w:val="28"/>
          <w:sz w:val="28"/>
          <w:szCs w:val="28"/>
          <w:rtl w:val="true"/>
          <w:lang w:bidi="fa-IR"/>
        </w:rPr>
        <w:t>از معدود انصاریان طرفدار معاویه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قتل عثمان، با جامه خونین وی ره سپار شام شد و تا پایان عمر، خالصانه به معاویه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شدت عثمانی مسلک بود و دشمنی اش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ساخته بود و درباره آن حضرت سخنان ناپسند می گفت</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او از صحابه اهل فتوا، حدیث و شعر بود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ازاین رو،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مدتی قاضی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حضور او و دیگر صحابه، در صفین، بهره های فراوان برد و در دوره غارت ها، غارت عین التمر در شمال کوفه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پس از قضاوت، مدتی والی یمن بود و سرانجام به امارت کوفه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گزینش وی برای امارت، رسوایی بسیار ابن ام حکم که اموی نیز شمرده می شد و نیاز کوفه به شخصی ارجمند و ظاهرالصلاح بود تا کوفیان، خاموش و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برای این کار بسیار مناسب بود؛ زیرا او از صحابه، انصار و عثمانیان متعصب و خالص و مانند مغیره اهل مدارا و تساهل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گماشتن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ما در کوفه نعمان است که هم رشید و هم از صحابه نبوی است</w:t>
      </w:r>
      <w:r>
        <w:rPr>
          <w:rFonts w:eastAsia="IRNazanin" w:cs="IRNazanin"/>
          <w:color w:val="111111"/>
          <w:sz w:val="28"/>
          <w:szCs w:val="28"/>
          <w:rtl w:val="true"/>
          <w:lang w:bidi="fa-IR"/>
        </w:rPr>
        <w:t>.</w:t>
      </w:r>
      <w:r>
        <w:rPr>
          <w:rStyle w:val="FootnoteAnchor"/>
          <w:rtl w:val="true"/>
        </w:rPr>
        <w:footnoteReference w:id="111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امارت او بسیار مورد پسند کوفیان بود؛ 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أهل الکوفه فَیَرْوُونَ عنه روایة کثیرةٌ عن رسول اللّه صلی الله علیه و آله ؛ اهل کوفه روایت های نبوی بسیاری </w:t>
      </w:r>
    </w:p>
    <w:p>
      <w:pPr>
        <w:pStyle w:val="BookText"/>
        <w:rPr/>
      </w:pPr>
      <w:r>
        <w:rPr>
          <w:rFonts w:ascii="IRNazanin" w:hAnsi="IRNazanin" w:eastAsia="IRNazanin"/>
          <w:color w:val="111111"/>
          <w:sz w:val="28"/>
          <w:sz w:val="28"/>
          <w:szCs w:val="28"/>
          <w:rtl w:val="true"/>
          <w:lang w:bidi="fa-IR"/>
        </w:rPr>
        <w:t>از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اهل حدیث و فتوا بود</w:t>
      </w:r>
      <w:r>
        <w:rPr>
          <w:rStyle w:val="FootnoteAnchor"/>
          <w:rtl w:val="true"/>
        </w:rPr>
        <w:footnoteReference w:id="1120"/>
      </w:r>
      <w:r>
        <w:rPr>
          <w:rFonts w:ascii="IRNazanin" w:hAnsi="IRNazanin" w:eastAsia="IRNazanin"/>
          <w:color w:val="111111"/>
          <w:sz w:val="28"/>
          <w:sz w:val="28"/>
          <w:szCs w:val="28"/>
          <w:rtl w:val="true"/>
          <w:lang w:bidi="fa-IR"/>
        </w:rPr>
        <w:t>و کوفیان، او را خطیب ترین و سخنورترین فرد می دانستند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او افزون بر عموم کوفیان، در جذب علمای تابعین نیز موفق بود و افرادی مانند شعبی که از معروف ترین علمای نسل دوم کوفه به شمار می آمد و سماک بن حرب، از مهم ترین شاگردان او در دوره کوتاه حضورش در کوفه بودند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مرگ معاویه، خلافت یزید و تصمیم او به گرفتن بیعت اجباری از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مخالفان حجازی، شیعیان کوفه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شیعیان کوفه در برابر نعمان بن بشیر، در نخستین نامه کوفیان به امام حسین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صرد، مسیب بن نجبه، رفاعة بن شداد، حبیب بن مظاهر و گروهی از شیعیان کوفه،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بدین سو بیا، شاید خداوند ما را به واسطه تو بر محور حق جمع کند؛ زیرا نعمان بن بشیر در قصر امارت است، ولی ما نه در نماز جمعه او حاضر می شویم و نه در برنامه ها و نمازهای عید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فطر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خبر برسد که تو به سوی ما می آیی، او را بیرون و به شام روانه اش می کنیم، ان شاء اللّه </w:t>
      </w:r>
      <w:r>
        <w:rPr>
          <w:rFonts w:eastAsia="IRNazanin" w:cs="IRNazanin"/>
          <w:color w:val="111111"/>
          <w:sz w:val="28"/>
          <w:szCs w:val="28"/>
          <w:rtl w:val="true"/>
          <w:lang w:bidi="fa-IR"/>
        </w:rPr>
        <w:t>.</w:t>
      </w:r>
      <w:r>
        <w:rPr>
          <w:rStyle w:val="FootnoteAnchor"/>
          <w:rtl w:val="true"/>
        </w:rPr>
        <w:footnoteReference w:id="112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رو به رشد گردهم آیی های شیعیان به همراه دیگر کوفیان و نامه نگاری هایی که برخی اشراف شهر نیز در آن مشارکت جستند، نتیجه مدارا و نرم خویی های نعمان بن بشیر بود، ولی شهر هنوز در کنترل او قرار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ازاین رو، مسلم بن عقیل پنهانی به کوفه گام نهاد، ولی مکان اقامت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مختار در مرکز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گستردگی رفت وآمد شیعیان، برای نعمان و دیگر مردم بی اعتنا یا عثمانی شهر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مسجد به منبر رفت و پس از حمد و ثنای پروردگار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تقوای الهی را پیشه کنید و در فتنه و تفرقه افکنی سرعت نگیرید؛ زیرا این دو، سبب نابودی مردان، ریخته شدن خون ها و ربوده شدن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من نجنگد، نمی جنگم، به او سخت نمی گیرم و او را شتم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کسی نیستم که تنها با اتهام و گمان، افراد را دستگیر کنم، ولی به خدا سوگند، اگر بیعت خود را بشکنید، با این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دستانم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خواهم جنگید، اگرچه از میان شما یار و یاوری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امیدوارم از میان شما آنان که حق را می شناسند، بیش تر از کسانی باشند که گرفتار باطل می شوند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طبری چنان نقل می کند که نعمان همواره به بردباری و خودداری آراسته بود و آرامش و سلامتی را دوست می داشت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چنین سیاستی به سیاست مغیره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مسئله سبب خودداری و محدودیت عمل نعمان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او تا اندازه ای از رویدادهای آینده اخبار نبوی درباره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و دیگر آنکه دامادش، مختار، میزبان مسلم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امارت نعمان بر کوفه، سست و از هم گسیخته نبود؛ به ویژه آنکه علما و عموم مردم نیز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اشراف اموی و عثمانی شهر مانند عبداللّه بن مسلم، عمر بن سعد و عمارة بن عقبه، خطر </w:t>
      </w:r>
    </w:p>
    <w:p>
      <w:pPr>
        <w:pStyle w:val="BookText"/>
        <w:rPr/>
      </w:pPr>
      <w:r>
        <w:rPr>
          <w:rFonts w:ascii="IRNazanin" w:hAnsi="IRNazanin" w:eastAsia="IRNazanin"/>
          <w:color w:val="111111"/>
          <w:sz w:val="28"/>
          <w:sz w:val="28"/>
          <w:szCs w:val="28"/>
          <w:rtl w:val="true"/>
          <w:lang w:bidi="fa-IR"/>
        </w:rPr>
        <w:t>را احساس می کردند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روزی عبداللّه بن مسلم بن حضرمی که هم پیمان بنی امیه بود، پس از سخنان نعمان بن بشیر در مسجد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اوضاع را جز ستم بر این افراد اصلاح نمی کند، ولی سیره تو با آنها روش افراد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پیروی خدا از ضعیفان باشم، برایم بهتر است از این که در راه معصیت خدا، قوی و مقتدر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که دریافت نعمان اهل شمشیر کشیدن بر شیعیان نیست، در نامه ای به یزید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وارد کوفه شده است و شیعیان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کوفه را می خواهی، مردی قوی بفرست که دستورهایت را اجرا کند و سیره او همانند روش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بی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دشمنت باشد؛ زیرا نعمان بن بشیر فردی ضعیف است یا این که خود را ضعیف نشان می دهد</w:t>
      </w:r>
      <w:r>
        <w:rPr>
          <w:rFonts w:eastAsia="IRNazanin" w:cs="IRNazanin"/>
          <w:color w:val="111111"/>
          <w:sz w:val="28"/>
          <w:szCs w:val="28"/>
          <w:rtl w:val="true"/>
          <w:lang w:bidi="fa-IR"/>
        </w:rPr>
        <w:t>.</w:t>
      </w:r>
      <w:r>
        <w:rPr>
          <w:rStyle w:val="FootnoteAnchor"/>
          <w:rtl w:val="true"/>
        </w:rPr>
        <w:footnoteReference w:id="1127"/>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نامه، گروهی از اشراف عثمانی کوفه، مانند عمارة بن عقبه،</w:t>
      </w:r>
      <w:r>
        <w:rPr>
          <w:rStyle w:val="FootnoteAnchor"/>
          <w:rtl w:val="true"/>
        </w:rPr>
        <w:footnoteReference w:id="1128"/>
      </w:r>
      <w:r>
        <w:rPr>
          <w:rFonts w:ascii="IRNazanin" w:hAnsi="IRNazanin" w:eastAsia="IRNazanin"/>
          <w:color w:val="111111"/>
          <w:sz w:val="28"/>
          <w:sz w:val="28"/>
          <w:szCs w:val="28"/>
          <w:rtl w:val="true"/>
          <w:lang w:bidi="fa-IR"/>
        </w:rPr>
        <w:t>عمر بن سعد</w:t>
      </w:r>
      <w:r>
        <w:rPr>
          <w:rStyle w:val="FootnoteAnchor"/>
          <w:rtl w:val="true"/>
        </w:rPr>
        <w:footnoteReference w:id="1129"/>
      </w:r>
      <w:r>
        <w:rPr>
          <w:rFonts w:ascii="IRNazanin" w:hAnsi="IRNazanin" w:eastAsia="IRNazanin"/>
          <w:color w:val="111111"/>
          <w:sz w:val="28"/>
          <w:sz w:val="28"/>
          <w:szCs w:val="28"/>
          <w:rtl w:val="true"/>
          <w:lang w:bidi="fa-IR"/>
        </w:rPr>
        <w:t>و محمّد بن اشعث کندی، نامه های گوناگونی به شام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تا واپسین لحظه ها با اقتدار به حفظ شهر پرداخت و در برابر مسلم و طرفدارانش هرگز به عقب نشینی یا سازش نیندیشید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خصوصیت منفی او از دیدگاه امویان و عثمانیان کوفه این بود که کسی را تنها با گمان و </w:t>
      </w:r>
      <w:bookmarkStart w:id="1526" w:name="pg4359_34365"/>
    </w:p>
    <w:p>
      <w:pPr>
        <w:pStyle w:val="BookText"/>
        <w:rPr/>
      </w:pPr>
      <w:bookmarkEnd w:id="1526"/>
      <w:r>
        <w:rPr>
          <w:rFonts w:ascii="IRNazanin" w:hAnsi="IRNazanin" w:eastAsia="IRNazanin"/>
          <w:color w:val="111111"/>
          <w:sz w:val="28"/>
          <w:sz w:val="28"/>
          <w:szCs w:val="28"/>
          <w:rtl w:val="true"/>
          <w:lang w:bidi="fa-IR"/>
        </w:rPr>
        <w:t>اتهام دستگیر نمی کرد و تا کسی شمشیر نمی کشید، با او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دوران زندگی معاویه برای کوفه و کوفیان بسیار مناسب بود، ولی با مرگ او و دگرگونی های جدید، لزوم وجود امیری تند و خشن به شدت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عثمانی شهر با جدیّت در پی چنین فردی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یزید، نعمان را برکنار و به امارت حمص، دومین شهر مهم شام گماشت</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شاید مهم ترین انگیزه یزید در برکناری نعمان، نامه اشراف کوفه و وصیت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یزید چنین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عراق برکناری حاکمی را از تو خواستند، بپذیر؛ زیرا نزد من برکناری یک حاکم، از شمشیر کشیدن صد هزار تن بر ضد تو بهتر است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 xml:space="preserve">بدین ترتیب، دوران نعمان در کوفه پایان یافت، ولی روش حکومت وی، بسیاری از مردم و علمای شهر را به مکتب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اش جذب کرد؛ روشی که در کناره گیری و سکوت بیش تر کوفیان، به ویژه علمای شهر، در برابر رویداد کربلا بی تأثیر نبود</w:t>
      </w:r>
      <w:r>
        <w:rPr>
          <w:rFonts w:eastAsia="IRNazanin" w:cs="IRNazanin"/>
          <w:color w:val="111111"/>
          <w:sz w:val="28"/>
          <w:szCs w:val="28"/>
          <w:rtl w:val="true"/>
          <w:lang w:bidi="fa-IR"/>
        </w:rPr>
        <w:t>.</w:t>
      </w:r>
    </w:p>
    <w:p>
      <w:pPr>
        <w:pStyle w:val="Heading4"/>
        <w:numPr>
          <w:ilvl w:val="3"/>
          <w:numId w:val="1"/>
        </w:numPr>
        <w:rPr/>
      </w:pPr>
      <w:bookmarkStart w:id="1527" w:name="__RefHeading___Toc1224245_1479056682"/>
      <w:bookmarkStart w:id="1528" w:name="_Toc608"/>
      <w:bookmarkEnd w:id="1527"/>
      <w:r>
        <w:rPr/>
        <w:t>4</w:t>
      </w:r>
      <w:r>
        <w:rPr>
          <w:rtl w:val="true"/>
        </w:rPr>
        <w:t xml:space="preserve">. </w:t>
      </w:r>
      <w:r>
        <w:rPr>
          <w:rtl w:val="true"/>
        </w:rPr>
        <w:t>فضای عمومی کوفه در آستانه قیام سیدالشهدا</w:t>
      </w:r>
      <w:r>
        <w:rPr>
          <w:rtl w:val="true"/>
        </w:rPr>
        <w:t>(</w:t>
      </w:r>
      <w:r>
        <w:rPr>
          <w:rtl w:val="true"/>
        </w:rPr>
        <w:t>ع</w:t>
      </w:r>
      <w:r>
        <w:rPr>
          <w:rtl w:val="true"/>
        </w:rPr>
        <w:t>)</w:t>
      </w:r>
      <w:bookmarkEnd w:id="1528"/>
    </w:p>
    <w:p>
      <w:pPr>
        <w:pStyle w:val="Heading5"/>
        <w:numPr>
          <w:ilvl w:val="4"/>
          <w:numId w:val="1"/>
        </w:numPr>
        <w:rPr/>
      </w:pPr>
      <w:bookmarkStart w:id="1529" w:name="__RefHeading___Toc1224247_1479056682"/>
      <w:bookmarkStart w:id="1530" w:name="_Toc609"/>
      <w:bookmarkEnd w:id="1529"/>
      <w:r>
        <w:rPr>
          <w:rtl w:val="true"/>
        </w:rPr>
        <w:t>اشاره</w:t>
      </w:r>
      <w:bookmarkEnd w:id="15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عمومی کوفه در آستانه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اجتماعی کوفه در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فکری کوفه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کوفه</w:t>
      </w:r>
    </w:p>
    <w:p>
      <w:pPr>
        <w:pStyle w:val="Heading5"/>
        <w:numPr>
          <w:ilvl w:val="4"/>
          <w:numId w:val="1"/>
        </w:numPr>
        <w:rPr/>
      </w:pPr>
      <w:bookmarkStart w:id="1531" w:name="__RefHeading___Toc1224249_1479056682"/>
      <w:bookmarkStart w:id="1532" w:name="_Toc610"/>
      <w:bookmarkEnd w:id="1531"/>
      <w:r>
        <w:rPr>
          <w:rtl w:val="true"/>
        </w:rPr>
        <w:t>الف</w:t>
      </w:r>
      <w:r>
        <w:rPr>
          <w:rtl w:val="true"/>
        </w:rPr>
        <w:t xml:space="preserve">) </w:t>
      </w:r>
      <w:r>
        <w:rPr>
          <w:rtl w:val="true"/>
        </w:rPr>
        <w:t xml:space="preserve">وضعیت اجتماعی کوفه در سال های </w:t>
      </w:r>
      <w:r>
        <w:rPr/>
        <w:t>60</w:t>
      </w:r>
      <w:r>
        <w:rPr>
          <w:rtl w:val="true"/>
        </w:rPr>
        <w:t xml:space="preserve"> </w:t>
      </w:r>
      <w:r>
        <w:rPr>
          <w:rtl w:val="true"/>
        </w:rPr>
        <w:t xml:space="preserve">و </w:t>
      </w:r>
      <w:r>
        <w:rPr/>
        <w:t>61</w:t>
      </w:r>
      <w:r>
        <w:rPr>
          <w:rtl w:val="true"/>
        </w:rPr>
        <w:t xml:space="preserve"> </w:t>
      </w:r>
      <w:r>
        <w:rPr>
          <w:rtl w:val="true"/>
        </w:rPr>
        <w:t>هجری</w:t>
      </w:r>
      <w:bookmarkEnd w:id="1532"/>
    </w:p>
    <w:p>
      <w:pPr>
        <w:pStyle w:val="Heading6"/>
        <w:numPr>
          <w:ilvl w:val="5"/>
          <w:numId w:val="1"/>
        </w:numPr>
        <w:rPr/>
      </w:pPr>
      <w:bookmarkStart w:id="1533" w:name="__RefHeading___Toc1224251_1479056682"/>
      <w:bookmarkStart w:id="1534" w:name="_Toc611"/>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اجتماعی کوفه در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کوفه وضعیتی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این وضعیت عبارت است از</w:t>
      </w:r>
      <w:r>
        <w:rPr>
          <w:rFonts w:eastAsia="IRNazanin" w:cs="IRNazanin"/>
          <w:color w:val="111111"/>
          <w:sz w:val="28"/>
          <w:szCs w:val="28"/>
          <w:rtl w:val="true"/>
          <w:lang w:bidi="fa-IR"/>
        </w:rPr>
        <w:t>:</w:t>
      </w:r>
    </w:p>
    <w:p>
      <w:pPr>
        <w:pStyle w:val="Heading6"/>
        <w:numPr>
          <w:ilvl w:val="5"/>
          <w:numId w:val="1"/>
        </w:numPr>
        <w:rPr/>
      </w:pPr>
      <w:bookmarkStart w:id="1535" w:name="__RefHeading___Toc1224253_1479056682"/>
      <w:bookmarkStart w:id="1536" w:name="_Toc612"/>
      <w:bookmarkEnd w:id="1535"/>
      <w:r>
        <w:rPr>
          <w:rtl w:val="true"/>
        </w:rPr>
        <w:t xml:space="preserve">یک </w:t>
      </w:r>
      <w:r>
        <w:rPr>
          <w:rtl w:val="true"/>
        </w:rPr>
        <w:t xml:space="preserve">- </w:t>
      </w:r>
      <w:r>
        <w:rPr>
          <w:rtl w:val="true"/>
        </w:rPr>
        <w:t>نظام اجتماعی شهر</w:t>
      </w:r>
      <w:bookmarkEnd w:id="153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شهر </w:t>
      </w:r>
      <w:bookmarkStart w:id="1537" w:name="pg4359_34367"/>
    </w:p>
    <w:p>
      <w:pPr>
        <w:pStyle w:val="BookText"/>
        <w:rPr/>
      </w:pPr>
      <w:bookmarkEnd w:id="1537"/>
      <w:r>
        <w:rPr>
          <w:rFonts w:ascii="IRNazanin" w:hAnsi="IRNazanin" w:eastAsia="IRNazanin"/>
          <w:color w:val="111111"/>
          <w:sz w:val="28"/>
          <w:sz w:val="28"/>
          <w:szCs w:val="28"/>
          <w:rtl w:val="true"/>
          <w:lang w:bidi="fa-IR"/>
        </w:rPr>
        <w:t>در کوفه نظام چهارگانه حاکم بود و مسلم بن عقیل، ناگزیر باید بر اساس آن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تقسیم بندی اجتماعی یمنی و غیریمنی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سال ها مورد توجه بود به ویژه آنکه شیعیان به طور عمده از قبایل یمنی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هرگاه یکی از رجال یمنی شیعه شهر همانند حجر بن عدی کندی در دوره زیاد و عبداللّه بن عفیف ازدی در دوره ابن زیاد، به والی اعتراض می کرد و قبیله خود را به یاری می خواند، والی می کوشید برای جلوگیری از درگیری های قحطانی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مضری، اعتراض را به وسیله یمنی ها سرکوب کند</w:t>
      </w:r>
      <w:r>
        <w:rPr>
          <w:rFonts w:eastAsia="IRNazanin" w:cs="IRNazanin"/>
          <w:color w:val="111111"/>
          <w:sz w:val="28"/>
          <w:szCs w:val="28"/>
          <w:rtl w:val="true"/>
          <w:lang w:bidi="fa-IR"/>
        </w:rPr>
        <w:t>.</w:t>
      </w:r>
      <w:r>
        <w:rPr>
          <w:rStyle w:val="FootnoteAnchor"/>
          <w:rtl w:val="true"/>
        </w:rPr>
        <w:footnoteReference w:id="1132"/>
      </w:r>
    </w:p>
    <w:p>
      <w:pPr>
        <w:pStyle w:val="Heading6"/>
        <w:numPr>
          <w:ilvl w:val="5"/>
          <w:numId w:val="1"/>
        </w:numPr>
        <w:rPr/>
      </w:pPr>
      <w:bookmarkStart w:id="1538" w:name="__RefHeading___Toc1224255_1479056682"/>
      <w:bookmarkStart w:id="1539" w:name="_Toc613"/>
      <w:bookmarkEnd w:id="1538"/>
      <w:r>
        <w:rPr>
          <w:rtl w:val="true"/>
        </w:rPr>
        <w:t>دو</w:t>
      </w:r>
      <w:r>
        <w:rPr>
          <w:rtl w:val="true"/>
        </w:rPr>
        <w:t xml:space="preserve">- </w:t>
      </w:r>
      <w:r>
        <w:rPr>
          <w:rtl w:val="true"/>
        </w:rPr>
        <w:t>نفوذ اشراف و نقش عطایای والی</w:t>
      </w:r>
      <w:bookmarkEnd w:id="153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اشراف و نقش عطایای والی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بیش تر قبایل زیر نفوذ اشراف و رجال وابسته به امویان قرار داشتند و عطایا، مهم ترین ابزار والی برای کنترل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در آغازین ماه سال قمری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ابن زیاد به کوفه، بیت المال بزرگ شهر در اختیار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اشراف و رجال کوفه را از عطایا و رشوه های ویژه برخوردار ساخت و هم زمان، عطایای مردم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تطمیعی، در کنار برنامه های تهدیدی، به نفوذ و تأثیر رجال علوی شهر به شدت آسیب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ابزارهای ابن زیاد در پراکنده ساختن لشکر مسلم، دست یازیدن به اشراف و رجال خریداری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 ابزارهای تطمیع و تهدید به میان قبایل فرستاد تا مردم را از همراهی با مسلم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کثیر بن شهاب حارثی نزد قبیله مذحج گسیل </w:t>
      </w:r>
    </w:p>
    <w:p>
      <w:pPr>
        <w:pStyle w:val="BookText"/>
        <w:rPr/>
      </w:pPr>
      <w:r>
        <w:rPr>
          <w:rFonts w:ascii="IRNazanin" w:hAnsi="IRNazanin" w:eastAsia="IRNazanin"/>
          <w:color w:val="111111"/>
          <w:sz w:val="28"/>
          <w:sz w:val="28"/>
          <w:szCs w:val="28"/>
          <w:rtl w:val="true"/>
          <w:lang w:bidi="fa-IR"/>
        </w:rPr>
        <w:t>شد، محمّد بن اشعث همراه گروهی دیگر به سوی قبیله کنده و حضرموت شتافتند و شبث بن ربعی تمیمی، حجار بن ابجر عجلی، شمر بن ذی الجوشن کلابی ضبابی و قعقاع بن شور ذهلی به میان دیگر قبایل رفتند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در برابر این اشراف بانفوذ، نام های فرماندهان چهارگانه در لشکر مسلم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عمرو کندی که فرمانده ربع کنده و ربیعه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نفوذ محمد بن اشعث در کنده بسیار فراتر از نفوذ او بود؛ مسلم بن عوسجه اسدی که فرماندهی ربع مذحج و اسد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او در برابر کسانی مانند عمرو بن حجاج یا کثیر بن شهاب بسیار محدود بود؛ تمیم و همدان را ابوثمامه صائدی 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نمی توانست در برابر کسی مانند شبث بن ربعی، کاری انجام دهد؛ عباس بن جعدة جدلی نیز بر اهل مدینه فرماندهی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کسانی مانند عمرو بن حریث مخزومی و عمر بن سعد، ناشناخته به شمار می آمد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در چنین فضایی لشکر مسلم بن عقیل به راحتی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شیعه شهر نیز که هنوز گرفتار تیغ یا زندان ابن زیاد نشده بودند، یا مانند سلیمان بن صرد و هم فکرانش به پنهان کاری، تقیه و گوشه گیری روی آوردند یا مانند حبیب بن مظاهر و مسلم بن عوسجه نومید شدند و پنهانی، راه کربلا را در پیش گرفتند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قبایل ضد علوی کوفه آزادی عمل داشتند و قبایل علوی الرأی مانند ربیعه، عبدالقیس، همدان، طی و خزاعه در محدودیت به سر </w:t>
      </w:r>
      <w:bookmarkStart w:id="1540" w:name="pg4359_34371"/>
    </w:p>
    <w:p>
      <w:pPr>
        <w:pStyle w:val="BookText"/>
        <w:rPr/>
      </w:pPr>
      <w:bookmarkEnd w:id="1540"/>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نام قاتلان کوفی در کربلا، به عنوان هایی مانند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بدر و سنان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ها نشان می دهد قاتلان کربلا از قبایلی با گرایش های علوی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دگرگونی های جدید، طیفی از جانیان و اوباش را در درون قبایل علوی پدید آورده بود که به راحتی فجیع ترین جنایات را انجام می دادند، مانند مشارکت فعال جوانان همدان در رویارویی با حجر بن عدی</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البته این به معنای مشارکت گسترده این قبایل با لشکر ابن زیاد نیست؛ زیرا در میان یاران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از همین عنوان ها به چشم می خورد به ویژه القابی مانند همدانی، اسدی،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ازدی و کندی</w:t>
      </w:r>
      <w:r>
        <w:rPr>
          <w:rFonts w:eastAsia="IRNazanin" w:cs="IRNazanin"/>
          <w:color w:val="111111"/>
          <w:sz w:val="28"/>
          <w:szCs w:val="28"/>
          <w:rtl w:val="true"/>
          <w:lang w:bidi="fa-IR"/>
        </w:rPr>
        <w:t>.</w:t>
      </w:r>
    </w:p>
    <w:p>
      <w:pPr>
        <w:pStyle w:val="Heading6"/>
        <w:numPr>
          <w:ilvl w:val="5"/>
          <w:numId w:val="1"/>
        </w:numPr>
        <w:rPr/>
      </w:pPr>
      <w:bookmarkStart w:id="1541" w:name="__RefHeading___Toc1224257_1479056682"/>
      <w:bookmarkStart w:id="1542" w:name="_Toc614"/>
      <w:bookmarkEnd w:id="1541"/>
      <w:r>
        <w:rPr>
          <w:rtl w:val="true"/>
        </w:rPr>
        <w:t xml:space="preserve">سه </w:t>
      </w:r>
      <w:r>
        <w:rPr>
          <w:rtl w:val="true"/>
        </w:rPr>
        <w:t xml:space="preserve">- </w:t>
      </w:r>
      <w:r>
        <w:rPr>
          <w:rtl w:val="true"/>
        </w:rPr>
        <w:t>مأموران انتظامی و امنیتی</w:t>
      </w:r>
      <w:bookmarkEnd w:id="154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انتظامی و امنیتی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ابن زیاد، بیش تر مأموران انتظامی شهر از دیلمیان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چنان که گذشت، الحمراء و موالی دست کم از دو جهت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نظر گوناگونی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الحمراء از دیلم بودند و موالی از ایرانیان بومی بین النهرین و غرب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از نظر پذیرش در جامعه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 به دلیل تسلیم شدن در قادسیه، به طور رسمی در جامعه عرب پذیرفته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ابن زیاد دو هزار تن از ترک های بخارا را </w:t>
      </w:r>
    </w:p>
    <w:p>
      <w:pPr>
        <w:pStyle w:val="BookText"/>
        <w:rPr/>
      </w:pPr>
      <w:r>
        <w:rPr>
          <w:rFonts w:ascii="IRNazanin" w:hAnsi="IRNazanin" w:eastAsia="IRNazanin"/>
          <w:color w:val="111111"/>
          <w:sz w:val="28"/>
          <w:sz w:val="28"/>
          <w:szCs w:val="28"/>
          <w:rtl w:val="true"/>
          <w:lang w:bidi="fa-IR"/>
        </w:rPr>
        <w:t>با خود به بصره و کوفه آورده بود</w:t>
      </w:r>
      <w:r>
        <w:rPr>
          <w:rStyle w:val="FootnoteAnchor"/>
          <w:rtl w:val="true"/>
        </w:rPr>
        <w:footnoteReference w:id="1137"/>
      </w:r>
      <w:r>
        <w:rPr>
          <w:rFonts w:ascii="IRNazanin" w:hAnsi="IRNazanin" w:eastAsia="IRNazanin"/>
          <w:color w:val="111111"/>
          <w:sz w:val="28"/>
          <w:sz w:val="28"/>
          <w:szCs w:val="28"/>
          <w:rtl w:val="true"/>
          <w:lang w:bidi="fa-IR"/>
        </w:rPr>
        <w:t>و برای حراست شخصی و امور انتظامی کوفه از آنها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زمانی، سیل گسترده نامه ها به حضرت آغاز شد، به گونه ای که نامه رسان 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هر یک به وسیله یک، دو و چهار یا شش نفر مهر شده بود، به مکه آوردند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امام در 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میانگین امضاکنندگان هر نامه، دو تا چهار نفر باشد، شمار نامه نویسان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را برای برآورد اوضاع و بررسی میزان آمادگی مردم به کوفه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همه دریافتند بار دیگر، مانند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تلاش و جهاد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شمار بیعت کنندگان به شدت کاهش یافت و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 xml:space="preserve">حضرت، با آگاهی از زمینه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شهر کوفه، با مسلم وداعی اشک بار انجام داد و به طور ضمنی، وی را از شهادتش آگاه ساخت</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آن گاه به او فرمان داد تا زمان تثبیت نفوذ و قدرتش در کوفه، برنامه هایش را پنهان 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تحلیل رویداد کربلا، باید طبقه ها و گروه های گوناگون اجتماعی، مذهبی و سیاسی کوفه، هر یک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درباره جامعه شناسی کوفه گفته شد، ریشه ویژگی های تاریخی مردم این شهر را می نمایاند؛ ویژگی هایی مانند چند رنگی و بی ثباتی، شتاب زدگی، زودرنجی، </w:t>
      </w:r>
    </w:p>
    <w:p>
      <w:pPr>
        <w:pStyle w:val="BookText"/>
        <w:rPr/>
      </w:pPr>
      <w:r>
        <w:rPr>
          <w:rFonts w:ascii="IRNazanin" w:hAnsi="IRNazanin" w:eastAsia="IRNazanin"/>
          <w:color w:val="111111"/>
          <w:sz w:val="28"/>
          <w:sz w:val="28"/>
          <w:szCs w:val="28"/>
          <w:rtl w:val="true"/>
          <w:lang w:bidi="fa-IR"/>
        </w:rPr>
        <w:t>زوداقناعی، زودطغیانی و زودتسلیمی</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افراد این جامعه مهاجرنشین، همگی بر اساس منفعت طلبی، ظاهرفریبی و سطحی نگری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سبب می شد گروه های گوناگون مردم، گاه تحت تأثیر جو و شرایط دینی یا قبیله ای، به سرعت پیرامون چیزی گرد آیند و به همان سرعت، به ویژه اگر پای تهدید و تطمیع در میان بود،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در آستانه رویداد کربلا،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هزار نامه که در زمانی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دست حضرت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نگاری ها از خانه سلیمان بن صرد خزاعی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نامه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صرد، مسیّب بن نجبه، رفاعة بن شداد بجلی، حبیب بن مظاهر و شیعیان مؤمن و مسلمان او از اهل 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یکی دیگر از نامه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شیعته من المؤمنین و المسلمین</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بیشتر نامه ها در آغاز از سوی شیعیان شهر فرستاده شد، ولی به تدریج فضایی در کوفه ایجاد شد که دیگران هم نامه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نامه نگاری ها در زمانی کوتاه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نامه در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مکه به دست حضرت رسید و پس از آن تا پانزدهم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اعزام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شمار نامه ها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افزایش یافت</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البته تنها تصریحی که از نامه نگاری </w:t>
      </w:r>
    </w:p>
    <w:p>
      <w:pPr>
        <w:pStyle w:val="BookText"/>
        <w:rPr/>
      </w:pPr>
      <w:r>
        <w:rPr>
          <w:rFonts w:ascii="IRNazanin" w:hAnsi="IRNazanin" w:eastAsia="IRNazanin"/>
          <w:color w:val="111111"/>
          <w:sz w:val="28"/>
          <w:sz w:val="28"/>
          <w:szCs w:val="28"/>
          <w:rtl w:val="true"/>
          <w:lang w:bidi="fa-IR"/>
        </w:rPr>
        <w:t>غیر شیعه ها وجود دارد، نامه رجال و اشراف درجه دوم، یعنی شبث بن ربعی، حجار بن ابجر، یزید بن رویم، عروة بن قیس، عمرو بن حجاج و محمد بن عمرو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علما، قراء و شخصیت های دینی شهر نیز نامه ای گزارش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آمدن سریع کوفیان اطراف ابن زیاد به گمان این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پراکندگی ناگهانی و سریع آنها پس از آگاهی، بی آن که اقدام یا حرکتی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این رویداد را چنین نگاشته اند</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ابن زیاد، هنگام ورود به کوفه، با سر و روی پوشیده با هیئت اهل حجاز و از همان راه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و رهگذران به تصور این که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احترامش برمی خاستند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جمعیتی انبوه از مردم معمولی شهر او را تا قصر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واقعیت، همگی یکباره پراکنده شدند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فردای آن روز ابن زیاد در خطبه خود در مسجد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کسانی مرا همراهی کردند که دشمن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همراهی ایشان به تصور این بود که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داخل کوفه شده و بر شهر چیرگی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آمدن قبیله مذحج به رهبری عمرو بن حجاج، برای آزاد کردن هانی بن عروه و قانع شدن و پراکندگی سریع آنها با دروغ پردازی شریح،</w:t>
      </w:r>
    </w:p>
    <w:p>
      <w:pPr>
        <w:pStyle w:val="BookText"/>
        <w:rPr/>
      </w:pPr>
      <w:r>
        <w:rPr>
          <w:rFonts w:ascii="IRNazanin" w:hAnsi="IRNazanin" w:eastAsia="IRNazanin"/>
          <w:color w:val="111111"/>
          <w:sz w:val="28"/>
          <w:sz w:val="28"/>
          <w:szCs w:val="28"/>
          <w:rtl w:val="true"/>
          <w:lang w:bidi="fa-IR"/>
        </w:rPr>
        <w:t>به گونه ای که هنگام شهادت هانی در بازار کوفه حتی از یک مذجحی، حرکت یا سخنی بازگو نشده است</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مسلم و گرد آمدن چهار هزار تن پیرامون او و پراکندگی آنها در کمتر از چند ساعت</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 آمدن سریع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ازدی پیرامون عبداللّه بن عفیف ازدی در مجلس ابن زیاد پس از فاجعه کربلا و تنها ماندن و اسارت سریع او در خانه اش</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آمدن و گریه های کوفیان هنگام ورود اسرای کربلا، بی آن که هیچ فعالیت و حرکتی انجام دهند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از طبقات اجتماعی کوفه انبوه مردم شهرند که در شمار اراذل و اوباش جای دارند و از هر گونه ایمان و اخلاق اسلامی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کوفیان حاضر در کربلا نیز از همین دسته بودند؛ افرادی که از نظر اخلاقی و ارزش های انسانی در پایین ترین درجه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بر درستی این سخن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تازاندن کوفیان بر پیکر پاک امام حسین؛</w:t>
      </w:r>
      <w:r>
        <w:rPr>
          <w:rStyle w:val="FootnoteAnchor"/>
          <w:rtl w:val="true"/>
        </w:rPr>
        <w:footnoteReference w:id="115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گویی و گستاخی های گوناگون کوفیان، مانند هتاکی های عزرة بن قیس احمسی بجلی؛</w:t>
      </w:r>
      <w:r>
        <w:rPr>
          <w:rStyle w:val="FootnoteAnchor"/>
          <w:rtl w:val="true"/>
        </w:rPr>
        <w:footnoteReference w:id="1151"/>
      </w:r>
      <w:bookmarkStart w:id="1543" w:name="pg4359_34381"/>
    </w:p>
    <w:p>
      <w:pPr>
        <w:pStyle w:val="BookText"/>
        <w:rPr/>
      </w:pPr>
      <w:bookmarkEnd w:id="15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کوفیان با یکدیگر درباره این که قاتل فلان شهید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حصین بن تمیم با تمیمی دیگری بر سر این که کدام یک حبیب بن مظاهر را کشته اند،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مرد با حصین توافق کرد که سر حبیب را برای چند لحظه به او دهد تا آن را به گردن اسبش آویخته، میان لشکر بگرداند و میزان جسارت و شهامتش را به همگان نشان دهد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بنی اود فاسقانی بودند که بیشترشان در صفین لشکر معاویه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هنگامی که از آنها خواسته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گویند، آنها از شدت بغض و پستی، حسنین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این قبیله هنگام حرکت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نذر کردند اگر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هر کدام ده شتر جوان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شهادت حضرت به نذر خویش پای بند ماندند و شتران بسیار کشتند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544" w:name="__RefHeading___Toc1224259_1479056682"/>
      <w:bookmarkStart w:id="1545" w:name="_Toc615"/>
      <w:bookmarkEnd w:id="1544"/>
      <w:r>
        <w:rPr>
          <w:rtl w:val="true"/>
        </w:rPr>
        <w:t>ب</w:t>
      </w:r>
      <w:r>
        <w:rPr>
          <w:rtl w:val="true"/>
        </w:rPr>
        <w:t xml:space="preserve">) </w:t>
      </w:r>
      <w:r>
        <w:rPr>
          <w:rtl w:val="true"/>
        </w:rPr>
        <w:t>فضای فکری کوفه</w:t>
      </w:r>
      <w:bookmarkEnd w:id="1545"/>
    </w:p>
    <w:p>
      <w:pPr>
        <w:pStyle w:val="Heading6"/>
        <w:numPr>
          <w:ilvl w:val="5"/>
          <w:numId w:val="1"/>
        </w:numPr>
        <w:rPr/>
      </w:pPr>
      <w:bookmarkStart w:id="1546" w:name="__RefHeading___Toc1224261_1479056682"/>
      <w:bookmarkStart w:id="1547" w:name="_Toc616"/>
      <w:bookmarkEnd w:id="1546"/>
      <w:r>
        <w:rPr>
          <w:rtl w:val="true"/>
        </w:rPr>
        <w:t>اشاره</w:t>
      </w:r>
      <w:bookmarkEnd w:id="15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فکری کوفه</w:t>
      </w:r>
    </w:p>
    <w:p>
      <w:pPr>
        <w:pStyle w:val="BookText"/>
        <w:rPr/>
      </w:pPr>
      <w:r>
        <w:rPr>
          <w:rFonts w:ascii="IRNazanin" w:hAnsi="IRNazanin" w:eastAsia="IRNazanin"/>
          <w:color w:val="111111"/>
          <w:sz w:val="28"/>
          <w:sz w:val="28"/>
          <w:szCs w:val="28"/>
          <w:rtl w:val="true"/>
          <w:lang w:bidi="fa-IR"/>
        </w:rPr>
        <w:t>وضعیت فکری و علمی شهر در آستانه قیام حضرت از دو نظر قابل بررسی است</w:t>
      </w:r>
      <w:r>
        <w:rPr>
          <w:rFonts w:eastAsia="IRNazanin" w:cs="IRNazanin"/>
          <w:color w:val="111111"/>
          <w:sz w:val="28"/>
          <w:szCs w:val="28"/>
          <w:rtl w:val="true"/>
          <w:lang w:bidi="fa-IR"/>
        </w:rPr>
        <w:t>:</w:t>
      </w:r>
    </w:p>
    <w:p>
      <w:pPr>
        <w:pStyle w:val="Heading6"/>
        <w:numPr>
          <w:ilvl w:val="5"/>
          <w:numId w:val="1"/>
        </w:numPr>
        <w:rPr/>
      </w:pPr>
      <w:bookmarkStart w:id="1548" w:name="__RefHeading___Toc1224263_1479056682"/>
      <w:bookmarkStart w:id="1549" w:name="_Toc617"/>
      <w:bookmarkEnd w:id="1548"/>
      <w:r>
        <w:rPr>
          <w:rtl w:val="true"/>
        </w:rPr>
        <w:t xml:space="preserve">یک </w:t>
      </w:r>
      <w:r>
        <w:rPr>
          <w:rtl w:val="true"/>
        </w:rPr>
        <w:t xml:space="preserve">- </w:t>
      </w:r>
      <w:r>
        <w:rPr>
          <w:rtl w:val="true"/>
        </w:rPr>
        <w:t>وضعیت علمای شهر و فعالیت های علمی</w:t>
      </w:r>
      <w:bookmarkEnd w:id="154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علمای شهر و فعالیت های علمی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بیشتر عالمان شهر از دگرگونی های سیاسی کناره گرفته، در دام اجتهادها و زهدهای افراطی گرفتار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فاجعه کربلا و </w:t>
      </w:r>
      <w:bookmarkStart w:id="1550" w:name="pg4359_34382"/>
    </w:p>
    <w:p>
      <w:pPr>
        <w:pStyle w:val="BookText"/>
        <w:rPr/>
      </w:pPr>
      <w:bookmarkEnd w:id="1550"/>
      <w:r>
        <w:rPr>
          <w:rFonts w:ascii="IRNazanin" w:hAnsi="IRNazanin" w:eastAsia="IRNazanin"/>
          <w:color w:val="111111"/>
          <w:sz w:val="28"/>
          <w:sz w:val="28"/>
          <w:szCs w:val="28"/>
          <w:rtl w:val="true"/>
          <w:lang w:bidi="fa-IR"/>
        </w:rPr>
        <w:t>رویدادهای مربوط به آن نیز هیچ نامی از علمای کوفه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طیف علما، زهاد و قرای کوفه، ناگهان در رخداد دیر جماجم و شورش عبدالرحمان بن محمّد بن اشعث بر ضد حجاج، حضور گسترده و فعال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شریح قاضی بسیار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حفظ سمت قضاوت، در خدمت اهداف و برنامه های ابن زیاد در آمد و سرانجام فتوای جواز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نعمان بن بشیر به عنوان یک شخصیت علمی، مورد توجه کوفیان قرار می گیرد و حتی عمر بن سعد از راویان حدیث شمرده می شود</w:t>
      </w:r>
      <w:r>
        <w:rPr>
          <w:rFonts w:eastAsia="IRNazanin" w:cs="IRNazanin"/>
          <w:color w:val="111111"/>
          <w:sz w:val="28"/>
          <w:szCs w:val="28"/>
          <w:rtl w:val="true"/>
          <w:lang w:bidi="fa-IR"/>
        </w:rPr>
        <w:t>.</w:t>
      </w:r>
    </w:p>
    <w:p>
      <w:pPr>
        <w:pStyle w:val="Heading6"/>
        <w:numPr>
          <w:ilvl w:val="5"/>
          <w:numId w:val="1"/>
        </w:numPr>
        <w:rPr/>
      </w:pPr>
      <w:bookmarkStart w:id="1551" w:name="__RefHeading___Toc1224265_1479056682"/>
      <w:bookmarkStart w:id="1552" w:name="_Toc618"/>
      <w:bookmarkEnd w:id="1551"/>
      <w:r>
        <w:rPr>
          <w:rtl w:val="true"/>
        </w:rPr>
        <w:t>دو</w:t>
      </w:r>
      <w:r>
        <w:rPr>
          <w:rtl w:val="true"/>
        </w:rPr>
        <w:t xml:space="preserve">- </w:t>
      </w:r>
      <w:r>
        <w:rPr>
          <w:rtl w:val="true"/>
        </w:rPr>
        <w:t>وضعیت علمی و فکری حاکم بر شهر</w:t>
      </w:r>
      <w:bookmarkEnd w:id="155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علمی و فکری حاکم بر شهر</w:t>
      </w:r>
    </w:p>
    <w:p>
      <w:pPr>
        <w:pStyle w:val="BookText"/>
        <w:rPr/>
      </w:pPr>
      <w:r>
        <w:rPr>
          <w:rFonts w:ascii="IRNazanin" w:hAnsi="IRNazanin" w:eastAsia="IRNazanin"/>
          <w:color w:val="111111"/>
          <w:sz w:val="28"/>
          <w:sz w:val="28"/>
          <w:szCs w:val="28"/>
          <w:rtl w:val="true"/>
          <w:lang w:bidi="fa-IR"/>
        </w:rPr>
        <w:t>در این زمان، خط فکری خوارج در کوفه به شدت ضعیف شده بود، ولی گروه هایی با پیشینه خارجی گرایی در شهر وجود داشتند که به سوی امویان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زیاد، فعالیت تبلیغی محدود و شخصی رجال شیعه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بریر بن خضیر در بنی لوذان به بیان کارهای ناپسند عثمان و حقانیت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که سیّدالقراء و معلم قرائت شماری از کوفیان بود، در کلاس قرآن یا محافل دیگر رسالت خود به انجام می رساند</w:t>
      </w:r>
      <w:r>
        <w:rPr>
          <w:rFonts w:eastAsia="IRNazanin" w:cs="IRNazanin"/>
          <w:color w:val="111111"/>
          <w:sz w:val="28"/>
          <w:szCs w:val="28"/>
          <w:rtl w:val="true"/>
          <w:lang w:bidi="fa-IR"/>
        </w:rPr>
        <w:t>.</w:t>
      </w:r>
      <w:r>
        <w:rPr>
          <w:rStyle w:val="FootnoteAnchor"/>
          <w:rtl w:val="true"/>
        </w:rPr>
        <w:footnoteReference w:id="115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خط فکری نظام خلافت، بر مردم، علما و قرای شهر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ابن زیاد به تشدید تبلیغات عثمانی انجامید تا جایی که صحنه پیکار کربلا در کوفه به صحنه پیکار دین علی و دین عثمان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1553" w:name="pg4359_34384"/>
    </w:p>
    <w:p>
      <w:pPr>
        <w:pStyle w:val="BookText"/>
        <w:rPr/>
      </w:pPr>
      <w:bookmarkEnd w:id="1553"/>
      <w:r>
        <w:rPr>
          <w:rFonts w:ascii="IRNazanin" w:hAnsi="IRNazanin" w:eastAsia="IRNazanin"/>
          <w:color w:val="111111"/>
          <w:sz w:val="28"/>
          <w:sz w:val="28"/>
          <w:szCs w:val="28"/>
          <w:rtl w:val="true"/>
          <w:lang w:bidi="fa-IR"/>
        </w:rPr>
        <w:t>عاشورا، نافع بن هلال چنین رجز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هلال البجلی، أنا علی دین علی، و دینه دین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او نیز این گونه رجز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دین عثمان</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شگفت این که کوفیان بستن آب را در کربلا به تلافی بسته شدن آب بر خلیفه مظلوم، عثمان انجام دادند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در چنین وضعیت فکری و اعتقادی، جریان ها و نهضت های شیعی، حتی پس از مرگ یزید، با اعراب کوفه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نهضت توابین که به اعراب شهر متکی بود، آمیزه ای از افراد گوناگون به شمار می آمد و فعالانش آشکارا از تشیع سخن به میان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برای کسب استقلال فکری و اعتقادی خود، ناگزیر از اعراب دوری جست و به موالی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دهنده کم رنگ شدن قابل توجه خط اعتقادی تشیع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شهر، به ویژه اهل یمن بود</w:t>
      </w:r>
      <w:r>
        <w:rPr>
          <w:rFonts w:eastAsia="IRNazanin" w:cs="IRNazanin"/>
          <w:color w:val="111111"/>
          <w:sz w:val="28"/>
          <w:szCs w:val="28"/>
          <w:rtl w:val="true"/>
          <w:lang w:bidi="fa-IR"/>
        </w:rPr>
        <w:t>.</w:t>
      </w:r>
    </w:p>
    <w:p>
      <w:pPr>
        <w:pStyle w:val="Heading5"/>
        <w:numPr>
          <w:ilvl w:val="4"/>
          <w:numId w:val="1"/>
        </w:numPr>
        <w:rPr/>
      </w:pPr>
      <w:bookmarkStart w:id="1554" w:name="__RefHeading___Toc1224267_1479056682"/>
      <w:bookmarkStart w:id="1555" w:name="_Toc619"/>
      <w:bookmarkEnd w:id="1554"/>
      <w:r>
        <w:rPr>
          <w:rtl w:val="true"/>
        </w:rPr>
        <w:t>ج</w:t>
      </w:r>
      <w:r>
        <w:rPr>
          <w:rtl w:val="true"/>
        </w:rPr>
        <w:t xml:space="preserve">) </w:t>
      </w:r>
      <w:r>
        <w:rPr>
          <w:rtl w:val="true"/>
        </w:rPr>
        <w:t>وضعیت سیاسی کوفه</w:t>
      </w:r>
      <w:bookmarkEnd w:id="1555"/>
    </w:p>
    <w:p>
      <w:pPr>
        <w:pStyle w:val="Heading6"/>
        <w:numPr>
          <w:ilvl w:val="5"/>
          <w:numId w:val="1"/>
        </w:numPr>
        <w:rPr/>
      </w:pPr>
      <w:bookmarkStart w:id="1556" w:name="__RefHeading___Toc1224269_1479056682"/>
      <w:bookmarkStart w:id="1557" w:name="_Toc620"/>
      <w:bookmarkEnd w:id="1556"/>
      <w:r>
        <w:rPr>
          <w:rtl w:val="true"/>
        </w:rPr>
        <w:t>اشاره</w:t>
      </w:r>
      <w:bookmarkEnd w:id="15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کوفه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ابن زیاد، ناگهان دگرگونی های گوناگون و گسترده ای کوفه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کمترین امکانات و افراد از بصره به کوفه آمد؛ زیرا پتانسیل های موجود در شهر را چنان نیرومند می دید که آوردن نیروی خارجی را بیهوده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اندازه ای روحیه های کوفیان را می شناخت که هنگام ورود به شهر با انجام خطرناک ترین کار، مردم شهر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کمترین زمان ممکن بر شهر مسلط شد؛ بی هیچ درگیری نظامی مسلم بن عقیل را اسیر کرد و سرانجام کوفیان را به جنگ حضرت </w:t>
      </w:r>
      <w:bookmarkStart w:id="1558" w:name="pg4359_34386"/>
    </w:p>
    <w:p>
      <w:pPr>
        <w:pStyle w:val="BookText"/>
        <w:rPr/>
      </w:pPr>
      <w:bookmarkEnd w:id="1558"/>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چیرگی بر کوفه برنامه های گوناگونی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برنامه های وی چنین بود</w:t>
      </w:r>
      <w:r>
        <w:rPr>
          <w:rFonts w:eastAsia="IRNazanin" w:cs="IRNazanin"/>
          <w:color w:val="111111"/>
          <w:sz w:val="28"/>
          <w:szCs w:val="28"/>
          <w:rtl w:val="true"/>
          <w:lang w:bidi="fa-IR"/>
        </w:rPr>
        <w:t>:</w:t>
      </w:r>
    </w:p>
    <w:p>
      <w:pPr>
        <w:pStyle w:val="Heading6"/>
        <w:numPr>
          <w:ilvl w:val="5"/>
          <w:numId w:val="1"/>
        </w:numPr>
        <w:rPr/>
      </w:pPr>
      <w:bookmarkStart w:id="1559" w:name="__RefHeading___Toc1224271_1479056682"/>
      <w:bookmarkStart w:id="1560" w:name="_Toc621"/>
      <w:bookmarkEnd w:id="1559"/>
      <w:r>
        <w:rPr>
          <w:rtl w:val="true"/>
        </w:rPr>
        <w:t xml:space="preserve">یک </w:t>
      </w:r>
      <w:r>
        <w:rPr>
          <w:rtl w:val="true"/>
        </w:rPr>
        <w:t xml:space="preserve">- </w:t>
      </w:r>
      <w:r>
        <w:rPr>
          <w:rtl w:val="true"/>
        </w:rPr>
        <w:t xml:space="preserve">برنامه های اجتماعی </w:t>
      </w:r>
      <w:r>
        <w:rPr>
          <w:rtl w:val="true"/>
        </w:rPr>
        <w:t xml:space="preserve">- </w:t>
      </w:r>
      <w:r>
        <w:rPr>
          <w:rtl w:val="true"/>
        </w:rPr>
        <w:t>اقتصادی</w:t>
      </w:r>
      <w:bookmarkEnd w:id="156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عرفا و مناکب و تهدید آنها به کیفر و قطع عطایا، برای شناسایی شیعیان قبایل؛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مردم به قطع عطایا در صورت مخالفت با او و همکاری با مسلم؛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اشراف شهر به وسیله رشوه؛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شدید رجال اجتماعی شهر</w:t>
      </w:r>
      <w:r>
        <w:rPr>
          <w:rFonts w:eastAsia="IRNazanin" w:cs="IRNazanin"/>
          <w:color w:val="111111"/>
          <w:sz w:val="28"/>
          <w:szCs w:val="28"/>
          <w:rtl w:val="true"/>
          <w:lang w:bidi="fa-IR"/>
        </w:rPr>
        <w:t>.</w:t>
      </w:r>
    </w:p>
    <w:p>
      <w:pPr>
        <w:pStyle w:val="Heading6"/>
        <w:numPr>
          <w:ilvl w:val="5"/>
          <w:numId w:val="1"/>
        </w:numPr>
        <w:rPr/>
      </w:pPr>
      <w:bookmarkStart w:id="1561" w:name="__RefHeading___Toc1224273_1479056682"/>
      <w:bookmarkStart w:id="1562" w:name="_Toc622"/>
      <w:bookmarkEnd w:id="1561"/>
      <w:r>
        <w:rPr>
          <w:rtl w:val="true"/>
        </w:rPr>
        <w:t>دو</w:t>
      </w:r>
      <w:r>
        <w:rPr>
          <w:rtl w:val="true"/>
        </w:rPr>
        <w:t xml:space="preserve">- </w:t>
      </w:r>
      <w:r>
        <w:rPr>
          <w:rtl w:val="true"/>
        </w:rPr>
        <w:t>برنامه های شیعه ستیزی</w:t>
      </w:r>
      <w:bookmarkEnd w:id="156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شیعه ستیزی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رجال گوناگون شیعی کوفه در زمانی بسیار کوتاه؛</w:t>
      </w:r>
    </w:p>
    <w:p>
      <w:pPr>
        <w:pStyle w:val="BookText"/>
        <w:rPr/>
      </w:pPr>
      <w:r>
        <w:rPr>
          <w:rFonts w:ascii="IRNazanin" w:hAnsi="IRNazanin" w:eastAsia="IRNazanin"/>
          <w:color w:val="111111"/>
          <w:sz w:val="28"/>
          <w:sz w:val="28"/>
          <w:szCs w:val="28"/>
          <w:rtl w:val="true"/>
          <w:lang w:bidi="fa-IR"/>
        </w:rPr>
        <w:t>او پس از ورود بزرگ مردانی چون مسلم بن عقیل، هانی بن عروه، میثم تمار، رشید هجری، عمارة بن صلخب ازدی، عبدالاعلی کلبی، قیس بن مسهر صیداوی و عبداللّه بن یقطر، آنها را به سرعت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بزرگان شیعه چون مختار بن ابی عبیده ثقفی و عبداللّه بن حارث؛</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تدابیر امنیتی ویژه در شهر و افزودن هراس و وحشت مردم برای جلب همکاری آنها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به ابن زیاد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گمان کردی مخالفت می ورزد یا در معرض این اتهام قرار گرفته است، دستگیر کن</w:t>
      </w:r>
      <w:r>
        <w:rPr>
          <w:rFonts w:eastAsia="IRNazanin" w:cs="IRNazanin"/>
          <w:color w:val="111111"/>
          <w:sz w:val="28"/>
          <w:szCs w:val="28"/>
          <w:rtl w:val="true"/>
          <w:lang w:bidi="fa-IR"/>
        </w:rPr>
        <w:t xml:space="preserve">. </w:t>
      </w:r>
      <w:bookmarkStart w:id="1563" w:name="pg4359_34388"/>
    </w:p>
    <w:p>
      <w:pPr>
        <w:pStyle w:val="Heading4"/>
        <w:numPr>
          <w:ilvl w:val="3"/>
          <w:numId w:val="1"/>
        </w:numPr>
        <w:rPr/>
      </w:pPr>
      <w:bookmarkStart w:id="1564" w:name="__RefHeading___Toc1224275_1479056682"/>
      <w:bookmarkStart w:id="1565" w:name="_Toc623"/>
      <w:bookmarkEnd w:id="1563"/>
      <w:bookmarkEnd w:id="1564"/>
      <w:r>
        <w:rPr>
          <w:rtl w:val="true"/>
        </w:rPr>
        <w:t>نتیجه</w:t>
      </w:r>
      <w:bookmarkEnd w:id="1565"/>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آنچه درباره کوفه و کوفیان گفته شد، تصور ارتکاب این جنایت عظیم از سوی دست کم گروه هایی از جامعه کوفه بعید نبود؛ زیرا کوفه، شهری بود که پیدایش و دگرگونی هایش بر اساس معیارها و اصول اصیل اسلامی و انسانی نبود و در حرکت تاریخی اش نیز پیوسته از اسلام راستین فاصله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انگیز نیست اگر در پرونده ساکنانش، آزار سه امام معصوم و به شهادت رساندن مستقیم نخستین و سومین آنها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ترین نکته درباره لشکریان کوفه در کربلا این است که کوفیان حاضر در کربلا از اشراف، علما، قاریان و حتی مردم ظاهرالصلاح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فرمانده قرار دادن عمر بن سعد که تا اندازه ای چهره ای نیک داشت، اراذل و اوباش کوفه را گرد آورد و به کربلا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اجازه نداد عمر بن سعد اشراف شهر را با خود به کربلا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حتی فرماندهان و پیشوایان چهارگانه لشکر عمر بن سعد چندان شناخته شده یا خوش نام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این افراد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زهیر بن سلیم ازدی، فرمانده اهل مدینه؛</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ابی سبره جعفی، امیر مذحج و 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ریاحی تمیمی، فرمانده تمیم و همدان؛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اشعث، امیر کنده و ربیعه؛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 بن ذی الجوشن، فرمانده میسره لشکر؛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حجاج، فرمانده میمنه لشکر؛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عزرة بن قیس احمس، فرمانده سوار نظام؛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 تمیمی، فرمانده پیاده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سپاه عمر بن سعد چنان فرومایه و پست بودند که وجود حتی یک فرد ظاهرالصلاح، شگفتی اصحاب کوفی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عمر بن سعد، قرة بن قیس حنظلی تمیمی را نزد حضرت فرستاد، زهیر بن قین وی این گونه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رجل من حنظلة، تمیمی، و لقد کنت اعرفه بحسن الرأی و ما کنت أراه یشهد هذا المشهد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این مردی است از قبیله حنظله و تمیم و مردی است شناخته شده به نیکی نظر؛ گمان نمی کردم او را همراه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را با سخنی گهربار از آن حضرت پایان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اُعْطِیَهُمْ بِیَدی اِعْطاءَ الذَلِیلَ وَ لا اَقِرُّ اِقْرَارَالْعَبِیدَ</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به خدا سوگند به آنها دست ذلت نخواهم داد و اقرار بندگی نمی کنم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را آن حضرت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قیس بن اشعث پیشنهاد تسلیم شدن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تاریخ پیامبر اسلام،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قموص یا قلعه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در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در باب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حاکم در کتاب 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کنز العمال در باب فضائل 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غزوه خیبر،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جوامع السیره،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مآخذ دیگر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چاپ دار احیاء التراث العربی به این صورت روایت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تفسیر الجامع لاحکام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آلوسی، روح‌المعانی،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تجزیه و تحلیل کاملی از زندگی پیامبر اکرم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بوستان کتاب، 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تحقیقی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ابن ابی‌حاتم،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تفسیر 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بدان معناست که هر یک از دو گروه، دیگری را نفرین کنند تا آن‌که برحق نیست، نابود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تاریخ خلفا، احداث التاریخ الاسلامی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حسینی، سیرة الائمه الاثنی‌عشر،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تمیمی،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با استفاده از کتاب تاریخ خلفا نگاشته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سمیه با سمیه، مادر عمار و همسر یاسر که در صدر اسلام به شهادت رسید، تفاوت 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به بستر تعلق دارد و زناکار باید سنگسار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دار احیاء التراث،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ملهوف،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هبیرة، خواهرزاده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پسر عمه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دینوری، اخبار الطوال،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دامغانی،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الحیاة الاجتماعیة و الاقتصادیة فی الکوفه،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کشی،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قتبیه،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بعضی روایت ها،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خود را در مدینه به او بخشیدم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اشتباه است؛ زیرا عبدالرحمان بن ابی‌بکر در این سال ها مرده بود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 دولت و خلافت،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یَنْطِقُ عَنِ الْهَوی إِنْ هُوَ إِلاّ وَحْیٌ یُوحی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لکِنْ قُولُوا أَسْلَمْنا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یَعْصِمُکَ مِنَ النّاسِ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إِنّی جاعِلُکَ لِلنّاسِ إِمامًا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أَعْلَمُ حَیْثُ یَجْعَلُ رِسالَتَهُ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 با مدعیان پیامبری و آنان که زکات نمی پرداختند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ایرانیان مقیم یمن و برخی از قبایل سیفی آن منطقه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 کوفه و وضعیت فکری جهان اسلام در این مجموعه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اسماعیل الراوی، العراق فی العصر الاموی،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آن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نقش عایشه در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حوادث سال سی و ششم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نظر درباره نسب قحطان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قحطان بن ارم بن سام بن نوح یا قحطان بن عابر بن شالخ بن سام بن 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مباحث منطقه ای و نیز هنگام ذکر نام رجال مشهور آن دوران، جایگاه برخی از این قبایل بررسی می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پس از پنجاه سال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رقابت، مطالعه رویدادهای قرن اول هجری سودمند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 وقعة الصفین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جعیط، الکوفه نشأه المدینة العربیة الاسلامیة،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کوفه در این مجموعه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الاسلام،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به همسر مالک بن نویره تجاوز کرد و ابوبکر از کیفرش چشم پوشید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عقد الفرید،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الصحیح من سیره النبی الاعظم،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صابونی، عقیده السلف اصحاب الحدیث،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کوفه در این مجموعه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حجاز، به سبب وجود صحابه و فرزندانشان، قاریان زمینه فعالیت و پیشرفت نیافتند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المذاهب الاسلامیه فی تفسیر القرآن،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تاریخ خلفا،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احادیث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ابوریه، ابوهریره شیخ المضیره،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فرهنگی کوفه در این مجموعه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 دولت و خلافت،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 دولت و خلافت،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روایتی که از حضرت حجت عج الله تعالی فرجه الشریف نقل شده، شیخین از روزگار قدیم با اهل کتاب ارتباط داشتند و دلیل اسلام آوردن آن ها نیز پیش گویی های اهل کتاب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سبحانی، الملل و النحل،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قصه‌خوانان در تاریخ اسلام و ایران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شیخ المضیره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قصه‌خوانان در تاریخ اسلام و ایران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عایشه در جنگ 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تبلیغات فراوان، اعتراض حجر بن عدی به سب و لعن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خروج بر حاکم و خلیفه و تفرقه در جماعت جلوه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جاهلیت چنین رسم بود که پسر، پس از مرگ پدر، همسر او را به عقد خود درمی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امیه این قانون را زیر پا نهاد و در زمان حیات خویش، همسرش را به عقد پسرش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این قانون را چون بسیاری دیگر از قوانین جاهلی رد کرد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 آنان اموالی داده می شد تا به اسلام خوش بین شوند و بر ضد آن توطئه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تا زمان خلافت عمر باقی بود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مقریزی، النزاع و التخاصم فیما بین بنی امیه و بنی هاشم، بخش اول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مقریزی، النزاع و التخاصم فیما بین بنی امیه و بنی هاشم، بخش اول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قریشی، معاویه و تاریخ،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تتمة المنتهی،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شریک بن اعور که مردی زشت‌رو بود، نزد معاویه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او را سرزنش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زشتی و زیبا بهتر از زشت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شریک است، ولی خداوند شریک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پدرت اعور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سالم، از یک چشم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چگونه رئیس قبیله ات شدی؟ شریک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معاویه ای و معاویه یعنی سگی که زوزه می کشد و سگ های دیگر را به زوزه کشیدن می کشاند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سجیع جمیل، البیت السفیانی فی الشعر الاموی،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البیت السفیانی فی الشعر الاموی،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را که پیامبر صلی الله علیه و آله در روز فتح مکه آزاد کرد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و تاریخ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ابن عبدالبر قرطبی، 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السفیانی فی الشعر الاموی،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شام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 زندگانی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خواندن این شعر، چشم زخمی را که به گردنش بسته بود، کند و دور انداخت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هندوشاه نخجوانی، تجارب السلف،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دو گفته اول، در تاریخ خلفا،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پانویس الاغانی، نوشته ابوالفرج اصفهانی،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الرأس نام دو ده است؛ یکی در بیت المقدس و دیگری اطراف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درختان انگور فراوانی وجود دارد و شرابش مشهور است، به‌گونه ای‌که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بیت الرأس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هم آمده و حتی ابن کثیر در نقلی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هنگام مرگ بیش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دمل بزرگی در نشیمنگاه ظاهر می شد که از داخل سر باز کرده، در بیش تر مواقع، سبب مرگ بیمار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عمار حنبلی،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نظر می رسد آن چه در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میمونش را در حال مستی سوار بر خری کرد و خود در پی او اسب دوانید، در نتیجه به زمین افتاد و گردنش شکست یا جراحت داخلی برداشت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مرگ او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او این گونه مرد، نه خود او</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نقلی، او از ابو‌هاشم دو دختر گرفت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پانویس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برای او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 ابن کثیر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ذکر 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نیز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همگی از بین رفتند و نسلی از او به جا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معارف ابن قتیبه،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فرزندان او این گونه معرفی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عبداللّه اکبر، ابوسفیان، عبداللّه اصغر، عمر، عاتکه، عبدالرحمان، عبداللّه ملقب به اصغر الاصاغر، عثمان، عتبه اعور، یزید، محمد، ابوبکر، ام‌مزید، ام‌عبدالرحمان، 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تاریخ دمشق، نام هایی به چشم می خورد که حاکی از بقای نسل او تا سال های متمادی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فرض درستی، باز با انقراض نسل او منافات ندارد و جالب است که در میان آنان، شخصیت سرشناسی به چشم نمی خورد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حیاة الحسن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نمیری، 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نمیری، 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ازدواج به سفارش پیامبر صورت گرفت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نمیری، 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نمیری، نهایة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انتظار می رود فرزندش پسر 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چه در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معاویه شخصی را به خواستگاری دختر بحدل بن حسان کلبی می فرستد و او به اشتباه سراغ بحدل بن انیف می رود، پایه و اساس درستی ندارد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در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ظاهر حاکی از لاغری مفرط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انساب الاشراف؛ شذرات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قضاعی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جدری، جوش ها و دانه های کوچک، ریز، قرمز رنگ و سر سفیدی است که در بیش تر یا همه نقاط بدن ظاهر می شود و به سرعت چرکین شده، سر باز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او در جنگ قسطنطنیه دچار این بیماری شده بود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قلقشندی، مأثر الانامه فی معالم الخلافه،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حسن،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سبط ابن جوزی، تذکرة الخواص،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الصواعق المحرقه،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فخری، یزید بن معاویه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تتمة المنتهی،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معاویه،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لامنس، خاورشناس مسیحی، احتمال می دهد استاد یزید یکی از مسیحیان شرقی باشد و تأسف می خورد که از استادانش خبری در دست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یزید بن معاویه،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می توان با لامنس هم عقیده بود؛ زیرا یزید هیچ شریعت، مبدأ و حیاتی را باور نداشت و اگر در برخی از اشعارش از دین مسیح سخن می گفت، برای توجیه کردار نادرست خویش بود، نه باور داشتن به مسیحیت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مسکویه،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سلام جهمی، طبقات الشعراء،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 اسلام،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خلیفه دوم از ایجاد دو شهر کوفه و بصره، نگه داشتن سربازان عرب در منطقه مرزی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عجمی بود تا از اقامت گسترده و اختلاط عرب و عجم جلوگیری کند و هویت عربی سربازان نیز حفظ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اطلس تاریخ اسلام،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رجبی دوانی، کوفه و نقش آن در قرون نخستین اسلامی،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این کنیزان هنگام جنگ صفین به سن بلوغ رسیدند و در جنگ حضور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قبایل در کتاب وقعة صفین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تشیع در 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هفت آسمان،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معجم قبائل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آمده است که او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نفر از انصار را همراهم بفرست که انصار مانند نمک در غذایند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ده تن از انصار را همراهش فرستاد که معروف ترین آنان انس بن مالک و براء بن مالک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قصه‌خوانان در تاریخ اسلام و ایران،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فصل فی اصحاب الفتیامن التابعین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فصل فی اصحاب الفتیامن التابعین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های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صحابه اهل فتوی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فصل معرفی شاگردان ابوموسی اشعری در کوفه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برص به معنای پیسی یا دو رنگ شدن پوست بدن و آشکار شدن لکه های سفید رنگ بر پوست بدن است، نوعی بیماری پوستی که در قدیم آن را بسیار شوم می 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واژه پیسی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خیاط، تاریخ خلیفه،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شنیع و زشت، در آن زمان برنامه شایع و رایج برخی از زنان، به‌ویژه در میان اشراف و امیران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بیش تر ازدیان به عایشه پیوستند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تاریخ خلفا در این رقم تردید دارد، ولی حضور انبوه مردم بصره با انگیزه دینی و ازدحام آنان در کنار شتر عایشه و کشته شدن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قرآن کهن سال از بنی عدی، نشان می دهد که این رقم چندان دور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صفین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ذیل رویدادهای این سال 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سبب حضور نیافتن ابن عباس در کوفه، نظرهای گوناگونی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بر این باورند او به کوفه نزد امام شتافت و جمعی چنان باور دارند که او به حجاز گریخته بود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نظر درباره خیانت او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بازرس به عراق فرستاده شد، ولی از ولید بن عقبه رشوه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زنی که در حال عده بود، ازدواج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حال بیماری، نامه ای درباره جانشینی پس از خود به او داد تا به عبدالرحمان بن عوف دهد، ولی او در راه نامه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العصر الاموی،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منطقه ای در ترکیه به همین نام وجود دارد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 اسلام،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کتاب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ذهبی،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البلدان،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الفتوح بلاد مهم شام، پیش از این بیان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نجدت خماش، الشام فی صدر الاسلام،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یلاف قریش، ایلافهم رحلة الشتاء و الصیف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عطوان شیخی، فرقه های اسلامی در سرزمین شام در عصر اموی، فصل اول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منظور، تهذیب تاریخ دمشق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فی العصر الاموی،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درباره شرحبیل، عبدالرحمان بن خالد و ذوالکلاع و چگونگی جذب آن ها به اردوگاه امویان توضیح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غنم ازدی نیز فقیه ترین مردم شام و مشاور شرحبیل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 دولت و خلافت،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رقم های کلان خراج بلاد اسلامی به معاویه آمده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 الغارات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 که بیش تر فرماندهان الفتوحات شامات از مردم مکه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ابوسفیان نیز دارای سمت و مقام بود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در ذیل آیه های اول سوره توبه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پس از فتح مکه همه مردم آن شهر را بخشید و به آنان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انتم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نام طلقا برای آن ها ثبت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کلی قراء در جهان اسلام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 صحابه مکی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خروج عایشه از مکه حدود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همراهش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شرح حدیدی،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پایان رویدادهای هر سال، والیان را نام می برد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رویدادهای هر سال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پایان حوادث هر سال، نام والیان و امیران حج را آورده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زندگی نامه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امامت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زنانم که با سگان منطقه حوأب روبه رو شود، بر باطل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قیس بن سعد بن عباده در مدینه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امینی، صحابه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شرح‌حال ابن عباس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ثلاثون سنه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عبدالنعم هاشمی، عصر التابعین،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مکتب حنبلی و مالکی، فرزند این مکتب شمرده می شوند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حال شقیق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 احادیث عایشه، ام‌المؤمنین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عایشه هنگام نوشتن نامه اش نمی دانست از زیاد چگونه نام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نوشت، به معنای رد الحاق او به ابوسفیان بود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ابی‌سفیان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نوشت، جز رد شریعت معنایی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عایشه الی ابنها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سبب خنده و تمسخر فراوان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احادیث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شقیق اسدی، شاگرد عایشه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حال شقیق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ماجرای غصب خلافت، انصار مایه امید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ولی آنها با بی‌اعتنایی، خاندان پیامبر را تنها نهادند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فعالیت سیاسی مهم و مستقل انصار، رویداد حره و قیام مردم مدینه بر ضد یزید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شرح حدیدی،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سهل و عثمان، فرزندان حنیف انصاری، قیس بن سعد بن عباده و ابوایوب انصاری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پایان رویدادهای هر سال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گویند چون معاویه احتمال می داد مردم مدینه در سال های بعد قیام کنند، به یزید وصیت کرد در آن حال، مکافات آنان، مسلمه بن عقبه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از چهره های برجسته شهر بود و با آن که به امام حسن و امام حسین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بود، از آن ها چهره می پوشاند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قاضی نعمان مصری، المناقب و المثالب،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کوفه شناسی در این مجموعه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تخطیط مدینة الکوفه،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خلافت عثمان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الکوفه نشاة المدینة العربیة الاسلامیة،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تخطیط مدینة الکوفه،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الکوفه نشاة المدینة العربیة الاسلامیة،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 در زمان قیام مختار به همین حمام پناه برد و در همان جا کشته 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ترجمه فتوح البلدان،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نخسیتن اسلامی،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کلبی، النسب،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البراقی النجفی، تاریخ الکوفه،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البلدان،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البلدان،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البلدان،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البلدان،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لویی ماسینیون، خطط الکوفه و شرح خرطیتها،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محمّد مصعبی،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 نقش آن در قرون نخستین اسلامی،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خطط الکوفه و شرح خریطتها،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الاقتصادیه فی الکوفه،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الاقتصادیه فی الکوفه،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سیاسی و فکری امامان شیعه،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قرن دهم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قرن دهم هجری،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قرن دهم هجری،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قرن دهم هجری،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قرن دهم هجری،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قرن دهم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فهرست اعلام، کلمه اشعث</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از آغاز تا قرن دهم هجری،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خاستگاه تشیع در 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بهتر نقش قراء،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وقعة صفین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 قراء البصره، قراء الشام، قراء الکوفه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بیب بیضون، تصنیف نهج‌البلاغه،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معروف‌حسینی، سیرة الائمة الاثنی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نهج‌البلاغه،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فصل تابعین کوفه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بدان معنا است که از طبقه شناخته شده قراء، کسی به اهل‌بیت علیهم‌السلام علاقه مند نبود، نه آن که هیچ یک از شرکت‌کنندگان در رخدادهای مهمی چون کربلا، قاری قرآن به شمار نمی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شهدای کربلا، نام بریر بن خضیر به چشم می خورد که درباره اش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قاری قرآن بود، در مسجد به مردم قرآن می آموخت، سید القرّاء لقب داشت و سرانجام نیز به دست شاگردانش در کربلا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شهید بزرگ، از نهضت قراء جدا بوده است؛ زیرا در نقل طبری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کوفه با اطرافیانش درباره حقانیت امیرالمؤمنین علیه‌السلام و باطل بودن عثمان بن عفان و معاویه بحث می کرد؛ یعنی از رجال شیعه بود و به آموزش قرآن نیز می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هنگامی که مغیره گروهی از خوارج را دستگیر کرد، از آن ها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در منزل حیان بن ظبیان،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 شورش خوارج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آمدید؟ آن 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ما قرآن می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فرستادن ابن مسعود به کوفه را نوعی بزرگداشت و برتر شمردن مردم کوفه می دانست و در جریان اعتراض نمایندگان کوفیان به فزون تر بودن جایزه شامیان،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ابن مسعود را فقیه ترین اصحاب پیامبر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نقلی دیگر، عمر چنین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عبداللّه بن مسعود عنوان معلم و وزیری دادم؛ زیرا از نجبای صحابه پیامبر و از بدریان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کوفه است اقتدای به او، پیروی از او و کسب علم از محضر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 البلدان،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یوسف مزی، تهذیب الکمال فی اسماء الرجال،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ابوحنیفه حیاته و عصره و آرائه و فقه،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امینی، موسوعة اصحاب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علقمه در این نبرد یک پایش را از دست داد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باهله را خواست و به صراحت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دانم شما مرا دشمن دارید و من نیز شما را دشمن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بیایید عطای خود برگیرید و ره‌سپار دیلم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پیشنهاد حضرت از آن رو بود که آنها از قرار گرفتن در سپاه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متنفر بودند و امیر مؤمنان از باقی ماندن آن ها در کوفه و فتنه انگیزی شان بیمناک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 ترجمة 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کمره‌ای،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اصحاب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بعدها ابوحنیفه بدان متهم شد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از کشته های صفین در سپاه شام و طرفدار معاویه بودند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التابعین، فصل زهاد ثمانیه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و الاقتصادیة فی الکوفة،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البلدان،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الاجتماعیة الاقتصادیة فی الکوفة،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الغارات،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البلدان،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کلامی اهل سنّت، بحث امامت و خلافت و فصل لزوم اطاعت مطلق از والی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 الدین، النص و الاجتهاد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وجود دو رویکرد سیاسی و فکری در این تحریف ها، تفصیل آن در بخش سیاسی، بخش معرفی برنامه های 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والیان بررسی می شود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الکوفه و شرح خریطتها،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 حنظله پیوسته با معاویه نامه‌نگاری می کردند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الطوال،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شرف‌الدین، اجتهاد در برابر نص،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در آن دوران پس از بیعت با معاویه، مقیم کوفه شده و هنوز ماجرای پیوند نسب او به ابوسفیان صورت نگرفته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ظاهر شخصی معتدل با پیشینه کارمندی در حکومت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پیامدهای برنامه های فرهنگی مغیره، در دوره زیاد بررسی می شود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الکوفه نشاة المدینة العربیة الاسلامیة،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شرح حدیدی،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کسی که در آغاز امارت زیاد به قتل رسید، اوفی بن حصن بود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مرد اصلع، علی بن ابی‌طالب علیه السلام است که موهای پیشین سر مبارکش ریخته بود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و معادن الجواهر و معادن 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اگرچه در نماز جمعه او حاضر بودند، سجده نمی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نعمان، اولین بیعت‌کننده از انصار با ابوبکر بود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عثمانیاً مجاهراً ببغض علی سی ء القول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ولید که دخترش، ام ایوب، نخست همسر مغیره و سپس همسر زیاد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سعایت‌کنندگان عمرو بن حمق نزد زیاد بود و روز شهادت مسلم بن عقیل در قصر ابن زیاد حضور داشت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مسلم از حمرا بود و بکیر بن حمران احمری نام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فرماندهی یک ازدی یمنی بر اهل مدینه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31.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40518</Words>
  <Characters>155548</Characters>
  <CharactersWithSpaces>194666</CharactersWithSpaces>
  <Paragraphs>1548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2026-08-18T11:52:24Z</dcterms:created>
  <dc:creator>ghaemiyeh.com</dc:creator>
  <dc:description/>
  <dc:language>en-US</dc:language>
  <cp:lastModifiedBy/>
  <dcterms:modified xsi:type="dcterms:W3CDTF">2026-08-18T15:22:43Z</dcterms:modified>
  <cp:revision>1</cp:revision>
  <dc:subject/>
  <dc:title>طرح و تحقیق فیلم نامه امام حسین علیه السلام 1</dc:title>
</cp:coreProperties>
</file>

<file path=docProps/custom.xml><?xml version="1.0" encoding="utf-8"?>
<Properties xmlns="http://schemas.openxmlformats.org/officeDocument/2006/custom-properties" xmlns:vt="http://schemas.openxmlformats.org/officeDocument/2006/docPropsVTypes"/>
</file>