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مستحدثه آیت الله العظمی مکارم شیرازی </w:t>
      </w:r>
      <w:r>
        <w:rPr/>
        <w:t>71</w:t>
      </w:r>
      <w:r>
        <w:rPr>
          <w:rtl w:val="true"/>
        </w:rPr>
        <w:t>-</w:t>
      </w:r>
      <w:r>
        <w:rPr/>
        <w:t>70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9259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159261_1479056682">
            <w:r>
              <w:rPr>
                <w:webHidden/>
                <w:rStyle w:val="IndexLink"/>
                <w:rtl w:val="true"/>
              </w:rPr>
              <w:t xml:space="preserve">فهرست مسائل مستحدثه جلسه </w:t>
            </w:r>
            <w:r>
              <w:rPr>
                <w:rStyle w:val="IndexLink"/>
              </w:rPr>
              <w:t>2</w:t>
            </w:r>
            <w:r>
              <w:rPr>
                <w:rStyle w:val="IndexLink"/>
                <w:rtl w:val="true"/>
              </w:rPr>
              <w:tab/>
            </w:r>
            <w:r>
              <w:rPr>
                <w:rStyle w:val="IndexLink"/>
              </w:rPr>
              <w:t>4</w:t>
            </w:r>
          </w:hyperlink>
        </w:p>
        <w:p>
          <w:pPr>
            <w:pStyle w:val="Contents2"/>
            <w:tabs>
              <w:tab w:val="clear" w:pos="8743"/>
              <w:tab w:val="right" w:pos="9026" w:leader="dot"/>
            </w:tabs>
            <w:rPr/>
          </w:pPr>
          <w:hyperlink w:anchor="__RefHeading___Toc1159263_1479056682">
            <w:r>
              <w:rPr>
                <w:webHidden/>
                <w:rStyle w:val="IndexLink"/>
                <w:rtl w:val="true"/>
              </w:rPr>
              <w:t xml:space="preserve">فهرست مسائل مستحدثه جلسه </w:t>
            </w:r>
            <w:r>
              <w:rPr>
                <w:rStyle w:val="IndexLink"/>
              </w:rPr>
              <w:t>3</w:t>
            </w:r>
            <w:r>
              <w:rPr>
                <w:rStyle w:val="IndexLink"/>
                <w:rtl w:val="true"/>
              </w:rPr>
              <w:tab/>
            </w:r>
            <w:r>
              <w:rPr>
                <w:rStyle w:val="IndexLink"/>
              </w:rPr>
              <w:t>11</w:t>
            </w:r>
          </w:hyperlink>
        </w:p>
        <w:p>
          <w:pPr>
            <w:pStyle w:val="Contents2"/>
            <w:tabs>
              <w:tab w:val="clear" w:pos="8743"/>
              <w:tab w:val="right" w:pos="9026" w:leader="dot"/>
            </w:tabs>
            <w:rPr/>
          </w:pPr>
          <w:hyperlink w:anchor="__RefHeading___Toc1159265_1479056682">
            <w:r>
              <w:rPr>
                <w:webHidden/>
                <w:rStyle w:val="IndexLink"/>
                <w:rtl w:val="true"/>
              </w:rPr>
              <w:t xml:space="preserve">بیان مبانی کلیة جلسه </w:t>
            </w:r>
            <w:r>
              <w:rPr>
                <w:rStyle w:val="IndexLink"/>
              </w:rPr>
              <w:t>4</w:t>
            </w:r>
            <w:r>
              <w:rPr>
                <w:rStyle w:val="IndexLink"/>
                <w:rtl w:val="true"/>
              </w:rPr>
              <w:tab/>
            </w:r>
            <w:r>
              <w:rPr>
                <w:rStyle w:val="IndexLink"/>
              </w:rPr>
              <w:t>19</w:t>
            </w:r>
          </w:hyperlink>
        </w:p>
        <w:p>
          <w:pPr>
            <w:pStyle w:val="Contents2"/>
            <w:tabs>
              <w:tab w:val="clear" w:pos="8743"/>
              <w:tab w:val="right" w:pos="9026" w:leader="dot"/>
            </w:tabs>
            <w:rPr/>
          </w:pPr>
          <w:hyperlink w:anchor="__RefHeading___Toc1159267_1479056682">
            <w:r>
              <w:rPr>
                <w:webHidden/>
                <w:rStyle w:val="IndexLink"/>
                <w:rtl w:val="true"/>
              </w:rPr>
              <w:t xml:space="preserve">مبادی کلیة برای مسائل مستحدثة جلسه </w:t>
            </w:r>
            <w:r>
              <w:rPr>
                <w:rStyle w:val="IndexLink"/>
              </w:rPr>
              <w:t>2</w:t>
            </w:r>
            <w:r>
              <w:rPr>
                <w:rStyle w:val="IndexLink"/>
                <w:rtl w:val="true"/>
              </w:rPr>
              <w:tab/>
            </w:r>
            <w:r>
              <w:rPr>
                <w:rStyle w:val="IndexLink"/>
              </w:rPr>
              <w:t>25</w:t>
            </w:r>
          </w:hyperlink>
        </w:p>
        <w:p>
          <w:pPr>
            <w:pStyle w:val="Contents2"/>
            <w:tabs>
              <w:tab w:val="clear" w:pos="8743"/>
              <w:tab w:val="right" w:pos="9026" w:leader="dot"/>
            </w:tabs>
            <w:rPr/>
          </w:pPr>
          <w:hyperlink w:anchor="__RefHeading___Toc1159269_1479056682">
            <w:r>
              <w:rPr>
                <w:webHidden/>
                <w:rStyle w:val="IndexLink"/>
                <w:rtl w:val="true"/>
              </w:rPr>
              <w:t xml:space="preserve">کلیات مربوط به مسائل مستحدثه </w:t>
            </w:r>
            <w:r>
              <w:rPr>
                <w:rStyle w:val="IndexLink"/>
                <w:rtl w:val="true"/>
              </w:rPr>
              <w:t>(</w:t>
            </w:r>
            <w:r>
              <w:rPr>
                <w:rStyle w:val="IndexLink"/>
                <w:rtl w:val="true"/>
              </w:rPr>
              <w:t>عناوین ثانویه</w:t>
            </w:r>
            <w:r>
              <w:rPr>
                <w:rStyle w:val="IndexLink"/>
                <w:rtl w:val="true"/>
              </w:rPr>
              <w:t xml:space="preserve">) </w:t>
            </w:r>
            <w:r>
              <w:rPr>
                <w:rStyle w:val="IndexLink"/>
                <w:rtl w:val="true"/>
              </w:rPr>
              <w:t xml:space="preserve">جلسه </w:t>
            </w:r>
            <w:r>
              <w:rPr>
                <w:rStyle w:val="IndexLink"/>
              </w:rPr>
              <w:t>7</w:t>
            </w:r>
            <w:r>
              <w:rPr>
                <w:rStyle w:val="IndexLink"/>
                <w:rtl w:val="true"/>
              </w:rPr>
              <w:tab/>
            </w:r>
            <w:r>
              <w:rPr>
                <w:rStyle w:val="IndexLink"/>
              </w:rPr>
              <w:t>29</w:t>
            </w:r>
          </w:hyperlink>
        </w:p>
        <w:p>
          <w:pPr>
            <w:pStyle w:val="Contents2"/>
            <w:tabs>
              <w:tab w:val="clear" w:pos="8743"/>
              <w:tab w:val="right" w:pos="9026" w:leader="dot"/>
            </w:tabs>
            <w:rPr/>
          </w:pPr>
          <w:hyperlink w:anchor="__RefHeading___Toc1159271_1479056682">
            <w:r>
              <w:rPr>
                <w:webHidden/>
                <w:rStyle w:val="IndexLink"/>
                <w:rtl w:val="true"/>
              </w:rPr>
              <w:t xml:space="preserve">عناوین ثانویه جلسه </w:t>
            </w:r>
            <w:r>
              <w:rPr>
                <w:rStyle w:val="IndexLink"/>
              </w:rPr>
              <w:t>8</w:t>
            </w:r>
            <w:r>
              <w:rPr>
                <w:rStyle w:val="IndexLink"/>
                <w:rtl w:val="true"/>
              </w:rPr>
              <w:tab/>
            </w:r>
            <w:r>
              <w:rPr>
                <w:rStyle w:val="IndexLink"/>
              </w:rPr>
              <w:t>33</w:t>
            </w:r>
          </w:hyperlink>
        </w:p>
        <w:p>
          <w:pPr>
            <w:pStyle w:val="Contents2"/>
            <w:tabs>
              <w:tab w:val="clear" w:pos="8743"/>
              <w:tab w:val="right" w:pos="9026" w:leader="dot"/>
            </w:tabs>
            <w:rPr/>
          </w:pPr>
          <w:hyperlink w:anchor="__RefHeading___Toc1159273_1479056682">
            <w:r>
              <w:rPr>
                <w:webHidden/>
                <w:rStyle w:val="IndexLink"/>
                <w:rtl w:val="true"/>
              </w:rPr>
              <w:t xml:space="preserve">عناوین ثانویه جلسه </w:t>
            </w:r>
            <w:r>
              <w:rPr>
                <w:rStyle w:val="IndexLink"/>
              </w:rPr>
              <w:t>9</w:t>
            </w:r>
            <w:r>
              <w:rPr>
                <w:rStyle w:val="IndexLink"/>
                <w:rtl w:val="true"/>
              </w:rPr>
              <w:tab/>
            </w:r>
            <w:r>
              <w:rPr>
                <w:rStyle w:val="IndexLink"/>
              </w:rPr>
              <w:t>39</w:t>
            </w:r>
          </w:hyperlink>
        </w:p>
        <w:p>
          <w:pPr>
            <w:pStyle w:val="Contents2"/>
            <w:tabs>
              <w:tab w:val="clear" w:pos="8743"/>
              <w:tab w:val="right" w:pos="9026" w:leader="dot"/>
            </w:tabs>
            <w:rPr/>
          </w:pPr>
          <w:hyperlink w:anchor="__RefHeading___Toc1159275_1479056682">
            <w:r>
              <w:rPr>
                <w:webHidden/>
                <w:rStyle w:val="IndexLink"/>
                <w:rtl w:val="true"/>
              </w:rPr>
              <w:t xml:space="preserve">عناوین ثانویه جلسه </w:t>
            </w:r>
            <w:r>
              <w:rPr>
                <w:rStyle w:val="IndexLink"/>
              </w:rPr>
              <w:t>10</w:t>
            </w:r>
            <w:r>
              <w:rPr>
                <w:rStyle w:val="IndexLink"/>
                <w:rtl w:val="true"/>
              </w:rPr>
              <w:tab/>
            </w:r>
            <w:r>
              <w:rPr>
                <w:rStyle w:val="IndexLink"/>
              </w:rPr>
              <w:t>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50_30141"/>
      <w:bookmarkStart w:id="1" w:name="pg4350_30141"/>
      <w:bookmarkEnd w:id="1"/>
    </w:p>
    <w:p>
      <w:pPr>
        <w:pStyle w:val="Heading2"/>
        <w:numPr>
          <w:ilvl w:val="1"/>
          <w:numId w:val="1"/>
        </w:numPr>
        <w:rPr/>
      </w:pPr>
      <w:bookmarkStart w:id="2" w:name="pg4350_30141"/>
      <w:bookmarkStart w:id="3" w:name="__RefHeading___Toc1159259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 ناصر مکارم،</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مستحدثه آیت الله العظمی مکارم شیرازی</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مستحدثه</w:t>
      </w:r>
    </w:p>
    <w:p>
      <w:pPr>
        <w:pStyle w:val="Heading2"/>
        <w:numPr>
          <w:ilvl w:val="1"/>
          <w:numId w:val="1"/>
        </w:numPr>
        <w:rPr/>
      </w:pPr>
      <w:bookmarkStart w:id="5" w:name="__RefHeading___Toc1159261_1479056682"/>
      <w:bookmarkStart w:id="6" w:name="_Toc2"/>
      <w:bookmarkEnd w:id="5"/>
      <w:r>
        <w:rPr>
          <w:rtl w:val="true"/>
        </w:rPr>
        <w:t xml:space="preserve">فهرست مسائل مستحدثه جلسه </w:t>
      </w:r>
      <w:r>
        <w:rPr/>
        <w:t>2</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مسائل مستحدثه بحث در این است که ما در این عصر و زمان به یک سری مسائل مستحدثه مبتلا هستیم که در فقه سنتی ما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آن است که به مناسبت زمان و مکان خاص، موضوعاتی پیدا شده است که احکام جدیدی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موضوعات چون در سابق نبوده است حکمی هم از فقهای ما در این مورد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گفتیم که باید جوابی برای این سوالات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اسلام دینی است ابدی و عالمی و در عین حال جواب بعضی از سوالات در اسلام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فهرستی اجمالی از این مباحث در چند بخش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یکسری مسائل طبی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یکسری مسائل عبادی جدید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بخش را دیروز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در مورد مسائل اقتصادی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مسائلی متفرقه است که مربوط به ابواب مختلف فقه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این مسائل باید در دو قسمت تعقیب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کلیات یعنی باید یکسری قوانین را پیدا کنیم که مبادی و مبانی برای مسائل مستحدثه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کلیات حل شود بحث های بعدی آسان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سراغ تک تک این مسائل می رویم و آنها را بررسی 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به ده مسأله اشاره کردیم و بیست مسأله ی دیگر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النقود الورقیة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مالیت اسکناس از کجا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تکه کاغذ از کجا ده هزار تومان 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اسکناس ها پشتوانه دارد پس اسکناس هایی که بدون پشتوانه چاپ می شود نباید مالیت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مالیت آنها حل شد باید بحث کنیم که آیا احکام نقدین بر آنها جاری می شود یا نه یعنی اگر اینها را با هم معامله کنند آیا احکام ربا بر آنها بار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طلا و نقره اگر با هم معاوضه شوند و کم و زیاد شود ربا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اسکناس زکات دارد؟ آیا با اسکناس می توان مضاربه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مشهور این است که مضاربه با طلا و نقره که همان درهم و دینار است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مضاربه فقط با درهم و دینار است باید در عصر ما باب مضاربه را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باید دید که آیا احکام فقهیه ای که بر نقدین جاری می کنیم بر اسکناس هم جاری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بانکداری آیا بانک اسلامی در عصر و زمان ما امکان تحقق دارد؟ محال است بانک سود نگیرد و سود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می توان این سود را زیر مسأله ای شرعی برد و مشکل آن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در کنار بانک مسائلی دیگر هم وجود دارد از جمله اینکه پول هایی که مردم در حساب جاری می گذارد تحت چه عنوانی است؟ آیا تحت عنوان ودیعه است یا امانت و وکالت؟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تحت این عناوین باید دشگر نمی شود در آنها تصرف کرد و حال آنکه بانک در آنها تصرف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سپرده ها و یا حساب های جاری و پس اندازها که عین آنها حفظ نمی شود و در ذمه ی فرد می رود همه از باب 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جوایز بانکی و یا سودهایی که به سپرده های ثابت و غیر ثابت و یا پس اندازها تعلق می گیرد از چه بابی است؟ مسأله ی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 و سفته معامله ی اینها و خرید و فروش اینها جایز است؟ آیا اینها خود مالیت دارد یا نماینده ی مال می باشد؟ جزء اسناد است یا از باب اوراق بهادار است؟ اینها سند بدهکاری است یا خودش مانند اسکناس دارای ارزش می باشند؟ مسئله ی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بیمه در زمان سابق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بعدا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ضمان جریرة و یا مسأله ی دیه بر عاقلة به بیمه ی خانوادگی و بیمه ی خصوصی شباهت دارد ولی چیزی به عنوان بیمه در زمان قبل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بیمه انواع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ی عمر، بیمه ی شخص ثالث، بیمه در مقابل خطر، بیمه در مقابل بیماری و موارد دیگر مسأله ی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ها در زمان ما شرکت های جدیدی پیدا شده، شرکت های نسبی، تضامنی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ها هر کدام قوانین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تمام این شرکت ها را اصلاح کرد و یا اینکه بعضی از این شرکت ها موافق شرع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سرقفلی آیا سرقفلی مطلقا نامشروع است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مطلقا مشروع می باشد و یا در آن تفصیل است به این گونه که مالک ضرر سرقفلی را گرفته و ملک را با سرقفلی واگذار کرده است که در این حال سرقفلی چون از ناحیه ی مالک است مکروه است و اگر از ناحیه ی مالک نباشد نامشروع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در زمان قبل سرقفلی وجود نداشت این است که ملک ها در زمان سابق ارزش الآن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الآن خانه ها سرقفلی ندارد در زمان قبل مغازه ها هم سرقفلی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سرقفلی تحت کدام عنوان از عناوین شناخته شده ی فقهی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استخدام در ادارات دولتی آیا اینها قابل تطبیق با قوانین اجاره است؟ کسی که در آموزش و پرورش و یا در اراده ی دیگر کارمند می شود آیا تحت اجاره قرار می گیرد؟ اگر چنین باشد در اجاره باید زمان و اجرت معین باشد و حال آنکه در مورد این افراد زمان معین نیست و حتی زمان بازنشستگی هم متغیر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هم در هر مرحله بیشتر می شود در نتیجه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بیست و پنج یا سی سالی که بازنشسته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کدام یا یکی از این دو مجهول باشد غرر پیش می آید که چنین اجاره ای به اجماع علماء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مشکل تر مسأله ی بازنشستگی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مبلغی از کارمند برای بازنشستگی می گیرند و معلوم نیست کی بازنشسته می شود و یا فرد کی می میرد و وقتی فرد بازنشسته می شود به او می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مادام العمر فلان مبلغ به فرد داده می شود و وقتی فوت کرده است مادامی که همسرش شوهر نکرده است آن مبلغ به او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معلوم نیست فرد کی فوت می کند و یا همسرش کی شوهر می کند و تا کی باید آن مبلغ به او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روشن تر، فردی که بازنشسته شده است و مجموع حقوقی که از او کسر کرده اند مثلا دویست هزار تومان است آیا دولت در مقابل این مبلغ تا آخر همان دویست هزار را می دهد؟ معمولا کمتر و بیشتر است و دقیقا به آن مبلغ نیست و در هر دو صورت ربا پیش می آید بنابراین تمامی بازنشستگی ها سر از ربا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باب تفضل است؟ ولی اگر چنین باشد معنایش این است که اگر دولت نداد فرد طلبکاری نکند و حال آنکه افراد طلبکاری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منحصر در استخدامات دولتی نیست بلکه در موسسات خصوصی هم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آزمایی این مسأله بعد از انقلاب اسلامی مرسوم نیست ولی در بعضی از مناطق همچنان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آن را از صورت قمار و یا ازلام در آورد؟ ازلام چیزی شبیه بخت آزمایی بوده است که قرآن مجید آن را حرام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مضاربه باید با طلا و نقره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 اسکناس باشد چه می شود؟ مشهور در میان علماء این است که مضاربه در کار تجاری است حال آیا در مسائل تولیدی هم می توان آن را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پیاده کرد؟ مثلا سرمایه را به کسی بدهیم که دامداری کند و سود و را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زراعت و یا تولیدات صنعتی مانند به جریان انداختن کارخانه ها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جنگی در جنگ تحمیلی بسیار از این موارد سؤال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این است که غنائم منقول باید بین مجاهدین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غنائم تانک، هواپیما و غیره وجود دارد که دولت اسلامی به غنیمت می گیرد آیا آنها باید فروخته شود و بین مجاهدین تقسیم شود یا اینکه بحث غنائم در زمانی بوده است که جنگجویان اسلام با هزینه ی خودشان به میدان می رفتند و گاه از کمک حکومت اسلامی هم بهره می گرفتند؟ از این رو در روایت است که فارس دو سهم می برد یعنی سواره دو سهم و پیاده یک سهم می برد به دلیل اینکه سواره با خودش اسب می آورد که مال خودش بود در آن زمان اسلحه را خودشان تهیه می کردند از این رو در شرایط فعلی که همه ی هزینه ها به دوش حکومت اسلامی است و نظامیان از حکومت اسلامی حقوق می گیرند آیا می توان گفت که آنها نباید از غنیمت سهمی داشته باشند؟ این خود یک مسأله ی اقتصادی مستحدثه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صیغه ی عقود را با تلفن و امثال آن انجام داد به این گونه که یکی از پشت گوشی تلفن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و دیگری در هزار کیلومتر آن طرف تر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صحیح باشد خیال مجلس آنها چگونه محقق می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هکذ اگر صیغه ی طلاق را با تلفن جاری کردند و در آن طرف دو شاهد عادل بودند آیا کافی است؟ هکذا اگر کسی با تلفن اقرار کند و قاضی گوش دهد آیا می توان احکام اقرار را بر او بار کند؟ آیا با این کار حضور صدق می کند و می توان گفت حضور کل شیء بحسبه و کسی که پشت تلفن است در واقع حاضر می باشد؟ مسأله ی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التالیف و حق الاختراع و حق الاکتشاف هر سه حق در زمان ما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چاپ نبود حق التالیف هم وجود نداشت و حال آنکه در زمان ما یک کتاب می تواند سود اقتصادی بسیاری برای فرد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کتابی به دستم برسد می توانم آن را مستقلا چاپ کنم؟ به عبارت دیگر آیا مالکیت منحصر به مالکیت مادی است یا اینکه مالکیت معنوی هم نوعی از ملکیت می باشد؟ مثلا اگر من مسأله ای را در مورد طب کشف می کنم آیا من مالک این فکر هستم و سود آن فقط مال من است یا اینکه دیگری هم می تواند از این فکر بهره ببرد و به سود خود آن را منتشر کند و اموالی را به دست آورد؟ مسأله ی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حقوقی دو رقم شخصیت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و حقوقی شخصیت حقیقی همان آحاد افراد و انسان های خارجی هستند که می توانند مالک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شخصیت حقوقی درست می شود مانند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دولت خود مالک می شود و یا مثلا شخصیت حقوقی به نام انجمن</w:t>
      </w:r>
      <w:bookmarkStart w:id="7" w:name="pg4350_30154"/>
    </w:p>
    <w:p>
      <w:pPr>
        <w:pStyle w:val="BookText"/>
        <w:rPr/>
      </w:pPr>
      <w:bookmarkEnd w:id="7"/>
      <w:r>
        <w:rPr>
          <w:rFonts w:ascii="IRNazanin" w:hAnsi="IRNazanin" w:eastAsia="IRNazanin"/>
          <w:color w:val="111111"/>
          <w:sz w:val="28"/>
          <w:sz w:val="28"/>
          <w:szCs w:val="28"/>
          <w:rtl w:val="true"/>
          <w:lang w:bidi="fa-IR"/>
        </w:rPr>
        <w:t>خیریه یا موسسه ی کذا و کذا تشکیل می دهیم که مالک می شود و حقوقی دریافت می دارد و از طرف او معامله می شود در آن سرمایه گذاری می شود و سود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من که مؤسس و یا مدیر هستم مالک نیستم بلکه خود موسسه و انجمن مالک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مسائل دیگر را مطرح می کنیم</w:t>
      </w:r>
      <w:r>
        <w:rPr>
          <w:rFonts w:eastAsia="IRNazanin" w:cs="IRNazanin"/>
          <w:color w:val="111111"/>
          <w:sz w:val="28"/>
          <w:szCs w:val="28"/>
          <w:rtl w:val="true"/>
          <w:lang w:bidi="fa-IR"/>
        </w:rPr>
        <w:t>.</w:t>
      </w:r>
    </w:p>
    <w:p>
      <w:pPr>
        <w:pStyle w:val="Heading2"/>
        <w:numPr>
          <w:ilvl w:val="1"/>
          <w:numId w:val="1"/>
        </w:numPr>
        <w:rPr/>
      </w:pPr>
      <w:bookmarkStart w:id="8" w:name="__RefHeading___Toc1159263_1479056682"/>
      <w:bookmarkStart w:id="9" w:name="_Toc3"/>
      <w:bookmarkEnd w:id="8"/>
      <w:r>
        <w:rPr>
          <w:rtl w:val="true"/>
        </w:rPr>
        <w:t xml:space="preserve">فهرست مسائل مستحدثه جلسه </w:t>
      </w:r>
      <w:r>
        <w:rPr/>
        <w:t>3</w:t>
      </w:r>
      <w:bookmarkEnd w:id="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مسائل مستحدثه بحث در مسائل مستحدثه است و مسائلی از آنها را فهرست وار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چهار بخش تقسیم کردیم و نمونه هایی از آنها را بیان کردیم و اکنون به بیان ما بقی آنها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خسارتی که در جنایت به بدن وارد می شود هزینه ی معالجه اش بیش از مقدار دیه ی کامل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عصر ما که راه درمان برای این مسائل وجود دارد و هزینه ی آنها هم بسیار سنگین است آیا فرد می تواند علاوه بر دیه کل خسارات یا مازاد بر خسارت را بگیرد؟ مثلا دست کسی را شکسته اند و دیه ی آن دویست مثقال طلا است ولی وقتی معالجه می کند حدود پانصد مثقال طلای شرعی باید هزینه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فقط باید همان دویست مثقال را دریافت کند یا پانصد مثقال یا اینکه هم پول دیه و هم پانصد مثقال هر دو را دریافت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سابق مسأله ی جراحی مثلا الآن پشرفته نبود و هزینه هایش هم تا این حد زیاد نبود این مسأله نیز مطرح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در کل جراحات و جنایات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دنیای امروز تمام این خسارات را می گیرند و علاوه بر هزینه های پزشکی و دیه، هزینه های بیکاری و غیره را هم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ذبح ماشینی مرغ و گوسفند و امثال آن را اگر با ماشین سر ببرند و شرایط آن هم مهیا باشد آیا مشروع است یا نه؟ بحث در این است که آیا در سر بریدن مباشرت شرط است یعنی قصاب بالمباشره این کار را بکند یا اینکه این کار بالتسبیب هم جایز می باشد و اگر کسی دکمه ای را فشار دهد و ماشین این کار را انجام دهد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 در بسم الله گفتن است یعنی ماشین سریع سر را می برد و تا فرد بسم الله بگوید، سر چندین حیوان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بسم الله مقارنت شرط است یا اینکه باید برای کل واحد واحد یک بسم الله گفته شود؟ یا اینکه قرآن چون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ذُکِرَ اسْمُ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اگر با یک بسم الله سر ده حیوان را قطع کنیم باز هم تسمیه صدق می کند؟ مسأله ی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تصادفات ماشین آلات آیا این تصادفات جزء جنایات عمدی یا شبه عمدی است یا اینکه جزء خطا می باشد یا اینکه باید تفصیل دهیم و بگوییم اگر مقررات رانندگی رعایت شده است جزء خطا و شبه خطا می باشد ولی اگر مقررات را رعایت نکرده است و به تصادف انجامیده است این از باب عمد یا شبه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ماشین مطمئن بوده است و ترمز آن مثلا خوب عمل می کرد و اتفاقا ترمز عمل نکرد و به کسی زد و او کشته شد که این مورد قتل غیر عمد باشد ولی اگر از همان اول ترمز خوب عمل نمی کرد و فرد هم خبر داشت و اتفاقا بر اثر عدم عمل کردن ترمز تصادف رخ داد و کسی فوت کرد این از باب قتل عمد یا شبه عمد می شود؟ یا اینکه اگر بچه ای خود را جلوی ماشین انداخت این داخل در کدام قسم از انواع قتل می شود؟ این مسائل برای کسانی که وارد مسائل قضا و قضاوت می شوند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مسأله ی قضاء واجب کفایی است و اگر من به الکفایة نباشد برای افراد واجب عینی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خیابان ها نمی توان گفت که کوچه های قدیمی باقی باشد و در عین حال زندگی مردم ماشینی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 جمعیت افزایش پیدا کرده است و باید خیابان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خانه های مردم را خراب کنیم مسأله ی عدم جواز تصرف در مال غیر و بدون اذن آنها پیش می آید و اگر بخواهید دست به خانه های مردم نزنیم زندگی مختل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خانه ها را خراب کنیم هزینه ی آن را باید چگونه حساب کنیم آیا مطابق عادله ی روز باید باشد یا مطابق نرخ دولت و اگر مسجدی در خیابان قرار گرفت آیا احکام مسجد در آن جاری می شود؟ به هر حال آیا کشیدن این خیابان ها جایز است و اگر جایز نبود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من می توانم از آن خیابان که سابقا ملک دیگران بوده است عبور کنم یا اینکه ملکیت از بین رفته است و الآن خیابان شده است و مانند مباحات اصلیة شده است؟ مسأله ی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تغییر جنسیت در ایام ما گاه جنس مذکر به مؤنث و بالعکس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مردی را نمی توان به زن و بالعکس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می توان چنین کرد که طبیعتشان دو جنسه است و یک جنسشان آشکار است و یک جنسشان مخفی و قوی تر است که در این صورت با عمل جراحی جنس مخفی را آشکار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دو جنسه هستند که پیشرفت طب می تواند آنها را به یک جنس ملحق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فرد در حال زن بودن شوهر کند و الآن مرد شده است ازدواجش فسخ می شود حال این بحث پیش می آید که حکم مهرش چه می شود و بچه هایش از نظر ارث، ارث کسی که فرزند زن است را می برند یا ارث کسی که فرزند مرد است؟ بالاخره آن زن پدر بچه ها است یا مادر آنها می باشد؟ همچنین اگر ارث تقسیم نشده است و او تغییر جنسیت دارد آیا سهم انثی را می برد یا سهم مذکر را؟ مسأله ی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رادیو و تلویزیون آیا شنیدن غنا، دیدن صورت اجنبیة در آن جایز است یا نه؟ البته در مورد غنا بحثی نیست و فقط جمع اندکی می گویند غنا اگر از آلات موسیقی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ی دیدن اجنبیة در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از باب نگاه زن در آئینه یا در آب صاف است که نگاه بر آن حرام می باشد یا اینکه این مانند عکس است که در حکم نگاه به خود 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نگاه به خود عکس چه حکمی دارد؟ آیا در آن شناخته بودن زن و عدم آن در حرمت و جواز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آیه ی سجده را از رادیو و نوار بشنود آیا سجده بر او واجب می باشد یا اینکه حتما باید از زبان یک انسان شنیده شود؟ مسأله ی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ی اقرار اگر کسی اقرار کند و اقرار خود را در نوار ضبط کند آیا آن در حکم اقرار است؟ اقرارهایی که در بازپرسی گرفته می شود در دادگاه مشروعیت ندارد و باید فرد همان جا در دادگاه اقرار کند از این رو حکم ضبط در نوار چیست؟ همچنین اگر کسی در سلامت کامل وصیت خود را در نوار ضبط کند آیا این در حکم کتابت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مطمئن باشیم صدای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این کار با ضبط فیلم انجام شود و یا اگر شهودی با فیلم شهادت خود را بیان کنند آیا در حکم شهادت حضوری است؟ به هر حال آیا اینها ارزش قضایی و دادگاه اسلامی دارد؟ مسائل مستحدثه منحصر به این موارد نیست ولی این مسائل از مهمترین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به بخشی از این مسائل فتوا داده اند مثلا در کتاب تحریر الوسیلة فتوای بعضی از اینها مطرح شده است ولی چون کتاب استدلالی نبوده است روند استدلال در آنها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 آنها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به سراغ مسائل کلیة رویم و بعد تک تک آنها را جداگانه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بحث باید چند امر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شیعه و سنی با این مسائل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خود را راحت کرده ابتدا سراغ قیاس ظنی و بعد استحسان و بعد مصالح مرسله و سد ذرایع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خلاف آنها مقید به کتاب و سنت هستیم و اگر از نصوص خاصة نتوانستیم حکم مسأله را استنباط کنیم باید به سراغ نصوص عامه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به دلیل اینکه در روزی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حدیث ثقلین را فرمود و این حدیث متواتر هم بود آنها عترت را رها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رها کردن و در نتیجه با کمبود نص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ابو حنفیه از اول کتاب طهارت تا آخر دیات فقط بیست و پنج حدیث را صحیح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بر اثر متابعت از عترت طاهرة از نصوص بسیاری چه خاصه و چه عامه برخورداریم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ما به یک نوع اجتهاد قائلیم که همان علم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بالاحکام الشرعیة الفرعیة عن ادلتها التفصیلیة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قانونگذار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آمده است و برای همه چیز تا روز قیامت حکمی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زیادی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واقعة الا و فیه حکم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احادیث را آیة الله بروجردی در جلد اول جامع الاحادیث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این این حکم دست یافتیم فبها و</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از باب تطبیق کلیات بر جزئیات آن را استنباط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نگهبان هم قانون جدیدی وضع نمی کند بلکه قوانین مجلس را با قوانین شرع تطبیق می دهد و ما چیزی به نام قانونگذاری نداریم و فقط قوانین الهیة را استخراج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سنت دو نوع اجتهاد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مانند اجتهاد ماست و آن در جایی است که دستشان به نص برسد این همان اجتهاد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مواردی که نصی برایش نمی یابند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نص فیه لا حکم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فقیه آنها به قانونگذاری روی می آورد و با کمک به قیاس و امثال آن قانونگذاری می کند و هر قانونی که به ذهن و ظن و گمانش آمد و وضع کند خدا هم همان قانون را امضاء می کند و این همان تصویب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آنهایی که اهل کتاب و سنت نیستند در مملکتشان یک منبع قانون گذاری وجود دارد ولی در عرف اهل سنت هر فقیه جداگانه یک قانون گذار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پس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شود و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وَ اللَّهِ مَا مِنْ شَیْ‌ءٍ یُقَرِّبُکُمْ مِنَ الْجَنَّةِ وَ یُبَاعِدُکُمْ مِنَ النَّارِ إِلَّا وَ قَدْ أَمَرْتُکُمْ بِهِ وَ مَا مِنْ شَیْ‌ءٍ یُقَرِّبُکُمْ مِنَ النَّارِ وَ یُبَاعِدُکُمْ مِنَ الْجَنَّةِ إِلَّا وَ قَدْ نَهَیْتُکُمْ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امیر مؤمنان علی علیه السلام در خطبه ی هجده در این مورد داد سخن داده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دینش ناقص است و از اینها</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گرفته تا دین خود را کامل کند؟ اینها در قوانین خود را شرکاء الله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معتقدیم حتی بیمه و تمام مواردی که الآن مستحدث نشده است و بعدها مستحدث می شود حکمش در اسلام بیان شده است و ما باید آن را جستجو کرده و حکم الهی را استنباط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در واقع مستکشف احکام است نه واضع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احتیاج به کمک ندارد که ما در عرض او قانون وضع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شاخه های توحید توحید در قانون گذاری است و قانون گذار فقط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زمان و مکان در اجتهاد مؤثر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امام قدس سره نیز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این است که هرچند حلال و حرام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حلال و حرام می باشد ولی چون موضوعات عوض می شود این موجب عوض شدن احکام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حلالی حرام و حرامی حلال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تخم مرغ در این شهر با وزن فروخته می شود و در چیزی که موزون است ربا وجود دارد و نمی توان یک کیلو تخم مرغ خوب را با یک کیلو تخم مرغ متوسط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تخم مرغ در شهر دیگر معدود است که شرعا در آن ربا وجود ندارد و می توان نه تخم مرغ خوب را به ده تخم مرغ متوسط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حکم شرعی عوض نشده است بلکه چون موضوع عوض شده است حکم منطبق بر آن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زمان تغییر کند همین حالت وجود دارد مثلا سابقا تخم مرغ</w:t>
      </w:r>
      <w:bookmarkStart w:id="10" w:name="pg4350_30169"/>
    </w:p>
    <w:p>
      <w:pPr>
        <w:pStyle w:val="BookText"/>
        <w:rPr/>
      </w:pPr>
      <w:bookmarkEnd w:id="10"/>
      <w:r>
        <w:rPr>
          <w:rFonts w:ascii="IRNazanin" w:hAnsi="IRNazanin" w:eastAsia="IRNazanin"/>
          <w:color w:val="111111"/>
          <w:sz w:val="28"/>
          <w:sz w:val="28"/>
          <w:szCs w:val="28"/>
          <w:rtl w:val="true"/>
          <w:lang w:bidi="fa-IR"/>
        </w:rPr>
        <w:t>معدود بود و الآن موزون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ربا در تخم مرغ جاری نبود و الآن جاری است</w:t>
      </w:r>
      <w:r>
        <w:rPr>
          <w:rFonts w:eastAsia="IRNazanin" w:cs="IRNazanin"/>
          <w:color w:val="111111"/>
          <w:sz w:val="28"/>
          <w:szCs w:val="28"/>
          <w:rtl w:val="true"/>
          <w:lang w:bidi="fa-IR"/>
        </w:rPr>
        <w:t>.</w:t>
      </w:r>
    </w:p>
    <w:p>
      <w:pPr>
        <w:pStyle w:val="Heading2"/>
        <w:numPr>
          <w:ilvl w:val="1"/>
          <w:numId w:val="1"/>
        </w:numPr>
        <w:rPr/>
      </w:pPr>
      <w:bookmarkStart w:id="11" w:name="__RefHeading___Toc1159265_1479056682"/>
      <w:bookmarkStart w:id="12" w:name="_Toc4"/>
      <w:bookmarkEnd w:id="11"/>
      <w:r>
        <w:rPr>
          <w:rtl w:val="true"/>
        </w:rPr>
        <w:t xml:space="preserve">بیان مبانی کلیة جلسه </w:t>
      </w:r>
      <w:r>
        <w:rPr/>
        <w:t>4</w:t>
      </w:r>
      <w:bookmarkEnd w:id="12"/>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مبانی کلیة بحث در مسائل مستحدثه است و آنها مسائلی هستند که در عصر و زمان ما پدیدار شده است و در زمان گذشته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قبل سی نمونه از این مسائل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قرار است که به سراغ مسائل کلیة که مبانی این مسائل است می رویم و بعد از تبیین این اصول کلیة به سراغ تک تک این مسائل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قبل از بیان اصول کلیة چند مطلب را بیان بیان کنیم و در جلسه ی قبل امر اول را بیان کردیم و آن اینکه اهل سنت بر خلاف ما به جای تمسک به کتاب و سنت، به سراغ کتاب می روند و در صورت فقدان نص به قیاس، استحسان، مصالح مرسلة و سد ذرایع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که این چهار عنوان را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جزئی را با جزئی دیگر مقایسه کنیم به جهت اینکه بین آنها جهت اشتراکی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بگوید در اسکناس هم زکات هست از باب قیاس بر درهم 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مشترکه ی بین این دو این است که هر دو نقد رایج بوده 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قیاسی در مبنای شیعه بالاجماع باطل است مگر اینکه منصوص العلة باشد یعنی در منابع دینی به علت تصریح شده باشد مثلا در نصوص آمده باشد که تجب الزکاة فی الدرهم و الدینار لانهما نقدان رایجان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علت، کبرای کلیة می شود و در همه جا</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استثنایی از قیاس است یعنی یک جاهایی باید بر خلاف قیاس عمل کرد و این به سبب خصوصیت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حال عادت نماز و روزه را ترک می کند ولی روزه را باید قضاء کند و نماز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را به روزه قیاس نمی کنیم برای اینکه می گویند در اینجا خصوصیتی وجود دارد زیرا زن اگر بخواهد هر ماه که عادت می شود هفت شبانه روز نماز به جا آورد این کار با فعالیت روزانه ی او مزاحمت دارد ولی این مزاحمت در هفت روز روزه گرفتن در طول سال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نماز را نمی توان به روزه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یک نوع استحسان ظنی است و پایه ی و مبنای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جاهایی که نصی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اهل سنت قائلند که در جایی که نص نیست خداوند هم قانونی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قانون گذاری در اختیار فقیه است و قانونگذار هر قانونی که وضع کند خدا آن را امضاء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اینکه بیمه جایز است یا نه فقیه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مصلحت جامعه است و می توان آن را مشروع و قانونی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کاری ندارد که بیمه تحت کدام عنوان از عناوین فقهیة است او فقط مصلحتی را در بیمه تصور می کند و بر اساس آن حکم وضع می کند و خداوند هم پای این حکم را امضاء می کند و همه حکم الله واقعی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واقع همان تصویب است که ما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ذرایع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به معنای جلوگیری کردن است و ذرایع جمع ذریعة به معنای وسیلة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فقیه نگاه می کند که اگر حکمی مورد سوء استفاده ی مردم است جلوی آن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فقهای عامه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و زمان ما اگر وقف را به مدت طولانی اجاره دهند این موجب می شود که اوقاف حیف و میل شود و بر اثر طولانی شدن زمان ممکن است سند مالکیت را به اسم بزنند و ادعای مالکیت کنند و وقف را به فراموشی بسپارند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این اتفاق هم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ادله ی اجاره اطلاق دارد و می توان آن را به مدت طولانی اجاره داد ولی به سبب سوء استفاده فقیه فتوا می دهد که اجاره ی وقف بیشتر از دو یا سه سال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به این موارد ظنیة کاری نداریم و ما مسائل خود را تحت دلیلی عام یا خاص می بریم و با ظنون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در اجتهاد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سه معنا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باید نگاه به زمان و مکان خود کند و ببیند که در آن زمان و مکان چه چیزی رایج است و مطابق آن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زمانی قرار گرفتیم که همه جا بانک های ربوی وجود دارد مجتهد به جواز بانک ربوی فتوا دارد و یا اگر در مکانی رفتیم که بی حجابی رواج دارد مجتهد فتوا به عدم لزوم حجاب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معنایی عوامانه است و هیچ کس آن را</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قبول ندارد و حلال و حرام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به قوت خود باقی می ماند و تغییر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که وضع قانونی بر خلاف قانون الهیة است اجماعا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باید رهبر باشد و مردم را به سوی احکام اسلام رهبری کند نه اینکه تابع و پیرو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معنا صحیح است و غالبا همین معنا اراده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تابع موضوعات است و موضوعات با گذشت زمان یا تغییر مکان عوض می شود و در نتیجه حکم آن هم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سگ در نمکزار بیفتد و نمک شود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حکم نجاست سگ عوض نشده است ولی سابقا کلب بود و الآن نمک شده است و نمک هم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خون بدن انسان وارد بدن پشه شود پاک می شود زیرا انتقال یکی از مطهرات است و الآن خون پشه به آن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سه جزء و سه عنصر دارد که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متعلق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موضوعی در کار نیست و فقط حکم است و متعلق مانند یجب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این حالت به متعلق، موضوع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حکم و موضوع همان نسبت بین علت و معلول می باشد و 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معروض و عرض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معروض و حکم، عرض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حکم از امور اعتباریه است و در امور اعتباریة علت و معلول راه ندارد و این دو مربوط به امور تکوینیة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و موضوع شبیه علت و معلول و عرض و معروض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جا موضوع است حکم هم هست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همیشه از عرف گرفته می شود و حکم از شارع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مراد از موضوعات چیزهایی مانند کلب و امثال آن است نه موضوعاتی که شارع اختراع کرده است مانند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گذشت زمان و تغییر مکان موضوع عرفی عوض می شود و در نتیجه حکم هم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مکاسب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چیزی در مکانی مالیت دارد ولی در مکان دیگر مالیت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 در وسط بیابان ارزش دارد ولی لب رودخانه مالیت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موجب تغییر موضوع و در نتیجه تغییر حکم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ی آب در بیابان صحیح است ولی در کنار رودخانه چون مالیت ندارد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مکاسب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تابستان مقداری برف تمیز به بازار بیاورد مالیت دارد ولی در زمستان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همین اصل چند مسأله از سی مسأله ی فوق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خرید و فروش خون است که در گذشته حرام بوده ولی امروزه جایز است زیرا سابقا منفعت محلله ی مقصودة نداشته است و تنها کاری که عرب های جاهلی می کردند خوردن خون بوده است ولی در زمان حال منفعت محللة دارد پس مالیت دارد و بیعش جایز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اعضای بدن مانند کلیه، قلب، قرنیه ی چشم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وقتی از</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جدا می شود هم میته می شود و هم چون انسان حرام گوشت است نمی توان آن را خرید و فروش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سابق حرام گوشت را نمی شد خرید و فروش کرد چون تنها منفعت آن خوردن بود که حرام بود ولی الآن منفعت محللة دارد و مالیت داشته، خرید و فروش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مشکل دیگری هم وجود دارد و آن اینکه خرید و فروش میتة به دلیل وجود نص مطلقا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چرم میتة که کلی منافع محللة دارد مانند آب کشیدن از چاه و امثال آن ولی عقیده ی جمعی بر این است که با وجود این منافع محللة نباید آن را خرید و فروش کرد و در این مورد نص خاص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المیتة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متعدد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مراد خرید و فروش نجس نیست زیرا عبد کافر، کلب و موارد دیگری را می توان خرید و فروش کرد، سخن در خصوص خرید و فروش میتة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هنگامی که از بدن جدا نشده است آن را بخرند که در این حال میتة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هم مشکل را حل نمی کند زیرا یکی از شرایط بیع تسلیم است و کلیة اگر از بدن جدا نشده باشد قابل تسلیم نیست و هنگام تسلیم هم نجس است و هم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راهی که ما برای آن پیدا کرده ایم این است که پول را در مقابل اجازه ای که طرف می دهد که در بدن او تصرف کنند و بگذارند کلیة را از بدن خارج کرده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در مقابل</w:t>
      </w:r>
      <w:bookmarkStart w:id="13" w:name="pg4350_30181"/>
    </w:p>
    <w:p>
      <w:pPr>
        <w:pStyle w:val="BookText"/>
        <w:rPr/>
      </w:pPr>
      <w:bookmarkEnd w:id="13"/>
      <w:r>
        <w:rPr>
          <w:rFonts w:ascii="IRNazanin" w:hAnsi="IRNazanin" w:eastAsia="IRNazanin"/>
          <w:color w:val="111111"/>
          <w:sz w:val="28"/>
          <w:sz w:val="28"/>
          <w:szCs w:val="28"/>
          <w:rtl w:val="true"/>
          <w:lang w:bidi="fa-IR"/>
        </w:rPr>
        <w:t>اجازه ی برداشتن است نه در مقابل خود کلیه</w:t>
      </w:r>
      <w:r>
        <w:rPr>
          <w:rFonts w:eastAsia="IRNazanin" w:cs="IRNazanin"/>
          <w:color w:val="111111"/>
          <w:sz w:val="28"/>
          <w:szCs w:val="28"/>
          <w:rtl w:val="true"/>
          <w:lang w:bidi="fa-IR"/>
        </w:rPr>
        <w:t>.</w:t>
      </w:r>
    </w:p>
    <w:p>
      <w:pPr>
        <w:pStyle w:val="Heading2"/>
        <w:numPr>
          <w:ilvl w:val="1"/>
          <w:numId w:val="1"/>
        </w:numPr>
        <w:rPr/>
      </w:pPr>
      <w:bookmarkStart w:id="14" w:name="__RefHeading___Toc1159267_1479056682"/>
      <w:bookmarkStart w:id="15" w:name="_Toc5"/>
      <w:bookmarkEnd w:id="14"/>
      <w:r>
        <w:rPr>
          <w:rtl w:val="true"/>
        </w:rPr>
        <w:t xml:space="preserve">مبادی کلیة برای مسائل مستحدثة جلسه </w:t>
      </w:r>
      <w:r>
        <w:rPr/>
        <w:t>2</w:t>
      </w:r>
      <w:bookmarkEnd w:id="15"/>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کلیة برای مسائل مستحدثة به این مسأله رسیدیم که زمان و مکان در اجتهاد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گفتیم سه معنا برای آن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تفاسیر غلط است و بعضی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از این تفاسیر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صحیح است و آن اینکه فقیه به سبب گذشت زمان و تغییر مکان توجهات جدیدی نسبت به موضوع پیدا می کند و همین توجه موجب می شود که عقیده ی او در مسائل متفاوت شود و نظرات تازه ای در او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تحصیل علوم دینیة و علوم غیر 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طب، علم مربوط به صنایع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گفتند که واجب کفایی است و به مقداری که جامعه ی اسلامی به این علوم احتیاج دارد باید جمعی به سراغ آن روند و آن را فراگیرند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نیز در مکاسب در بحث مکاسب محرمة در مبحث اخذ اجرت بر واجبات این مسأله را 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ما در زمان و مکان جدید قرار می گیریم و احتیاج های شدید جامعه را می بینیم ممکن است نظرمان عوض شود و بگوییم تحصیل علوم دینیة و غیر دینیة بر کسانی که استعداد آن را دارند واجب عینی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گاه طلاب می پرسند پدر ما راضی نیست ما طلبه شویم و می گوید باید دانشگاه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رضایت او اشکالی ندارد و البته سعی شود که رضایتش جلب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به حد من به</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الکفایة رسید دوباره واجب عینی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واجب کفایی بالذات اگر من به الکفایة نداشته باشد واجب عینی بالعرض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بین دو شق واجب تخییری اگر یک مورد قابل عمل نباشد شق دیگر واجب تعیینی بالعرض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ابتدا ما با انتخاب زن ها مخالف بودیم ولی بعدها اجازه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اولا جو عوض شده است و دیدگاه زن ها نیز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جوابی که مناسب مبحث ماست این است که وقتی می بینیم نصف مملکت را زن ها تشکیل می دهد متوجه می شویم که اینها را رها کنیم ممکن گروه های مختلف آنها را جذب کنند و مفسده ای در مملکت اسلام ایجاد کنند ولی وقتی زن ها وارد میدان شوند مشکلات اسلام را بیشتر لمس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شاید کمتر مجتهدی باشد که وقتی به حج رود و از نزدیک مشکلات ایام حج را ببیند نظرش نسبت به مناسک عوض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مسائل مستحدثه نیست بلکه از باب تأثیر زمان و مکان بر اجتهاد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از شیخ انصاری نیز نقل شده است که میفرمود وقتی به حج رفتیم یکسری از احکام و موضوعات برای ما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سوم از مبانی مسائل مستحدثة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قضایا به خارجیة و حقیقیة قضیه ی خارجیة یعنی قضایایی که مصادیقش در خارج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 من فی العکسر کل واحد 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آن مصادیق موجوده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قضایای حقیقة قضایایی هستند که مصادیق موجود و غیر موجود را شامل</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شوند حکم در آنها روی هر مصداقی مقدرة که اعم از موجودة است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احکامی در مورد بئر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یکسری مصادیق قدیم داشته و یکسری مصادیق جدید مانند چاه عمیق و نیمه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ماء 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منزوحات و غیره اعم از 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مصادیق قدیمی نیست بلکه همه ی مصادیق قدیم و جدید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قضایای شرعیة بر اساس قضایای حقیقیة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بسیاری از مسائل مستحدثة از همین قبیل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عقد بیمه که عقدی جدید و مستحدث است جزء اوفوا بالعقود می باشد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عقدی که میان عقلاء می باشد واجب الوفاء می باشد الا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از قبیل قضایای خارجیة نیست که فقط عقودی که در زمان معصومین بوده است را شامل شود بله از قبیل قضایای حقیقیة است و حتی مصادیق جدید را نیز شامل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شرایط عامه ی عقود باید در بیمه باشد مثلا طرفین باید بالغ، عاقل، مختار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بگوییم که غرر در تمامی عقود مضر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نیست که نهی النبی عن بیع الغرر بلکه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النبی عن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غرر نباید در عقد بیمه وجود داشته باشد و باید مقدار بیمه در عقد بیمه مشخص باشد و نباید گفت که شما هرچه می خواهید بدهید و مقداری هم ما به شما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مقدار پرداخت ماهیانه، مقدار خسارت، مقدار پرداخت خسارت و غیره باید مشخص باشد و وقتی تمامی این شرایط حاصل شد عقد بیمه نیز داخل</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تحت اوفوا بالعقود و یا المومنون عند شروطهم و یا تحت احل الله البیع شده لازم الاجراء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شرکت های جدیدی که در میان عقلای دنیا ایجاد شده است همه از باب ایفاء به عقد لازم الاجراء می شود و البته شرایط عامه باید در آنها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مشکل سرقفلی نیز حل می شود به این گونه که اگر سرقفلی به شکل شرط ضمن العقد باشد یعنی مالک بگوید که این مغازه را به تو اجاره می دهم به شرط اینکه فلان مقدار به من سرقفلی بدهی و معنای سرقفلی این است که تو حق واگذاری این اجاره به دیگری را داری و من بعد از چند سال اگر بخواهم اجاره دهم تو در اولویت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تحت شرط ضمن العقد در آید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در مورد عقود گفتیم در مورد شروط هم تکرار می کنیم یعنی شرط نباید متضمن حرام باشد و یا مخالف مقتضای عقد و یا مخالف کتاب و سنت نباشد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تمامی این شروط، سرقفلی امری است مشروع و لازم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دیگر اجرای عقود از طریق تلفن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نفر که می خواهند عقدی را بخوانند فاصله ی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شروط عقد را در نظر می گیریم و بعد صیغه را از طریق تلفن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مصداق جدیدی از عقد است و در ادله نداریم که بایع و مشتری باید در یک جا نشسته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فوقش این است که بگویید خیار مجلس ندارند ولی این هم ضرری به اصل بیع</w:t>
      </w:r>
      <w:bookmarkStart w:id="16" w:name="pg4350_30190"/>
    </w:p>
    <w:p>
      <w:pPr>
        <w:pStyle w:val="BookText"/>
        <w:rPr/>
      </w:pPr>
      <w:bookmarkEnd w:id="16"/>
      <w:r>
        <w:rPr>
          <w:rFonts w:ascii="IRNazanin" w:hAnsi="IRNazanin" w:eastAsia="IRNazanin"/>
          <w:color w:val="111111"/>
          <w:sz w:val="28"/>
          <w:sz w:val="28"/>
          <w:szCs w:val="28"/>
          <w:rtl w:val="true"/>
          <w:lang w:bidi="fa-IR"/>
        </w:rPr>
        <w:t xml:space="preserve">نمی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ما قائل هستیم چنین خیاری دارند زیرا مجلس کل شیء بحسبه و مادامی که طرفین پشت خط باشند حق فسخ دارند</w:t>
      </w:r>
      <w:r>
        <w:rPr>
          <w:rFonts w:eastAsia="IRNazanin" w:cs="IRNazanin"/>
          <w:color w:val="111111"/>
          <w:sz w:val="28"/>
          <w:szCs w:val="28"/>
          <w:rtl w:val="true"/>
          <w:lang w:bidi="fa-IR"/>
        </w:rPr>
        <w:t>).</w:t>
      </w:r>
    </w:p>
    <w:p>
      <w:pPr>
        <w:pStyle w:val="Heading2"/>
        <w:numPr>
          <w:ilvl w:val="1"/>
          <w:numId w:val="1"/>
        </w:numPr>
        <w:rPr/>
      </w:pPr>
      <w:bookmarkStart w:id="17" w:name="__RefHeading___Toc1159269_1479056682"/>
      <w:bookmarkStart w:id="18" w:name="_Toc6"/>
      <w:bookmarkEnd w:id="17"/>
      <w:r>
        <w:rPr>
          <w:rtl w:val="true"/>
        </w:rPr>
        <w:t xml:space="preserve">کلیات مربوط به مسائل مستحدثه </w:t>
      </w:r>
      <w:r>
        <w:rPr>
          <w:rtl w:val="true"/>
        </w:rPr>
        <w:t>(</w:t>
      </w:r>
      <w:r>
        <w:rPr>
          <w:rtl w:val="true"/>
        </w:rPr>
        <w:t>عناوین ثانویه</w:t>
      </w:r>
      <w:r>
        <w:rPr>
          <w:rtl w:val="true"/>
        </w:rPr>
        <w:t xml:space="preserve">) </w:t>
      </w:r>
      <w:r>
        <w:rPr>
          <w:rtl w:val="true"/>
        </w:rPr>
        <w:t xml:space="preserve">جلسه </w:t>
      </w:r>
      <w:r>
        <w:rPr/>
        <w:t>7</w:t>
      </w:r>
      <w:bookmarkEnd w:id="18"/>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مربوط به مسائل مستحدثه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کلیات مربوط به مسائل مستحدثه می باشد و به اینجا رسیدیم که قضایا بر دو قسم است خارجیه و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قضایای خارجیه روی مصادیق خارجی رفته است و کار به زمان گذشته و آینده ندارد و فقط مصادیق موجود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قضایای حقیقیه حکم روی قضایای مقدرة الوجوب رفته است و بنابراین تمامی مسائلی که امروز و هر زمان دیگر خواهد آمد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گفتیم احکام شرعیه غالبا به صورت قضایای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الزانی و الزانیة فقط زانی و زانیه ی عصر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نمی شود بلکه هر کس که متصف به این دو عنوان باشد را در هر زمان حتی ده هزار سال بعد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مصداق مستحدثی برای حکمی پیدا شود باید به سراغ عمومات و اطلاقات برویم و مشکل را حل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مسائل مستحدثه بر این اساس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عقودات مستحدثی مانند بیمه، شرکت های جدید، سرقفلی اگر به صورت عقد مستقل و یا به شکل شرط ضمن العقد باشد همه بر اساس المومنون عند شروطهم و مانند آن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اصل کلی یک مورد استثناء می شود و آن اینکه گاه موردی پیدا می شود که عموم و اطلاقات از آن منصرف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مصداق جدید مصداقی است</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 گذشته متفاوت است و نمی توان اطلاق را به آن مصداق سرایت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اصول در مبحث مطلق و مقید آمده است که اطلاق بر چهار پایه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مولی در مقام بیان باشد، قیدی بر خلاف نیاورد، قدر متیقنی در کار نباشد و انصراف به مصداق معینی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پایه ها از بین رود نمی توان به اطلاق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آیه ی شریفه 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انفال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شَیْ‌ءٍ فَأَنَّ لِلَّهِ خُمُسَهُ 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جنگ باشد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آن مال خدا و ارباب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آیه این است که چهار پنجم دیگر آن مال خود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آیا غنائم زمان ما هم مشمول آیه ی فوق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سربازان اسلام به میدان جنگ تحمیلی رفتند و چند تانک، زره پوش، هواپیما و سایر تسلیحات را به غنیمت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این هواپیماها را هم بین سربازها و بسیجیان تقسیم کنیم یا آنها را بفروشیم و پولش را به آنها بدهیم؟ آیا اطلاق آیه ی فوق این مورد را هم شامل می شود؟ این در حالی است که دو تفاوت مهم بین زمان ما و اعصار معصومین علیهم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اول این است که سربازان در عصر پیامبر و معصومین با هزینه های شخصی به جنگ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مرکب، شمشیر و غیره را خودشان خریداری می کردند و به جنگ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آذوقه ی خود را هم خود تهیه می</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افرادی هم بودند که بی بضاعت بودند و از دیگران کمک می گرفتند به جنگ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للفارس سهمان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سواره است و اسب خود را با خود آورده است دو سهم غنیمت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نباید اشتباه شود که سواره با آنکه سوار است و راحت تر به میدان می رود چرا باید از پیاده که باید این مسیر را با پای خود طی کند سهمش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هزینه ها همه بر دوش دولت است و غذا، اسلحه، مهمات همه بر دوش دولت است و مجروحین را هم دولت مداوا می کند، خانواده ی شهدا را هم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حتی سربازان، حقوق بگیر دولت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شرایط هم باید غنائم را به مقاتلین بدهیم یا اینکه بگوییم اطلاق انصراف دارد به موردی که هزینه ها بر دوش سربازان بوده و در مقابل آن هزینه ها، غنیمت هم به خود آنها تعلق می گرفت؟ تفاوت دوم این است که در عصر ما به دست می آید بر خلاف عصر معصومین در بسیاری از موارد به درد غیر حکومت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و هواپیما و سایر سلاح های سنگین به درد اشخاص عادی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دو تفاوت می توان گفت که عرف در شمول عموم آیه نسبت به این مصداق جدید تأمل کند و قائل به انصراف عموم از این مصداق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انصراف شک کنیم، همین شک کافی است که شمول آیه بر ما نحن فیه قطعی نباشد در اطلاق</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می کنیم و قائل به انصراف می شویم زیرا اثبات حکم احتیاج به دلیل دارد نه نفی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مسائل مستحدثه تحت عنوان عناوین ثانویه داخل می شود و با کمک عناوین ثانویه مشکلات بسیاری از آنها را می توان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حد و حدود عناوین ثانویه را بشناسیم و مع الاسف در کتاب فقهیه بحث مستوفایی در این مورد نشده است و ما در کتاب انوار الفقهاهه ج اول بحثی در این مورد مطرح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عناوین ثانویه چهار بحث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عناوین ثانویه و فرق آن با عناوین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عناوین ثانویه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ذهنشان از عناوین ثانویه به سراغ اضطرار می رود و حال آنکه عناوین ثانویه انواع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عناوین ثانویه در فقه اسلام و حل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بین عناوین ثانویه و عناوین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ی عناوین ثانویه در مقابل عمومات عناوین اولیه چه نسبتی دارند آیا آن را تخصیص می زنند و یا از باب حکومت و یا ورود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سراغ بحث اول می رویم و آن تعریف عناوین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موضوعی دارد و این موضوع دو رقم عنوان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عنوانی که ذاتی است یعنی ذات موضوع بدون عوارض و طواری عنوانی دارد و در نتیجه مصادیق و اقسامی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عنوانی که جنبه ی عارضی دارد و در ذات موضوع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حکم است و موضوع آن میته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عنوانی است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اقسام و</w:t>
      </w:r>
      <w:bookmarkStart w:id="19" w:name="pg4350_30197"/>
    </w:p>
    <w:p>
      <w:pPr>
        <w:pStyle w:val="BookText"/>
        <w:rPr/>
      </w:pPr>
      <w:bookmarkEnd w:id="19"/>
      <w:r>
        <w:rPr>
          <w:rFonts w:ascii="IRNazanin" w:hAnsi="IRNazanin" w:eastAsia="IRNazanin"/>
          <w:color w:val="111111"/>
          <w:sz w:val="28"/>
          <w:sz w:val="28"/>
          <w:szCs w:val="28"/>
          <w:rtl w:val="true"/>
          <w:lang w:bidi="fa-IR"/>
        </w:rPr>
        <w:t>مصادیقی دارد مانند میته ای که خودش می میرد و میته ای که متردیه است یعنی از کوه افتاده و مرده، میته ای است که سبع بخشی از آن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میته ی بقر، غنم، ابل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هم عناوینی ثانویه دارد مثل میته ای که در فردی در بیابان است و مضطر به اکل آن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اضطررتم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اضطرار در ذات میته نیست بلکه عارضه ای است که از خارج بر آن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عوارض و طواری گاه حکم را عوض می کند مثلا خوردن میته حرام است ولی هنگام اضطرار خوردن آن جایز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برای موضوع عنوانی به شکل اسم مفعولی ایجاد می شود یعنی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المیتة مضطر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عنوانی حادث است و موجب حلیت اکل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چاه جزء مباحات است و خود انواع و اقسامی دارد مانند چاه عمیق، متوسط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من در بیابان گرفتار می شوم و برای آب وضو و غسل واجب احتیاج به حفر بئر پیدا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حفر بئر مقدمه ی تحصیل آبی است که تحصیل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فقهاء فتوا می دهند که حفر بئر در این حال واجب است زیرا مقدمه ی واجب،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شرب تتن ذاتا مباح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ما در آن شبهه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این کار مقدمه ی حرام می شود مثلا در زمان میرزای شیرازی شرب تتن موجب تقویت ظالمین می شود در نتیجه ایشان فتوا به حرمت تنباکو داد</w:t>
      </w:r>
      <w:r>
        <w:rPr>
          <w:rFonts w:eastAsia="IRNazanin" w:cs="IRNazanin"/>
          <w:color w:val="111111"/>
          <w:sz w:val="28"/>
          <w:szCs w:val="28"/>
          <w:rtl w:val="true"/>
          <w:lang w:bidi="fa-IR"/>
        </w:rPr>
        <w:t>.</w:t>
      </w:r>
    </w:p>
    <w:p>
      <w:pPr>
        <w:pStyle w:val="Heading2"/>
        <w:numPr>
          <w:ilvl w:val="1"/>
          <w:numId w:val="1"/>
        </w:numPr>
        <w:rPr/>
      </w:pPr>
      <w:bookmarkStart w:id="20" w:name="__RefHeading___Toc1159271_1479056682"/>
      <w:bookmarkStart w:id="21" w:name="_Toc7"/>
      <w:bookmarkEnd w:id="20"/>
      <w:r>
        <w:rPr>
          <w:rtl w:val="true"/>
        </w:rPr>
        <w:t xml:space="preserve">عناوین ثانویه جلسه </w:t>
      </w:r>
      <w:r>
        <w:rPr/>
        <w:t>8</w:t>
      </w:r>
      <w:bookmarkEnd w:id="21"/>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ثانویه بحث در مسائل مستحدثه و مبانی کلی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چهارمین مبنا رسیدیم که مسأله ی عناوین ثانویه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اینها عناوینی هستند که از خارج از موضوع بر موضوع بار می شود و حکم آن را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مثال هایی برای آن ارائه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انواع عناوین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تصور می کنند که عناوین ثانویه منحصر به ضرورت و اضطرار است این در حالی است که عناوین ثانویه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مواردی که به بحث مربوط می شود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مورد 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اضطرار به اکل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عصر ما ابتلا به این مسأله از سابق بیشتر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کسانی که به کشورهای خارجه مسافرت می کنند و به ذبیحه ی اسلامی دسترسی ندارند و سلامتی آنها به خطر می افتد معمولا مضطر به استفاده از ذبیحه ی غیر اسلامی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برای درمان بیماری، ادامه ی تحصیل، تجارت و امثال آن باید به خارج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 تحصیل گاه واجب می باشد و تجارت هم گاه برای اقتصاد کشور ما ضروری است در این موارد اگر به ذبیحه ی اسلامی دسترسی پیدا نشود و به سبب طولانی شدن زمان سلامت انسان به خطر بیفتد این افراد به میته مضطر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نفس و ضرر به غیر ضرر غیر از 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معنای اضطرار به نفس و یا به غیر است ولی اضطرار به معنای گرفتار شدن در بن بست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مسائلی پیش می آید که ذاتا حلال است ولی عنوان</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ثانویه ی اضطرار به نفس و یا به غیر در آن مطرح می شود و مشمول قاعده ی لا ضرر شده و ممنوع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در مورد اضطرار به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حفر بالوعه در خانه ذاتا حلال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این پشت دیوار همسایه است و حفر چاه به همسایه ضرر می زند در نتیجه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در مورد اضطرار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بیمار است و می داند که اگر فلان غذا را بخورد ضرری جدی به او وارد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ضرر جزئی باشد دلیلی بر اجتناب از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 در حال معمولی حلال بود ولی وقتی مریض در حال پرهیز است به سبب عنوان ثانویه خوردن آن غذا بر او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و حرج مراد عسر و حرج شدیدی است که عادتا قابل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روزه گرفتن ذاتا واجب است ولی زنی است که به سبب باردار بودن هرچند به خودش و حملش ضرر نمی رسد ولی با این حال به سختی شدید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پیرزن و پیرمرد که اگر روزه بگیرند به سختی زیاد می 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روزه گرفتن برای آن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موجب می شود که وجوب روزه از آنها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در مورد عسر و حرج، وجوب برداشته می شود و قاعده ی عسر و حرج ایجاد حرمت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واجب مثلا حفر چاه و نصب سلّم ذاتا مباح است ولی گاه به سبب رسیدن به آب وضوی واجب و امثال</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حرام مثلا شرب تنباکو ذاتا مباح است ولی میرزای قمی به سبب جلوگیری از تقویت کفار حکم به حرمت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خرید و فروش آن مقدمه ی حرام است که همان تقویت کفار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 و مشهور مقدمه ی حرام را حرام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اعانت بر واجب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التعاون علی البر و التقوا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جهاد واجب است و من هم باید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مجروحین، منتقل کردن آنها از پشت جبهه برای کمک کردن به آنها ذاتا مستحب است اما اگر جهاد واجب باشد و از دست من هم کمکی بر آید که اگر انجام ندهم کار زمین می ماند در این حال باید از باب تعاون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نگهداری از فرزند دیگری واجب نیست ولی اگر کمک کردن منحصر به من شود باید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مخفی نماند که این کار گاه از باب مقدمه ی واجب واجب می باشد و 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اعانت اعم از مقدمه ی واجب است مثلا گاه جهادی در کار نیست تا واجب باشد و من از باب مقدمه ی واجب لازم باشد به آنها کمک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اعانت بر ظلم فروختن انگور فی حد ذاته حلال است ولی اگر از باب اعانت بر شراب باشد حرام می شود و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تعاونوا علی الاثم و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اهم و مهم این قاعده ی موارد بسیاری را شامل می شود و اهم و مهم سبب می شود که کارهایی که به عنوان اولی جایز نیست را انجام</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ی تشریح خواهیم گفت که از نظر عنوان اولی مجروح کردن بدن مسلمان حرام است ولی تشریح بدن مسلمان در مواردی که موجب پیشرفت علم طب و در نتیجه نجات جان مسلمانان می شود واجب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ابتدا اهم و مهم پیش می آید و بعد عمل مزبور مقدمه ی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نظر اولی به اجنبیه حرام است ولی اگر این نظر سبب برای مداوا شود واجب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جان زن مسلمان به جراحی بستگی داشته باشد جراح می تواند به بدن زن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و مهم را باید از مذاق شارع متوجه شد یعنی باید دید دو واجب و یا دو حرام که در مقابل هم قرار گرفته اند چه مقدار در نظر شارع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دانیم نماز در نظر شارع بسیار مهم است و روزه در درجه ی بعد قرار دارد بنابراین اگر پشه ای در گلوی انسان گیر کند و وقت هم برای نماز ضیق باشد و امر دائر باشد که یا پشه را فرو ببرد و نماز را ادامه دهد و یا اینکه نماز را بشکند و پشه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باید نماز را مقدم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شک کنیم بین دو مورد کدام اهم است و کدام مهم در آنجا باید به سراغ اصول رویم و ببینم اصالة الحرمة مقدم است یا اصلی دیگر و ما هرگز در فقه بن بست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عنوان اولیه این است که وضو باید از بالا به پائین باشد و یا سجده باید بر زمین</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آنچه از زمین خارج می شود باشد ولی به سبب تقیه می توان غیر آن عمل کرد و مثلا بر فرش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ممکن است بعضی تقیه را داخل در موارد اضطرار بدانند ولی به نظر ما تقیه اقسامی دارد و همه ی اقسام آن داخل در اضطرار نیست و بعضی از اقسام برای ایجاد رغبت است مانند نماز خواندن در مسجد الحرام در حالی که فرد می تواند همان نماز را در خانه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روایات آمده است در مسجد آنها نماز بخوانید، به عیادات مریض های آنها بروید و در تشییع جنازه ی آنها شرکت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فِی مَسَاجِدِهِمْ وَ عُودُوا مَرْضَاهُمْ وَ اشْهَدُوا جَنَائِزَهُم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یازدهم، دوازدهم و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عهد و قسم نماز شب به عنوان اولی واجب است ولی به سبب نذر و امثال آن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پدر رفتن برای زیارت امام رضا علیه السلام ذاتا مستحب است ولی پدری است که می گوید من تنها هستم و به زیارت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که اطاعت از پدر و مادر واجب است ولی بعضی دیگر قائلند چنین نیست و ایذاء و عقوق والدین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قائل هستیم اطاعت از آنها واجب نیست ولی اگر عدم اطاعت به ایذاء کشیده شود اطاعت از آنها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پدری است که از رفتن فرزند به زیارت نهی می کند فقط برای اینکه اگر فرزندش در کنارش باشد به او بیشتر خوش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 در این حال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امر و نهی زوج واجب</w:t>
      </w:r>
      <w:bookmarkStart w:id="22" w:name="pg4350_30208"/>
    </w:p>
    <w:p>
      <w:pPr>
        <w:pStyle w:val="BookText"/>
        <w:rPr/>
      </w:pPr>
      <w:bookmarkEnd w:id="22"/>
      <w:r>
        <w:rPr>
          <w:rFonts w:ascii="IRNazanin" w:hAnsi="IRNazanin" w:eastAsia="IRNazanin"/>
          <w:color w:val="111111"/>
          <w:sz w:val="28"/>
          <w:sz w:val="28"/>
          <w:szCs w:val="28"/>
          <w:rtl w:val="true"/>
          <w:lang w:bidi="fa-IR"/>
        </w:rPr>
        <w:t xml:space="preserve">الاطاعة نیست و فقط هنگامی واجب است که مزاحم حق شوهر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سفر و خروج از منزل بالخصوص منهی عنه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زیارت امام رضا علیه السلام ذاتا مستحب است ولی اگر شوهر اجازه ندهد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عناوین ثانویه منحصر به این موارد نیست</w:t>
      </w:r>
      <w:r>
        <w:rPr>
          <w:rFonts w:eastAsia="IRNazanin" w:cs="IRNazanin"/>
          <w:color w:val="111111"/>
          <w:sz w:val="28"/>
          <w:szCs w:val="28"/>
          <w:rtl w:val="true"/>
          <w:lang w:bidi="fa-IR"/>
        </w:rPr>
        <w:t xml:space="preserve">.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00</w:t>
      </w:r>
    </w:p>
    <w:p>
      <w:pPr>
        <w:pStyle w:val="Heading2"/>
        <w:numPr>
          <w:ilvl w:val="1"/>
          <w:numId w:val="1"/>
        </w:numPr>
        <w:rPr/>
      </w:pPr>
      <w:bookmarkStart w:id="23" w:name="__RefHeading___Toc1159273_1479056682"/>
      <w:bookmarkStart w:id="24" w:name="_Toc8"/>
      <w:bookmarkEnd w:id="23"/>
      <w:r>
        <w:rPr>
          <w:rtl w:val="true"/>
        </w:rPr>
        <w:t xml:space="preserve">عناوین ثانویه جلسه </w:t>
      </w:r>
      <w:r>
        <w:rPr/>
        <w:t>9</w:t>
      </w:r>
      <w:bookmarkEnd w:id="24"/>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ثانویه بحث در عناوین ثانویه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آنها بیان شد و به ده پانزده مورد از مصادیق عناوین ثانویه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سوم در مورد عناوین در نقش آن در احکام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اهمیت عناوین ثانویه را متوجه شویم باید إشکال معروفی را بیان کنیم و آن اینکه حلال و حرام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به قوت خود باق می ماند از طرفی می بینیم دائما حاجات انسان ها در حال تبدل و تحول است اختلاف زمان و مکان حاجات مختلفی را ایجاد می کند که خود به احکام جدیدی احتیاج دارد و با احکام سابق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کسی بگوید که ما به این تغییر و تبدل و نیازهای جدید توجه نمی کنیم به او اعتراض می شود که می خواهد جامعه را به حالت توقف و ایستا در آورند که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اشکال فوق مطالب مختلفی بیان شده است که مطرح کردن آنها به طول می انجامد و ما فقط به یکی از شاخه های آن می پردازیم و آن اینکه ما از طریق عناوین ثانویه یکسری مشکلات را حل می کنیم به این گونه که این عناوین، دگرگون شدن حالات بشر و تغییر و تحولات را مد</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قرار می دهد و مشکل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با چند مثال از مسائل مستحدثه توضیح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موارد احداث خیابان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خیابان ها گاه از ملک مردم می گذرد و قانون اولی این است که بر خلاف صاحبان خانه ها نمی توان در ملک آنها تصرف کرد و یا خانه های ایشان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دیگران ویران کنند آیا من می توانم از آنجا عبور کنم؟ اگر این خیابان ها از مسجد عبور کرد چه حکمی دارد؟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در عصر و زمان ما نمی توان با وسایل قدیم و بدون اتومبیل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وسائل کشاورزی و آبیاری جدید، انواع کارخانه ها، وسائل خانه سازی جدید، آلات حربیه مانند هواپیما، تانک، کشتی، نفربر و غیره همه و همه از جمله ضروریات زمان و عصر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اینها نمی توان مملکت اسلامی را اداره کرد و نمی توان در مقابل حملات بیگانگان با همان سلاح های قدیم مقاومت کرد، در مسائل اقتصادی نمی شود بدون صنایع و کارخانه ها با دشمنان اسلام رقابت کرد و نمی توان بدون احداث مسیرهای جدید به سمت شکوفایی اقتصادی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بین اهم و مهم دائر می شود یکی از آنها تخریب منازل مردم و دادن حق آنها و در نتیجه مسیر را برای پیشرفت و ترقی باز کردن و راه دیگر این است که از عظمت اسلام صرفنظر شود و قبول کنیم کشور اسلام در برابر بیگانگان شکست بخورد برای اینکه دست به خانه های مردم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تصرف در ملک مردم حرام</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هم به پیشرفت کشور اهمیت ندادن و به تضعیف کشور تن در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قانون اهم و مهم را پیاده کرد و به اندازه ی ضرروت در ملک مردم تصرف کرد هرچند صاحبانش راضی نباشند و از آن طرف باید مبلغ آن مقدار را بدون کم و زیاد به صاحبان آن پرداخت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بحث در جاده های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سخن از وسایل نقلیه و رفت و آمد آنها مطرح می شود سخن از نظم و قوانینی که به این عبور و مرورها نظم دهد نیز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وسایل از چه سمتی حرکت کنند، کجا توقف کنند و مسائلی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یکسری قوانین پیشبینی نشود، این امر به هرج و مرج کشیده شده و جان و نفوس انسان ها به خطر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انسان ها و اموال مسلمین و حفظ نظم در جامعه ی اسلامی واجب است و مقدمه ی واجب نیز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قوانینی برای رعایت نظم در عبور و مرور وسایل نقلیه تدوین شود و به عنوان یک واجب شرعی در اجرای آنها دقت به خرج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این اشکال که می گویند اسلام مقرراتی برای عبور و مرور ندارد و در نتیجه جوابگوی نیازهای روز نیست برطرف می شود زیرا اسلام از باب مقدمه ی واجب ما را ملزم به رعایت این قوانین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قوانین موجب نظم می شود و ایجاد نظم در جامعه ی اسلامی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دلیل انسداد هم می گویند که احتیاط تام موجب اختلال در نظام</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 و اختلال در نظام حرام می باشد بنابراین حفظ نظام واجب است و مقدمه ی واجب 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رعایت قوانین مطرح می شود بحث تعزیرات هم مطرح می گردد در نتیجه بحث جرائم رانندگی و سایر تعزیرات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منحصر به تازیانه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روایات متعددی در بحث تعزیرات داریم که مراد از تعزیر کاری است که بر اساس آن افراد مرتکب کاری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می تواند در قالب شلاق باشد، حبس باشد، اعلان از رسانه ها باشد، محرومیت از بعضی از حقوق اجتماعی باشد و یا در قالب جریمه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شخصی مرتکب مقدمات کار زشتی شده بود علی علیه السلام فرمود او را در فاضلاب اندازید تا دیگر این کار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در باب حدود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اساس جریمه ها جنبه ی شرعی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جریمه های بدون حساب و کتاب مورد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 مطلب را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نفوس محترمه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و زمان یکی از مقدمات آن از طریق طب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جدید هم بدون تشریح کامل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امر دائر می شود بین هتک جنازه 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دست ما به جنازه ی کافر نمی رسد که اگر برسد باید هزینه ی آن را پرداخت کنیم و بخریم و خرید و فروش جنازه که حرام است در این حالت جایز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تعطیل کردن تشریح و در نتیجه به</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افتادن نفوس محترمه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قاعده ی اهم و مهم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نفوس اهم از دست نزدن به جسدهای بی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قاعده ی اهم و مهم مقدمه ی واجب مطرح می شود و آن اینکه حفظ نفوس واجب است و مقدمه ی آن هم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این حال به حد اقل واجب و برای رسیدن به هدف بسنده می کنیم نه اینکه هر روز به بهانه ای با جسدی بازی کنند و آن را قطعه قطعه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این بحث مطرح می شود که آیا در این حال دیه هم واجب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وارد کردن جراحت بر بدن میت موجب دیه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دیه را باید تشریح کننده ها پرداخت کنند و اگر نمی توانند دولت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در اینجا دیه ای در کار نیست زیرا از ادله استفاده می شود دیه مربوط به جایی است که کسی بی جهت جراحتی بر بدن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شکم زن مرده ای را بشکافد تا فرزند او که زنده است را بیرون آورد و یا کسی بدن کسی را جراحی کند دلیلی بر دیه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در جایی است که جنایت بر جسدی وارد شود ولی اگر هدف مقدسی در کار باشد دیه ای در کار نیست زیرا بر عمل مزبور جنایتی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جور موارد مصادیق را از عرف دریافت می کنیم و حکم را از شرع اخذ می نماییم اگر عرف بگوید جنایتی در کار نیست حکم شرع بر دیه هم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خسارات</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ناشی از جنایات اگر کسی در جنایت عمد یا خطا خسارتی بر دیگری وارد کند مثلا دست و پای کسی را بشکند و دیه ی آن را هم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فردی که دست و پایش شکسته است باید چند برابر دیه ی پرداختی خرج کند تا سالم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خسارات را می تواند از جانی بگیرد یا نه؟ ممکن است کسی به قاعده ی لا ضرر تمسک کند به این بیان که خسارت دیده، که آن همه هزینه می کند به سبب جنایتی است که جانی بر او وارد کرده است از این رو چرا باید خودش متقبل آن هزینه ها شود؟ اشکال آن این است که بعضی معتقدند لا ضرر فقط می تواند احکامی را حذف کند ولی دیگر نمی تواند حکمی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وجوب جبران خسارت نوعی ایجاد حکم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قاعده ی لا ضرر مثلا می گوید چاهی که مزاحم همسایه است را نباید ایجاد کرد ولی دیگر حکم به ایجاد چیزی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لا ضرر هم می تواند حکمی را رفع کند و هم می تواند حکمی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اصلی حدیث لا ضرر حدیث سمرة بن جندب انصاری است که در باغ مسلمانی درخت نخلی داشت و بر این اساس حق عبور و مرور داشته بدون اجازه و وقت و بی وقت مزاحم مرد انصاری می شد که خانه اش در دم باغ بود و خانواده اش از سرزده وارد شدن سمره شکایت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سمره دستور داد اجازه بگیرد و وقتی او قبول نکرد حکم به</w:t>
      </w:r>
      <w:bookmarkStart w:id="25" w:name="pg4350_30220"/>
    </w:p>
    <w:p>
      <w:pPr>
        <w:pStyle w:val="BookText"/>
        <w:rPr/>
      </w:pPr>
      <w:bookmarkEnd w:id="25"/>
      <w:r>
        <w:rPr>
          <w:rFonts w:ascii="IRNazanin" w:hAnsi="IRNazanin" w:eastAsia="IRNazanin"/>
          <w:color w:val="111111"/>
          <w:sz w:val="28"/>
          <w:sz w:val="28"/>
          <w:szCs w:val="28"/>
          <w:rtl w:val="true"/>
          <w:lang w:bidi="fa-IR"/>
        </w:rPr>
        <w:t>قطع درخت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اجازه گرفتن از لا ضرر ایجاد شده است همچنین حکم به قطع درخت که هر دو حکم وجودی هستند</w:t>
      </w:r>
      <w:r>
        <w:rPr>
          <w:rFonts w:eastAsia="IRNazanin" w:cs="IRNazanin"/>
          <w:color w:val="111111"/>
          <w:sz w:val="28"/>
          <w:szCs w:val="28"/>
          <w:rtl w:val="true"/>
          <w:lang w:bidi="fa-IR"/>
        </w:rPr>
        <w:t>.</w:t>
      </w:r>
    </w:p>
    <w:p>
      <w:pPr>
        <w:pStyle w:val="Heading2"/>
        <w:numPr>
          <w:ilvl w:val="1"/>
          <w:numId w:val="1"/>
        </w:numPr>
        <w:rPr/>
      </w:pPr>
      <w:bookmarkStart w:id="26" w:name="__RefHeading___Toc1159275_1479056682"/>
      <w:bookmarkStart w:id="27" w:name="_Toc9"/>
      <w:bookmarkEnd w:id="26"/>
      <w:r>
        <w:rPr>
          <w:rtl w:val="true"/>
        </w:rPr>
        <w:t xml:space="preserve">عناوین ثانویه جلسه </w:t>
      </w:r>
      <w:r>
        <w:rPr/>
        <w:t>10</w:t>
      </w:r>
      <w:bookmarkEnd w:id="27"/>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ثانویه بحث در عناوین ثانویه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آنها را در مسائل مستحدثه توضیح دادیم و امروز به نمونه های دیگری از آن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که چندین فرزند دارد و الآن فرزند دار شدن برای او اسباب ناراحتی است و بدن او استعداد فرزند جدید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و یا شوهرش می توانند لوله های رحم را ببندند تا دیگر بچه دار نشوند و یا احیانا زن می تواند رحمش را بیرون آورد؟ این نمونه هم تحت قاعده ی اهم و مهم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سابقا هم بود و آن اینکه اگر زنی بیمار شود و دکتر زن برای مداوای او وجود نداشته باشد می تواند نزد دکتر مرد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می دانیم انسان نمی تواند خودش را ناقص کند و بر این اساس بستن لوله های رحم نوعی نقصان جسمانی است و حرام می باشد زیرا ایجاد نقص در بدن می باشد و اضرار به نفس در حد ناقص کردن آن جایز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بستن موقت، نقص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وقتی عمل مزبور انجام می شود لوازم محرمه ای رخ می دهد و یکسری نگاه های حرام مانند نگاه به عورت و امثال آن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 دیگر جان زن یا در خطر است و یا به بیماری سختی مبتلا می شود و وقتی امر بین این دو محذور دائر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باید اهم را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زندگی زن و مرد با هم به قدری مشکل می شود که به عسر و حرج شدید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دختری آبرومند را بدون تفحص به ازدواج شوهری در می آورند و بعد معلوم می شود که شوهر او فردی بدنام و جنایتکار است و حاضر به طلاق همسر خود نیز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این بحث مطرح می شود که آیا حاکم شرع می تواند شوهر را مجبور به طلاق کند و اگر طلاق نداد حاکم شرع خود، طلاق را انجام دهد؟ این مثال زیر چتر عنوانی ثانوی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بعضی اصرار دارند که لا حرج را فقط در محدوده ی عبادیات اجرا کنند و بگویند مثلا اگر نماز ایستاده حرجی شد می توان نشسته خواند و یا اگر وضو حرجی شد می توان تیمم کرد ولی به نظر ما آیه مطلق است و بعضی از روایات لا حرج نیز مطلق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حرج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حرج شدیدی که عادتا قابل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عمومیت آن مورد مزبور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قاعده ی اولیه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بید من اخذ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طلاق به دست شوهر است ولی در مثال مزبور قاعده ی لا حرج که عنوانی است ثانوی بر آن حاکم بوده و شوهر را مجبور به طلاق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مسأله ی طلاق در بعضی از موارد به قاعده ی لا ضرر</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حرج تمسک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ثانویه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تحت پوشش ضرورت ها بود مانند لا حرج، لا ضرر و ضرروت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آنها از این قبیل نبود مانند وجوب مقدمه ی واجب، قانون اهم و مهم، حفظ نظام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احکامی که بر آن بار می شود موقت است یعنی تا زمانی که حرج، ضرر و عسر وجود داشته باشد حکم ثانوی هم باقی است و بعد از آن حکم اولی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دوم چنین نیست مثلا وقتی خیابان در جایی که لازم است باید کشیده شود دیگر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قوانین رانندگی که اعمال تعزیرات که تا زمانی که رانندگی ادامه دارد آنها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زنی به سبب بیماری مجاز به بستن لوله های رحم شود این حکم برای او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گفت که عناوین ثانویه همواره محدود به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آنها محدود به زمان است و بخشی دیگر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که اختیارات حکومتی از عناوین ثانویه نیست بلکه از عناوین اولیه می باشد و محتوای آن اجرایی است یعنی اختیارات حکومتی در راستای اجرای عناوین اولیه و ثانویه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مجتهد، همانند مجلس شورا می باشد و قانون وضع می کند و ولی فقیه مانند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هرچند برنامه ها و آئین هایی دارد ولی همه در چهارچوب قوانین مجلس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ولی فقیه هرچند مقامش از عناوین اولیه است ولی باید در چهارچوب مشروع خود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عناوین ثانویه ضابطه مند است و حد و حدود و دلیلی عقلی دارد و نمی توان از آن حد و حدود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حاکم شرع به سبب عسر و حرج می تواند زنی را بدون رضایت شوهرش طلاق دهد این مورد را نمی شود به همه ی مواردی که زنی از شوهرش خوشش نمی آید تسری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و حرجی موجب حکم مزبور است که عادتا قابل تحمل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زنی و یا شوهری حوصله ی تربیت فرزند جدید را ندارد نمی تواند به این بهانه خود و یا همسرش را عقیم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ما باید تابع احکام شرع باشیم نه اینکه حکم شرع را در مسیر رسیدن به اهداف خود به کار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رأی هم معنایش این است که فرد می خواهد قرآن را به نظر خود تفسیر کند نه اینکه رأی خود را مطابق تفسیر قرآن قرار دهد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image" Target="media/image2.jpeg"/><Relationship Id="rId52" Type="http://schemas.openxmlformats.org/officeDocument/2006/relationships/image" Target="media/image2.jpeg"/><Relationship Id="rId53" Type="http://schemas.openxmlformats.org/officeDocument/2006/relationships/footer" Target="footer46.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Relationship Id="rId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Pages>
  <Words>11512</Words>
  <Characters>40455</Characters>
  <CharactersWithSpaces>51849</CharactersWithSpaces>
  <Paragraphs>130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2026-08-18T11:48:26Z</dcterms:created>
  <dc:creator>ghaemiyeh.com</dc:creator>
  <dc:description/>
  <dc:language>en-US</dc:language>
  <cp:lastModifiedBy/>
  <dcterms:modified xsi:type="dcterms:W3CDTF">2026-08-18T15:18:28Z</dcterms:modified>
  <cp:revision>1</cp:revision>
  <dc:subject/>
  <dc:title>آرشیو دروس خارج مستحدثه آیت الله العظمی مکارم شیرازی 71-70</dc:title>
</cp:coreProperties>
</file>

<file path=docProps/custom.xml><?xml version="1.0" encoding="utf-8"?>
<Properties xmlns="http://schemas.openxmlformats.org/officeDocument/2006/custom-properties" xmlns:vt="http://schemas.openxmlformats.org/officeDocument/2006/docPropsVTypes"/>
</file>