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مرگ اندیشی در آموزه های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4343_147905668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54345_147905668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54347_147905668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154349_1479056682">
            <w:r>
              <w:rPr>
                <w:webHidden/>
                <w:rStyle w:val="IndexLink"/>
                <w:rtl w:val="true"/>
              </w:rPr>
              <w:t>دیباچه</w:t>
            </w:r>
            <w:r>
              <w:rPr>
                <w:rStyle w:val="IndexLink"/>
                <w:rtl w:val="true"/>
              </w:rPr>
              <w:tab/>
            </w:r>
            <w:r>
              <w:rPr>
                <w:rStyle w:val="IndexLink"/>
              </w:rPr>
              <w:t>15</w:t>
            </w:r>
          </w:hyperlink>
        </w:p>
        <w:p>
          <w:pPr>
            <w:pStyle w:val="Contents2"/>
            <w:tabs>
              <w:tab w:val="clear" w:pos="8743"/>
              <w:tab w:val="right" w:pos="9026" w:leader="dot"/>
            </w:tabs>
            <w:rPr/>
          </w:pPr>
          <w:hyperlink w:anchor="__RefHeading___Toc1154351_1479056682">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1154353_1479056682">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19</w:t>
            </w:r>
          </w:hyperlink>
        </w:p>
        <w:p>
          <w:pPr>
            <w:pStyle w:val="Contents3"/>
            <w:tabs>
              <w:tab w:val="clear" w:pos="8459"/>
              <w:tab w:val="right" w:pos="9026" w:leader="dot"/>
            </w:tabs>
            <w:rPr/>
          </w:pPr>
          <w:hyperlink w:anchor="__RefHeading___Toc1154355_1479056682">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154357_1479056682">
            <w:r>
              <w:rPr>
                <w:webHidden/>
                <w:rStyle w:val="IndexLink"/>
              </w:rPr>
              <w:t>1</w:t>
            </w:r>
            <w:r>
              <w:rPr>
                <w:rStyle w:val="IndexLink"/>
                <w:rtl w:val="true"/>
              </w:rPr>
              <w:t xml:space="preserve">. </w:t>
            </w:r>
            <w:r>
              <w:rPr>
                <w:rStyle w:val="IndexLink"/>
                <w:rtl w:val="true"/>
              </w:rPr>
              <w:t>مفهوم شناسی</w:t>
            </w:r>
            <w:r>
              <w:rPr>
                <w:rStyle w:val="IndexLink"/>
                <w:rtl w:val="true"/>
              </w:rPr>
              <w:tab/>
            </w:r>
            <w:r>
              <w:rPr>
                <w:rStyle w:val="IndexLink"/>
              </w:rPr>
              <w:t>19</w:t>
            </w:r>
          </w:hyperlink>
        </w:p>
        <w:p>
          <w:pPr>
            <w:pStyle w:val="Contents3"/>
            <w:tabs>
              <w:tab w:val="clear" w:pos="8459"/>
              <w:tab w:val="right" w:pos="9026" w:leader="dot"/>
            </w:tabs>
            <w:rPr/>
          </w:pPr>
          <w:hyperlink w:anchor="__RefHeading___Toc1154359_1479056682">
            <w:r>
              <w:rPr>
                <w:webHidden/>
                <w:rStyle w:val="IndexLink"/>
              </w:rPr>
              <w:t>2</w:t>
            </w:r>
            <w:r>
              <w:rPr>
                <w:rStyle w:val="IndexLink"/>
                <w:rtl w:val="true"/>
              </w:rPr>
              <w:t xml:space="preserve">. </w:t>
            </w:r>
            <w:r>
              <w:rPr>
                <w:rStyle w:val="IndexLink"/>
                <w:rtl w:val="true"/>
              </w:rPr>
              <w:t>ضرورت تحقیق</w:t>
            </w:r>
            <w:r>
              <w:rPr>
                <w:rStyle w:val="IndexLink"/>
                <w:rtl w:val="true"/>
              </w:rPr>
              <w:tab/>
            </w:r>
            <w:r>
              <w:rPr>
                <w:rStyle w:val="IndexLink"/>
              </w:rPr>
              <w:t>20</w:t>
            </w:r>
          </w:hyperlink>
        </w:p>
        <w:p>
          <w:pPr>
            <w:pStyle w:val="Contents3"/>
            <w:tabs>
              <w:tab w:val="clear" w:pos="8459"/>
              <w:tab w:val="right" w:pos="9026" w:leader="dot"/>
            </w:tabs>
            <w:rPr/>
          </w:pPr>
          <w:hyperlink w:anchor="__RefHeading___Toc1154361_1479056682">
            <w:r>
              <w:rPr>
                <w:webHidden/>
                <w:rStyle w:val="IndexLink"/>
              </w:rPr>
              <w:t>3</w:t>
            </w:r>
            <w:r>
              <w:rPr>
                <w:rStyle w:val="IndexLink"/>
                <w:rtl w:val="true"/>
              </w:rPr>
              <w:t xml:space="preserve">. </w:t>
            </w:r>
            <w:r>
              <w:rPr>
                <w:rStyle w:val="IndexLink"/>
                <w:rtl w:val="true"/>
              </w:rPr>
              <w:t>مرگ اندیشی در منابع اسلامی</w:t>
            </w:r>
            <w:r>
              <w:rPr>
                <w:rStyle w:val="IndexLink"/>
              </w:rPr>
              <w:t>1</w:t>
            </w:r>
            <w:r>
              <w:rPr>
                <w:rStyle w:val="IndexLink"/>
                <w:rtl w:val="true"/>
              </w:rPr>
              <w:tab/>
            </w:r>
            <w:r>
              <w:rPr>
                <w:rStyle w:val="IndexLink"/>
              </w:rPr>
              <w:t>21</w:t>
            </w:r>
          </w:hyperlink>
        </w:p>
        <w:p>
          <w:pPr>
            <w:pStyle w:val="Contents4"/>
            <w:tabs>
              <w:tab w:val="clear" w:pos="8176"/>
              <w:tab w:val="right" w:pos="9026" w:leader="dot"/>
            </w:tabs>
            <w:rPr/>
          </w:pPr>
          <w:hyperlink w:anchor="__RefHeading___Toc1154363_1479056682">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154365_1479056682">
            <w:r>
              <w:rPr>
                <w:webHidden/>
                <w:rStyle w:val="IndexLink"/>
                <w:rtl w:val="true"/>
              </w:rPr>
              <w:t>الف</w:t>
            </w:r>
            <w:r>
              <w:rPr>
                <w:rStyle w:val="IndexLink"/>
                <w:rtl w:val="true"/>
              </w:rPr>
              <w:t xml:space="preserve">) </w:t>
            </w:r>
            <w:r>
              <w:rPr>
                <w:rStyle w:val="IndexLink"/>
                <w:rtl w:val="true"/>
              </w:rPr>
              <w:t>مرگ اندیشی در قرآن</w:t>
            </w:r>
            <w:r>
              <w:rPr>
                <w:rStyle w:val="IndexLink"/>
                <w:rtl w:val="true"/>
              </w:rPr>
              <w:tab/>
            </w:r>
            <w:r>
              <w:rPr>
                <w:rStyle w:val="IndexLink"/>
              </w:rPr>
              <w:t>21</w:t>
            </w:r>
          </w:hyperlink>
        </w:p>
        <w:p>
          <w:pPr>
            <w:pStyle w:val="Contents5"/>
            <w:tabs>
              <w:tab w:val="clear" w:pos="7892"/>
              <w:tab w:val="right" w:pos="9026" w:leader="dot"/>
            </w:tabs>
            <w:rPr/>
          </w:pPr>
          <w:hyperlink w:anchor="__RefHeading___Toc1154367_1479056682">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1154369_1479056682">
            <w:r>
              <w:rPr>
                <w:webHidden/>
                <w:rStyle w:val="IndexLink"/>
                <w:rtl w:val="true"/>
              </w:rPr>
              <w:t xml:space="preserve">یک </w:t>
            </w:r>
            <w:r>
              <w:rPr>
                <w:rStyle w:val="IndexLink"/>
                <w:rtl w:val="true"/>
              </w:rPr>
              <w:t xml:space="preserve">- </w:t>
            </w:r>
            <w:r>
              <w:rPr>
                <w:rStyle w:val="IndexLink"/>
                <w:rtl w:val="true"/>
              </w:rPr>
              <w:t>تشبیه مرگ به خواب</w:t>
            </w:r>
            <w:r>
              <w:rPr>
                <w:rStyle w:val="IndexLink"/>
                <w:rtl w:val="true"/>
              </w:rPr>
              <w:tab/>
            </w:r>
            <w:r>
              <w:rPr>
                <w:rStyle w:val="IndexLink"/>
              </w:rPr>
              <w:t>21</w:t>
            </w:r>
          </w:hyperlink>
        </w:p>
        <w:p>
          <w:pPr>
            <w:pStyle w:val="Contents5"/>
            <w:tabs>
              <w:tab w:val="clear" w:pos="7892"/>
              <w:tab w:val="right" w:pos="9026" w:leader="dot"/>
            </w:tabs>
            <w:rPr/>
          </w:pPr>
          <w:hyperlink w:anchor="__RefHeading___Toc1154371_1479056682">
            <w:r>
              <w:rPr>
                <w:webHidden/>
                <w:rStyle w:val="IndexLink"/>
                <w:rtl w:val="true"/>
              </w:rPr>
              <w:t xml:space="preserve">دو </w:t>
            </w:r>
            <w:r>
              <w:rPr>
                <w:rStyle w:val="IndexLink"/>
                <w:rtl w:val="true"/>
              </w:rPr>
              <w:t xml:space="preserve">- </w:t>
            </w:r>
            <w:r>
              <w:rPr>
                <w:rStyle w:val="IndexLink"/>
                <w:rtl w:val="true"/>
              </w:rPr>
              <w:t>تشبیه و تمثیل به امور طبیعی</w:t>
            </w:r>
            <w:r>
              <w:rPr>
                <w:rStyle w:val="IndexLink"/>
                <w:rtl w:val="true"/>
              </w:rPr>
              <w:tab/>
            </w:r>
            <w:r>
              <w:rPr>
                <w:rStyle w:val="IndexLink"/>
              </w:rPr>
              <w:t>22</w:t>
            </w:r>
          </w:hyperlink>
        </w:p>
        <w:p>
          <w:pPr>
            <w:pStyle w:val="Contents5"/>
            <w:tabs>
              <w:tab w:val="clear" w:pos="7892"/>
              <w:tab w:val="right" w:pos="9026" w:leader="dot"/>
            </w:tabs>
            <w:rPr/>
          </w:pPr>
          <w:hyperlink w:anchor="__RefHeading___Toc1154373_1479056682">
            <w:r>
              <w:rPr>
                <w:webHidden/>
                <w:rStyle w:val="IndexLink"/>
                <w:rtl w:val="true"/>
              </w:rPr>
              <w:t xml:space="preserve">سه </w:t>
            </w:r>
            <w:r>
              <w:rPr>
                <w:rStyle w:val="IndexLink"/>
                <w:rtl w:val="true"/>
              </w:rPr>
              <w:t xml:space="preserve">- </w:t>
            </w:r>
            <w:r>
              <w:rPr>
                <w:rStyle w:val="IndexLink"/>
                <w:rtl w:val="true"/>
              </w:rPr>
              <w:t>بیان داستان ها</w:t>
            </w:r>
            <w:r>
              <w:rPr>
                <w:rStyle w:val="IndexLink"/>
                <w:rtl w:val="true"/>
              </w:rPr>
              <w:tab/>
            </w:r>
            <w:r>
              <w:rPr>
                <w:rStyle w:val="IndexLink"/>
              </w:rPr>
              <w:t>23</w:t>
            </w:r>
          </w:hyperlink>
        </w:p>
        <w:p>
          <w:pPr>
            <w:pStyle w:val="Contents4"/>
            <w:tabs>
              <w:tab w:val="clear" w:pos="8176"/>
              <w:tab w:val="right" w:pos="9026" w:leader="dot"/>
            </w:tabs>
            <w:rPr/>
          </w:pPr>
          <w:hyperlink w:anchor="__RefHeading___Toc1154375_1479056682">
            <w:r>
              <w:rPr>
                <w:webHidden/>
                <w:rStyle w:val="IndexLink"/>
                <w:rtl w:val="true"/>
              </w:rPr>
              <w:t>ب</w:t>
            </w:r>
            <w:r>
              <w:rPr>
                <w:rStyle w:val="IndexLink"/>
                <w:rtl w:val="true"/>
              </w:rPr>
              <w:t xml:space="preserve">) </w:t>
            </w:r>
            <w:r>
              <w:rPr>
                <w:rStyle w:val="IndexLink"/>
                <w:rtl w:val="true"/>
              </w:rPr>
              <w:t>مرگ اندیشی در سیره پیشوایان معصوم</w:t>
            </w:r>
            <w:r>
              <w:rPr>
                <w:rStyle w:val="IndexLink"/>
                <w:rtl w:val="true"/>
              </w:rPr>
              <w:t>(</w:t>
            </w:r>
            <w:r>
              <w:rPr>
                <w:rStyle w:val="IndexLink"/>
                <w:rtl w:val="true"/>
              </w:rPr>
              <w:t>ع</w:t>
            </w:r>
            <w:r>
              <w:rPr>
                <w:rStyle w:val="IndexLink"/>
                <w:rtl w:val="true"/>
              </w:rPr>
              <w:t>)</w:t>
              <w:tab/>
            </w:r>
            <w:r>
              <w:rPr>
                <w:rStyle w:val="IndexLink"/>
              </w:rPr>
              <w:t>24</w:t>
            </w:r>
          </w:hyperlink>
        </w:p>
        <w:p>
          <w:pPr>
            <w:pStyle w:val="Contents4"/>
            <w:tabs>
              <w:tab w:val="clear" w:pos="8176"/>
              <w:tab w:val="right" w:pos="9026" w:leader="dot"/>
            </w:tabs>
            <w:rPr/>
          </w:pPr>
          <w:hyperlink w:anchor="__RefHeading___Toc1154377_1479056682">
            <w:r>
              <w:rPr>
                <w:webHidden/>
                <w:rStyle w:val="IndexLink"/>
                <w:rtl w:val="true"/>
              </w:rPr>
              <w:t>ج</w:t>
            </w:r>
            <w:r>
              <w:rPr>
                <w:rStyle w:val="IndexLink"/>
                <w:rtl w:val="true"/>
              </w:rPr>
              <w:t xml:space="preserve">) </w:t>
            </w:r>
            <w:r>
              <w:rPr>
                <w:rStyle w:val="IndexLink"/>
                <w:rtl w:val="true"/>
              </w:rPr>
              <w:t>نکات پندآموز در گفتار صالحان و دانشمندان</w:t>
            </w:r>
            <w:r>
              <w:rPr>
                <w:rStyle w:val="IndexLink"/>
                <w:rtl w:val="true"/>
              </w:rPr>
              <w:tab/>
            </w:r>
            <w:r>
              <w:rPr>
                <w:rStyle w:val="IndexLink"/>
              </w:rPr>
              <w:t>31</w:t>
            </w:r>
          </w:hyperlink>
        </w:p>
        <w:p>
          <w:pPr>
            <w:pStyle w:val="Contents4"/>
            <w:tabs>
              <w:tab w:val="clear" w:pos="8176"/>
              <w:tab w:val="right" w:pos="9026" w:leader="dot"/>
            </w:tabs>
            <w:rPr/>
          </w:pPr>
          <w:hyperlink w:anchor="__RefHeading___Toc1154379_1479056682">
            <w:r>
              <w:rPr>
                <w:webHidden/>
                <w:rStyle w:val="IndexLink"/>
                <w:rtl w:val="true"/>
              </w:rPr>
              <w:t>د</w:t>
            </w:r>
            <w:r>
              <w:rPr>
                <w:rStyle w:val="IndexLink"/>
                <w:rtl w:val="true"/>
              </w:rPr>
              <w:t xml:space="preserve">) </w:t>
            </w:r>
            <w:r>
              <w:rPr>
                <w:rStyle w:val="IndexLink"/>
                <w:rtl w:val="true"/>
              </w:rPr>
              <w:t>نکات تربیتی و برنامه ای</w:t>
            </w:r>
            <w:r>
              <w:rPr>
                <w:rStyle w:val="IndexLink"/>
                <w:rtl w:val="true"/>
              </w:rPr>
              <w:tab/>
            </w:r>
            <w:r>
              <w:rPr>
                <w:rStyle w:val="IndexLink"/>
              </w:rPr>
              <w:t>32</w:t>
            </w:r>
          </w:hyperlink>
        </w:p>
        <w:p>
          <w:pPr>
            <w:pStyle w:val="Contents2"/>
            <w:tabs>
              <w:tab w:val="clear" w:pos="8743"/>
              <w:tab w:val="right" w:pos="9026" w:leader="dot"/>
            </w:tabs>
            <w:rPr/>
          </w:pPr>
          <w:hyperlink w:anchor="__RefHeading___Toc1154381_1479056682">
            <w:r>
              <w:rPr>
                <w:webHidden/>
                <w:rStyle w:val="IndexLink"/>
                <w:rtl w:val="true"/>
              </w:rPr>
              <w:t>فصل دوم</w:t>
            </w:r>
            <w:r>
              <w:rPr>
                <w:rStyle w:val="IndexLink"/>
                <w:rtl w:val="true"/>
              </w:rPr>
              <w:t xml:space="preserve">: </w:t>
            </w:r>
            <w:r>
              <w:rPr>
                <w:rStyle w:val="IndexLink"/>
                <w:rtl w:val="true"/>
              </w:rPr>
              <w:t>مرگ اندیشی در اندیشه اسلامی و غیراسلامی</w:t>
            </w:r>
            <w:r>
              <w:rPr>
                <w:rStyle w:val="IndexLink"/>
                <w:rtl w:val="true"/>
              </w:rPr>
              <w:tab/>
            </w:r>
            <w:r>
              <w:rPr>
                <w:rStyle w:val="IndexLink"/>
              </w:rPr>
              <w:t>34</w:t>
            </w:r>
          </w:hyperlink>
        </w:p>
        <w:p>
          <w:pPr>
            <w:pStyle w:val="Contents3"/>
            <w:tabs>
              <w:tab w:val="clear" w:pos="8459"/>
              <w:tab w:val="right" w:pos="9026" w:leader="dot"/>
            </w:tabs>
            <w:rPr/>
          </w:pPr>
          <w:hyperlink w:anchor="__RefHeading___Toc1154383_1479056682">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154385_1479056682">
            <w:r>
              <w:rPr>
                <w:webHidden/>
                <w:rStyle w:val="IndexLink"/>
              </w:rPr>
              <w:t>1</w:t>
            </w:r>
            <w:r>
              <w:rPr>
                <w:rStyle w:val="IndexLink"/>
                <w:rtl w:val="true"/>
              </w:rPr>
              <w:t xml:space="preserve">. </w:t>
            </w:r>
            <w:r>
              <w:rPr>
                <w:rStyle w:val="IndexLink"/>
                <w:rtl w:val="true"/>
              </w:rPr>
              <w:t>هویت مرگ در اندیشه اسلامی</w:t>
            </w:r>
            <w:r>
              <w:rPr>
                <w:rStyle w:val="IndexLink"/>
                <w:rtl w:val="true"/>
              </w:rPr>
              <w:tab/>
            </w:r>
            <w:r>
              <w:rPr>
                <w:rStyle w:val="IndexLink"/>
              </w:rPr>
              <w:t>34</w:t>
            </w:r>
          </w:hyperlink>
        </w:p>
        <w:p>
          <w:pPr>
            <w:pStyle w:val="Contents4"/>
            <w:tabs>
              <w:tab w:val="clear" w:pos="8176"/>
              <w:tab w:val="right" w:pos="9026" w:leader="dot"/>
            </w:tabs>
            <w:rPr/>
          </w:pPr>
          <w:hyperlink w:anchor="__RefHeading___Toc1154387_1479056682">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154389_1479056682">
            <w:r>
              <w:rPr>
                <w:webHidden/>
                <w:rStyle w:val="IndexLink"/>
                <w:rtl w:val="true"/>
              </w:rPr>
              <w:t>الف</w:t>
            </w:r>
            <w:r>
              <w:rPr>
                <w:rStyle w:val="IndexLink"/>
                <w:rtl w:val="true"/>
              </w:rPr>
              <w:t xml:space="preserve">) </w:t>
            </w:r>
            <w:r>
              <w:rPr>
                <w:rStyle w:val="IndexLink"/>
                <w:rtl w:val="true"/>
              </w:rPr>
              <w:t>مخلوق بودن مرگ</w:t>
            </w:r>
            <w:r>
              <w:rPr>
                <w:rStyle w:val="IndexLink"/>
                <w:rtl w:val="true"/>
              </w:rPr>
              <w:tab/>
            </w:r>
            <w:r>
              <w:rPr>
                <w:rStyle w:val="IndexLink"/>
              </w:rPr>
              <w:t>34</w:t>
            </w:r>
          </w:hyperlink>
        </w:p>
        <w:p>
          <w:pPr>
            <w:pStyle w:val="Contents4"/>
            <w:tabs>
              <w:tab w:val="clear" w:pos="8176"/>
              <w:tab w:val="right" w:pos="9026" w:leader="dot"/>
            </w:tabs>
            <w:rPr/>
          </w:pPr>
          <w:hyperlink w:anchor="__RefHeading___Toc1154391_1479056682">
            <w:r>
              <w:rPr>
                <w:webHidden/>
                <w:rStyle w:val="IndexLink"/>
                <w:rtl w:val="true"/>
              </w:rPr>
              <w:t>ب</w:t>
            </w:r>
            <w:r>
              <w:rPr>
                <w:rStyle w:val="IndexLink"/>
                <w:rtl w:val="true"/>
              </w:rPr>
              <w:t xml:space="preserve">) </w:t>
            </w:r>
            <w:r>
              <w:rPr>
                <w:rStyle w:val="IndexLink"/>
                <w:rtl w:val="true"/>
              </w:rPr>
              <w:t>انواع مرگ در اندیشه اسلامی</w:t>
            </w:r>
            <w:r>
              <w:rPr>
                <w:rStyle w:val="IndexLink"/>
                <w:rtl w:val="true"/>
              </w:rPr>
              <w:tab/>
            </w:r>
            <w:r>
              <w:rPr>
                <w:rStyle w:val="IndexLink"/>
              </w:rPr>
              <w:t>35</w:t>
            </w:r>
          </w:hyperlink>
        </w:p>
        <w:p>
          <w:pPr>
            <w:pStyle w:val="Contents5"/>
            <w:tabs>
              <w:tab w:val="clear" w:pos="7892"/>
              <w:tab w:val="right" w:pos="9026" w:leader="dot"/>
            </w:tabs>
            <w:rPr/>
          </w:pPr>
          <w:hyperlink w:anchor="__RefHeading___Toc1154393_1479056682">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154395_1479056682">
            <w:r>
              <w:rPr>
                <w:webHidden/>
                <w:rStyle w:val="IndexLink"/>
                <w:rtl w:val="true"/>
              </w:rPr>
              <w:t xml:space="preserve">یک </w:t>
            </w:r>
            <w:r>
              <w:rPr>
                <w:rStyle w:val="IndexLink"/>
                <w:rtl w:val="true"/>
              </w:rPr>
              <w:t xml:space="preserve">- </w:t>
            </w:r>
            <w:r>
              <w:rPr>
                <w:rStyle w:val="IndexLink"/>
                <w:rtl w:val="true"/>
              </w:rPr>
              <w:t>مرگ روحی یا قلبی</w:t>
            </w:r>
            <w:r>
              <w:rPr>
                <w:rStyle w:val="IndexLink"/>
                <w:rtl w:val="true"/>
              </w:rPr>
              <w:tab/>
            </w:r>
            <w:r>
              <w:rPr>
                <w:rStyle w:val="IndexLink"/>
              </w:rPr>
              <w:t>35</w:t>
            </w:r>
          </w:hyperlink>
        </w:p>
        <w:p>
          <w:pPr>
            <w:pStyle w:val="Contents5"/>
            <w:tabs>
              <w:tab w:val="clear" w:pos="7892"/>
              <w:tab w:val="right" w:pos="9026" w:leader="dot"/>
            </w:tabs>
            <w:rPr/>
          </w:pPr>
          <w:hyperlink w:anchor="__RefHeading___Toc1154397_1479056682">
            <w:r>
              <w:rPr>
                <w:webHidden/>
                <w:rStyle w:val="IndexLink"/>
                <w:rtl w:val="true"/>
              </w:rPr>
              <w:t xml:space="preserve">دو </w:t>
            </w:r>
            <w:r>
              <w:rPr>
                <w:rStyle w:val="IndexLink"/>
                <w:rtl w:val="true"/>
              </w:rPr>
              <w:t xml:space="preserve">- </w:t>
            </w:r>
            <w:r>
              <w:rPr>
                <w:rStyle w:val="IndexLink"/>
                <w:rtl w:val="true"/>
              </w:rPr>
              <w:t>مرگ ظاهری و جسمی</w:t>
            </w:r>
            <w:r>
              <w:rPr>
                <w:rStyle w:val="IndexLink"/>
                <w:rtl w:val="true"/>
              </w:rPr>
              <w:tab/>
            </w:r>
            <w:r>
              <w:rPr>
                <w:rStyle w:val="IndexLink"/>
              </w:rPr>
              <w:t>37</w:t>
            </w:r>
          </w:hyperlink>
        </w:p>
        <w:p>
          <w:pPr>
            <w:pStyle w:val="Contents4"/>
            <w:tabs>
              <w:tab w:val="clear" w:pos="8176"/>
              <w:tab w:val="right" w:pos="9026" w:leader="dot"/>
            </w:tabs>
            <w:rPr/>
          </w:pPr>
          <w:hyperlink w:anchor="__RefHeading___Toc1154399_1479056682">
            <w:r>
              <w:rPr>
                <w:webHidden/>
                <w:rStyle w:val="IndexLink"/>
                <w:rtl w:val="true"/>
              </w:rPr>
              <w:t>ج</w:t>
            </w:r>
            <w:r>
              <w:rPr>
                <w:rStyle w:val="IndexLink"/>
                <w:rtl w:val="true"/>
              </w:rPr>
              <w:t xml:space="preserve">) </w:t>
            </w:r>
            <w:r>
              <w:rPr>
                <w:rStyle w:val="IndexLink"/>
                <w:rtl w:val="true"/>
              </w:rPr>
              <w:t>آغاز زندگی نوین پس از مرگ</w:t>
            </w:r>
            <w:r>
              <w:rPr>
                <w:rStyle w:val="IndexLink"/>
                <w:rtl w:val="true"/>
              </w:rPr>
              <w:tab/>
            </w:r>
            <w:r>
              <w:rPr>
                <w:rStyle w:val="IndexLink"/>
              </w:rPr>
              <w:t>39</w:t>
            </w:r>
          </w:hyperlink>
        </w:p>
        <w:p>
          <w:pPr>
            <w:pStyle w:val="Contents4"/>
            <w:tabs>
              <w:tab w:val="clear" w:pos="8176"/>
              <w:tab w:val="right" w:pos="9026" w:leader="dot"/>
            </w:tabs>
            <w:rPr/>
          </w:pPr>
          <w:hyperlink w:anchor="__RefHeading___Toc1154401_1479056682">
            <w:r>
              <w:rPr>
                <w:webHidden/>
                <w:rStyle w:val="IndexLink"/>
                <w:rtl w:val="true"/>
              </w:rPr>
              <w:t>د</w:t>
            </w:r>
            <w:r>
              <w:rPr>
                <w:rStyle w:val="IndexLink"/>
                <w:rtl w:val="true"/>
              </w:rPr>
              <w:t xml:space="preserve">) </w:t>
            </w:r>
            <w:r>
              <w:rPr>
                <w:rStyle w:val="IndexLink"/>
                <w:rtl w:val="true"/>
              </w:rPr>
              <w:t>اجتناب ناپذیر بودن مرگ</w:t>
            </w:r>
            <w:r>
              <w:rPr>
                <w:rStyle w:val="IndexLink"/>
                <w:rtl w:val="true"/>
              </w:rPr>
              <w:tab/>
            </w:r>
            <w:r>
              <w:rPr>
                <w:rStyle w:val="IndexLink"/>
              </w:rPr>
              <w:t>41</w:t>
            </w:r>
          </w:hyperlink>
        </w:p>
        <w:p>
          <w:pPr>
            <w:pStyle w:val="Contents4"/>
            <w:tabs>
              <w:tab w:val="clear" w:pos="8176"/>
              <w:tab w:val="right" w:pos="9026" w:leader="dot"/>
            </w:tabs>
            <w:rPr/>
          </w:pPr>
          <w:hyperlink w:anchor="__RefHeading___Toc1154403_1479056682">
            <w:r>
              <w:rPr>
                <w:webHidden/>
                <w:rStyle w:val="IndexLink"/>
                <w:rtl w:val="true"/>
              </w:rPr>
              <w:t>ه</w:t>
            </w:r>
            <w:r>
              <w:rPr>
                <w:rStyle w:val="IndexLink"/>
                <w:rtl w:val="true"/>
              </w:rPr>
              <w:t xml:space="preserve">-) </w:t>
            </w:r>
            <w:r>
              <w:rPr>
                <w:rStyle w:val="IndexLink"/>
                <w:rtl w:val="true"/>
              </w:rPr>
              <w:t>عمومی بودن مرگ</w:t>
            </w:r>
            <w:r>
              <w:rPr>
                <w:rStyle w:val="IndexLink"/>
                <w:rtl w:val="true"/>
              </w:rPr>
              <w:tab/>
            </w:r>
            <w:r>
              <w:rPr>
                <w:rStyle w:val="IndexLink"/>
              </w:rPr>
              <w:t>43</w:t>
            </w:r>
          </w:hyperlink>
        </w:p>
        <w:p>
          <w:pPr>
            <w:pStyle w:val="Contents4"/>
            <w:tabs>
              <w:tab w:val="clear" w:pos="8176"/>
              <w:tab w:val="right" w:pos="9026" w:leader="dot"/>
            </w:tabs>
            <w:rPr/>
          </w:pPr>
          <w:hyperlink w:anchor="__RefHeading___Toc1154405_1479056682">
            <w:r>
              <w:rPr>
                <w:webHidden/>
                <w:rStyle w:val="IndexLink"/>
                <w:rtl w:val="true"/>
              </w:rPr>
              <w:t>و</w:t>
            </w:r>
            <w:r>
              <w:rPr>
                <w:rStyle w:val="IndexLink"/>
                <w:rtl w:val="true"/>
              </w:rPr>
              <w:t xml:space="preserve">) </w:t>
            </w:r>
            <w:r>
              <w:rPr>
                <w:rStyle w:val="IndexLink"/>
                <w:rtl w:val="true"/>
              </w:rPr>
              <w:t>نامعلوم بودن زمان و مکان مرگ</w:t>
            </w:r>
            <w:r>
              <w:rPr>
                <w:rStyle w:val="IndexLink"/>
                <w:rtl w:val="true"/>
              </w:rPr>
              <w:tab/>
            </w:r>
            <w:r>
              <w:rPr>
                <w:rStyle w:val="IndexLink"/>
              </w:rPr>
              <w:t>45</w:t>
            </w:r>
          </w:hyperlink>
        </w:p>
        <w:p>
          <w:pPr>
            <w:pStyle w:val="Contents5"/>
            <w:tabs>
              <w:tab w:val="clear" w:pos="7892"/>
              <w:tab w:val="right" w:pos="9026" w:leader="dot"/>
            </w:tabs>
            <w:rPr/>
          </w:pPr>
          <w:hyperlink w:anchor="__RefHeading___Toc1154407_1479056682">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154409_1479056682">
            <w:r>
              <w:rPr>
                <w:webHidden/>
                <w:rStyle w:val="IndexLink"/>
                <w:rtl w:val="true"/>
              </w:rPr>
              <w:t>چرایی و نقش تربیتی نامعلوم بودن زمان و مکان مرگ</w:t>
            </w:r>
            <w:r>
              <w:rPr>
                <w:rStyle w:val="IndexLink"/>
                <w:rtl w:val="true"/>
              </w:rPr>
              <w:tab/>
            </w:r>
            <w:r>
              <w:rPr>
                <w:rStyle w:val="IndexLink"/>
              </w:rPr>
              <w:t>46</w:t>
            </w:r>
          </w:hyperlink>
        </w:p>
        <w:p>
          <w:pPr>
            <w:pStyle w:val="Contents4"/>
            <w:tabs>
              <w:tab w:val="clear" w:pos="8176"/>
              <w:tab w:val="right" w:pos="9026" w:leader="dot"/>
            </w:tabs>
            <w:rPr/>
          </w:pPr>
          <w:hyperlink w:anchor="__RefHeading___Toc1154411_1479056682">
            <w:r>
              <w:rPr>
                <w:webHidden/>
                <w:rStyle w:val="IndexLink"/>
                <w:rtl w:val="true"/>
              </w:rPr>
              <w:t>ز</w:t>
            </w:r>
            <w:r>
              <w:rPr>
                <w:rStyle w:val="IndexLink"/>
                <w:rtl w:val="true"/>
              </w:rPr>
              <w:t xml:space="preserve">) </w:t>
            </w:r>
            <w:r>
              <w:rPr>
                <w:rStyle w:val="IndexLink"/>
                <w:rtl w:val="true"/>
              </w:rPr>
              <w:t>مجریان مرگ</w:t>
            </w:r>
            <w:r>
              <w:rPr>
                <w:rStyle w:val="IndexLink"/>
                <w:rtl w:val="true"/>
              </w:rPr>
              <w:tab/>
            </w:r>
            <w:r>
              <w:rPr>
                <w:rStyle w:val="IndexLink"/>
              </w:rPr>
              <w:t>49</w:t>
            </w:r>
          </w:hyperlink>
        </w:p>
        <w:p>
          <w:pPr>
            <w:pStyle w:val="Contents4"/>
            <w:tabs>
              <w:tab w:val="clear" w:pos="8176"/>
              <w:tab w:val="right" w:pos="9026" w:leader="dot"/>
            </w:tabs>
            <w:rPr/>
          </w:pPr>
          <w:hyperlink w:anchor="__RefHeading___Toc1154413_1479056682">
            <w:r>
              <w:rPr>
                <w:webHidden/>
                <w:rStyle w:val="IndexLink"/>
                <w:rtl w:val="true"/>
              </w:rPr>
              <w:t>ح</w:t>
            </w:r>
            <w:r>
              <w:rPr>
                <w:rStyle w:val="IndexLink"/>
                <w:rtl w:val="true"/>
              </w:rPr>
              <w:t xml:space="preserve">) </w:t>
            </w:r>
            <w:r>
              <w:rPr>
                <w:rStyle w:val="IndexLink"/>
                <w:rtl w:val="true"/>
              </w:rPr>
              <w:t>ترس از مرگ در اندیشه اسلامی</w:t>
            </w:r>
            <w:r>
              <w:rPr>
                <w:rStyle w:val="IndexLink"/>
                <w:rtl w:val="true"/>
              </w:rPr>
              <w:tab/>
            </w:r>
            <w:r>
              <w:rPr>
                <w:rStyle w:val="IndexLink"/>
              </w:rPr>
              <w:t>51</w:t>
            </w:r>
          </w:hyperlink>
        </w:p>
        <w:p>
          <w:pPr>
            <w:pStyle w:val="Contents5"/>
            <w:tabs>
              <w:tab w:val="clear" w:pos="7892"/>
              <w:tab w:val="right" w:pos="9026" w:leader="dot"/>
            </w:tabs>
            <w:rPr/>
          </w:pPr>
          <w:hyperlink w:anchor="__RefHeading___Toc1154415_1479056682">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154417_1479056682">
            <w:r>
              <w:rPr>
                <w:webHidden/>
                <w:rStyle w:val="IndexLink"/>
                <w:rtl w:val="true"/>
              </w:rPr>
              <w:t xml:space="preserve">یک </w:t>
            </w:r>
            <w:r>
              <w:rPr>
                <w:rStyle w:val="IndexLink"/>
                <w:rtl w:val="true"/>
              </w:rPr>
              <w:t xml:space="preserve">- </w:t>
            </w:r>
            <w:r>
              <w:rPr>
                <w:rStyle w:val="IndexLink"/>
                <w:rtl w:val="true"/>
              </w:rPr>
              <w:t>ریشه یابی ترس از مرگ</w:t>
            </w:r>
            <w:r>
              <w:rPr>
                <w:rStyle w:val="IndexLink"/>
                <w:rtl w:val="true"/>
              </w:rPr>
              <w:tab/>
            </w:r>
            <w:r>
              <w:rPr>
                <w:rStyle w:val="IndexLink"/>
              </w:rPr>
              <w:t>51</w:t>
            </w:r>
          </w:hyperlink>
        </w:p>
        <w:p>
          <w:pPr>
            <w:pStyle w:val="Contents5"/>
            <w:tabs>
              <w:tab w:val="clear" w:pos="7892"/>
              <w:tab w:val="right" w:pos="9026" w:leader="dot"/>
            </w:tabs>
            <w:rPr/>
          </w:pPr>
          <w:hyperlink w:anchor="__RefHeading___Toc1154419_1479056682">
            <w:r>
              <w:rPr>
                <w:webHidden/>
                <w:rStyle w:val="IndexLink"/>
                <w:rtl w:val="true"/>
              </w:rPr>
              <w:t xml:space="preserve">دو </w:t>
            </w:r>
            <w:r>
              <w:rPr>
                <w:rStyle w:val="IndexLink"/>
                <w:rtl w:val="true"/>
              </w:rPr>
              <w:t xml:space="preserve">- </w:t>
            </w:r>
            <w:r>
              <w:rPr>
                <w:rStyle w:val="IndexLink"/>
                <w:rtl w:val="true"/>
              </w:rPr>
              <w:t>هدایت و جهت دهی ترس از مرگ</w:t>
            </w:r>
            <w:r>
              <w:rPr>
                <w:rStyle w:val="IndexLink"/>
                <w:rtl w:val="true"/>
              </w:rPr>
              <w:tab/>
            </w:r>
            <w:r>
              <w:rPr>
                <w:rStyle w:val="IndexLink"/>
              </w:rPr>
              <w:t>53</w:t>
            </w:r>
          </w:hyperlink>
        </w:p>
        <w:p>
          <w:pPr>
            <w:pStyle w:val="Contents4"/>
            <w:tabs>
              <w:tab w:val="clear" w:pos="8176"/>
              <w:tab w:val="right" w:pos="9026" w:leader="dot"/>
            </w:tabs>
            <w:rPr/>
          </w:pPr>
          <w:hyperlink w:anchor="__RefHeading___Toc1154421_1479056682">
            <w:r>
              <w:rPr>
                <w:webHidden/>
                <w:rStyle w:val="IndexLink"/>
                <w:rtl w:val="true"/>
              </w:rPr>
              <w:t>ط</w:t>
            </w:r>
            <w:r>
              <w:rPr>
                <w:rStyle w:val="IndexLink"/>
                <w:rtl w:val="true"/>
              </w:rPr>
              <w:t xml:space="preserve">) </w:t>
            </w:r>
            <w:r>
              <w:rPr>
                <w:rStyle w:val="IndexLink"/>
                <w:rtl w:val="true"/>
              </w:rPr>
              <w:t>تبیین جایگاه تمنا و آرزوی مرگ در اندیشه اسلامی</w:t>
            </w:r>
            <w:r>
              <w:rPr>
                <w:rStyle w:val="IndexLink"/>
                <w:rtl w:val="true"/>
              </w:rPr>
              <w:tab/>
            </w:r>
            <w:r>
              <w:rPr>
                <w:rStyle w:val="IndexLink"/>
              </w:rPr>
              <w:t>55</w:t>
            </w:r>
          </w:hyperlink>
        </w:p>
        <w:p>
          <w:pPr>
            <w:pStyle w:val="Contents5"/>
            <w:tabs>
              <w:tab w:val="clear" w:pos="7892"/>
              <w:tab w:val="right" w:pos="9026" w:leader="dot"/>
            </w:tabs>
            <w:rPr/>
          </w:pPr>
          <w:hyperlink w:anchor="__RefHeading___Toc1154423_1479056682">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154425_1479056682">
            <w:r>
              <w:rPr>
                <w:webHidden/>
                <w:rStyle w:val="IndexLink"/>
                <w:rtl w:val="true"/>
              </w:rPr>
              <w:t xml:space="preserve">یک </w:t>
            </w:r>
            <w:r>
              <w:rPr>
                <w:rStyle w:val="IndexLink"/>
                <w:rtl w:val="true"/>
              </w:rPr>
              <w:t xml:space="preserve">- </w:t>
            </w:r>
            <w:r>
              <w:rPr>
                <w:rStyle w:val="IndexLink"/>
                <w:rtl w:val="true"/>
              </w:rPr>
              <w:t>تمنای نکوهیده مرگ</w:t>
            </w:r>
            <w:r>
              <w:rPr>
                <w:rStyle w:val="IndexLink"/>
                <w:rtl w:val="true"/>
              </w:rPr>
              <w:tab/>
            </w:r>
            <w:r>
              <w:rPr>
                <w:rStyle w:val="IndexLink"/>
              </w:rPr>
              <w:t>56</w:t>
            </w:r>
          </w:hyperlink>
        </w:p>
        <w:p>
          <w:pPr>
            <w:pStyle w:val="Contents5"/>
            <w:tabs>
              <w:tab w:val="clear" w:pos="7892"/>
              <w:tab w:val="right" w:pos="9026" w:leader="dot"/>
            </w:tabs>
            <w:rPr/>
          </w:pPr>
          <w:hyperlink w:anchor="__RefHeading___Toc1154427_1479056682">
            <w:r>
              <w:rPr>
                <w:webHidden/>
                <w:rStyle w:val="IndexLink"/>
                <w:rtl w:val="true"/>
              </w:rPr>
              <w:t xml:space="preserve">دو </w:t>
            </w:r>
            <w:r>
              <w:rPr>
                <w:rStyle w:val="IndexLink"/>
                <w:rtl w:val="true"/>
              </w:rPr>
              <w:t xml:space="preserve">- </w:t>
            </w:r>
            <w:r>
              <w:rPr>
                <w:rStyle w:val="IndexLink"/>
                <w:rtl w:val="true"/>
              </w:rPr>
              <w:t>تمنای ستوده مرگ</w:t>
            </w:r>
            <w:r>
              <w:rPr>
                <w:rStyle w:val="IndexLink"/>
                <w:rtl w:val="true"/>
              </w:rPr>
              <w:tab/>
            </w:r>
            <w:r>
              <w:rPr>
                <w:rStyle w:val="IndexLink"/>
              </w:rPr>
              <w:t>57</w:t>
            </w:r>
          </w:hyperlink>
        </w:p>
        <w:p>
          <w:pPr>
            <w:pStyle w:val="Contents4"/>
            <w:tabs>
              <w:tab w:val="clear" w:pos="8176"/>
              <w:tab w:val="right" w:pos="9026" w:leader="dot"/>
            </w:tabs>
            <w:rPr/>
          </w:pPr>
          <w:hyperlink w:anchor="__RefHeading___Toc1154429_1479056682">
            <w:r>
              <w:rPr>
                <w:webHidden/>
                <w:rStyle w:val="IndexLink"/>
                <w:rtl w:val="true"/>
              </w:rPr>
              <w:t>ی</w:t>
            </w:r>
            <w:r>
              <w:rPr>
                <w:rStyle w:val="IndexLink"/>
                <w:rtl w:val="true"/>
              </w:rPr>
              <w:t xml:space="preserve">) </w:t>
            </w:r>
            <w:r>
              <w:rPr>
                <w:rStyle w:val="IndexLink"/>
                <w:rtl w:val="true"/>
              </w:rPr>
              <w:t>تبیین جایگاه مرگ اندیشی در اسلام</w:t>
            </w:r>
            <w:r>
              <w:rPr>
                <w:rStyle w:val="IndexLink"/>
                <w:rtl w:val="true"/>
              </w:rPr>
              <w:tab/>
            </w:r>
            <w:r>
              <w:rPr>
                <w:rStyle w:val="IndexLink"/>
              </w:rPr>
              <w:t>57</w:t>
            </w:r>
          </w:hyperlink>
        </w:p>
        <w:p>
          <w:pPr>
            <w:pStyle w:val="Contents3"/>
            <w:tabs>
              <w:tab w:val="clear" w:pos="8459"/>
              <w:tab w:val="right" w:pos="9026" w:leader="dot"/>
            </w:tabs>
            <w:rPr/>
          </w:pPr>
          <w:hyperlink w:anchor="__RefHeading___Toc1154431_1479056682">
            <w:r>
              <w:rPr>
                <w:webHidden/>
                <w:rStyle w:val="IndexLink"/>
              </w:rPr>
              <w:t>2</w:t>
            </w:r>
            <w:r>
              <w:rPr>
                <w:rStyle w:val="IndexLink"/>
                <w:rtl w:val="true"/>
              </w:rPr>
              <w:t xml:space="preserve">. </w:t>
            </w:r>
            <w:r>
              <w:rPr>
                <w:rStyle w:val="IndexLink"/>
                <w:rtl w:val="true"/>
              </w:rPr>
              <w:t>مرگ در اندیشه غیراسلامی</w:t>
            </w:r>
            <w:r>
              <w:rPr>
                <w:rStyle w:val="IndexLink"/>
                <w:rtl w:val="true"/>
              </w:rPr>
              <w:tab/>
            </w:r>
            <w:r>
              <w:rPr>
                <w:rStyle w:val="IndexLink"/>
              </w:rPr>
              <w:t>59</w:t>
            </w:r>
          </w:hyperlink>
        </w:p>
        <w:p>
          <w:pPr>
            <w:pStyle w:val="Contents4"/>
            <w:tabs>
              <w:tab w:val="clear" w:pos="8176"/>
              <w:tab w:val="right" w:pos="9026" w:leader="dot"/>
            </w:tabs>
            <w:rPr/>
          </w:pPr>
          <w:hyperlink w:anchor="__RefHeading___Toc1154433_1479056682">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154435_1479056682">
            <w:r>
              <w:rPr>
                <w:webHidden/>
                <w:rStyle w:val="IndexLink"/>
                <w:rtl w:val="true"/>
              </w:rPr>
              <w:t>الف</w:t>
            </w:r>
            <w:r>
              <w:rPr>
                <w:rStyle w:val="IndexLink"/>
                <w:rtl w:val="true"/>
              </w:rPr>
              <w:t xml:space="preserve">) </w:t>
            </w:r>
            <w:r>
              <w:rPr>
                <w:rStyle w:val="IndexLink"/>
                <w:rtl w:val="true"/>
              </w:rPr>
              <w:t>عمومی بودن مرگ</w:t>
            </w:r>
            <w:r>
              <w:rPr>
                <w:rStyle w:val="IndexLink"/>
                <w:rtl w:val="true"/>
              </w:rPr>
              <w:tab/>
            </w:r>
            <w:r>
              <w:rPr>
                <w:rStyle w:val="IndexLink"/>
              </w:rPr>
              <w:t>59</w:t>
            </w:r>
          </w:hyperlink>
        </w:p>
        <w:p>
          <w:pPr>
            <w:pStyle w:val="Contents4"/>
            <w:tabs>
              <w:tab w:val="clear" w:pos="8176"/>
              <w:tab w:val="right" w:pos="9026" w:leader="dot"/>
            </w:tabs>
            <w:rPr/>
          </w:pPr>
          <w:hyperlink w:anchor="__RefHeading___Toc1154437_1479056682">
            <w:r>
              <w:rPr>
                <w:webHidden/>
                <w:rStyle w:val="IndexLink"/>
                <w:rtl w:val="true"/>
              </w:rPr>
              <w:t>ب</w:t>
            </w:r>
            <w:r>
              <w:rPr>
                <w:rStyle w:val="IndexLink"/>
                <w:rtl w:val="true"/>
              </w:rPr>
              <w:t xml:space="preserve">) </w:t>
            </w:r>
            <w:r>
              <w:rPr>
                <w:rStyle w:val="IndexLink"/>
                <w:rtl w:val="true"/>
              </w:rPr>
              <w:t>اندیشه پس از مرگ و آموزه های تربیتی آن</w:t>
            </w:r>
            <w:r>
              <w:rPr>
                <w:rStyle w:val="IndexLink"/>
                <w:rtl w:val="true"/>
              </w:rPr>
              <w:tab/>
            </w:r>
            <w:r>
              <w:rPr>
                <w:rStyle w:val="IndexLink"/>
              </w:rPr>
              <w:t>60</w:t>
            </w:r>
          </w:hyperlink>
        </w:p>
        <w:p>
          <w:pPr>
            <w:pStyle w:val="Contents5"/>
            <w:tabs>
              <w:tab w:val="clear" w:pos="7892"/>
              <w:tab w:val="right" w:pos="9026" w:leader="dot"/>
            </w:tabs>
            <w:rPr/>
          </w:pPr>
          <w:hyperlink w:anchor="__RefHeading___Toc1154439_1479056682">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1154441_1479056682">
            <w:r>
              <w:rPr>
                <w:webHidden/>
                <w:rStyle w:val="IndexLink"/>
                <w:rtl w:val="true"/>
              </w:rPr>
              <w:t>ادیان آسمانی</w:t>
            </w:r>
            <w:r>
              <w:rPr>
                <w:rStyle w:val="IndexLink"/>
                <w:rtl w:val="true"/>
              </w:rPr>
              <w:tab/>
            </w:r>
            <w:r>
              <w:rPr>
                <w:rStyle w:val="IndexLink"/>
              </w:rPr>
              <w:t>60</w:t>
            </w:r>
          </w:hyperlink>
        </w:p>
        <w:p>
          <w:pPr>
            <w:pStyle w:val="Contents6"/>
            <w:tabs>
              <w:tab w:val="clear" w:pos="7609"/>
              <w:tab w:val="right" w:pos="9026" w:leader="dot"/>
            </w:tabs>
            <w:rPr/>
          </w:pPr>
          <w:hyperlink w:anchor="__RefHeading___Toc1154443_1479056682">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1154445_1479056682">
            <w:r>
              <w:rPr>
                <w:webHidden/>
                <w:rStyle w:val="IndexLink"/>
                <w:rtl w:val="true"/>
              </w:rPr>
              <w:t xml:space="preserve">اول </w:t>
            </w:r>
            <w:r>
              <w:rPr>
                <w:rStyle w:val="IndexLink"/>
                <w:rtl w:val="true"/>
              </w:rPr>
              <w:t xml:space="preserve">- </w:t>
            </w:r>
            <w:r>
              <w:rPr>
                <w:rStyle w:val="IndexLink"/>
                <w:rtl w:val="true"/>
              </w:rPr>
              <w:t>کج اندیشی ها درباره مرگ، در یهود و نصارا</w:t>
            </w:r>
            <w:r>
              <w:rPr>
                <w:rStyle w:val="IndexLink"/>
                <w:rtl w:val="true"/>
              </w:rPr>
              <w:tab/>
            </w:r>
            <w:r>
              <w:rPr>
                <w:rStyle w:val="IndexLink"/>
              </w:rPr>
              <w:t>61</w:t>
            </w:r>
          </w:hyperlink>
        </w:p>
        <w:p>
          <w:pPr>
            <w:pStyle w:val="Contents6"/>
            <w:tabs>
              <w:tab w:val="clear" w:pos="7609"/>
              <w:tab w:val="right" w:pos="9026" w:leader="dot"/>
            </w:tabs>
            <w:rPr/>
          </w:pPr>
          <w:hyperlink w:anchor="__RefHeading___Toc1154447_1479056682">
            <w:r>
              <w:rPr>
                <w:webHidden/>
                <w:rStyle w:val="IndexLink"/>
                <w:rtl w:val="true"/>
              </w:rPr>
              <w:t xml:space="preserve">دوم </w:t>
            </w:r>
            <w:r>
              <w:rPr>
                <w:rStyle w:val="IndexLink"/>
                <w:rtl w:val="true"/>
              </w:rPr>
              <w:t xml:space="preserve">- </w:t>
            </w:r>
            <w:r>
              <w:rPr>
                <w:rStyle w:val="IndexLink"/>
                <w:rtl w:val="true"/>
              </w:rPr>
              <w:t>پیامد های انحراف مرگ اندیشی در ادیان</w:t>
            </w:r>
            <w:r>
              <w:rPr>
                <w:rStyle w:val="IndexLink"/>
                <w:rtl w:val="true"/>
              </w:rPr>
              <w:tab/>
            </w:r>
            <w:r>
              <w:rPr>
                <w:rStyle w:val="IndexLink"/>
              </w:rPr>
              <w:t>63</w:t>
            </w:r>
          </w:hyperlink>
        </w:p>
        <w:p>
          <w:pPr>
            <w:pStyle w:val="Contents6"/>
            <w:tabs>
              <w:tab w:val="clear" w:pos="7609"/>
              <w:tab w:val="right" w:pos="9026" w:leader="dot"/>
            </w:tabs>
            <w:rPr/>
          </w:pPr>
          <w:hyperlink w:anchor="__RefHeading___Toc1154449_1479056682">
            <w:r>
              <w:rPr>
                <w:webHidden/>
                <w:rStyle w:val="IndexLink"/>
                <w:rtl w:val="true"/>
              </w:rPr>
              <w:t xml:space="preserve">سوم </w:t>
            </w:r>
            <w:r>
              <w:rPr>
                <w:rStyle w:val="IndexLink"/>
                <w:rtl w:val="true"/>
              </w:rPr>
              <w:t xml:space="preserve">- </w:t>
            </w:r>
            <w:r>
              <w:rPr>
                <w:rStyle w:val="IndexLink"/>
                <w:rtl w:val="true"/>
              </w:rPr>
              <w:t>تبیین هویت مرگ در اندیشه های مادی گرایانه</w:t>
            </w:r>
            <w:r>
              <w:rPr>
                <w:rStyle w:val="IndexLink"/>
                <w:rtl w:val="true"/>
              </w:rPr>
              <w:tab/>
            </w:r>
            <w:r>
              <w:rPr>
                <w:rStyle w:val="IndexLink"/>
              </w:rPr>
              <w:t>64</w:t>
            </w:r>
          </w:hyperlink>
        </w:p>
        <w:p>
          <w:pPr>
            <w:pStyle w:val="Contents6"/>
            <w:tabs>
              <w:tab w:val="clear" w:pos="7609"/>
              <w:tab w:val="right" w:pos="9026" w:leader="dot"/>
            </w:tabs>
            <w:rPr/>
          </w:pPr>
          <w:hyperlink w:anchor="__RefHeading___Toc1154451_1479056682">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1154453_1479056682">
            <w:r>
              <w:rPr>
                <w:webHidden/>
                <w:rStyle w:val="IndexLink"/>
                <w:rtl w:val="true"/>
              </w:rPr>
              <w:t xml:space="preserve">- </w:t>
            </w:r>
            <w:r>
              <w:rPr>
                <w:rStyle w:val="IndexLink"/>
                <w:rtl w:val="true"/>
              </w:rPr>
              <w:t>تجربه های مادی و نیست انگاری</w:t>
            </w:r>
            <w:r>
              <w:rPr>
                <w:rStyle w:val="IndexLink"/>
                <w:rtl w:val="true"/>
              </w:rPr>
              <w:tab/>
            </w:r>
            <w:r>
              <w:rPr>
                <w:rStyle w:val="IndexLink"/>
              </w:rPr>
              <w:t>64</w:t>
            </w:r>
          </w:hyperlink>
        </w:p>
        <w:p>
          <w:pPr>
            <w:pStyle w:val="Contents6"/>
            <w:tabs>
              <w:tab w:val="clear" w:pos="7609"/>
              <w:tab w:val="right" w:pos="9026" w:leader="dot"/>
            </w:tabs>
            <w:rPr/>
          </w:pPr>
          <w:hyperlink w:anchor="__RefHeading___Toc1154455_1479056682">
            <w:r>
              <w:rPr>
                <w:webHidden/>
                <w:rStyle w:val="IndexLink"/>
                <w:rtl w:val="true"/>
              </w:rPr>
              <w:t xml:space="preserve">- </w:t>
            </w:r>
            <w:r>
              <w:rPr>
                <w:rStyle w:val="IndexLink"/>
                <w:rtl w:val="true"/>
              </w:rPr>
              <w:t>چیرگی بر ترسناکی مرگ</w:t>
            </w:r>
            <w:r>
              <w:rPr>
                <w:rStyle w:val="IndexLink"/>
                <w:rtl w:val="true"/>
              </w:rPr>
              <w:tab/>
            </w:r>
            <w:r>
              <w:rPr>
                <w:rStyle w:val="IndexLink"/>
              </w:rPr>
              <w:t>65</w:t>
            </w:r>
          </w:hyperlink>
        </w:p>
        <w:p>
          <w:pPr>
            <w:pStyle w:val="Contents3"/>
            <w:tabs>
              <w:tab w:val="clear" w:pos="8459"/>
              <w:tab w:val="right" w:pos="9026" w:leader="dot"/>
            </w:tabs>
            <w:rPr/>
          </w:pPr>
          <w:hyperlink w:anchor="__RefHeading___Toc1154457_1479056682">
            <w:r>
              <w:rPr>
                <w:webHidden/>
                <w:rStyle w:val="IndexLink"/>
              </w:rPr>
              <w:t>3</w:t>
            </w:r>
            <w:r>
              <w:rPr>
                <w:rStyle w:val="IndexLink"/>
                <w:rtl w:val="true"/>
              </w:rPr>
              <w:t xml:space="preserve">. </w:t>
            </w:r>
            <w:r>
              <w:rPr>
                <w:rStyle w:val="IndexLink"/>
                <w:rtl w:val="true"/>
              </w:rPr>
              <w:t>مقایسه پیامدهای دو اندیشه اسلامی و غیراسلامی</w:t>
            </w:r>
            <w:r>
              <w:rPr>
                <w:rStyle w:val="IndexLink"/>
                <w:rtl w:val="true"/>
              </w:rPr>
              <w:tab/>
            </w:r>
            <w:r>
              <w:rPr>
                <w:rStyle w:val="IndexLink"/>
              </w:rPr>
              <w:t>66</w:t>
            </w:r>
          </w:hyperlink>
        </w:p>
        <w:p>
          <w:pPr>
            <w:pStyle w:val="Contents4"/>
            <w:tabs>
              <w:tab w:val="clear" w:pos="8176"/>
              <w:tab w:val="right" w:pos="9026" w:leader="dot"/>
            </w:tabs>
            <w:rPr/>
          </w:pPr>
          <w:hyperlink w:anchor="__RefHeading___Toc1154459_1479056682">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154461_1479056682">
            <w:r>
              <w:rPr>
                <w:webHidden/>
                <w:rStyle w:val="IndexLink"/>
                <w:rtl w:val="true"/>
              </w:rPr>
              <w:t>الف</w:t>
            </w:r>
            <w:r>
              <w:rPr>
                <w:rStyle w:val="IndexLink"/>
                <w:rtl w:val="true"/>
              </w:rPr>
              <w:t xml:space="preserve">) </w:t>
            </w:r>
            <w:r>
              <w:rPr>
                <w:rStyle w:val="IndexLink"/>
                <w:rtl w:val="true"/>
              </w:rPr>
              <w:t>اندیشه اسلامی</w:t>
            </w:r>
            <w:r>
              <w:rPr>
                <w:rStyle w:val="IndexLink"/>
                <w:rtl w:val="true"/>
              </w:rPr>
              <w:tab/>
            </w:r>
            <w:r>
              <w:rPr>
                <w:rStyle w:val="IndexLink"/>
              </w:rPr>
              <w:t>66</w:t>
            </w:r>
          </w:hyperlink>
        </w:p>
        <w:p>
          <w:pPr>
            <w:pStyle w:val="Contents4"/>
            <w:tabs>
              <w:tab w:val="clear" w:pos="8176"/>
              <w:tab w:val="right" w:pos="9026" w:leader="dot"/>
            </w:tabs>
            <w:rPr/>
          </w:pPr>
          <w:hyperlink w:anchor="__RefHeading___Toc1154463_1479056682">
            <w:r>
              <w:rPr>
                <w:webHidden/>
                <w:rStyle w:val="IndexLink"/>
                <w:rtl w:val="true"/>
              </w:rPr>
              <w:t>ب</w:t>
            </w:r>
            <w:r>
              <w:rPr>
                <w:rStyle w:val="IndexLink"/>
                <w:rtl w:val="true"/>
              </w:rPr>
              <w:t xml:space="preserve">) </w:t>
            </w:r>
            <w:r>
              <w:rPr>
                <w:rStyle w:val="IndexLink"/>
                <w:rtl w:val="true"/>
              </w:rPr>
              <w:t>اندیشه غیراسلامی</w:t>
            </w:r>
            <w:r>
              <w:rPr>
                <w:rStyle w:val="IndexLink"/>
                <w:rtl w:val="true"/>
              </w:rPr>
              <w:tab/>
            </w:r>
            <w:r>
              <w:rPr>
                <w:rStyle w:val="IndexLink"/>
              </w:rPr>
              <w:t>67</w:t>
            </w:r>
          </w:hyperlink>
        </w:p>
        <w:p>
          <w:pPr>
            <w:pStyle w:val="Contents4"/>
            <w:tabs>
              <w:tab w:val="clear" w:pos="8176"/>
              <w:tab w:val="right" w:pos="9026" w:leader="dot"/>
            </w:tabs>
            <w:rPr/>
          </w:pPr>
          <w:hyperlink w:anchor="__RefHeading___Toc1154465_1479056682">
            <w:r>
              <w:rPr>
                <w:webHidden/>
                <w:rStyle w:val="IndexLink"/>
                <w:rtl w:val="true"/>
              </w:rPr>
              <w:t>موضوع های کاربردی در رسانه</w:t>
            </w:r>
            <w:r>
              <w:rPr>
                <w:rStyle w:val="IndexLink"/>
                <w:rtl w:val="true"/>
              </w:rPr>
              <w:tab/>
            </w:r>
            <w:r>
              <w:rPr>
                <w:rStyle w:val="IndexLink"/>
              </w:rPr>
              <w:t>67</w:t>
            </w:r>
          </w:hyperlink>
        </w:p>
        <w:p>
          <w:pPr>
            <w:pStyle w:val="Contents5"/>
            <w:tabs>
              <w:tab w:val="clear" w:pos="7892"/>
              <w:tab w:val="right" w:pos="9026" w:leader="dot"/>
            </w:tabs>
            <w:rPr/>
          </w:pPr>
          <w:hyperlink w:anchor="__RefHeading___Toc1154467_1479056682">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154469_1479056682">
            <w:r>
              <w:rPr>
                <w:webHidden/>
                <w:rStyle w:val="IndexLink"/>
              </w:rPr>
              <w:t>1</w:t>
            </w:r>
            <w:r>
              <w:rPr>
                <w:rStyle w:val="IndexLink"/>
                <w:rtl w:val="true"/>
              </w:rPr>
              <w:t xml:space="preserve">. </w:t>
            </w:r>
            <w:r>
              <w:rPr>
                <w:rStyle w:val="IndexLink"/>
                <w:rtl w:val="true"/>
              </w:rPr>
              <w:t>میزگردها</w:t>
            </w:r>
            <w:r>
              <w:rPr>
                <w:rStyle w:val="IndexLink"/>
                <w:rtl w:val="true"/>
              </w:rPr>
              <w:tab/>
            </w:r>
            <w:r>
              <w:rPr>
                <w:rStyle w:val="IndexLink"/>
              </w:rPr>
              <w:t>67</w:t>
            </w:r>
          </w:hyperlink>
        </w:p>
        <w:p>
          <w:pPr>
            <w:pStyle w:val="Contents5"/>
            <w:tabs>
              <w:tab w:val="clear" w:pos="7892"/>
              <w:tab w:val="right" w:pos="9026" w:leader="dot"/>
            </w:tabs>
            <w:rPr/>
          </w:pPr>
          <w:hyperlink w:anchor="__RefHeading___Toc1154471_1479056682">
            <w:r>
              <w:rPr>
                <w:webHidden/>
                <w:rStyle w:val="IndexLink"/>
              </w:rPr>
              <w:t>2</w:t>
            </w:r>
            <w:r>
              <w:rPr>
                <w:rStyle w:val="IndexLink"/>
                <w:rtl w:val="true"/>
              </w:rPr>
              <w:t xml:space="preserve">. </w:t>
            </w:r>
            <w:r>
              <w:rPr>
                <w:rStyle w:val="IndexLink"/>
                <w:rtl w:val="true"/>
              </w:rPr>
              <w:t>طرح پرسش های مردمی</w:t>
            </w:r>
            <w:r>
              <w:rPr>
                <w:rStyle w:val="IndexLink"/>
                <w:rtl w:val="true"/>
              </w:rPr>
              <w:tab/>
            </w:r>
            <w:r>
              <w:rPr>
                <w:rStyle w:val="IndexLink"/>
              </w:rPr>
              <w:t>68</w:t>
            </w:r>
          </w:hyperlink>
        </w:p>
        <w:p>
          <w:pPr>
            <w:pStyle w:val="Contents2"/>
            <w:tabs>
              <w:tab w:val="clear" w:pos="8743"/>
              <w:tab w:val="right" w:pos="9026" w:leader="dot"/>
            </w:tabs>
            <w:rPr/>
          </w:pPr>
          <w:hyperlink w:anchor="__RefHeading___Toc1154473_1479056682">
            <w:r>
              <w:rPr>
                <w:webHidden/>
                <w:rStyle w:val="IndexLink"/>
                <w:rtl w:val="true"/>
              </w:rPr>
              <w:t>فصل سوم</w:t>
            </w:r>
            <w:r>
              <w:rPr>
                <w:rStyle w:val="IndexLink"/>
                <w:rtl w:val="true"/>
              </w:rPr>
              <w:t xml:space="preserve">: </w:t>
            </w:r>
            <w:r>
              <w:rPr>
                <w:rStyle w:val="IndexLink"/>
                <w:rtl w:val="true"/>
              </w:rPr>
              <w:t>موانع، راهکار ها و آسیب های مرگ اندیشی</w:t>
            </w:r>
            <w:r>
              <w:rPr>
                <w:rStyle w:val="IndexLink"/>
                <w:rtl w:val="true"/>
              </w:rPr>
              <w:tab/>
            </w:r>
            <w:r>
              <w:rPr>
                <w:rStyle w:val="IndexLink"/>
              </w:rPr>
              <w:t>69</w:t>
            </w:r>
          </w:hyperlink>
        </w:p>
        <w:p>
          <w:pPr>
            <w:pStyle w:val="Contents3"/>
            <w:tabs>
              <w:tab w:val="clear" w:pos="8459"/>
              <w:tab w:val="right" w:pos="9026" w:leader="dot"/>
            </w:tabs>
            <w:rPr/>
          </w:pPr>
          <w:hyperlink w:anchor="__RefHeading___Toc1154475_1479056682">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154477_1479056682">
            <w:r>
              <w:rPr>
                <w:webHidden/>
                <w:rStyle w:val="IndexLink"/>
              </w:rPr>
              <w:t>1</w:t>
            </w:r>
            <w:r>
              <w:rPr>
                <w:rStyle w:val="IndexLink"/>
                <w:rtl w:val="true"/>
              </w:rPr>
              <w:t xml:space="preserve">. </w:t>
            </w:r>
            <w:r>
              <w:rPr>
                <w:rStyle w:val="IndexLink"/>
                <w:rtl w:val="true"/>
              </w:rPr>
              <w:t>موانع مرگ اندیشی</w:t>
            </w:r>
            <w:r>
              <w:rPr>
                <w:rStyle w:val="IndexLink"/>
                <w:rtl w:val="true"/>
              </w:rPr>
              <w:tab/>
            </w:r>
            <w:r>
              <w:rPr>
                <w:rStyle w:val="IndexLink"/>
              </w:rPr>
              <w:t>69</w:t>
            </w:r>
          </w:hyperlink>
        </w:p>
        <w:p>
          <w:pPr>
            <w:pStyle w:val="Contents4"/>
            <w:tabs>
              <w:tab w:val="clear" w:pos="8176"/>
              <w:tab w:val="right" w:pos="9026" w:leader="dot"/>
            </w:tabs>
            <w:rPr/>
          </w:pPr>
          <w:hyperlink w:anchor="__RefHeading___Toc1154479_1479056682">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154481_1479056682">
            <w:r>
              <w:rPr>
                <w:webHidden/>
                <w:rStyle w:val="IndexLink"/>
                <w:rtl w:val="true"/>
              </w:rPr>
              <w:t>الف</w:t>
            </w:r>
            <w:r>
              <w:rPr>
                <w:rStyle w:val="IndexLink"/>
                <w:rtl w:val="true"/>
              </w:rPr>
              <w:t xml:space="preserve">) </w:t>
            </w:r>
            <w:r>
              <w:rPr>
                <w:rStyle w:val="IndexLink"/>
                <w:rtl w:val="true"/>
              </w:rPr>
              <w:t>نسیان</w:t>
            </w:r>
            <w:r>
              <w:rPr>
                <w:rStyle w:val="IndexLink"/>
                <w:rtl w:val="true"/>
              </w:rPr>
              <w:tab/>
            </w:r>
            <w:r>
              <w:rPr>
                <w:rStyle w:val="IndexLink"/>
              </w:rPr>
              <w:t>69</w:t>
            </w:r>
          </w:hyperlink>
        </w:p>
        <w:p>
          <w:pPr>
            <w:pStyle w:val="Contents4"/>
            <w:tabs>
              <w:tab w:val="clear" w:pos="8176"/>
              <w:tab w:val="right" w:pos="9026" w:leader="dot"/>
            </w:tabs>
            <w:rPr/>
          </w:pPr>
          <w:hyperlink w:anchor="__RefHeading___Toc1154483_1479056682">
            <w:r>
              <w:rPr>
                <w:webHidden/>
                <w:rStyle w:val="IndexLink"/>
                <w:rtl w:val="true"/>
              </w:rPr>
              <w:t>ب</w:t>
            </w:r>
            <w:r>
              <w:rPr>
                <w:rStyle w:val="IndexLink"/>
                <w:rtl w:val="true"/>
              </w:rPr>
              <w:t xml:space="preserve">) </w:t>
            </w:r>
            <w:r>
              <w:rPr>
                <w:rStyle w:val="IndexLink"/>
                <w:rtl w:val="true"/>
              </w:rPr>
              <w:t>غفلت از مرگ</w:t>
            </w:r>
            <w:r>
              <w:rPr>
                <w:rStyle w:val="IndexLink"/>
                <w:rtl w:val="true"/>
              </w:rPr>
              <w:tab/>
            </w:r>
            <w:r>
              <w:rPr>
                <w:rStyle w:val="IndexLink"/>
              </w:rPr>
              <w:t>71</w:t>
            </w:r>
          </w:hyperlink>
        </w:p>
        <w:p>
          <w:pPr>
            <w:pStyle w:val="Contents4"/>
            <w:tabs>
              <w:tab w:val="clear" w:pos="8176"/>
              <w:tab w:val="right" w:pos="9026" w:leader="dot"/>
            </w:tabs>
            <w:rPr/>
          </w:pPr>
          <w:hyperlink w:anchor="__RefHeading___Toc1154485_1479056682">
            <w:r>
              <w:rPr>
                <w:webHidden/>
                <w:rStyle w:val="IndexLink"/>
                <w:rtl w:val="true"/>
              </w:rPr>
              <w:t>ج</w:t>
            </w:r>
            <w:r>
              <w:rPr>
                <w:rStyle w:val="IndexLink"/>
                <w:rtl w:val="true"/>
              </w:rPr>
              <w:t xml:space="preserve">) </w:t>
            </w:r>
            <w:r>
              <w:rPr>
                <w:rStyle w:val="IndexLink"/>
                <w:rtl w:val="true"/>
              </w:rPr>
              <w:t>آرزوی دراز</w:t>
            </w:r>
            <w:r>
              <w:rPr>
                <w:rStyle w:val="IndexLink"/>
                <w:rtl w:val="true"/>
              </w:rPr>
              <w:tab/>
            </w:r>
            <w:r>
              <w:rPr>
                <w:rStyle w:val="IndexLink"/>
              </w:rPr>
              <w:t>73</w:t>
            </w:r>
          </w:hyperlink>
        </w:p>
        <w:p>
          <w:pPr>
            <w:pStyle w:val="Contents4"/>
            <w:tabs>
              <w:tab w:val="clear" w:pos="8176"/>
              <w:tab w:val="right" w:pos="9026" w:leader="dot"/>
            </w:tabs>
            <w:rPr/>
          </w:pPr>
          <w:hyperlink w:anchor="__RefHeading___Toc1154487_1479056682">
            <w:r>
              <w:rPr>
                <w:webHidden/>
                <w:rStyle w:val="IndexLink"/>
                <w:rtl w:val="true"/>
              </w:rPr>
              <w:t>د</w:t>
            </w:r>
            <w:r>
              <w:rPr>
                <w:rStyle w:val="IndexLink"/>
                <w:rtl w:val="true"/>
              </w:rPr>
              <w:t xml:space="preserve">) </w:t>
            </w:r>
            <w:r>
              <w:rPr>
                <w:rStyle w:val="IndexLink"/>
                <w:rtl w:val="true"/>
              </w:rPr>
              <w:t>دنیا گرایی</w:t>
            </w:r>
            <w:r>
              <w:rPr>
                <w:rStyle w:val="IndexLink"/>
                <w:rtl w:val="true"/>
              </w:rPr>
              <w:tab/>
            </w:r>
            <w:r>
              <w:rPr>
                <w:rStyle w:val="IndexLink"/>
              </w:rPr>
              <w:t>75</w:t>
            </w:r>
          </w:hyperlink>
        </w:p>
        <w:p>
          <w:pPr>
            <w:pStyle w:val="Contents4"/>
            <w:tabs>
              <w:tab w:val="clear" w:pos="8176"/>
              <w:tab w:val="right" w:pos="9026" w:leader="dot"/>
            </w:tabs>
            <w:rPr/>
          </w:pPr>
          <w:hyperlink w:anchor="__RefHeading___Toc1154489_1479056682">
            <w:r>
              <w:rPr>
                <w:webHidden/>
                <w:rStyle w:val="IndexLink"/>
                <w:rtl w:val="true"/>
              </w:rPr>
              <w:t>ه</w:t>
            </w:r>
            <w:r>
              <w:rPr>
                <w:rStyle w:val="IndexLink"/>
                <w:rtl w:val="true"/>
              </w:rPr>
              <w:t xml:space="preserve">-) </w:t>
            </w:r>
            <w:r>
              <w:rPr>
                <w:rStyle w:val="IndexLink"/>
                <w:rtl w:val="true"/>
              </w:rPr>
              <w:t>رهبران فاسد و ستم پیشگان</w:t>
            </w:r>
            <w:r>
              <w:rPr>
                <w:rStyle w:val="IndexLink"/>
                <w:rtl w:val="true"/>
              </w:rPr>
              <w:tab/>
            </w:r>
            <w:r>
              <w:rPr>
                <w:rStyle w:val="IndexLink"/>
              </w:rPr>
              <w:t>77</w:t>
            </w:r>
          </w:hyperlink>
        </w:p>
        <w:p>
          <w:pPr>
            <w:pStyle w:val="Contents4"/>
            <w:tabs>
              <w:tab w:val="clear" w:pos="8176"/>
              <w:tab w:val="right" w:pos="9026" w:leader="dot"/>
            </w:tabs>
            <w:rPr/>
          </w:pPr>
          <w:hyperlink w:anchor="__RefHeading___Toc1154491_1479056682">
            <w:r>
              <w:rPr>
                <w:webHidden/>
                <w:rStyle w:val="IndexLink"/>
                <w:rtl w:val="true"/>
              </w:rPr>
              <w:t>و</w:t>
            </w:r>
            <w:r>
              <w:rPr>
                <w:rStyle w:val="IndexLink"/>
                <w:rtl w:val="true"/>
              </w:rPr>
              <w:t xml:space="preserve">) </w:t>
            </w:r>
            <w:r>
              <w:rPr>
                <w:rStyle w:val="IndexLink"/>
                <w:rtl w:val="true"/>
              </w:rPr>
              <w:t>دام های فریبنده شیطان</w:t>
            </w:r>
            <w:r>
              <w:rPr>
                <w:rStyle w:val="IndexLink"/>
                <w:rtl w:val="true"/>
              </w:rPr>
              <w:tab/>
            </w:r>
            <w:r>
              <w:rPr>
                <w:rStyle w:val="IndexLink"/>
              </w:rPr>
              <w:t>78</w:t>
            </w:r>
          </w:hyperlink>
        </w:p>
        <w:p>
          <w:pPr>
            <w:pStyle w:val="Contents4"/>
            <w:tabs>
              <w:tab w:val="clear" w:pos="8176"/>
              <w:tab w:val="right" w:pos="9026" w:leader="dot"/>
            </w:tabs>
            <w:rPr/>
          </w:pPr>
          <w:hyperlink w:anchor="__RefHeading___Toc1154493_1479056682">
            <w:r>
              <w:rPr>
                <w:webHidden/>
                <w:rStyle w:val="IndexLink"/>
                <w:rtl w:val="true"/>
              </w:rPr>
              <w:t>ز</w:t>
            </w:r>
            <w:r>
              <w:rPr>
                <w:rStyle w:val="IndexLink"/>
                <w:rtl w:val="true"/>
              </w:rPr>
              <w:t xml:space="preserve">) </w:t>
            </w:r>
            <w:r>
              <w:rPr>
                <w:rStyle w:val="IndexLink"/>
                <w:rtl w:val="true"/>
              </w:rPr>
              <w:t>دوستان ناباب</w:t>
            </w:r>
            <w:r>
              <w:rPr>
                <w:rStyle w:val="IndexLink"/>
                <w:rtl w:val="true"/>
              </w:rPr>
              <w:tab/>
            </w:r>
            <w:r>
              <w:rPr>
                <w:rStyle w:val="IndexLink"/>
              </w:rPr>
              <w:t>79</w:t>
            </w:r>
          </w:hyperlink>
        </w:p>
        <w:p>
          <w:pPr>
            <w:pStyle w:val="Contents4"/>
            <w:tabs>
              <w:tab w:val="clear" w:pos="8176"/>
              <w:tab w:val="right" w:pos="9026" w:leader="dot"/>
            </w:tabs>
            <w:rPr/>
          </w:pPr>
          <w:hyperlink w:anchor="__RefHeading___Toc1154495_1479056682">
            <w:r>
              <w:rPr>
                <w:webHidden/>
                <w:rStyle w:val="IndexLink"/>
                <w:rtl w:val="true"/>
              </w:rPr>
              <w:t>ح</w:t>
            </w:r>
            <w:r>
              <w:rPr>
                <w:rStyle w:val="IndexLink"/>
                <w:rtl w:val="true"/>
              </w:rPr>
              <w:t xml:space="preserve">) </w:t>
            </w:r>
            <w:r>
              <w:rPr>
                <w:rStyle w:val="IndexLink"/>
                <w:rtl w:val="true"/>
              </w:rPr>
              <w:t>تکیه بر نیروی جوانی</w:t>
            </w:r>
            <w:r>
              <w:rPr>
                <w:rStyle w:val="IndexLink"/>
                <w:rtl w:val="true"/>
              </w:rPr>
              <w:tab/>
            </w:r>
            <w:r>
              <w:rPr>
                <w:rStyle w:val="IndexLink"/>
              </w:rPr>
              <w:t>81</w:t>
            </w:r>
          </w:hyperlink>
        </w:p>
        <w:p>
          <w:pPr>
            <w:pStyle w:val="Contents4"/>
            <w:tabs>
              <w:tab w:val="clear" w:pos="8176"/>
              <w:tab w:val="right" w:pos="9026" w:leader="dot"/>
            </w:tabs>
            <w:rPr/>
          </w:pPr>
          <w:hyperlink w:anchor="__RefHeading___Toc1154497_1479056682">
            <w:r>
              <w:rPr>
                <w:webHidden/>
                <w:rStyle w:val="IndexLink"/>
                <w:rtl w:val="true"/>
              </w:rPr>
              <w:t>ط</w:t>
            </w:r>
            <w:r>
              <w:rPr>
                <w:rStyle w:val="IndexLink"/>
                <w:rtl w:val="true"/>
              </w:rPr>
              <w:t xml:space="preserve">) </w:t>
            </w:r>
            <w:r>
              <w:rPr>
                <w:rStyle w:val="IndexLink"/>
                <w:rtl w:val="true"/>
              </w:rPr>
              <w:t>دور دانستن زمان مرگ</w:t>
            </w:r>
            <w:r>
              <w:rPr>
                <w:rStyle w:val="IndexLink"/>
                <w:rtl w:val="true"/>
              </w:rPr>
              <w:tab/>
            </w:r>
            <w:r>
              <w:rPr>
                <w:rStyle w:val="IndexLink"/>
              </w:rPr>
              <w:t>82</w:t>
            </w:r>
          </w:hyperlink>
        </w:p>
        <w:p>
          <w:pPr>
            <w:pStyle w:val="Contents4"/>
            <w:tabs>
              <w:tab w:val="clear" w:pos="8176"/>
              <w:tab w:val="right" w:pos="9026" w:leader="dot"/>
            </w:tabs>
            <w:rPr/>
          </w:pPr>
          <w:hyperlink w:anchor="__RefHeading___Toc1154499_1479056682">
            <w:r>
              <w:rPr>
                <w:webHidden/>
                <w:rStyle w:val="IndexLink"/>
                <w:rtl w:val="true"/>
              </w:rPr>
              <w:t>ی</w:t>
            </w:r>
            <w:r>
              <w:rPr>
                <w:rStyle w:val="IndexLink"/>
                <w:rtl w:val="true"/>
              </w:rPr>
              <w:t xml:space="preserve">) </w:t>
            </w:r>
            <w:r>
              <w:rPr>
                <w:rStyle w:val="IndexLink"/>
                <w:rtl w:val="true"/>
              </w:rPr>
              <w:t>خودبینی</w:t>
            </w:r>
            <w:r>
              <w:rPr>
                <w:rStyle w:val="IndexLink"/>
                <w:rtl w:val="true"/>
              </w:rPr>
              <w:tab/>
            </w:r>
            <w:r>
              <w:rPr>
                <w:rStyle w:val="IndexLink"/>
              </w:rPr>
              <w:t>84</w:t>
            </w:r>
          </w:hyperlink>
        </w:p>
        <w:p>
          <w:pPr>
            <w:pStyle w:val="Contents3"/>
            <w:tabs>
              <w:tab w:val="clear" w:pos="8459"/>
              <w:tab w:val="right" w:pos="9026" w:leader="dot"/>
            </w:tabs>
            <w:rPr/>
          </w:pPr>
          <w:hyperlink w:anchor="__RefHeading___Toc1154501_1479056682">
            <w:r>
              <w:rPr>
                <w:webHidden/>
                <w:rStyle w:val="IndexLink"/>
              </w:rPr>
              <w:t>2</w:t>
            </w:r>
            <w:r>
              <w:rPr>
                <w:rStyle w:val="IndexLink"/>
                <w:rtl w:val="true"/>
              </w:rPr>
              <w:t xml:space="preserve">. </w:t>
            </w:r>
            <w:r>
              <w:rPr>
                <w:rStyle w:val="IndexLink"/>
                <w:rtl w:val="true"/>
              </w:rPr>
              <w:t>راهکارهای تقویت مرگ اندیشی</w:t>
            </w:r>
            <w:r>
              <w:rPr>
                <w:rStyle w:val="IndexLink"/>
                <w:rtl w:val="true"/>
              </w:rPr>
              <w:tab/>
            </w:r>
            <w:r>
              <w:rPr>
                <w:rStyle w:val="IndexLink"/>
              </w:rPr>
              <w:t>84</w:t>
            </w:r>
          </w:hyperlink>
        </w:p>
        <w:p>
          <w:pPr>
            <w:pStyle w:val="Contents4"/>
            <w:tabs>
              <w:tab w:val="clear" w:pos="8176"/>
              <w:tab w:val="right" w:pos="9026" w:leader="dot"/>
            </w:tabs>
            <w:rPr/>
          </w:pPr>
          <w:hyperlink w:anchor="__RefHeading___Toc1154503_1479056682">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154505_1479056682">
            <w:r>
              <w:rPr>
                <w:webHidden/>
                <w:rStyle w:val="IndexLink"/>
                <w:rtl w:val="true"/>
              </w:rPr>
              <w:t>الف</w:t>
            </w:r>
            <w:r>
              <w:rPr>
                <w:rStyle w:val="IndexLink"/>
                <w:rtl w:val="true"/>
              </w:rPr>
              <w:t xml:space="preserve">) </w:t>
            </w:r>
            <w:r>
              <w:rPr>
                <w:rStyle w:val="IndexLink"/>
                <w:rtl w:val="true"/>
              </w:rPr>
              <w:t>مرگ باوری</w:t>
            </w:r>
            <w:r>
              <w:rPr>
                <w:rStyle w:val="IndexLink"/>
                <w:rtl w:val="true"/>
              </w:rPr>
              <w:tab/>
            </w:r>
            <w:r>
              <w:rPr>
                <w:rStyle w:val="IndexLink"/>
              </w:rPr>
              <w:t>84</w:t>
            </w:r>
          </w:hyperlink>
        </w:p>
        <w:p>
          <w:pPr>
            <w:pStyle w:val="Contents4"/>
            <w:tabs>
              <w:tab w:val="clear" w:pos="8176"/>
              <w:tab w:val="right" w:pos="9026" w:leader="dot"/>
            </w:tabs>
            <w:rPr/>
          </w:pPr>
          <w:hyperlink w:anchor="__RefHeading___Toc1154507_1479056682">
            <w:r>
              <w:rPr>
                <w:webHidden/>
                <w:rStyle w:val="IndexLink"/>
                <w:rtl w:val="true"/>
              </w:rPr>
              <w:t>ب</w:t>
            </w:r>
            <w:r>
              <w:rPr>
                <w:rStyle w:val="IndexLink"/>
                <w:rtl w:val="true"/>
              </w:rPr>
              <w:t xml:space="preserve">) </w:t>
            </w:r>
            <w:r>
              <w:rPr>
                <w:rStyle w:val="IndexLink"/>
                <w:rtl w:val="true"/>
              </w:rPr>
              <w:t>مطالعه پیوسته آیات و روایات مربوط به مرگ</w:t>
            </w:r>
            <w:r>
              <w:rPr>
                <w:rStyle w:val="IndexLink"/>
                <w:rtl w:val="true"/>
              </w:rPr>
              <w:tab/>
            </w:r>
            <w:r>
              <w:rPr>
                <w:rStyle w:val="IndexLink"/>
              </w:rPr>
              <w:t>86</w:t>
            </w:r>
          </w:hyperlink>
        </w:p>
        <w:p>
          <w:pPr>
            <w:pStyle w:val="Contents5"/>
            <w:tabs>
              <w:tab w:val="clear" w:pos="7892"/>
              <w:tab w:val="right" w:pos="9026" w:leader="dot"/>
            </w:tabs>
            <w:rPr/>
          </w:pPr>
          <w:hyperlink w:anchor="__RefHeading___Toc1154509_1479056682">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154511_1479056682">
            <w:r>
              <w:rPr>
                <w:webHidden/>
                <w:rStyle w:val="IndexLink"/>
                <w:rtl w:val="true"/>
              </w:rPr>
              <w:t xml:space="preserve">یک </w:t>
            </w:r>
            <w:r>
              <w:rPr>
                <w:rStyle w:val="IndexLink"/>
                <w:rtl w:val="true"/>
              </w:rPr>
              <w:t xml:space="preserve">- </w:t>
            </w:r>
            <w:r>
              <w:rPr>
                <w:rStyle w:val="IndexLink"/>
                <w:rtl w:val="true"/>
              </w:rPr>
              <w:t>حالت احتضار</w:t>
            </w:r>
            <w:r>
              <w:rPr>
                <w:rStyle w:val="IndexLink"/>
                <w:rtl w:val="true"/>
              </w:rPr>
              <w:t>(</w:t>
            </w:r>
            <w:r>
              <w:rPr>
                <w:rStyle w:val="IndexLink"/>
                <w:rtl w:val="true"/>
              </w:rPr>
              <w:t>جان دادن</w:t>
            </w:r>
            <w:r>
              <w:rPr>
                <w:rStyle w:val="IndexLink"/>
                <w:rtl w:val="true"/>
              </w:rPr>
              <w:t>)</w:t>
              <w:tab/>
            </w:r>
            <w:r>
              <w:rPr>
                <w:rStyle w:val="IndexLink"/>
              </w:rPr>
              <w:t>86</w:t>
            </w:r>
          </w:hyperlink>
        </w:p>
        <w:p>
          <w:pPr>
            <w:pStyle w:val="Contents5"/>
            <w:tabs>
              <w:tab w:val="clear" w:pos="7892"/>
              <w:tab w:val="right" w:pos="9026" w:leader="dot"/>
            </w:tabs>
            <w:rPr/>
          </w:pPr>
          <w:hyperlink w:anchor="__RefHeading___Toc1154513_1479056682">
            <w:r>
              <w:rPr>
                <w:webHidden/>
                <w:rStyle w:val="IndexLink"/>
                <w:rtl w:val="true"/>
              </w:rPr>
              <w:t xml:space="preserve">دو </w:t>
            </w:r>
            <w:r>
              <w:rPr>
                <w:rStyle w:val="IndexLink"/>
                <w:rtl w:val="true"/>
              </w:rPr>
              <w:t xml:space="preserve">- </w:t>
            </w:r>
            <w:r>
              <w:rPr>
                <w:rStyle w:val="IndexLink"/>
                <w:rtl w:val="true"/>
              </w:rPr>
              <w:t>چگونگی جان دادن خوبان</w:t>
            </w:r>
            <w:r>
              <w:rPr>
                <w:rStyle w:val="IndexLink"/>
                <w:rtl w:val="true"/>
              </w:rPr>
              <w:tab/>
            </w:r>
            <w:r>
              <w:rPr>
                <w:rStyle w:val="IndexLink"/>
              </w:rPr>
              <w:t>87</w:t>
            </w:r>
          </w:hyperlink>
        </w:p>
        <w:p>
          <w:pPr>
            <w:pStyle w:val="Contents5"/>
            <w:tabs>
              <w:tab w:val="clear" w:pos="7892"/>
              <w:tab w:val="right" w:pos="9026" w:leader="dot"/>
            </w:tabs>
            <w:rPr/>
          </w:pPr>
          <w:hyperlink w:anchor="__RefHeading___Toc1154515_1479056682">
            <w:r>
              <w:rPr>
                <w:webHidden/>
                <w:rStyle w:val="IndexLink"/>
                <w:rtl w:val="true"/>
              </w:rPr>
              <w:t xml:space="preserve">سه </w:t>
            </w:r>
            <w:r>
              <w:rPr>
                <w:rStyle w:val="IndexLink"/>
                <w:rtl w:val="true"/>
              </w:rPr>
              <w:t xml:space="preserve">- </w:t>
            </w:r>
            <w:r>
              <w:rPr>
                <w:rStyle w:val="IndexLink"/>
                <w:rtl w:val="true"/>
              </w:rPr>
              <w:t>چگونگی جان دادن بدکاران</w:t>
            </w:r>
            <w:r>
              <w:rPr>
                <w:rStyle w:val="IndexLink"/>
                <w:rtl w:val="true"/>
              </w:rPr>
              <w:tab/>
            </w:r>
            <w:r>
              <w:rPr>
                <w:rStyle w:val="IndexLink"/>
              </w:rPr>
              <w:t>89</w:t>
            </w:r>
          </w:hyperlink>
        </w:p>
        <w:p>
          <w:pPr>
            <w:pStyle w:val="Contents5"/>
            <w:tabs>
              <w:tab w:val="clear" w:pos="7892"/>
              <w:tab w:val="right" w:pos="9026" w:leader="dot"/>
            </w:tabs>
            <w:rPr/>
          </w:pPr>
          <w:hyperlink w:anchor="__RefHeading___Toc1154517_1479056682">
            <w:r>
              <w:rPr>
                <w:webHidden/>
                <w:rStyle w:val="IndexLink"/>
                <w:rtl w:val="true"/>
              </w:rPr>
              <w:t xml:space="preserve">چهار </w:t>
            </w:r>
            <w:r>
              <w:rPr>
                <w:rStyle w:val="IndexLink"/>
                <w:rtl w:val="true"/>
              </w:rPr>
              <w:t xml:space="preserve">- </w:t>
            </w:r>
            <w:r>
              <w:rPr>
                <w:rStyle w:val="IndexLink"/>
                <w:rtl w:val="true"/>
              </w:rPr>
              <w:t>مشاهدات هنگام مرگ</w:t>
            </w:r>
            <w:r>
              <w:rPr>
                <w:rStyle w:val="IndexLink"/>
                <w:rtl w:val="true"/>
              </w:rPr>
              <w:tab/>
            </w:r>
            <w:r>
              <w:rPr>
                <w:rStyle w:val="IndexLink"/>
              </w:rPr>
              <w:t>91</w:t>
            </w:r>
          </w:hyperlink>
        </w:p>
        <w:p>
          <w:pPr>
            <w:pStyle w:val="Contents6"/>
            <w:tabs>
              <w:tab w:val="clear" w:pos="7609"/>
              <w:tab w:val="right" w:pos="9026" w:leader="dot"/>
            </w:tabs>
            <w:rPr/>
          </w:pPr>
          <w:hyperlink w:anchor="__RefHeading___Toc1154519_1479056682">
            <w:r>
              <w:rPr>
                <w:webHidden/>
                <w:rStyle w:val="IndexLink"/>
                <w:rtl w:val="true"/>
              </w:rPr>
              <w:t xml:space="preserve">اول </w:t>
            </w:r>
            <w:r>
              <w:rPr>
                <w:rStyle w:val="IndexLink"/>
                <w:rtl w:val="true"/>
              </w:rPr>
              <w:t xml:space="preserve">- </w:t>
            </w:r>
            <w:r>
              <w:rPr>
                <w:rStyle w:val="IndexLink"/>
                <w:rtl w:val="true"/>
              </w:rPr>
              <w:t>دیدن حقیقت کردار گذشته و جایگاه خود در آینده</w:t>
            </w:r>
            <w:r>
              <w:rPr>
                <w:rStyle w:val="IndexLink"/>
                <w:rtl w:val="true"/>
              </w:rPr>
              <w:tab/>
            </w:r>
            <w:r>
              <w:rPr>
                <w:rStyle w:val="IndexLink"/>
              </w:rPr>
              <w:t>91</w:t>
            </w:r>
          </w:hyperlink>
        </w:p>
        <w:p>
          <w:pPr>
            <w:pStyle w:val="Contents6"/>
            <w:tabs>
              <w:tab w:val="clear" w:pos="7609"/>
              <w:tab w:val="right" w:pos="9026" w:leader="dot"/>
            </w:tabs>
            <w:rPr/>
          </w:pPr>
          <w:hyperlink w:anchor="__RefHeading___Toc1154521_1479056682">
            <w:r>
              <w:rPr>
                <w:webHidden/>
                <w:rStyle w:val="IndexLink"/>
                <w:rtl w:val="true"/>
              </w:rPr>
              <w:t xml:space="preserve">دوم </w:t>
            </w:r>
            <w:r>
              <w:rPr>
                <w:rStyle w:val="IndexLink"/>
                <w:rtl w:val="true"/>
              </w:rPr>
              <w:t xml:space="preserve">- </w:t>
            </w:r>
            <w:r>
              <w:rPr>
                <w:rStyle w:val="IndexLink"/>
                <w:rtl w:val="true"/>
              </w:rPr>
              <w:t>دیدن فرشتگان الهی</w:t>
            </w:r>
            <w:r>
              <w:rPr>
                <w:rStyle w:val="IndexLink"/>
                <w:rtl w:val="true"/>
              </w:rPr>
              <w:tab/>
            </w:r>
            <w:r>
              <w:rPr>
                <w:rStyle w:val="IndexLink"/>
              </w:rPr>
              <w:t>93</w:t>
            </w:r>
          </w:hyperlink>
        </w:p>
        <w:p>
          <w:pPr>
            <w:pStyle w:val="Contents6"/>
            <w:tabs>
              <w:tab w:val="clear" w:pos="7609"/>
              <w:tab w:val="right" w:pos="9026" w:leader="dot"/>
            </w:tabs>
            <w:rPr/>
          </w:pPr>
          <w:hyperlink w:anchor="__RefHeading___Toc1154523_1479056682">
            <w:r>
              <w:rPr>
                <w:webHidden/>
                <w:rStyle w:val="IndexLink"/>
                <w:rtl w:val="true"/>
              </w:rPr>
              <w:t xml:space="preserve">سوم </w:t>
            </w:r>
            <w:r>
              <w:rPr>
                <w:rStyle w:val="IndexLink"/>
                <w:rtl w:val="true"/>
              </w:rPr>
              <w:t xml:space="preserve">- </w:t>
            </w:r>
            <w:r>
              <w:rPr>
                <w:rStyle w:val="IndexLink"/>
                <w:rtl w:val="true"/>
              </w:rPr>
              <w:t>دیدار ائمه معصوم</w:t>
            </w:r>
            <w:r>
              <w:rPr>
                <w:rStyle w:val="IndexLink"/>
                <w:rtl w:val="true"/>
              </w:rPr>
              <w:t>(</w:t>
            </w:r>
            <w:r>
              <w:rPr>
                <w:rStyle w:val="IndexLink"/>
                <w:rtl w:val="true"/>
              </w:rPr>
              <w:t>ع</w:t>
            </w:r>
            <w:r>
              <w:rPr>
                <w:rStyle w:val="IndexLink"/>
                <w:rtl w:val="true"/>
              </w:rPr>
              <w:t xml:space="preserve">) </w:t>
            </w:r>
            <w:r>
              <w:rPr>
                <w:rStyle w:val="IndexLink"/>
                <w:rtl w:val="true"/>
              </w:rPr>
              <w:t>هنگام مرگ</w:t>
            </w:r>
            <w:r>
              <w:rPr>
                <w:rStyle w:val="IndexLink"/>
                <w:rtl w:val="true"/>
              </w:rPr>
              <w:tab/>
            </w:r>
            <w:r>
              <w:rPr>
                <w:rStyle w:val="IndexLink"/>
              </w:rPr>
              <w:t>93</w:t>
            </w:r>
          </w:hyperlink>
        </w:p>
        <w:p>
          <w:pPr>
            <w:pStyle w:val="Contents6"/>
            <w:tabs>
              <w:tab w:val="clear" w:pos="7609"/>
              <w:tab w:val="right" w:pos="9026" w:leader="dot"/>
            </w:tabs>
            <w:rPr/>
          </w:pPr>
          <w:hyperlink w:anchor="__RefHeading___Toc1154525_1479056682">
            <w:r>
              <w:rPr>
                <w:webHidden/>
                <w:rStyle w:val="IndexLink"/>
                <w:rtl w:val="true"/>
              </w:rPr>
              <w:t xml:space="preserve">چهارم </w:t>
            </w:r>
            <w:r>
              <w:rPr>
                <w:rStyle w:val="IndexLink"/>
                <w:rtl w:val="true"/>
              </w:rPr>
              <w:t xml:space="preserve">- </w:t>
            </w:r>
            <w:r>
              <w:rPr>
                <w:rStyle w:val="IndexLink"/>
                <w:rtl w:val="true"/>
              </w:rPr>
              <w:t>حضور پیشوایان معصوم</w:t>
            </w:r>
            <w:r>
              <w:rPr>
                <w:rStyle w:val="IndexLink"/>
                <w:rtl w:val="true"/>
              </w:rPr>
              <w:t>(</w:t>
            </w:r>
            <w:r>
              <w:rPr>
                <w:rStyle w:val="IndexLink"/>
                <w:rtl w:val="true"/>
              </w:rPr>
              <w:t>ع</w:t>
            </w:r>
            <w:r>
              <w:rPr>
                <w:rStyle w:val="IndexLink"/>
                <w:rtl w:val="true"/>
              </w:rPr>
              <w:t xml:space="preserve">) </w:t>
            </w:r>
            <w:r>
              <w:rPr>
                <w:rStyle w:val="IndexLink"/>
                <w:rtl w:val="true"/>
              </w:rPr>
              <w:t>در بالین دشمنان</w:t>
            </w:r>
            <w:r>
              <w:rPr>
                <w:rStyle w:val="IndexLink"/>
                <w:rtl w:val="true"/>
              </w:rPr>
              <w:tab/>
            </w:r>
            <w:r>
              <w:rPr>
                <w:rStyle w:val="IndexLink"/>
              </w:rPr>
              <w:t>95</w:t>
            </w:r>
          </w:hyperlink>
        </w:p>
        <w:p>
          <w:pPr>
            <w:pStyle w:val="Contents5"/>
            <w:tabs>
              <w:tab w:val="clear" w:pos="7892"/>
              <w:tab w:val="right" w:pos="9026" w:leader="dot"/>
            </w:tabs>
            <w:rPr/>
          </w:pPr>
          <w:hyperlink w:anchor="__RefHeading___Toc1154527_1479056682">
            <w:r>
              <w:rPr>
                <w:webHidden/>
                <w:rStyle w:val="IndexLink"/>
                <w:rtl w:val="true"/>
              </w:rPr>
              <w:t xml:space="preserve">پنج </w:t>
            </w:r>
            <w:r>
              <w:rPr>
                <w:rStyle w:val="IndexLink"/>
                <w:rtl w:val="true"/>
              </w:rPr>
              <w:t xml:space="preserve">- </w:t>
            </w:r>
            <w:r>
              <w:rPr>
                <w:rStyle w:val="IndexLink"/>
                <w:rtl w:val="true"/>
              </w:rPr>
              <w:t>عوامل سخت جان دادن</w:t>
            </w:r>
            <w:r>
              <w:rPr>
                <w:rStyle w:val="IndexLink"/>
                <w:rtl w:val="true"/>
              </w:rPr>
              <w:tab/>
            </w:r>
            <w:r>
              <w:rPr>
                <w:rStyle w:val="IndexLink"/>
              </w:rPr>
              <w:t>96</w:t>
            </w:r>
          </w:hyperlink>
        </w:p>
        <w:p>
          <w:pPr>
            <w:pStyle w:val="Contents6"/>
            <w:tabs>
              <w:tab w:val="clear" w:pos="7609"/>
              <w:tab w:val="right" w:pos="9026" w:leader="dot"/>
            </w:tabs>
            <w:rPr/>
          </w:pPr>
          <w:hyperlink w:anchor="__RefHeading___Toc1154529_1479056682">
            <w:r>
              <w:rPr>
                <w:webHidden/>
                <w:rStyle w:val="IndexLink"/>
                <w:rtl w:val="true"/>
              </w:rPr>
              <w:t xml:space="preserve">اول </w:t>
            </w:r>
            <w:r>
              <w:rPr>
                <w:rStyle w:val="IndexLink"/>
                <w:rtl w:val="true"/>
              </w:rPr>
              <w:t xml:space="preserve">- </w:t>
            </w:r>
            <w:r>
              <w:rPr>
                <w:rStyle w:val="IndexLink"/>
                <w:rtl w:val="true"/>
              </w:rPr>
              <w:t>ظلم و ستم</w:t>
            </w:r>
            <w:r>
              <w:rPr>
                <w:rStyle w:val="IndexLink"/>
                <w:rtl w:val="true"/>
              </w:rPr>
              <w:tab/>
            </w:r>
            <w:r>
              <w:rPr>
                <w:rStyle w:val="IndexLink"/>
              </w:rPr>
              <w:t>96</w:t>
            </w:r>
          </w:hyperlink>
        </w:p>
        <w:p>
          <w:pPr>
            <w:pStyle w:val="Contents6"/>
            <w:tabs>
              <w:tab w:val="clear" w:pos="7609"/>
              <w:tab w:val="right" w:pos="9026" w:leader="dot"/>
            </w:tabs>
            <w:rPr/>
          </w:pPr>
          <w:hyperlink w:anchor="__RefHeading___Toc1154531_1479056682">
            <w:r>
              <w:rPr>
                <w:webHidden/>
                <w:rStyle w:val="IndexLink"/>
                <w:rtl w:val="true"/>
              </w:rPr>
              <w:t xml:space="preserve">دوم </w:t>
            </w:r>
            <w:r>
              <w:rPr>
                <w:rStyle w:val="IndexLink"/>
                <w:rtl w:val="true"/>
              </w:rPr>
              <w:t xml:space="preserve">- </w:t>
            </w:r>
            <w:r>
              <w:rPr>
                <w:rStyle w:val="IndexLink"/>
                <w:rtl w:val="true"/>
              </w:rPr>
              <w:t>سه طایفه از امت اسلام</w:t>
            </w:r>
            <w:r>
              <w:rPr>
                <w:rStyle w:val="IndexLink"/>
                <w:rtl w:val="true"/>
              </w:rPr>
              <w:tab/>
            </w:r>
            <w:r>
              <w:rPr>
                <w:rStyle w:val="IndexLink"/>
              </w:rPr>
              <w:t>96</w:t>
            </w:r>
          </w:hyperlink>
        </w:p>
        <w:p>
          <w:pPr>
            <w:pStyle w:val="Contents6"/>
            <w:tabs>
              <w:tab w:val="clear" w:pos="7609"/>
              <w:tab w:val="right" w:pos="9026" w:leader="dot"/>
            </w:tabs>
            <w:rPr/>
          </w:pPr>
          <w:hyperlink w:anchor="__RefHeading___Toc1154533_1479056682">
            <w:r>
              <w:rPr>
                <w:webHidden/>
                <w:rStyle w:val="IndexLink"/>
                <w:rtl w:val="true"/>
              </w:rPr>
              <w:t xml:space="preserve">سوم </w:t>
            </w:r>
            <w:r>
              <w:rPr>
                <w:rStyle w:val="IndexLink"/>
                <w:rtl w:val="true"/>
              </w:rPr>
              <w:t xml:space="preserve">- </w:t>
            </w:r>
            <w:r>
              <w:rPr>
                <w:rStyle w:val="IndexLink"/>
                <w:rtl w:val="true"/>
              </w:rPr>
              <w:t>کسی که زکات نپردازد</w:t>
            </w:r>
            <w:r>
              <w:rPr>
                <w:rStyle w:val="IndexLink"/>
                <w:rtl w:val="true"/>
              </w:rPr>
              <w:tab/>
            </w:r>
            <w:r>
              <w:rPr>
                <w:rStyle w:val="IndexLink"/>
              </w:rPr>
              <w:t>96</w:t>
            </w:r>
          </w:hyperlink>
        </w:p>
        <w:p>
          <w:pPr>
            <w:pStyle w:val="Contents6"/>
            <w:tabs>
              <w:tab w:val="clear" w:pos="7609"/>
              <w:tab w:val="right" w:pos="9026" w:leader="dot"/>
            </w:tabs>
            <w:rPr/>
          </w:pPr>
          <w:hyperlink w:anchor="__RefHeading___Toc1154535_1479056682">
            <w:r>
              <w:rPr>
                <w:webHidden/>
                <w:rStyle w:val="IndexLink"/>
                <w:rtl w:val="true"/>
              </w:rPr>
              <w:t xml:space="preserve">چهارم </w:t>
            </w:r>
            <w:r>
              <w:rPr>
                <w:rStyle w:val="IndexLink"/>
                <w:rtl w:val="true"/>
              </w:rPr>
              <w:t xml:space="preserve">- </w:t>
            </w:r>
            <w:r>
              <w:rPr>
                <w:rStyle w:val="IndexLink"/>
                <w:rtl w:val="true"/>
              </w:rPr>
              <w:t>نارضایتی شوهر</w:t>
            </w:r>
            <w:r>
              <w:rPr>
                <w:rStyle w:val="IndexLink"/>
                <w:rtl w:val="true"/>
              </w:rPr>
              <w:tab/>
            </w:r>
            <w:r>
              <w:rPr>
                <w:rStyle w:val="IndexLink"/>
              </w:rPr>
              <w:t>97</w:t>
            </w:r>
          </w:hyperlink>
        </w:p>
        <w:p>
          <w:pPr>
            <w:pStyle w:val="Contents6"/>
            <w:tabs>
              <w:tab w:val="clear" w:pos="7609"/>
              <w:tab w:val="right" w:pos="9026" w:leader="dot"/>
            </w:tabs>
            <w:rPr/>
          </w:pPr>
          <w:hyperlink w:anchor="__RefHeading___Toc1154537_1479056682">
            <w:r>
              <w:rPr>
                <w:webHidden/>
                <w:rStyle w:val="IndexLink"/>
                <w:rtl w:val="true"/>
              </w:rPr>
              <w:t xml:space="preserve">پنجم </w:t>
            </w:r>
            <w:r>
              <w:rPr>
                <w:rStyle w:val="IndexLink"/>
                <w:rtl w:val="true"/>
              </w:rPr>
              <w:t xml:space="preserve">- </w:t>
            </w:r>
            <w:r>
              <w:rPr>
                <w:rStyle w:val="IndexLink"/>
                <w:rtl w:val="true"/>
              </w:rPr>
              <w:t>نارضایتی والدین</w:t>
            </w:r>
            <w:r>
              <w:rPr>
                <w:rStyle w:val="IndexLink"/>
                <w:rtl w:val="true"/>
              </w:rPr>
              <w:tab/>
            </w:r>
            <w:r>
              <w:rPr>
                <w:rStyle w:val="IndexLink"/>
              </w:rPr>
              <w:t>97</w:t>
            </w:r>
          </w:hyperlink>
        </w:p>
        <w:p>
          <w:pPr>
            <w:pStyle w:val="Contents6"/>
            <w:tabs>
              <w:tab w:val="clear" w:pos="7609"/>
              <w:tab w:val="right" w:pos="9026" w:leader="dot"/>
            </w:tabs>
            <w:rPr/>
          </w:pPr>
          <w:hyperlink w:anchor="__RefHeading___Toc1154539_1479056682">
            <w:r>
              <w:rPr>
                <w:webHidden/>
                <w:rStyle w:val="IndexLink"/>
                <w:rtl w:val="true"/>
              </w:rPr>
              <w:t xml:space="preserve">ششم </w:t>
            </w:r>
            <w:r>
              <w:rPr>
                <w:rStyle w:val="IndexLink"/>
                <w:rtl w:val="true"/>
              </w:rPr>
              <w:t xml:space="preserve">- </w:t>
            </w:r>
            <w:r>
              <w:rPr>
                <w:rStyle w:val="IndexLink"/>
                <w:rtl w:val="true"/>
              </w:rPr>
              <w:t>خیانت در امانت</w:t>
            </w:r>
            <w:r>
              <w:rPr>
                <w:rStyle w:val="IndexLink"/>
                <w:rtl w:val="true"/>
              </w:rPr>
              <w:tab/>
            </w:r>
            <w:r>
              <w:rPr>
                <w:rStyle w:val="IndexLink"/>
              </w:rPr>
              <w:t>97</w:t>
            </w:r>
          </w:hyperlink>
        </w:p>
        <w:p>
          <w:pPr>
            <w:pStyle w:val="Contents6"/>
            <w:tabs>
              <w:tab w:val="clear" w:pos="7609"/>
              <w:tab w:val="right" w:pos="9026" w:leader="dot"/>
            </w:tabs>
            <w:rPr/>
          </w:pPr>
          <w:hyperlink w:anchor="__RefHeading___Toc1154541_1479056682">
            <w:r>
              <w:rPr>
                <w:webHidden/>
                <w:rStyle w:val="IndexLink"/>
                <w:rtl w:val="true"/>
              </w:rPr>
              <w:t xml:space="preserve">هفتم </w:t>
            </w:r>
            <w:r>
              <w:rPr>
                <w:rStyle w:val="IndexLink"/>
                <w:rtl w:val="true"/>
              </w:rPr>
              <w:t xml:space="preserve">- </w:t>
            </w:r>
            <w:r>
              <w:rPr>
                <w:rStyle w:val="IndexLink"/>
                <w:rtl w:val="true"/>
              </w:rPr>
              <w:t>همکاری با ظالمان</w:t>
            </w:r>
            <w:r>
              <w:rPr>
                <w:rStyle w:val="IndexLink"/>
                <w:rtl w:val="true"/>
              </w:rPr>
              <w:tab/>
            </w:r>
            <w:r>
              <w:rPr>
                <w:rStyle w:val="IndexLink"/>
              </w:rPr>
              <w:t>97</w:t>
            </w:r>
          </w:hyperlink>
        </w:p>
        <w:p>
          <w:pPr>
            <w:pStyle w:val="Contents5"/>
            <w:tabs>
              <w:tab w:val="clear" w:pos="7892"/>
              <w:tab w:val="right" w:pos="9026" w:leader="dot"/>
            </w:tabs>
            <w:rPr/>
          </w:pPr>
          <w:hyperlink w:anchor="__RefHeading___Toc1154543_1479056682">
            <w:r>
              <w:rPr>
                <w:webHidden/>
                <w:rStyle w:val="IndexLink"/>
                <w:rtl w:val="true"/>
              </w:rPr>
              <w:t xml:space="preserve">شش </w:t>
            </w:r>
            <w:r>
              <w:rPr>
                <w:rStyle w:val="IndexLink"/>
                <w:rtl w:val="true"/>
              </w:rPr>
              <w:t xml:space="preserve">- </w:t>
            </w:r>
            <w:r>
              <w:rPr>
                <w:rStyle w:val="IndexLink"/>
                <w:rtl w:val="true"/>
              </w:rPr>
              <w:t>عوامل آسان جان دادن</w:t>
            </w:r>
            <w:r>
              <w:rPr>
                <w:rStyle w:val="IndexLink"/>
                <w:rtl w:val="true"/>
              </w:rPr>
              <w:tab/>
            </w:r>
            <w:r>
              <w:rPr>
                <w:rStyle w:val="IndexLink"/>
              </w:rPr>
              <w:t>98</w:t>
            </w:r>
          </w:hyperlink>
        </w:p>
        <w:p>
          <w:pPr>
            <w:pStyle w:val="Contents6"/>
            <w:tabs>
              <w:tab w:val="clear" w:pos="7609"/>
              <w:tab w:val="right" w:pos="9026" w:leader="dot"/>
            </w:tabs>
            <w:rPr/>
          </w:pPr>
          <w:hyperlink w:anchor="__RefHeading___Toc1154545_1479056682">
            <w:r>
              <w:rPr>
                <w:webHidden/>
                <w:rStyle w:val="IndexLink"/>
                <w:rtl w:val="true"/>
              </w:rPr>
              <w:t xml:space="preserve">اول </w:t>
            </w:r>
            <w:r>
              <w:rPr>
                <w:rStyle w:val="IndexLink"/>
                <w:rtl w:val="true"/>
              </w:rPr>
              <w:t xml:space="preserve">- </w:t>
            </w:r>
            <w:r>
              <w:rPr>
                <w:rStyle w:val="IndexLink"/>
                <w:rtl w:val="true"/>
              </w:rPr>
              <w:t>محبت علی</w:t>
            </w:r>
            <w:r>
              <w:rPr>
                <w:rStyle w:val="IndexLink"/>
                <w:rtl w:val="true"/>
              </w:rPr>
              <w:t>(</w:t>
            </w:r>
            <w:r>
              <w:rPr>
                <w:rStyle w:val="IndexLink"/>
                <w:rtl w:val="true"/>
              </w:rPr>
              <w:t>ع</w:t>
            </w:r>
            <w:r>
              <w:rPr>
                <w:rStyle w:val="IndexLink"/>
                <w:rtl w:val="true"/>
              </w:rPr>
              <w:t>)</w:t>
              <w:tab/>
            </w:r>
            <w:r>
              <w:rPr>
                <w:rStyle w:val="IndexLink"/>
              </w:rPr>
              <w:t>98</w:t>
            </w:r>
          </w:hyperlink>
        </w:p>
        <w:p>
          <w:pPr>
            <w:pStyle w:val="Contents6"/>
            <w:tabs>
              <w:tab w:val="clear" w:pos="7609"/>
              <w:tab w:val="right" w:pos="9026" w:leader="dot"/>
            </w:tabs>
            <w:rPr/>
          </w:pPr>
          <w:hyperlink w:anchor="__RefHeading___Toc1154547_1479056682">
            <w:r>
              <w:rPr>
                <w:webHidden/>
                <w:rStyle w:val="IndexLink"/>
                <w:rtl w:val="true"/>
              </w:rPr>
              <w:t xml:space="preserve">دوم </w:t>
            </w:r>
            <w:r>
              <w:rPr>
                <w:rStyle w:val="IndexLink"/>
                <w:rtl w:val="true"/>
              </w:rPr>
              <w:t xml:space="preserve">- </w:t>
            </w:r>
            <w:r>
              <w:rPr>
                <w:rStyle w:val="IndexLink"/>
                <w:rtl w:val="true"/>
              </w:rPr>
              <w:t>قرائت قرآن</w:t>
            </w:r>
            <w:r>
              <w:rPr>
                <w:rStyle w:val="IndexLink"/>
                <w:rtl w:val="true"/>
              </w:rPr>
              <w:tab/>
            </w:r>
            <w:r>
              <w:rPr>
                <w:rStyle w:val="IndexLink"/>
              </w:rPr>
              <w:t>98</w:t>
            </w:r>
          </w:hyperlink>
        </w:p>
        <w:p>
          <w:pPr>
            <w:pStyle w:val="Contents6"/>
            <w:tabs>
              <w:tab w:val="clear" w:pos="7609"/>
              <w:tab w:val="right" w:pos="9026" w:leader="dot"/>
            </w:tabs>
            <w:rPr/>
          </w:pPr>
          <w:hyperlink w:anchor="__RefHeading___Toc1154549_1479056682">
            <w:r>
              <w:rPr>
                <w:webHidden/>
                <w:rStyle w:val="IndexLink"/>
                <w:rtl w:val="true"/>
              </w:rPr>
              <w:t xml:space="preserve">سوم </w:t>
            </w:r>
            <w:r>
              <w:rPr>
                <w:rStyle w:val="IndexLink"/>
                <w:rtl w:val="true"/>
              </w:rPr>
              <w:t xml:space="preserve">- </w:t>
            </w:r>
            <w:r>
              <w:rPr>
                <w:rStyle w:val="IndexLink"/>
                <w:rtl w:val="true"/>
              </w:rPr>
              <w:t>خواندن بعضی سوره ها</w:t>
            </w:r>
            <w:r>
              <w:rPr>
                <w:rStyle w:val="IndexLink"/>
                <w:rtl w:val="true"/>
              </w:rPr>
              <w:tab/>
            </w:r>
            <w:r>
              <w:rPr>
                <w:rStyle w:val="IndexLink"/>
              </w:rPr>
              <w:t>98</w:t>
            </w:r>
          </w:hyperlink>
        </w:p>
        <w:p>
          <w:pPr>
            <w:pStyle w:val="Contents6"/>
            <w:tabs>
              <w:tab w:val="clear" w:pos="7609"/>
              <w:tab w:val="right" w:pos="9026" w:leader="dot"/>
            </w:tabs>
            <w:rPr/>
          </w:pPr>
          <w:hyperlink w:anchor="__RefHeading___Toc1154551_1479056682">
            <w:r>
              <w:rPr>
                <w:webHidden/>
                <w:rStyle w:val="IndexLink"/>
                <w:rtl w:val="true"/>
              </w:rPr>
              <w:t xml:space="preserve">چهارم </w:t>
            </w:r>
            <w:r>
              <w:rPr>
                <w:rStyle w:val="IndexLink"/>
                <w:rtl w:val="true"/>
              </w:rPr>
              <w:t xml:space="preserve">- </w:t>
            </w:r>
            <w:r>
              <w:rPr>
                <w:rStyle w:val="IndexLink"/>
                <w:rtl w:val="true"/>
              </w:rPr>
              <w:t>اهمیت دادن به نماز</w:t>
            </w:r>
            <w:r>
              <w:rPr>
                <w:rStyle w:val="IndexLink"/>
                <w:rtl w:val="true"/>
              </w:rPr>
              <w:tab/>
            </w:r>
            <w:r>
              <w:rPr>
                <w:rStyle w:val="IndexLink"/>
              </w:rPr>
              <w:t>99</w:t>
            </w:r>
          </w:hyperlink>
        </w:p>
        <w:p>
          <w:pPr>
            <w:pStyle w:val="Contents6"/>
            <w:tabs>
              <w:tab w:val="clear" w:pos="7609"/>
              <w:tab w:val="right" w:pos="9026" w:leader="dot"/>
            </w:tabs>
            <w:rPr/>
          </w:pPr>
          <w:hyperlink w:anchor="__RefHeading___Toc1154553_1479056682">
            <w:r>
              <w:rPr>
                <w:webHidden/>
                <w:rStyle w:val="IndexLink"/>
                <w:rtl w:val="true"/>
              </w:rPr>
              <w:t xml:space="preserve">پنجم </w:t>
            </w:r>
            <w:r>
              <w:rPr>
                <w:rStyle w:val="IndexLink"/>
                <w:rtl w:val="true"/>
              </w:rPr>
              <w:t xml:space="preserve">- </w:t>
            </w:r>
            <w:r>
              <w:rPr>
                <w:rStyle w:val="IndexLink"/>
                <w:rtl w:val="true"/>
              </w:rPr>
              <w:t>نماز در شب جمعه</w:t>
            </w:r>
            <w:r>
              <w:rPr>
                <w:rStyle w:val="IndexLink"/>
                <w:rtl w:val="true"/>
              </w:rPr>
              <w:tab/>
            </w:r>
            <w:r>
              <w:rPr>
                <w:rStyle w:val="IndexLink"/>
              </w:rPr>
              <w:t>99</w:t>
            </w:r>
          </w:hyperlink>
        </w:p>
        <w:p>
          <w:pPr>
            <w:pStyle w:val="Contents6"/>
            <w:tabs>
              <w:tab w:val="clear" w:pos="7609"/>
              <w:tab w:val="right" w:pos="9026" w:leader="dot"/>
            </w:tabs>
            <w:rPr/>
          </w:pPr>
          <w:hyperlink w:anchor="__RefHeading___Toc1154555_1479056682">
            <w:r>
              <w:rPr>
                <w:webHidden/>
                <w:rStyle w:val="IndexLink"/>
                <w:rtl w:val="true"/>
              </w:rPr>
              <w:t xml:space="preserve">ششم </w:t>
            </w:r>
            <w:r>
              <w:rPr>
                <w:rStyle w:val="IndexLink"/>
                <w:rtl w:val="true"/>
              </w:rPr>
              <w:t xml:space="preserve">- </w:t>
            </w:r>
            <w:r>
              <w:rPr>
                <w:rStyle w:val="IndexLink"/>
                <w:rtl w:val="true"/>
              </w:rPr>
              <w:t>صله رحم و نیکی به پدر و مادر</w:t>
            </w:r>
            <w:r>
              <w:rPr>
                <w:rStyle w:val="IndexLink"/>
                <w:rtl w:val="true"/>
              </w:rPr>
              <w:tab/>
            </w:r>
            <w:r>
              <w:rPr>
                <w:rStyle w:val="IndexLink"/>
              </w:rPr>
              <w:t>100</w:t>
            </w:r>
          </w:hyperlink>
        </w:p>
        <w:p>
          <w:pPr>
            <w:pStyle w:val="Contents6"/>
            <w:tabs>
              <w:tab w:val="clear" w:pos="7609"/>
              <w:tab w:val="right" w:pos="9026" w:leader="dot"/>
            </w:tabs>
            <w:rPr/>
          </w:pPr>
          <w:hyperlink w:anchor="__RefHeading___Toc1154557_1479056682">
            <w:r>
              <w:rPr>
                <w:webHidden/>
                <w:rStyle w:val="IndexLink"/>
                <w:rtl w:val="true"/>
              </w:rPr>
              <w:t xml:space="preserve">هفتم </w:t>
            </w:r>
            <w:r>
              <w:rPr>
                <w:rStyle w:val="IndexLink"/>
                <w:rtl w:val="true"/>
              </w:rPr>
              <w:t xml:space="preserve">- </w:t>
            </w:r>
            <w:r>
              <w:rPr>
                <w:rStyle w:val="IndexLink"/>
                <w:rtl w:val="true"/>
              </w:rPr>
              <w:t>روزه</w:t>
            </w:r>
            <w:r>
              <w:rPr>
                <w:rStyle w:val="IndexLink"/>
                <w:rtl w:val="true"/>
              </w:rPr>
              <w:tab/>
            </w:r>
            <w:r>
              <w:rPr>
                <w:rStyle w:val="IndexLink"/>
              </w:rPr>
              <w:t>100</w:t>
            </w:r>
          </w:hyperlink>
        </w:p>
        <w:p>
          <w:pPr>
            <w:pStyle w:val="Contents6"/>
            <w:tabs>
              <w:tab w:val="clear" w:pos="7609"/>
              <w:tab w:val="right" w:pos="9026" w:leader="dot"/>
            </w:tabs>
            <w:rPr/>
          </w:pPr>
          <w:hyperlink w:anchor="__RefHeading___Toc1154559_1479056682">
            <w:r>
              <w:rPr>
                <w:webHidden/>
                <w:rStyle w:val="IndexLink"/>
                <w:rtl w:val="true"/>
              </w:rPr>
              <w:t xml:space="preserve">هشتم </w:t>
            </w:r>
            <w:r>
              <w:rPr>
                <w:rStyle w:val="IndexLink"/>
                <w:rtl w:val="true"/>
              </w:rPr>
              <w:t xml:space="preserve">- </w:t>
            </w:r>
            <w:r>
              <w:rPr>
                <w:rStyle w:val="IndexLink"/>
                <w:rtl w:val="true"/>
              </w:rPr>
              <w:t>کمک به نیازمندان</w:t>
            </w:r>
            <w:r>
              <w:rPr>
                <w:rStyle w:val="IndexLink"/>
                <w:rtl w:val="true"/>
              </w:rPr>
              <w:tab/>
            </w:r>
            <w:r>
              <w:rPr>
                <w:rStyle w:val="IndexLink"/>
              </w:rPr>
              <w:t>100</w:t>
            </w:r>
          </w:hyperlink>
        </w:p>
        <w:p>
          <w:pPr>
            <w:pStyle w:val="Contents6"/>
            <w:tabs>
              <w:tab w:val="clear" w:pos="7609"/>
              <w:tab w:val="right" w:pos="9026" w:leader="dot"/>
            </w:tabs>
            <w:rPr/>
          </w:pPr>
          <w:hyperlink w:anchor="__RefHeading___Toc1154561_1479056682">
            <w:r>
              <w:rPr>
                <w:webHidden/>
                <w:rStyle w:val="IndexLink"/>
                <w:rtl w:val="true"/>
              </w:rPr>
              <w:t xml:space="preserve">نهم </w:t>
            </w:r>
            <w:r>
              <w:rPr>
                <w:rStyle w:val="IndexLink"/>
                <w:rtl w:val="true"/>
              </w:rPr>
              <w:t xml:space="preserve">- </w:t>
            </w:r>
            <w:r>
              <w:rPr>
                <w:rStyle w:val="IndexLink"/>
                <w:rtl w:val="true"/>
              </w:rPr>
              <w:t>وضو داشتن</w:t>
            </w:r>
            <w:r>
              <w:rPr>
                <w:rStyle w:val="IndexLink"/>
                <w:rtl w:val="true"/>
              </w:rPr>
              <w:tab/>
            </w:r>
            <w:r>
              <w:rPr>
                <w:rStyle w:val="IndexLink"/>
              </w:rPr>
              <w:t>101</w:t>
            </w:r>
          </w:hyperlink>
        </w:p>
        <w:p>
          <w:pPr>
            <w:pStyle w:val="Contents4"/>
            <w:tabs>
              <w:tab w:val="clear" w:pos="8176"/>
              <w:tab w:val="right" w:pos="9026" w:leader="dot"/>
            </w:tabs>
            <w:rPr/>
          </w:pPr>
          <w:hyperlink w:anchor="__RefHeading___Toc1154563_1479056682">
            <w:r>
              <w:rPr>
                <w:webHidden/>
                <w:rStyle w:val="IndexLink"/>
                <w:rtl w:val="true"/>
              </w:rPr>
              <w:t>ج</w:t>
            </w:r>
            <w:r>
              <w:rPr>
                <w:rStyle w:val="IndexLink"/>
                <w:rtl w:val="true"/>
              </w:rPr>
              <w:t xml:space="preserve">) </w:t>
            </w:r>
            <w:r>
              <w:rPr>
                <w:rStyle w:val="IndexLink"/>
                <w:rtl w:val="true"/>
              </w:rPr>
              <w:t>اندیشه در سرنوشت و مرگ دیگران</w:t>
            </w:r>
            <w:r>
              <w:rPr>
                <w:rStyle w:val="IndexLink"/>
                <w:rtl w:val="true"/>
              </w:rPr>
              <w:tab/>
            </w:r>
            <w:r>
              <w:rPr>
                <w:rStyle w:val="IndexLink"/>
              </w:rPr>
              <w:t>101</w:t>
            </w:r>
          </w:hyperlink>
        </w:p>
        <w:p>
          <w:pPr>
            <w:pStyle w:val="Contents4"/>
            <w:tabs>
              <w:tab w:val="clear" w:pos="8176"/>
              <w:tab w:val="right" w:pos="9026" w:leader="dot"/>
            </w:tabs>
            <w:rPr/>
          </w:pPr>
          <w:hyperlink w:anchor="__RefHeading___Toc1154565_1479056682">
            <w:r>
              <w:rPr>
                <w:webHidden/>
                <w:rStyle w:val="IndexLink"/>
                <w:rtl w:val="true"/>
              </w:rPr>
              <w:t>د</w:t>
            </w:r>
            <w:r>
              <w:rPr>
                <w:rStyle w:val="IndexLink"/>
                <w:rtl w:val="true"/>
              </w:rPr>
              <w:t xml:space="preserve">) </w:t>
            </w:r>
            <w:r>
              <w:rPr>
                <w:rStyle w:val="IndexLink"/>
                <w:rtl w:val="true"/>
              </w:rPr>
              <w:t>شرکت در تشییع جنازه</w:t>
            </w:r>
            <w:r>
              <w:rPr>
                <w:rStyle w:val="IndexLink"/>
                <w:rtl w:val="true"/>
              </w:rPr>
              <w:tab/>
            </w:r>
            <w:r>
              <w:rPr>
                <w:rStyle w:val="IndexLink"/>
              </w:rPr>
              <w:t>102</w:t>
            </w:r>
          </w:hyperlink>
        </w:p>
        <w:p>
          <w:pPr>
            <w:pStyle w:val="Contents4"/>
            <w:tabs>
              <w:tab w:val="clear" w:pos="8176"/>
              <w:tab w:val="right" w:pos="9026" w:leader="dot"/>
            </w:tabs>
            <w:rPr/>
          </w:pPr>
          <w:hyperlink w:anchor="__RefHeading___Toc1154567_1479056682">
            <w:r>
              <w:rPr>
                <w:webHidden/>
                <w:rStyle w:val="IndexLink"/>
                <w:rtl w:val="true"/>
              </w:rPr>
              <w:t>ه</w:t>
            </w:r>
            <w:r>
              <w:rPr>
                <w:rStyle w:val="IndexLink"/>
                <w:rtl w:val="true"/>
              </w:rPr>
              <w:t xml:space="preserve">-) </w:t>
            </w:r>
            <w:r>
              <w:rPr>
                <w:rStyle w:val="IndexLink"/>
                <w:rtl w:val="true"/>
              </w:rPr>
              <w:t>زیارت قبور</w:t>
            </w:r>
            <w:r>
              <w:rPr>
                <w:rStyle w:val="IndexLink"/>
                <w:rtl w:val="true"/>
              </w:rPr>
              <w:tab/>
            </w:r>
            <w:r>
              <w:rPr>
                <w:rStyle w:val="IndexLink"/>
              </w:rPr>
              <w:t>104</w:t>
            </w:r>
          </w:hyperlink>
        </w:p>
        <w:p>
          <w:pPr>
            <w:pStyle w:val="Contents4"/>
            <w:tabs>
              <w:tab w:val="clear" w:pos="8176"/>
              <w:tab w:val="right" w:pos="9026" w:leader="dot"/>
            </w:tabs>
            <w:rPr/>
          </w:pPr>
          <w:hyperlink w:anchor="__RefHeading___Toc1154569_1479056682">
            <w:r>
              <w:rPr>
                <w:webHidden/>
                <w:rStyle w:val="IndexLink"/>
                <w:rtl w:val="true"/>
              </w:rPr>
              <w:t>و</w:t>
            </w:r>
            <w:r>
              <w:rPr>
                <w:rStyle w:val="IndexLink"/>
                <w:rtl w:val="true"/>
              </w:rPr>
              <w:t xml:space="preserve">) </w:t>
            </w:r>
            <w:r>
              <w:rPr>
                <w:rStyle w:val="IndexLink"/>
                <w:rtl w:val="true"/>
              </w:rPr>
              <w:t>اندیشه در آثار پیشینیان</w:t>
            </w:r>
            <w:r>
              <w:rPr>
                <w:rStyle w:val="IndexLink"/>
                <w:rtl w:val="true"/>
              </w:rPr>
              <w:tab/>
            </w:r>
            <w:r>
              <w:rPr>
                <w:rStyle w:val="IndexLink"/>
              </w:rPr>
              <w:t>105</w:t>
            </w:r>
          </w:hyperlink>
        </w:p>
        <w:p>
          <w:pPr>
            <w:pStyle w:val="Contents3"/>
            <w:tabs>
              <w:tab w:val="clear" w:pos="8459"/>
              <w:tab w:val="right" w:pos="9026" w:leader="dot"/>
            </w:tabs>
            <w:rPr/>
          </w:pPr>
          <w:hyperlink w:anchor="__RefHeading___Toc1154571_1479056682">
            <w:r>
              <w:rPr>
                <w:webHidden/>
                <w:rStyle w:val="IndexLink"/>
              </w:rPr>
              <w:t>3</w:t>
            </w:r>
            <w:r>
              <w:rPr>
                <w:rStyle w:val="IndexLink"/>
                <w:rtl w:val="true"/>
              </w:rPr>
              <w:t xml:space="preserve">. </w:t>
            </w:r>
            <w:r>
              <w:rPr>
                <w:rStyle w:val="IndexLink"/>
                <w:rtl w:val="true"/>
              </w:rPr>
              <w:t>آسیب های مرگ اندیشی</w:t>
            </w:r>
            <w:r>
              <w:rPr>
                <w:rStyle w:val="IndexLink"/>
                <w:rtl w:val="true"/>
              </w:rPr>
              <w:tab/>
            </w:r>
            <w:r>
              <w:rPr>
                <w:rStyle w:val="IndexLink"/>
              </w:rPr>
              <w:t>107</w:t>
            </w:r>
          </w:hyperlink>
        </w:p>
        <w:p>
          <w:pPr>
            <w:pStyle w:val="Contents4"/>
            <w:tabs>
              <w:tab w:val="clear" w:pos="8176"/>
              <w:tab w:val="right" w:pos="9026" w:leader="dot"/>
            </w:tabs>
            <w:rPr/>
          </w:pPr>
          <w:hyperlink w:anchor="__RefHeading___Toc1154573_1479056682">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154575_1479056682">
            <w:r>
              <w:rPr>
                <w:webHidden/>
                <w:rStyle w:val="IndexLink"/>
                <w:rtl w:val="true"/>
              </w:rPr>
              <w:t>الف</w:t>
            </w:r>
            <w:r>
              <w:rPr>
                <w:rStyle w:val="IndexLink"/>
                <w:rtl w:val="true"/>
              </w:rPr>
              <w:t xml:space="preserve">) </w:t>
            </w:r>
            <w:r>
              <w:rPr>
                <w:rStyle w:val="IndexLink"/>
                <w:rtl w:val="true"/>
              </w:rPr>
              <w:t>ناامیدی</w:t>
            </w:r>
            <w:r>
              <w:rPr>
                <w:rStyle w:val="IndexLink"/>
                <w:rtl w:val="true"/>
              </w:rPr>
              <w:tab/>
            </w:r>
            <w:r>
              <w:rPr>
                <w:rStyle w:val="IndexLink"/>
              </w:rPr>
              <w:t>107</w:t>
            </w:r>
          </w:hyperlink>
        </w:p>
        <w:p>
          <w:pPr>
            <w:pStyle w:val="Contents4"/>
            <w:tabs>
              <w:tab w:val="clear" w:pos="8176"/>
              <w:tab w:val="right" w:pos="9026" w:leader="dot"/>
            </w:tabs>
            <w:rPr/>
          </w:pPr>
          <w:hyperlink w:anchor="__RefHeading___Toc1154577_1479056682">
            <w:r>
              <w:rPr>
                <w:webHidden/>
                <w:rStyle w:val="IndexLink"/>
                <w:rtl w:val="true"/>
              </w:rPr>
              <w:t>ب</w:t>
            </w:r>
            <w:r>
              <w:rPr>
                <w:rStyle w:val="IndexLink"/>
                <w:rtl w:val="true"/>
              </w:rPr>
              <w:t xml:space="preserve">) </w:t>
            </w:r>
            <w:r>
              <w:rPr>
                <w:rStyle w:val="IndexLink"/>
                <w:rtl w:val="true"/>
              </w:rPr>
              <w:t>زهد گرایی منفی</w:t>
            </w:r>
            <w:r>
              <w:rPr>
                <w:rStyle w:val="IndexLink"/>
                <w:rtl w:val="true"/>
              </w:rPr>
              <w:tab/>
            </w:r>
            <w:r>
              <w:rPr>
                <w:rStyle w:val="IndexLink"/>
              </w:rPr>
              <w:t>108</w:t>
            </w:r>
          </w:hyperlink>
        </w:p>
        <w:p>
          <w:pPr>
            <w:pStyle w:val="Contents3"/>
            <w:tabs>
              <w:tab w:val="clear" w:pos="8459"/>
              <w:tab w:val="right" w:pos="9026" w:leader="dot"/>
            </w:tabs>
            <w:rPr/>
          </w:pPr>
          <w:hyperlink w:anchor="__RefHeading___Toc1154579_1479056682">
            <w:r>
              <w:rPr>
                <w:webHidden/>
                <w:rStyle w:val="IndexLink"/>
                <w:rtl w:val="true"/>
              </w:rPr>
              <w:t>موضوع های کاربردی در رسانه</w:t>
            </w:r>
            <w:r>
              <w:rPr>
                <w:rStyle w:val="IndexLink"/>
                <w:rtl w:val="true"/>
              </w:rPr>
              <w:tab/>
            </w:r>
            <w:r>
              <w:rPr>
                <w:rStyle w:val="IndexLink"/>
              </w:rPr>
              <w:t>109</w:t>
            </w:r>
          </w:hyperlink>
        </w:p>
        <w:p>
          <w:pPr>
            <w:pStyle w:val="Contents4"/>
            <w:tabs>
              <w:tab w:val="clear" w:pos="8176"/>
              <w:tab w:val="right" w:pos="9026" w:leader="dot"/>
            </w:tabs>
            <w:rPr/>
          </w:pPr>
          <w:hyperlink w:anchor="__RefHeading___Toc1154581_1479056682">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154583_1479056682">
            <w:r>
              <w:rPr>
                <w:webHidden/>
                <w:rStyle w:val="IndexLink"/>
              </w:rPr>
              <w:t>1</w:t>
            </w:r>
            <w:r>
              <w:rPr>
                <w:rStyle w:val="IndexLink"/>
                <w:rtl w:val="true"/>
              </w:rPr>
              <w:t xml:space="preserve">. </w:t>
            </w:r>
            <w:r>
              <w:rPr>
                <w:rStyle w:val="IndexLink"/>
                <w:rtl w:val="true"/>
              </w:rPr>
              <w:t>احتضار و مسائل مربوط به آن</w:t>
            </w:r>
            <w:r>
              <w:rPr>
                <w:rStyle w:val="IndexLink"/>
                <w:rtl w:val="true"/>
              </w:rPr>
              <w:tab/>
            </w:r>
            <w:r>
              <w:rPr>
                <w:rStyle w:val="IndexLink"/>
              </w:rPr>
              <w:t>109</w:t>
            </w:r>
          </w:hyperlink>
        </w:p>
        <w:p>
          <w:pPr>
            <w:pStyle w:val="Contents4"/>
            <w:tabs>
              <w:tab w:val="clear" w:pos="8176"/>
              <w:tab w:val="right" w:pos="9026" w:leader="dot"/>
            </w:tabs>
            <w:rPr/>
          </w:pPr>
          <w:hyperlink w:anchor="__RefHeading___Toc1154585_1479056682">
            <w:r>
              <w:rPr>
                <w:webHidden/>
                <w:rStyle w:val="IndexLink"/>
              </w:rPr>
              <w:t>2</w:t>
            </w:r>
            <w:r>
              <w:rPr>
                <w:rStyle w:val="IndexLink"/>
                <w:rtl w:val="true"/>
              </w:rPr>
              <w:t xml:space="preserve">. </w:t>
            </w:r>
            <w:r>
              <w:rPr>
                <w:rStyle w:val="IndexLink"/>
                <w:rtl w:val="true"/>
              </w:rPr>
              <w:t>بررسی عوامل آسان جان دادن</w:t>
            </w:r>
            <w:r>
              <w:rPr>
                <w:rStyle w:val="IndexLink"/>
                <w:rtl w:val="true"/>
              </w:rPr>
              <w:tab/>
            </w:r>
            <w:r>
              <w:rPr>
                <w:rStyle w:val="IndexLink"/>
              </w:rPr>
              <w:t>109</w:t>
            </w:r>
          </w:hyperlink>
        </w:p>
        <w:p>
          <w:pPr>
            <w:pStyle w:val="Contents4"/>
            <w:tabs>
              <w:tab w:val="clear" w:pos="8176"/>
              <w:tab w:val="right" w:pos="9026" w:leader="dot"/>
            </w:tabs>
            <w:rPr/>
          </w:pPr>
          <w:hyperlink w:anchor="__RefHeading___Toc1154587_1479056682">
            <w:r>
              <w:rPr>
                <w:webHidden/>
                <w:rStyle w:val="IndexLink"/>
              </w:rPr>
              <w:t>3</w:t>
            </w:r>
            <w:r>
              <w:rPr>
                <w:rStyle w:val="IndexLink"/>
                <w:rtl w:val="true"/>
              </w:rPr>
              <w:t xml:space="preserve">. </w:t>
            </w:r>
            <w:r>
              <w:rPr>
                <w:rStyle w:val="IndexLink"/>
                <w:rtl w:val="true"/>
              </w:rPr>
              <w:t>بررسی عوامل سخت جان دادن</w:t>
            </w:r>
            <w:r>
              <w:rPr>
                <w:rStyle w:val="IndexLink"/>
                <w:rtl w:val="true"/>
              </w:rPr>
              <w:tab/>
            </w:r>
            <w:r>
              <w:rPr>
                <w:rStyle w:val="IndexLink"/>
              </w:rPr>
              <w:t>110</w:t>
            </w:r>
          </w:hyperlink>
        </w:p>
        <w:p>
          <w:pPr>
            <w:pStyle w:val="Contents4"/>
            <w:tabs>
              <w:tab w:val="clear" w:pos="8176"/>
              <w:tab w:val="right" w:pos="9026" w:leader="dot"/>
            </w:tabs>
            <w:rPr/>
          </w:pPr>
          <w:hyperlink w:anchor="__RefHeading___Toc1154589_1479056682">
            <w:r>
              <w:rPr>
                <w:webHidden/>
                <w:rStyle w:val="IndexLink"/>
              </w:rPr>
              <w:t>4</w:t>
            </w:r>
            <w:r>
              <w:rPr>
                <w:rStyle w:val="IndexLink"/>
                <w:rtl w:val="true"/>
              </w:rPr>
              <w:t xml:space="preserve">. </w:t>
            </w:r>
            <w:r>
              <w:rPr>
                <w:rStyle w:val="IndexLink"/>
                <w:rtl w:val="true"/>
              </w:rPr>
              <w:t>پرسش های مردمی</w:t>
            </w:r>
            <w:r>
              <w:rPr>
                <w:rStyle w:val="IndexLink"/>
                <w:rtl w:val="true"/>
              </w:rPr>
              <w:tab/>
            </w:r>
            <w:r>
              <w:rPr>
                <w:rStyle w:val="IndexLink"/>
              </w:rPr>
              <w:t>110</w:t>
            </w:r>
          </w:hyperlink>
        </w:p>
        <w:p>
          <w:pPr>
            <w:pStyle w:val="Contents2"/>
            <w:tabs>
              <w:tab w:val="clear" w:pos="8743"/>
              <w:tab w:val="right" w:pos="9026" w:leader="dot"/>
            </w:tabs>
            <w:rPr/>
          </w:pPr>
          <w:hyperlink w:anchor="__RefHeading___Toc1154591_1479056682">
            <w:r>
              <w:rPr>
                <w:webHidden/>
                <w:rStyle w:val="IndexLink"/>
                <w:rtl w:val="true"/>
              </w:rPr>
              <w:t>فصل چهارم</w:t>
            </w:r>
            <w:r>
              <w:rPr>
                <w:rStyle w:val="IndexLink"/>
                <w:rtl w:val="true"/>
              </w:rPr>
              <w:t xml:space="preserve">: </w:t>
            </w:r>
            <w:r>
              <w:rPr>
                <w:rStyle w:val="IndexLink"/>
                <w:rtl w:val="true"/>
              </w:rPr>
              <w:t>آثار مرگ اندیشی و پیامد های دوری از آن</w:t>
            </w:r>
            <w:r>
              <w:rPr>
                <w:rStyle w:val="IndexLink"/>
                <w:rtl w:val="true"/>
              </w:rPr>
              <w:tab/>
            </w:r>
            <w:r>
              <w:rPr>
                <w:rStyle w:val="IndexLink"/>
              </w:rPr>
              <w:t>111</w:t>
            </w:r>
          </w:hyperlink>
        </w:p>
        <w:p>
          <w:pPr>
            <w:pStyle w:val="Contents3"/>
            <w:tabs>
              <w:tab w:val="clear" w:pos="8459"/>
              <w:tab w:val="right" w:pos="9026" w:leader="dot"/>
            </w:tabs>
            <w:rPr/>
          </w:pPr>
          <w:hyperlink w:anchor="__RefHeading___Toc1154593_1479056682">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154595_1479056682">
            <w:r>
              <w:rPr>
                <w:webHidden/>
                <w:rStyle w:val="IndexLink"/>
              </w:rPr>
              <w:t>1</w:t>
            </w:r>
            <w:r>
              <w:rPr>
                <w:rStyle w:val="IndexLink"/>
                <w:rtl w:val="true"/>
              </w:rPr>
              <w:t xml:space="preserve">. </w:t>
            </w:r>
            <w:r>
              <w:rPr>
                <w:rStyle w:val="IndexLink"/>
                <w:rtl w:val="true"/>
              </w:rPr>
              <w:t>آثار مرگ اندیشی</w:t>
            </w:r>
            <w:r>
              <w:rPr>
                <w:rStyle w:val="IndexLink"/>
                <w:rtl w:val="true"/>
              </w:rPr>
              <w:tab/>
            </w:r>
            <w:r>
              <w:rPr>
                <w:rStyle w:val="IndexLink"/>
              </w:rPr>
              <w:t>111</w:t>
            </w:r>
          </w:hyperlink>
        </w:p>
        <w:p>
          <w:pPr>
            <w:pStyle w:val="Contents4"/>
            <w:tabs>
              <w:tab w:val="clear" w:pos="8176"/>
              <w:tab w:val="right" w:pos="9026" w:leader="dot"/>
            </w:tabs>
            <w:rPr/>
          </w:pPr>
          <w:hyperlink w:anchor="__RefHeading___Toc1154597_1479056682">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154599_1479056682">
            <w:r>
              <w:rPr>
                <w:webHidden/>
                <w:rStyle w:val="IndexLink"/>
                <w:rtl w:val="true"/>
              </w:rPr>
              <w:t>الف</w:t>
            </w:r>
            <w:r>
              <w:rPr>
                <w:rStyle w:val="IndexLink"/>
                <w:rtl w:val="true"/>
              </w:rPr>
              <w:t xml:space="preserve">) </w:t>
            </w:r>
            <w:r>
              <w:rPr>
                <w:rStyle w:val="IndexLink"/>
                <w:rtl w:val="true"/>
              </w:rPr>
              <w:t>آثار فردی</w:t>
            </w:r>
            <w:r>
              <w:rPr>
                <w:rStyle w:val="IndexLink"/>
                <w:rtl w:val="true"/>
              </w:rPr>
              <w:tab/>
            </w:r>
            <w:r>
              <w:rPr>
                <w:rStyle w:val="IndexLink"/>
              </w:rPr>
              <w:t>111</w:t>
            </w:r>
          </w:hyperlink>
        </w:p>
        <w:p>
          <w:pPr>
            <w:pStyle w:val="Contents5"/>
            <w:tabs>
              <w:tab w:val="clear" w:pos="7892"/>
              <w:tab w:val="right" w:pos="9026" w:leader="dot"/>
            </w:tabs>
            <w:rPr/>
          </w:pPr>
          <w:hyperlink w:anchor="__RefHeading___Toc1154601_1479056682">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154603_1479056682">
            <w:r>
              <w:rPr>
                <w:webHidden/>
                <w:rStyle w:val="IndexLink"/>
                <w:rtl w:val="true"/>
              </w:rPr>
              <w:t xml:space="preserve">یک </w:t>
            </w:r>
            <w:r>
              <w:rPr>
                <w:rStyle w:val="IndexLink"/>
                <w:rtl w:val="true"/>
              </w:rPr>
              <w:t xml:space="preserve">- </w:t>
            </w:r>
            <w:r>
              <w:rPr>
                <w:rStyle w:val="IndexLink"/>
                <w:rtl w:val="true"/>
              </w:rPr>
              <w:t>تعدیل غرایز</w:t>
            </w:r>
            <w:r>
              <w:rPr>
                <w:rStyle w:val="IndexLink"/>
                <w:rtl w:val="true"/>
              </w:rPr>
              <w:tab/>
            </w:r>
            <w:r>
              <w:rPr>
                <w:rStyle w:val="IndexLink"/>
              </w:rPr>
              <w:t>111</w:t>
            </w:r>
          </w:hyperlink>
        </w:p>
        <w:p>
          <w:pPr>
            <w:pStyle w:val="Contents5"/>
            <w:tabs>
              <w:tab w:val="clear" w:pos="7892"/>
              <w:tab w:val="right" w:pos="9026" w:leader="dot"/>
            </w:tabs>
            <w:rPr/>
          </w:pPr>
          <w:hyperlink w:anchor="__RefHeading___Toc1154605_1479056682">
            <w:r>
              <w:rPr>
                <w:webHidden/>
                <w:rStyle w:val="IndexLink"/>
                <w:rtl w:val="true"/>
              </w:rPr>
              <w:t xml:space="preserve">دو </w:t>
            </w:r>
            <w:r>
              <w:rPr>
                <w:rStyle w:val="IndexLink"/>
                <w:rtl w:val="true"/>
              </w:rPr>
              <w:t xml:space="preserve">- </w:t>
            </w:r>
            <w:r>
              <w:rPr>
                <w:rStyle w:val="IndexLink"/>
                <w:rtl w:val="true"/>
              </w:rPr>
              <w:t>دوری از تکبر</w:t>
            </w:r>
            <w:r>
              <w:rPr>
                <w:rStyle w:val="IndexLink"/>
                <w:rtl w:val="true"/>
              </w:rPr>
              <w:tab/>
            </w:r>
            <w:r>
              <w:rPr>
                <w:rStyle w:val="IndexLink"/>
              </w:rPr>
              <w:t>113</w:t>
            </w:r>
          </w:hyperlink>
        </w:p>
        <w:p>
          <w:pPr>
            <w:pStyle w:val="Contents5"/>
            <w:tabs>
              <w:tab w:val="clear" w:pos="7892"/>
              <w:tab w:val="right" w:pos="9026" w:leader="dot"/>
            </w:tabs>
            <w:rPr/>
          </w:pPr>
          <w:hyperlink w:anchor="__RefHeading___Toc1154607_1479056682">
            <w:r>
              <w:rPr>
                <w:webHidden/>
                <w:rStyle w:val="IndexLink"/>
                <w:rtl w:val="true"/>
              </w:rPr>
              <w:t xml:space="preserve">سه </w:t>
            </w:r>
            <w:r>
              <w:rPr>
                <w:rStyle w:val="IndexLink"/>
                <w:rtl w:val="true"/>
              </w:rPr>
              <w:t xml:space="preserve">- </w:t>
            </w:r>
            <w:r>
              <w:rPr>
                <w:rStyle w:val="IndexLink"/>
                <w:rtl w:val="true"/>
              </w:rPr>
              <w:t>بیرون شدن از غفلت</w:t>
            </w:r>
            <w:r>
              <w:rPr>
                <w:rStyle w:val="IndexLink"/>
                <w:rtl w:val="true"/>
              </w:rPr>
              <w:tab/>
            </w:r>
            <w:r>
              <w:rPr>
                <w:rStyle w:val="IndexLink"/>
              </w:rPr>
              <w:t>114</w:t>
            </w:r>
          </w:hyperlink>
        </w:p>
        <w:p>
          <w:pPr>
            <w:pStyle w:val="Contents5"/>
            <w:tabs>
              <w:tab w:val="clear" w:pos="7892"/>
              <w:tab w:val="right" w:pos="9026" w:leader="dot"/>
            </w:tabs>
            <w:rPr/>
          </w:pPr>
          <w:hyperlink w:anchor="__RefHeading___Toc1154609_1479056682">
            <w:r>
              <w:rPr>
                <w:webHidden/>
                <w:rStyle w:val="IndexLink"/>
                <w:rtl w:val="true"/>
              </w:rPr>
              <w:t xml:space="preserve">چهار </w:t>
            </w:r>
            <w:r>
              <w:rPr>
                <w:rStyle w:val="IndexLink"/>
                <w:rtl w:val="true"/>
              </w:rPr>
              <w:t xml:space="preserve">- </w:t>
            </w:r>
            <w:r>
              <w:rPr>
                <w:rStyle w:val="IndexLink"/>
                <w:rtl w:val="true"/>
              </w:rPr>
              <w:t>از بین رفتن آرزوهای طولانی</w:t>
            </w:r>
            <w:r>
              <w:rPr>
                <w:rStyle w:val="IndexLink"/>
                <w:rtl w:val="true"/>
              </w:rPr>
              <w:tab/>
            </w:r>
            <w:r>
              <w:rPr>
                <w:rStyle w:val="IndexLink"/>
              </w:rPr>
              <w:t>114</w:t>
            </w:r>
          </w:hyperlink>
        </w:p>
        <w:p>
          <w:pPr>
            <w:pStyle w:val="Contents5"/>
            <w:tabs>
              <w:tab w:val="clear" w:pos="7892"/>
              <w:tab w:val="right" w:pos="9026" w:leader="dot"/>
            </w:tabs>
            <w:rPr/>
          </w:pPr>
          <w:hyperlink w:anchor="__RefHeading___Toc1154611_1479056682">
            <w:r>
              <w:rPr>
                <w:webHidden/>
                <w:rStyle w:val="IndexLink"/>
                <w:rtl w:val="true"/>
              </w:rPr>
              <w:t xml:space="preserve">پنج </w:t>
            </w:r>
            <w:r>
              <w:rPr>
                <w:rStyle w:val="IndexLink"/>
                <w:rtl w:val="true"/>
              </w:rPr>
              <w:t xml:space="preserve">- </w:t>
            </w:r>
            <w:r>
              <w:rPr>
                <w:rStyle w:val="IndexLink"/>
                <w:rtl w:val="true"/>
              </w:rPr>
              <w:t>رهایی از گرایش های فریبنده دنیایی</w:t>
            </w:r>
            <w:r>
              <w:rPr>
                <w:rStyle w:val="IndexLink"/>
                <w:rtl w:val="true"/>
              </w:rPr>
              <w:tab/>
            </w:r>
            <w:r>
              <w:rPr>
                <w:rStyle w:val="IndexLink"/>
              </w:rPr>
              <w:t>116</w:t>
            </w:r>
          </w:hyperlink>
        </w:p>
        <w:p>
          <w:pPr>
            <w:pStyle w:val="Contents5"/>
            <w:tabs>
              <w:tab w:val="clear" w:pos="7892"/>
              <w:tab w:val="right" w:pos="9026" w:leader="dot"/>
            </w:tabs>
            <w:rPr/>
          </w:pPr>
          <w:hyperlink w:anchor="__RefHeading___Toc1154613_1479056682">
            <w:r>
              <w:rPr>
                <w:webHidden/>
                <w:rStyle w:val="IndexLink"/>
                <w:rtl w:val="true"/>
              </w:rPr>
              <w:t xml:space="preserve">شش </w:t>
            </w:r>
            <w:r>
              <w:rPr>
                <w:rStyle w:val="IndexLink"/>
                <w:rtl w:val="true"/>
              </w:rPr>
              <w:t xml:space="preserve">- </w:t>
            </w:r>
            <w:r>
              <w:rPr>
                <w:rStyle w:val="IndexLink"/>
                <w:rtl w:val="true"/>
              </w:rPr>
              <w:t>مراقبه و محاسبه کردار</w:t>
            </w:r>
            <w:r>
              <w:rPr>
                <w:rStyle w:val="IndexLink"/>
                <w:rtl w:val="true"/>
              </w:rPr>
              <w:tab/>
            </w:r>
            <w:r>
              <w:rPr>
                <w:rStyle w:val="IndexLink"/>
              </w:rPr>
              <w:t>118</w:t>
            </w:r>
          </w:hyperlink>
        </w:p>
        <w:p>
          <w:pPr>
            <w:pStyle w:val="Contents5"/>
            <w:tabs>
              <w:tab w:val="clear" w:pos="7892"/>
              <w:tab w:val="right" w:pos="9026" w:leader="dot"/>
            </w:tabs>
            <w:rPr/>
          </w:pPr>
          <w:hyperlink w:anchor="__RefHeading___Toc1154615_1479056682">
            <w:r>
              <w:rPr>
                <w:webHidden/>
                <w:rStyle w:val="IndexLink"/>
                <w:rtl w:val="true"/>
              </w:rPr>
              <w:t xml:space="preserve">هفت </w:t>
            </w:r>
            <w:r>
              <w:rPr>
                <w:rStyle w:val="IndexLink"/>
                <w:rtl w:val="true"/>
              </w:rPr>
              <w:t xml:space="preserve">- </w:t>
            </w:r>
            <w:r>
              <w:rPr>
                <w:rStyle w:val="IndexLink"/>
                <w:rtl w:val="true"/>
              </w:rPr>
              <w:t>تقویت امید به وعده های خداوند</w:t>
            </w:r>
            <w:r>
              <w:rPr>
                <w:rStyle w:val="IndexLink"/>
                <w:rtl w:val="true"/>
              </w:rPr>
              <w:tab/>
            </w:r>
            <w:r>
              <w:rPr>
                <w:rStyle w:val="IndexLink"/>
              </w:rPr>
              <w:t>120</w:t>
            </w:r>
          </w:hyperlink>
        </w:p>
        <w:p>
          <w:pPr>
            <w:pStyle w:val="Contents5"/>
            <w:tabs>
              <w:tab w:val="clear" w:pos="7892"/>
              <w:tab w:val="right" w:pos="9026" w:leader="dot"/>
            </w:tabs>
            <w:rPr/>
          </w:pPr>
          <w:hyperlink w:anchor="__RefHeading___Toc1154617_1479056682">
            <w:r>
              <w:rPr>
                <w:webHidden/>
                <w:rStyle w:val="IndexLink"/>
                <w:rtl w:val="true"/>
              </w:rPr>
              <w:t xml:space="preserve">هشت </w:t>
            </w:r>
            <w:r>
              <w:rPr>
                <w:rStyle w:val="IndexLink"/>
                <w:rtl w:val="true"/>
              </w:rPr>
              <w:t xml:space="preserve">- </w:t>
            </w:r>
            <w:r>
              <w:rPr>
                <w:rStyle w:val="IndexLink"/>
                <w:rtl w:val="true"/>
              </w:rPr>
              <w:t>انجام عمل صالح</w:t>
            </w:r>
            <w:r>
              <w:rPr>
                <w:rStyle w:val="IndexLink"/>
                <w:rtl w:val="true"/>
              </w:rPr>
              <w:tab/>
            </w:r>
            <w:r>
              <w:rPr>
                <w:rStyle w:val="IndexLink"/>
              </w:rPr>
              <w:t>121</w:t>
            </w:r>
          </w:hyperlink>
        </w:p>
        <w:p>
          <w:pPr>
            <w:pStyle w:val="Contents5"/>
            <w:tabs>
              <w:tab w:val="clear" w:pos="7892"/>
              <w:tab w:val="right" w:pos="9026" w:leader="dot"/>
            </w:tabs>
            <w:rPr/>
          </w:pPr>
          <w:hyperlink w:anchor="__RefHeading___Toc1154619_1479056682">
            <w:r>
              <w:rPr>
                <w:webHidden/>
                <w:rStyle w:val="IndexLink"/>
                <w:rtl w:val="true"/>
              </w:rPr>
              <w:t xml:space="preserve">نه </w:t>
            </w:r>
            <w:r>
              <w:rPr>
                <w:rStyle w:val="IndexLink"/>
                <w:rtl w:val="true"/>
              </w:rPr>
              <w:t xml:space="preserve">- </w:t>
            </w:r>
            <w:r>
              <w:rPr>
                <w:rStyle w:val="IndexLink"/>
                <w:rtl w:val="true"/>
              </w:rPr>
              <w:t>زنده دلی و درک واقعیت ها</w:t>
            </w:r>
            <w:r>
              <w:rPr>
                <w:rStyle w:val="IndexLink"/>
                <w:rtl w:val="true"/>
              </w:rPr>
              <w:tab/>
            </w:r>
            <w:r>
              <w:rPr>
                <w:rStyle w:val="IndexLink"/>
              </w:rPr>
              <w:t>122</w:t>
            </w:r>
          </w:hyperlink>
        </w:p>
        <w:p>
          <w:pPr>
            <w:pStyle w:val="Contents5"/>
            <w:tabs>
              <w:tab w:val="clear" w:pos="7892"/>
              <w:tab w:val="right" w:pos="9026" w:leader="dot"/>
            </w:tabs>
            <w:rPr/>
          </w:pPr>
          <w:hyperlink w:anchor="__RefHeading___Toc1154621_1479056682">
            <w:r>
              <w:rPr>
                <w:webHidden/>
                <w:rStyle w:val="IndexLink"/>
                <w:rtl w:val="true"/>
              </w:rPr>
              <w:t xml:space="preserve">ده </w:t>
            </w:r>
            <w:r>
              <w:rPr>
                <w:rStyle w:val="IndexLink"/>
                <w:rtl w:val="true"/>
              </w:rPr>
              <w:t xml:space="preserve">- </w:t>
            </w:r>
            <w:r>
              <w:rPr>
                <w:rStyle w:val="IndexLink"/>
                <w:rtl w:val="true"/>
              </w:rPr>
              <w:t>جلب محبت خداوند</w:t>
            </w:r>
            <w:r>
              <w:rPr>
                <w:rStyle w:val="IndexLink"/>
                <w:rtl w:val="true"/>
              </w:rPr>
              <w:tab/>
            </w:r>
            <w:r>
              <w:rPr>
                <w:rStyle w:val="IndexLink"/>
              </w:rPr>
              <w:t>123</w:t>
            </w:r>
          </w:hyperlink>
        </w:p>
        <w:p>
          <w:pPr>
            <w:pStyle w:val="Contents5"/>
            <w:tabs>
              <w:tab w:val="clear" w:pos="7892"/>
              <w:tab w:val="right" w:pos="9026" w:leader="dot"/>
            </w:tabs>
            <w:rPr/>
          </w:pPr>
          <w:hyperlink w:anchor="__RefHeading___Toc1154623_1479056682">
            <w:r>
              <w:rPr>
                <w:webHidden/>
                <w:rStyle w:val="IndexLink"/>
                <w:rtl w:val="true"/>
              </w:rPr>
              <w:t xml:space="preserve">یازده </w:t>
            </w:r>
            <w:r>
              <w:rPr>
                <w:rStyle w:val="IndexLink"/>
                <w:rtl w:val="true"/>
              </w:rPr>
              <w:t xml:space="preserve">- </w:t>
            </w:r>
            <w:r>
              <w:rPr>
                <w:rStyle w:val="IndexLink"/>
                <w:rtl w:val="true"/>
              </w:rPr>
              <w:t>حشر با شهدا</w:t>
            </w:r>
            <w:r>
              <w:rPr>
                <w:rStyle w:val="IndexLink"/>
                <w:rtl w:val="true"/>
              </w:rPr>
              <w:tab/>
            </w:r>
            <w:r>
              <w:rPr>
                <w:rStyle w:val="IndexLink"/>
              </w:rPr>
              <w:t>124</w:t>
            </w:r>
          </w:hyperlink>
        </w:p>
        <w:p>
          <w:pPr>
            <w:pStyle w:val="Contents5"/>
            <w:tabs>
              <w:tab w:val="clear" w:pos="7892"/>
              <w:tab w:val="right" w:pos="9026" w:leader="dot"/>
            </w:tabs>
            <w:rPr/>
          </w:pPr>
          <w:hyperlink w:anchor="__RefHeading___Toc1154625_1479056682">
            <w:r>
              <w:rPr>
                <w:webHidden/>
                <w:rStyle w:val="IndexLink"/>
                <w:rtl w:val="true"/>
              </w:rPr>
              <w:t xml:space="preserve">دوازده </w:t>
            </w:r>
            <w:r>
              <w:rPr>
                <w:rStyle w:val="IndexLink"/>
                <w:rtl w:val="true"/>
              </w:rPr>
              <w:t xml:space="preserve">- </w:t>
            </w:r>
            <w:r>
              <w:rPr>
                <w:rStyle w:val="IndexLink"/>
                <w:rtl w:val="true"/>
              </w:rPr>
              <w:t>انجام فریضه وصیت</w:t>
            </w:r>
            <w:r>
              <w:rPr>
                <w:rStyle w:val="IndexLink"/>
                <w:rtl w:val="true"/>
              </w:rPr>
              <w:tab/>
            </w:r>
            <w:r>
              <w:rPr>
                <w:rStyle w:val="IndexLink"/>
              </w:rPr>
              <w:t>125</w:t>
            </w:r>
          </w:hyperlink>
        </w:p>
        <w:p>
          <w:pPr>
            <w:pStyle w:val="Contents5"/>
            <w:tabs>
              <w:tab w:val="clear" w:pos="7892"/>
              <w:tab w:val="right" w:pos="9026" w:leader="dot"/>
            </w:tabs>
            <w:rPr/>
          </w:pPr>
          <w:hyperlink w:anchor="__RefHeading___Toc1154627_1479056682">
            <w:r>
              <w:rPr>
                <w:webHidden/>
                <w:rStyle w:val="IndexLink"/>
                <w:rtl w:val="true"/>
              </w:rPr>
              <w:t xml:space="preserve">سیزده </w:t>
            </w:r>
            <w:r>
              <w:rPr>
                <w:rStyle w:val="IndexLink"/>
                <w:rtl w:val="true"/>
              </w:rPr>
              <w:t xml:space="preserve">- </w:t>
            </w:r>
            <w:r>
              <w:rPr>
                <w:rStyle w:val="IndexLink"/>
                <w:rtl w:val="true"/>
              </w:rPr>
              <w:t>مبادرت بر توبه</w:t>
            </w:r>
            <w:r>
              <w:rPr>
                <w:rStyle w:val="IndexLink"/>
                <w:rtl w:val="true"/>
              </w:rPr>
              <w:tab/>
            </w:r>
            <w:r>
              <w:rPr>
                <w:rStyle w:val="IndexLink"/>
              </w:rPr>
              <w:t>126</w:t>
            </w:r>
          </w:hyperlink>
        </w:p>
        <w:p>
          <w:pPr>
            <w:pStyle w:val="Contents4"/>
            <w:tabs>
              <w:tab w:val="clear" w:pos="8176"/>
              <w:tab w:val="right" w:pos="9026" w:leader="dot"/>
            </w:tabs>
            <w:rPr/>
          </w:pPr>
          <w:hyperlink w:anchor="__RefHeading___Toc1154629_1479056682">
            <w:r>
              <w:rPr>
                <w:webHidden/>
                <w:rStyle w:val="IndexLink"/>
                <w:rtl w:val="true"/>
              </w:rPr>
              <w:t>ب</w:t>
            </w:r>
            <w:r>
              <w:rPr>
                <w:rStyle w:val="IndexLink"/>
                <w:rtl w:val="true"/>
              </w:rPr>
              <w:t xml:space="preserve">) </w:t>
            </w:r>
            <w:r>
              <w:rPr>
                <w:rStyle w:val="IndexLink"/>
                <w:rtl w:val="true"/>
              </w:rPr>
              <w:t>آثار اجتماعی مرگ اندیشی</w:t>
            </w:r>
            <w:r>
              <w:rPr>
                <w:rStyle w:val="IndexLink"/>
                <w:rtl w:val="true"/>
              </w:rPr>
              <w:tab/>
            </w:r>
            <w:r>
              <w:rPr>
                <w:rStyle w:val="IndexLink"/>
              </w:rPr>
              <w:t>129</w:t>
            </w:r>
          </w:hyperlink>
        </w:p>
        <w:p>
          <w:pPr>
            <w:pStyle w:val="Contents5"/>
            <w:tabs>
              <w:tab w:val="clear" w:pos="7892"/>
              <w:tab w:val="right" w:pos="9026" w:leader="dot"/>
            </w:tabs>
            <w:rPr/>
          </w:pPr>
          <w:hyperlink w:anchor="__RefHeading___Toc1154631_1479056682">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1154633_1479056682">
            <w:r>
              <w:rPr>
                <w:webHidden/>
                <w:rStyle w:val="IndexLink"/>
                <w:rtl w:val="true"/>
              </w:rPr>
              <w:t xml:space="preserve">یک </w:t>
            </w:r>
            <w:r>
              <w:rPr>
                <w:rStyle w:val="IndexLink"/>
                <w:rtl w:val="true"/>
              </w:rPr>
              <w:t xml:space="preserve">- </w:t>
            </w:r>
            <w:r>
              <w:rPr>
                <w:rStyle w:val="IndexLink"/>
                <w:rtl w:val="true"/>
              </w:rPr>
              <w:t>رعایت عدالت</w:t>
            </w:r>
            <w:r>
              <w:rPr>
                <w:rStyle w:val="IndexLink"/>
                <w:rtl w:val="true"/>
              </w:rPr>
              <w:tab/>
            </w:r>
            <w:r>
              <w:rPr>
                <w:rStyle w:val="IndexLink"/>
              </w:rPr>
              <w:t>129</w:t>
            </w:r>
          </w:hyperlink>
        </w:p>
        <w:p>
          <w:pPr>
            <w:pStyle w:val="Contents5"/>
            <w:tabs>
              <w:tab w:val="clear" w:pos="7892"/>
              <w:tab w:val="right" w:pos="9026" w:leader="dot"/>
            </w:tabs>
            <w:rPr/>
          </w:pPr>
          <w:hyperlink w:anchor="__RefHeading___Toc1154635_1479056682">
            <w:r>
              <w:rPr>
                <w:webHidden/>
                <w:rStyle w:val="IndexLink"/>
                <w:rtl w:val="true"/>
              </w:rPr>
              <w:t xml:space="preserve">دو </w:t>
            </w:r>
            <w:r>
              <w:rPr>
                <w:rStyle w:val="IndexLink"/>
                <w:rtl w:val="true"/>
              </w:rPr>
              <w:t xml:space="preserve">- </w:t>
            </w:r>
            <w:r>
              <w:rPr>
                <w:rStyle w:val="IndexLink"/>
                <w:rtl w:val="true"/>
              </w:rPr>
              <w:t>پایداری در حفظ ارزش های دینی</w:t>
            </w:r>
            <w:r>
              <w:rPr>
                <w:rStyle w:val="IndexLink"/>
                <w:rtl w:val="true"/>
              </w:rPr>
              <w:tab/>
            </w:r>
            <w:r>
              <w:rPr>
                <w:rStyle w:val="IndexLink"/>
              </w:rPr>
              <w:t>130</w:t>
            </w:r>
          </w:hyperlink>
        </w:p>
        <w:p>
          <w:pPr>
            <w:pStyle w:val="Contents5"/>
            <w:tabs>
              <w:tab w:val="clear" w:pos="7892"/>
              <w:tab w:val="right" w:pos="9026" w:leader="dot"/>
            </w:tabs>
            <w:rPr/>
          </w:pPr>
          <w:hyperlink w:anchor="__RefHeading___Toc1154637_1479056682">
            <w:r>
              <w:rPr>
                <w:webHidden/>
                <w:rStyle w:val="IndexLink"/>
                <w:rtl w:val="true"/>
              </w:rPr>
              <w:t xml:space="preserve">سه </w:t>
            </w:r>
            <w:r>
              <w:rPr>
                <w:rStyle w:val="IndexLink"/>
                <w:rtl w:val="true"/>
              </w:rPr>
              <w:t xml:space="preserve">- </w:t>
            </w:r>
            <w:r>
              <w:rPr>
                <w:rStyle w:val="IndexLink"/>
                <w:rtl w:val="true"/>
              </w:rPr>
              <w:t>پرورش اخلاق اجتماعی</w:t>
            </w:r>
            <w:r>
              <w:rPr>
                <w:rStyle w:val="IndexLink"/>
                <w:rtl w:val="true"/>
              </w:rPr>
              <w:tab/>
            </w:r>
            <w:r>
              <w:rPr>
                <w:rStyle w:val="IndexLink"/>
              </w:rPr>
              <w:t>132</w:t>
            </w:r>
          </w:hyperlink>
        </w:p>
        <w:p>
          <w:pPr>
            <w:pStyle w:val="Contents5"/>
            <w:tabs>
              <w:tab w:val="clear" w:pos="7892"/>
              <w:tab w:val="right" w:pos="9026" w:leader="dot"/>
            </w:tabs>
            <w:rPr/>
          </w:pPr>
          <w:hyperlink w:anchor="__RefHeading___Toc1154639_1479056682">
            <w:r>
              <w:rPr>
                <w:webHidden/>
                <w:rStyle w:val="IndexLink"/>
                <w:rtl w:val="true"/>
              </w:rPr>
              <w:t>چهار</w:t>
            </w:r>
            <w:r>
              <w:rPr>
                <w:rStyle w:val="IndexLink"/>
                <w:rtl w:val="true"/>
              </w:rPr>
              <w:t xml:space="preserve">- </w:t>
            </w:r>
            <w:r>
              <w:rPr>
                <w:rStyle w:val="IndexLink"/>
                <w:rtl w:val="true"/>
              </w:rPr>
              <w:t>تحمل مصیبت ها</w:t>
            </w:r>
            <w:r>
              <w:rPr>
                <w:rStyle w:val="IndexLink"/>
                <w:rtl w:val="true"/>
              </w:rPr>
              <w:tab/>
            </w:r>
            <w:r>
              <w:rPr>
                <w:rStyle w:val="IndexLink"/>
              </w:rPr>
              <w:t>133</w:t>
            </w:r>
          </w:hyperlink>
        </w:p>
        <w:p>
          <w:pPr>
            <w:pStyle w:val="Contents5"/>
            <w:tabs>
              <w:tab w:val="clear" w:pos="7892"/>
              <w:tab w:val="right" w:pos="9026" w:leader="dot"/>
            </w:tabs>
            <w:rPr/>
          </w:pPr>
          <w:hyperlink w:anchor="__RefHeading___Toc1154641_1479056682">
            <w:r>
              <w:rPr>
                <w:webHidden/>
                <w:rStyle w:val="IndexLink"/>
                <w:rtl w:val="true"/>
              </w:rPr>
              <w:t xml:space="preserve">پنج </w:t>
            </w:r>
            <w:r>
              <w:rPr>
                <w:rStyle w:val="IndexLink"/>
                <w:rtl w:val="true"/>
              </w:rPr>
              <w:t xml:space="preserve">- </w:t>
            </w:r>
            <w:r>
              <w:rPr>
                <w:rStyle w:val="IndexLink"/>
                <w:rtl w:val="true"/>
              </w:rPr>
              <w:t>سرعت در انجام کارهای خیر</w:t>
            </w:r>
            <w:r>
              <w:rPr>
                <w:rStyle w:val="IndexLink"/>
                <w:rtl w:val="true"/>
              </w:rPr>
              <w:tab/>
            </w:r>
            <w:r>
              <w:rPr>
                <w:rStyle w:val="IndexLink"/>
              </w:rPr>
              <w:t>134</w:t>
            </w:r>
          </w:hyperlink>
        </w:p>
        <w:p>
          <w:pPr>
            <w:pStyle w:val="Contents3"/>
            <w:tabs>
              <w:tab w:val="clear" w:pos="8459"/>
              <w:tab w:val="right" w:pos="9026" w:leader="dot"/>
            </w:tabs>
            <w:rPr/>
          </w:pPr>
          <w:hyperlink w:anchor="__RefHeading___Toc1154643_1479056682">
            <w:r>
              <w:rPr>
                <w:webHidden/>
                <w:rStyle w:val="IndexLink"/>
              </w:rPr>
              <w:t>2</w:t>
            </w:r>
            <w:r>
              <w:rPr>
                <w:rStyle w:val="IndexLink"/>
                <w:rtl w:val="true"/>
              </w:rPr>
              <w:t xml:space="preserve">. </w:t>
            </w:r>
            <w:r>
              <w:rPr>
                <w:rStyle w:val="IndexLink"/>
                <w:rtl w:val="true"/>
              </w:rPr>
              <w:t>پیامد های دوری از مرگ اندیشی</w:t>
            </w:r>
            <w:r>
              <w:rPr>
                <w:rStyle w:val="IndexLink"/>
                <w:rtl w:val="true"/>
              </w:rPr>
              <w:tab/>
            </w:r>
            <w:r>
              <w:rPr>
                <w:rStyle w:val="IndexLink"/>
              </w:rPr>
              <w:t>135</w:t>
            </w:r>
          </w:hyperlink>
        </w:p>
        <w:p>
          <w:pPr>
            <w:pStyle w:val="Contents4"/>
            <w:tabs>
              <w:tab w:val="clear" w:pos="8176"/>
              <w:tab w:val="right" w:pos="9026" w:leader="dot"/>
            </w:tabs>
            <w:rPr/>
          </w:pPr>
          <w:hyperlink w:anchor="__RefHeading___Toc1154645_1479056682">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154647_1479056682">
            <w:r>
              <w:rPr>
                <w:webHidden/>
                <w:rStyle w:val="IndexLink"/>
                <w:rtl w:val="true"/>
              </w:rPr>
              <w:t>الف</w:t>
            </w:r>
            <w:r>
              <w:rPr>
                <w:rStyle w:val="IndexLink"/>
                <w:rtl w:val="true"/>
              </w:rPr>
              <w:t xml:space="preserve">) </w:t>
            </w:r>
            <w:r>
              <w:rPr>
                <w:rStyle w:val="IndexLink"/>
                <w:rtl w:val="true"/>
              </w:rPr>
              <w:t>طغیان غرایز</w:t>
            </w:r>
            <w:r>
              <w:rPr>
                <w:rStyle w:val="IndexLink"/>
                <w:rtl w:val="true"/>
              </w:rPr>
              <w:tab/>
            </w:r>
            <w:r>
              <w:rPr>
                <w:rStyle w:val="IndexLink"/>
              </w:rPr>
              <w:t>135</w:t>
            </w:r>
          </w:hyperlink>
        </w:p>
        <w:p>
          <w:pPr>
            <w:pStyle w:val="Contents4"/>
            <w:tabs>
              <w:tab w:val="clear" w:pos="8176"/>
              <w:tab w:val="right" w:pos="9026" w:leader="dot"/>
            </w:tabs>
            <w:rPr/>
          </w:pPr>
          <w:hyperlink w:anchor="__RefHeading___Toc1154649_1479056682">
            <w:r>
              <w:rPr>
                <w:webHidden/>
                <w:rStyle w:val="IndexLink"/>
                <w:rtl w:val="true"/>
              </w:rPr>
              <w:t>ب</w:t>
            </w:r>
            <w:r>
              <w:rPr>
                <w:rStyle w:val="IndexLink"/>
                <w:rtl w:val="true"/>
              </w:rPr>
              <w:t xml:space="preserve">) </w:t>
            </w:r>
            <w:r>
              <w:rPr>
                <w:rStyle w:val="IndexLink"/>
                <w:rtl w:val="true"/>
              </w:rPr>
              <w:t>بدبینی به خداوند</w:t>
            </w:r>
            <w:r>
              <w:rPr>
                <w:rStyle w:val="IndexLink"/>
                <w:rtl w:val="true"/>
              </w:rPr>
              <w:tab/>
            </w:r>
            <w:r>
              <w:rPr>
                <w:rStyle w:val="IndexLink"/>
              </w:rPr>
              <w:t>136</w:t>
            </w:r>
          </w:hyperlink>
        </w:p>
        <w:p>
          <w:pPr>
            <w:pStyle w:val="Contents4"/>
            <w:tabs>
              <w:tab w:val="clear" w:pos="8176"/>
              <w:tab w:val="right" w:pos="9026" w:leader="dot"/>
            </w:tabs>
            <w:rPr/>
          </w:pPr>
          <w:hyperlink w:anchor="__RefHeading___Toc1154651_1479056682">
            <w:r>
              <w:rPr>
                <w:webHidden/>
                <w:rStyle w:val="IndexLink"/>
                <w:rtl w:val="true"/>
              </w:rPr>
              <w:t>ج</w:t>
            </w:r>
            <w:r>
              <w:rPr>
                <w:rStyle w:val="IndexLink"/>
                <w:rtl w:val="true"/>
              </w:rPr>
              <w:t xml:space="preserve">) </w:t>
            </w:r>
            <w:r>
              <w:rPr>
                <w:rStyle w:val="IndexLink"/>
                <w:rtl w:val="true"/>
              </w:rPr>
              <w:t>آماده نبودن برای مرگ و ورود به عالم آخرت</w:t>
            </w:r>
            <w:r>
              <w:rPr>
                <w:rStyle w:val="IndexLink"/>
                <w:rtl w:val="true"/>
              </w:rPr>
              <w:tab/>
            </w:r>
            <w:r>
              <w:rPr>
                <w:rStyle w:val="IndexLink"/>
              </w:rPr>
              <w:t>137</w:t>
            </w:r>
          </w:hyperlink>
        </w:p>
        <w:p>
          <w:pPr>
            <w:pStyle w:val="Contents4"/>
            <w:tabs>
              <w:tab w:val="clear" w:pos="8176"/>
              <w:tab w:val="right" w:pos="9026" w:leader="dot"/>
            </w:tabs>
            <w:rPr/>
          </w:pPr>
          <w:hyperlink w:anchor="__RefHeading___Toc1154653_1479056682">
            <w:r>
              <w:rPr>
                <w:webHidden/>
                <w:rStyle w:val="IndexLink"/>
                <w:rtl w:val="true"/>
              </w:rPr>
              <w:t>د</w:t>
            </w:r>
            <w:r>
              <w:rPr>
                <w:rStyle w:val="IndexLink"/>
                <w:rtl w:val="true"/>
              </w:rPr>
              <w:t xml:space="preserve">) </w:t>
            </w:r>
            <w:r>
              <w:rPr>
                <w:rStyle w:val="IndexLink"/>
                <w:rtl w:val="true"/>
              </w:rPr>
              <w:t>فراهم سازی عذاب آخرت در این دنیا</w:t>
            </w:r>
            <w:r>
              <w:rPr>
                <w:rStyle w:val="IndexLink"/>
                <w:rtl w:val="true"/>
              </w:rPr>
              <w:tab/>
            </w:r>
            <w:r>
              <w:rPr>
                <w:rStyle w:val="IndexLink"/>
              </w:rPr>
              <w:t>138</w:t>
            </w:r>
          </w:hyperlink>
        </w:p>
        <w:p>
          <w:pPr>
            <w:pStyle w:val="Contents4"/>
            <w:tabs>
              <w:tab w:val="clear" w:pos="8176"/>
              <w:tab w:val="right" w:pos="9026" w:leader="dot"/>
            </w:tabs>
            <w:rPr/>
          </w:pPr>
          <w:hyperlink w:anchor="__RefHeading___Toc1154655_1479056682">
            <w:r>
              <w:rPr>
                <w:webHidden/>
                <w:rStyle w:val="IndexLink"/>
                <w:rtl w:val="true"/>
              </w:rPr>
              <w:t>موضوع های کاربردی قابل بحث در رسانه</w:t>
            </w:r>
            <w:r>
              <w:rPr>
                <w:rStyle w:val="IndexLink"/>
                <w:rtl w:val="true"/>
              </w:rPr>
              <w:tab/>
            </w:r>
            <w:r>
              <w:rPr>
                <w:rStyle w:val="IndexLink"/>
              </w:rPr>
              <w:t>140</w:t>
            </w:r>
          </w:hyperlink>
        </w:p>
        <w:p>
          <w:pPr>
            <w:pStyle w:val="Contents2"/>
            <w:tabs>
              <w:tab w:val="clear" w:pos="8743"/>
              <w:tab w:val="right" w:pos="9026" w:leader="dot"/>
            </w:tabs>
            <w:rPr/>
          </w:pPr>
          <w:hyperlink w:anchor="__RefHeading___Toc1154657_1479056682">
            <w:r>
              <w:rPr>
                <w:webHidden/>
                <w:rStyle w:val="IndexLink"/>
                <w:rtl w:val="true"/>
              </w:rPr>
              <w:t>کتاب نامه</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46_51298"/>
      <w:bookmarkStart w:id="1" w:name="pg4346_51298"/>
      <w:bookmarkEnd w:id="1"/>
    </w:p>
    <w:p>
      <w:pPr>
        <w:pStyle w:val="Heading2"/>
        <w:numPr>
          <w:ilvl w:val="1"/>
          <w:numId w:val="1"/>
        </w:numPr>
        <w:rPr/>
      </w:pPr>
      <w:bookmarkStart w:id="2" w:name="pg4346_51298"/>
      <w:bookmarkStart w:id="3" w:name="__RefHeading___Toc1154343_147905668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ورسی، محمدحیدر،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مرگ‌اندیشی در آموزه‌های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محمدحیدر مظفری ورسی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روان‌شناسی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41388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222/22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1772037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4345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مرگ‌آندیشی در آموزه‌های اسلامی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محمدحیدر مظفری ورسی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ابرنجی</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978-600-5563-08-5</w:t>
      </w:r>
      <w:r>
        <w:rPr>
          <w:rFonts w:eastAsia="Times New Roman" w:cs="Times New Roman" w:ascii="Times New Roman" w:hAnsi="Times New Roman"/>
          <w:color w:val="111111"/>
          <w:sz w:val="28"/>
          <w:szCs w:val="28"/>
          <w:rtl w:val="true"/>
          <w:lang w:val="en-US" w:bidi="en-US"/>
        </w:rPr>
        <w:t xml:space="preserve"> </w:t>
      </w:r>
      <w:bookmarkStart w:id="7" w:name="pg4346_51302"/>
    </w:p>
    <w:p>
      <w:pPr>
        <w:pStyle w:val="Heading2"/>
        <w:numPr>
          <w:ilvl w:val="1"/>
          <w:numId w:val="1"/>
        </w:numPr>
        <w:rPr/>
      </w:pPr>
      <w:bookmarkStart w:id="8" w:name="__RefHeading___Toc1154347_147905668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تحقیق</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مرگ‌اندیشی در منابع اسلامی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مرگ‌اندیشی در قرآن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مرگ به خواب</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 تمثیل به امور طبیعی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داستانها</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مرگ‌اندیشی در سیره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پندآموز در گفتار صالحان و دانشمندان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تربیتی و برنامهای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مرگ‌اندیشی در اندیشه اسلامی و غیراسلامی</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مرگ در اندیشه اسلامی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بودن مرگ</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مرگ در اندیشه اسلامی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روحی یا قلبی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ظاهری و جسمی</w:t>
      </w:r>
      <w:r>
        <w:rPr>
          <w:rFonts w:eastAsia="IRNazanin" w:cs="IRNazanin"/>
          <w:color w:val="111111"/>
          <w:sz w:val="28"/>
          <w:szCs w:val="28"/>
          <w:lang w:bidi="fa-IR"/>
        </w:rPr>
        <w:t>23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زندگی نوین پس از مرگ</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اجتناب‌ناپذیر بودن مرگ</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بودن مرگ</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بودن زمان و مکان مرگ</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چرایی و نقش تربیتی نامعلوم بودن زمان و مکان مرگ</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مرگ</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در اندیشه اسلامی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ریشه‌یابی ترس از مرگ</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جهت‌دهی ترس از مرگ</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تمنا و آرزوی مرگ در اندیشه اسلامی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 نکوهیده مرگ</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 ستوده مرگ</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مرگ‌اندیشی در اسلام</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در اندیشه غیراسلامی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بودن مرگ</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پس از مرگ و آموزه‌های تربیتی آن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کج‌اندیشی‌ها درباره مرگ، در یهود و نصارا</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انحراف مرگ‌اندیشی در ادیان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هویت مرگ در اندیشه‌های مادی‌گرایانه</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تجربه‌های مادی و نیست انگاری</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چیرگی بر ترسناکی مرگ</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پیامدهای دو اندیشه اسلامی و غیراسلامی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اسلامی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غیراسلامی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موضوع‌های کاربردی در رسانه</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میزگردها</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پرسش‌های مردمی</w:t>
      </w:r>
      <w:r>
        <w:rPr>
          <w:rFonts w:eastAsia="IRNazanin" w:cs="IRNazanin"/>
          <w:color w:val="111111"/>
          <w:sz w:val="28"/>
          <w:szCs w:val="28"/>
          <w:lang w:bidi="fa-IR"/>
        </w:rPr>
        <w:t>54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راهکار‌ها و آسیب‌های مرگ‌اندیشی</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مرگ‌اندیشی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مرگ</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دراز</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گرایی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فاسد و ستمپیشگان</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دام‌های فریبنده شیطان</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ناباب</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نیروی جوانی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دانستن زمان مرگ</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تقویت مرگ‌اندیشی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مرگ‌باوری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پیوسته آیات و روایات مربوط به مرگ</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احتضار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دادن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ترسیم لحظه جان دادن، در بیان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جان دادن خوبان</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جان دادن بدکاران</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هنگام مرگ</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حقیقت کردار گذشته و جایگاه خود در آینده</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فرشتگان الهی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بالین دشمنان</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سخت جان دادن</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طایفه از امت اسلام</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نپردازد</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شوهر</w:t>
      </w:r>
      <w:r>
        <w:rPr>
          <w:rFonts w:eastAsia="IRNazanin" w:cs="IRNazanin"/>
          <w:color w:val="111111"/>
          <w:sz w:val="28"/>
          <w:szCs w:val="28"/>
          <w:lang w:bidi="fa-IR"/>
        </w:rPr>
        <w:t>83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والدین</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امانت</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ظالمان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آسان جان دادن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سرنوشت و مرگ دیگران</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تشییع جنازه</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آثار پیشینیان</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مرگ‌اندیشی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گرایی منفی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موضوع‌های کاربردی در رسانه</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مرگ‌اندیشی و پیامد‌های دوری از آن</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مرگ‌اندیشی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غرایز</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تکبر</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 از غفلت</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آرزوهای طولانی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گرایش‌های فریبنده دنیایی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و محاسبه کردار</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امید به وعده‌های خداوند</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صالح</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دلی و درک واقعیت‌ها</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محبت خداوند</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یازده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با شهدا</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فریضه وصیت</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سیزده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بر توبه</w:t>
      </w:r>
      <w:r>
        <w:rPr>
          <w:rFonts w:eastAsia="IRNazanin" w:cs="IRNazanin"/>
          <w:color w:val="111111"/>
          <w:sz w:val="28"/>
          <w:szCs w:val="28"/>
          <w:lang w:bidi="fa-IR"/>
        </w:rPr>
        <w:t>112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مرگ‌اندیشی</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حفظ ارزش‌های دینی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اخلاق اجتماعی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مصیبت‌ها</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انجام کارهای خیر</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دوری از مرگ‌اندیشی</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غرایز</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به خداوند</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نبودن برای مرگ و ورود به عالم آخرت</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فراهم‌سازی عذاب آخرت در این دنیا</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موضوع‌های کاربردی قابل بحث در رسانه</w:t>
      </w:r>
      <w:r>
        <w:rPr>
          <w:rFonts w:eastAsia="IRNazanin" w:cs="IRNazanin"/>
          <w:color w:val="111111"/>
          <w:sz w:val="28"/>
          <w:szCs w:val="28"/>
          <w:lang w:bidi="fa-IR"/>
        </w:rPr>
        <w:t>126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348_51332"/>
      <w:bookmarkStart w:id="11" w:name="pg4348_51332"/>
      <w:bookmarkEnd w:id="11"/>
    </w:p>
    <w:p>
      <w:pPr>
        <w:pStyle w:val="Heading2"/>
        <w:numPr>
          <w:ilvl w:val="1"/>
          <w:numId w:val="1"/>
        </w:numPr>
        <w:rPr/>
      </w:pPr>
      <w:bookmarkStart w:id="12" w:name="pg4348_51332"/>
      <w:bookmarkStart w:id="13" w:name="__RefHeading___Toc1154349_1479056682"/>
      <w:bookmarkStart w:id="14" w:name="_Toc4"/>
      <w:bookmarkEnd w:id="12"/>
      <w:bookmarkEnd w:id="13"/>
      <w:r>
        <w:rPr>
          <w:rtl w:val="true"/>
        </w:rPr>
        <w:t>دیباچه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اِلّا نَفْسٍ حینَ مَوْتِها؛ خداوند ارواح را هنگام مرگ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باغ ملکوتم نیم از عالم خاک</w:t>
      </w:r>
    </w:p>
    <w:p>
      <w:pPr>
        <w:pStyle w:val="BookText"/>
        <w:rPr/>
      </w:pPr>
      <w:r>
        <w:rPr>
          <w:rFonts w:ascii="IRNazanin" w:hAnsi="IRNazanin" w:eastAsia="IRNazanin"/>
          <w:color w:val="111111"/>
          <w:sz w:val="28"/>
          <w:sz w:val="28"/>
          <w:szCs w:val="28"/>
          <w:rtl w:val="true"/>
          <w:lang w:bidi="fa-IR"/>
        </w:rPr>
        <w:t>چند روزی قفسی ساخته اند از بدنم</w:t>
      </w:r>
    </w:p>
    <w:p>
      <w:pPr>
        <w:pStyle w:val="BookText"/>
        <w:rPr/>
      </w:pPr>
      <w:r>
        <w:rPr>
          <w:rFonts w:ascii="IRNazanin" w:hAnsi="IRNazanin" w:eastAsia="IRNazanin"/>
          <w:color w:val="111111"/>
          <w:sz w:val="28"/>
          <w:sz w:val="28"/>
          <w:szCs w:val="28"/>
          <w:rtl w:val="true"/>
          <w:lang w:bidi="fa-IR"/>
        </w:rPr>
        <w:t>خرم آن روز که پرواز کنم تا بر دوست</w:t>
      </w:r>
    </w:p>
    <w:p>
      <w:pPr>
        <w:pStyle w:val="BookText"/>
        <w:rPr/>
      </w:pPr>
      <w:r>
        <w:rPr>
          <w:rFonts w:ascii="IRNazanin" w:hAnsi="IRNazanin" w:eastAsia="IRNazanin"/>
          <w:color w:val="111111"/>
          <w:sz w:val="28"/>
          <w:sz w:val="28"/>
          <w:szCs w:val="28"/>
          <w:rtl w:val="true"/>
          <w:lang w:bidi="fa-IR"/>
        </w:rPr>
        <w:t>به هوای سر کویش پرو بالی بزنم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ادیان آسمانی، به زندگانی پس از مرگ معتقد بوده اند و این عقیده از اساسی ترین روش های تربیتی مکتب 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مکتب اسلام از آغاز بعثت پیامبر خاتم صلی الله علیه و آله بسیار جدی و اندیشمندانه از مرگ و زندگی پس از آن سخن به میان آورده و حقیقت و هویت مرگ را نه تنها نیستی نمی داند، بلکه آغاز زندگی تازه ای می داند که با عبور انسان از این جهان به جهان دیگر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تمام خوشی ها و تلخی های زندگی پس از مرگ در جهان آخرت، به عملکرد آدمی در این جهان پیش از مرگ وابسته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مرگ اندیشی تکلیف و واقعیتی است که فلسفه و راه های پرداختن به آن در قرآن و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بیان شده است و رهبران الهی نیز بر یادآوری مرگ به مردم تأکید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در مضمون مناجات های سفیران الهی و معلمان و مربیان دین درمی یابیم که اینان برای لحظه های خطرناک مرگ با سوز و گدازی عجیب از خداوند یاری </w:t>
      </w:r>
    </w:p>
    <w:p>
      <w:pPr>
        <w:pStyle w:val="BookText"/>
        <w:rPr/>
      </w:pPr>
      <w:r>
        <w:rPr>
          <w:rFonts w:ascii="IRNazanin" w:hAnsi="IRNazanin" w:eastAsia="IRNazanin"/>
          <w:color w:val="111111"/>
          <w:sz w:val="28"/>
          <w:sz w:val="28"/>
          <w:szCs w:val="28"/>
          <w:rtl w:val="true"/>
          <w:lang w:bidi="fa-IR"/>
        </w:rPr>
        <w:t>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آنگاه که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مناجاتش با خداوند، سر به سجده می نهاد و عرضه می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أسْئَلَکَ الرّاحَةَ عِنْدَ الْمَوْتِ وَالْعَفْوَ عِنْدَ الْحِسابِ</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پروردگارا راحتی در هنگام مرگ و بخشش وقت حساب را از درگاهت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مرگ اندیشی علاوه بر دانشمندان مسلمان، دانشمندان غیرمسلمان نیز سخنان ارزنده ای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موریس مترلینگ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عبارت است از تولدی جاودانه در گهواره ای از نور یا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تصور وجود مرگ را از ذهن خود دور کند، یا از آن بگریزد، بیشتر خود را در چنگال آن گرفتار می بیند و شبح مرگ، مانع از دیدن همه چیز می 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فاضل ارجمند جناب حجت الاسلام آقای محمدحیدر مظفری ورسی با بهره گیری از آموزش های تربیتی، به موضوع مرگ اندیشی و آثار و پیامدهای دوری از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تلاش های محققانه ایشان، در جهت یاری به مسئولان فرهنگی به ویژه اصحاب رسانه ملی صدا و سیما به منظور تحقق اهداف برنامه سازی به 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4348_51336"/>
    </w:p>
    <w:p>
      <w:pPr>
        <w:pStyle w:val="Heading2"/>
        <w:numPr>
          <w:ilvl w:val="1"/>
          <w:numId w:val="1"/>
        </w:numPr>
        <w:rPr/>
      </w:pPr>
      <w:bookmarkStart w:id="16" w:name="__RefHeading___Toc1154351_1479056682"/>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روزها فکر من این است و همه شب سخنم</w:t>
      </w:r>
    </w:p>
    <w:p>
      <w:pPr>
        <w:pStyle w:val="BookText"/>
        <w:rPr/>
      </w:pPr>
      <w:r>
        <w:rPr>
          <w:rFonts w:ascii="IRNazanin" w:hAnsi="IRNazanin" w:eastAsia="IRNazanin"/>
          <w:color w:val="111111"/>
          <w:sz w:val="28"/>
          <w:sz w:val="28"/>
          <w:szCs w:val="28"/>
          <w:rtl w:val="true"/>
          <w:lang w:bidi="fa-IR"/>
        </w:rPr>
        <w:t>که چرا غافل از احوال دل خویشتنم</w:t>
      </w:r>
    </w:p>
    <w:p>
      <w:pPr>
        <w:pStyle w:val="BookText"/>
        <w:rPr/>
      </w:pPr>
      <w:r>
        <w:rPr>
          <w:rFonts w:ascii="IRNazanin" w:hAnsi="IRNazanin" w:eastAsia="IRNazanin"/>
          <w:color w:val="111111"/>
          <w:sz w:val="28"/>
          <w:sz w:val="28"/>
          <w:szCs w:val="28"/>
          <w:rtl w:val="true"/>
          <w:lang w:bidi="fa-IR"/>
        </w:rPr>
        <w:t>از کجا آمده ام آمدنم بهر چه بود؟</w:t>
      </w:r>
    </w:p>
    <w:p>
      <w:pPr>
        <w:pStyle w:val="BookText"/>
        <w:rPr/>
      </w:pPr>
      <w:r>
        <w:rPr>
          <w:rFonts w:ascii="IRNazanin" w:hAnsi="IRNazanin" w:eastAsia="IRNazanin"/>
          <w:color w:val="111111"/>
          <w:sz w:val="28"/>
          <w:sz w:val="28"/>
          <w:szCs w:val="28"/>
          <w:rtl w:val="true"/>
          <w:lang w:bidi="fa-IR"/>
        </w:rPr>
        <w:t>به کجا می روم آخر، ننمایی وطنم؟</w:t>
      </w:r>
    </w:p>
    <w:p>
      <w:pPr>
        <w:pStyle w:val="BookText"/>
        <w:rPr/>
      </w:pPr>
      <w:r>
        <w:rPr>
          <w:rFonts w:ascii="IRNazanin" w:hAnsi="IRNazanin" w:eastAsia="IRNazanin"/>
          <w:color w:val="111111"/>
          <w:sz w:val="28"/>
          <w:sz w:val="28"/>
          <w:szCs w:val="28"/>
          <w:rtl w:val="true"/>
          <w:lang w:bidi="fa-IR"/>
        </w:rPr>
        <w:t>برخی موضوع ها همواره خارج از دسترس حس و تفکر آدمی است و تلاش او برای حل آنها نیازمند ابزار و راهگشایانی است تا در مسیر اندیشه ورزی و دست یافتن به واقعیت ها او را یاری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موضوع های پیچیده که افکار بشر را به خود مشغول ساخته، پدیده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 ها پس از سیر کوتاهی در دنیا، به ناچار گرفتار مرگ می شوند و دنیا را برای همیشه رها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بشر از دیرباز در این اندیشه است که مرگ و واقعیت های آن چیست؟ مرگ هرکس چه زمانی فرا می رسد؟ چگونه روح از بدن انسان خارج می شود؟ در لحظات جان دادن چه رخ می دهد؟ گیرنده روح کیست؟ چه عواملی در جدایی روح از بدن دخیل است؟ آیا انسان با مرگ فانی می شود یا زندگی جدیدی را آغاز می کند؟ این ندای درونی هر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آمده 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مرگ یکی از آیات حکیمانه خداوند در نظام خلقت است و حقیقت آن همانند حقیقت حیات ناشناخته است، بشر با وجود بسیاری از پیشرفت های تحسین برانگیزش در رشته های گوناگون علوم، هنوز به حقیقت </w:t>
      </w:r>
    </w:p>
    <w:p>
      <w:pPr>
        <w:pStyle w:val="BookText"/>
        <w:rPr/>
      </w:pPr>
      <w:r>
        <w:rPr>
          <w:rFonts w:ascii="IRNazanin" w:hAnsi="IRNazanin" w:eastAsia="IRNazanin"/>
          <w:color w:val="111111"/>
          <w:sz w:val="28"/>
          <w:sz w:val="28"/>
          <w:szCs w:val="28"/>
          <w:rtl w:val="true"/>
          <w:lang w:bidi="fa-IR"/>
        </w:rPr>
        <w:t>مرگ و پرسش های پیرامون آن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بیابان خشک اندیشه هایش در پی سراب به ظلمات نیست انگاری رسیده است، تمام گمان ها و معادله های مادی گرایانه اش در هم ریخته و پرسش هایی بدون پاسخ در خزانه ذهنش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میان، تنها ابزار مهم و مطمئن، معارف دینی است که منبع و راهگشای اصلی بشر در شناخت عوالم ماورایی و دور از دسترس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اندیشه ورزی انسان را از دام تخیلات و نیست انگاری ها نجات می بخشد و به راز های ناگشوده او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وحی در قرآن و روایات پیام آوران الهی درباره مرگ و واقعیت های آن، بسیار روشن و فهم پذیر است و هریک می تواند دفتر خردگرایی و اندیشه ورزی انسان را بگشاید و گوشه هایی از حقیقت مرگ را برایش آشکار سازد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نوشتار حاضر، سعی بر این است که براساس آموزه های قرآن و روایات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و حقیقت آن بپردازیم و با برگرفتن از آموزه های تربیتی، مسیر زندگی خود را به گونه ای ترسیم کنیم که آثار مثبت مرگ اندیشی، در تمام ابعاد زندگی ما آشکار شود</w:t>
      </w:r>
      <w:r>
        <w:rPr>
          <w:rFonts w:eastAsia="IRNazanin" w:cs="IRNazanin"/>
          <w:color w:val="111111"/>
          <w:sz w:val="28"/>
          <w:szCs w:val="28"/>
          <w:rtl w:val="true"/>
          <w:lang w:bidi="fa-IR"/>
        </w:rPr>
        <w:t xml:space="preserve">. </w:t>
      </w:r>
      <w:bookmarkStart w:id="18" w:name="pg4348_51340"/>
    </w:p>
    <w:p>
      <w:pPr>
        <w:pStyle w:val="Heading2"/>
        <w:numPr>
          <w:ilvl w:val="1"/>
          <w:numId w:val="1"/>
        </w:numPr>
        <w:rPr/>
      </w:pPr>
      <w:bookmarkStart w:id="19" w:name="__RefHeading___Toc1154353_1479056682"/>
      <w:bookmarkStart w:id="20" w:name="_Toc6"/>
      <w:bookmarkEnd w:id="18"/>
      <w:bookmarkEnd w:id="19"/>
      <w:r>
        <w:rPr>
          <w:rtl w:val="true"/>
        </w:rPr>
        <w:t>فصل اول</w:t>
      </w:r>
      <w:r>
        <w:rPr>
          <w:rtl w:val="true"/>
        </w:rPr>
        <w:t xml:space="preserve">: </w:t>
      </w:r>
      <w:r>
        <w:rPr>
          <w:rtl w:val="true"/>
        </w:rPr>
        <w:t>کلیات</w:t>
      </w:r>
      <w:bookmarkEnd w:id="20"/>
    </w:p>
    <w:p>
      <w:pPr>
        <w:pStyle w:val="Heading3"/>
        <w:numPr>
          <w:ilvl w:val="2"/>
          <w:numId w:val="1"/>
        </w:numPr>
        <w:rPr/>
      </w:pPr>
      <w:bookmarkStart w:id="21" w:name="__RefHeading___Toc1154355_1479056682"/>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تحقیق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اندیشی در منابع اسلامی</w:t>
      </w:r>
    </w:p>
    <w:p>
      <w:pPr>
        <w:pStyle w:val="Heading3"/>
        <w:numPr>
          <w:ilvl w:val="2"/>
          <w:numId w:val="1"/>
        </w:numPr>
        <w:rPr/>
      </w:pPr>
      <w:bookmarkStart w:id="23" w:name="__RefHeading___Toc1154357_1479056682"/>
      <w:bookmarkStart w:id="24" w:name="_Toc8"/>
      <w:bookmarkEnd w:id="23"/>
      <w:r>
        <w:rPr/>
        <w:t>1</w:t>
      </w:r>
      <w:r>
        <w:rPr>
          <w:rtl w:val="true"/>
        </w:rPr>
        <w:t xml:space="preserve">. </w:t>
      </w:r>
      <w:r>
        <w:rPr>
          <w:rtl w:val="true"/>
        </w:rPr>
        <w:t>مفهوم شناسی</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ریشه فارسی دارد و به معنای مردن، جان سپردن، بی جان شدن، از دست دادن نیروی حیوانی و حرارت غریزی، فنا شدن و نابودی بدن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معادل عربی آن واژگان موت، ممات و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لغت، موت به معنای از دست رفتن توان هر چیزی</w:t>
      </w:r>
      <w:r>
        <w:rPr>
          <w:rStyle w:val="FootnoteAnchor"/>
          <w:rtl w:val="true"/>
        </w:rPr>
        <w:footnoteReference w:id="5"/>
      </w:r>
      <w:r>
        <w:rPr>
          <w:rFonts w:ascii="IRNazanin" w:hAnsi="IRNazanin" w:eastAsia="IRNazanin"/>
          <w:color w:val="111111"/>
          <w:sz w:val="28"/>
          <w:sz w:val="28"/>
          <w:szCs w:val="28"/>
          <w:rtl w:val="true"/>
          <w:lang w:bidi="fa-IR"/>
        </w:rPr>
        <w:t>و فوت، به معنای گرفتن چیزی به تمام و کمال یاد شده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همچنین، اجل به معنای پایان مدت، در قرآن زیاد آمده و مراد این است که هر موجودی وجودش محدود به مدتی است که خداوند آن را تعیین کرده و هیچ کس از مدت خود فراتر نخواهد رفت</w:t>
      </w:r>
      <w:r>
        <w:rPr>
          <w:rFonts w:eastAsia="IRNazanin" w:cs="IRNazanin"/>
          <w:color w:val="111111"/>
          <w:sz w:val="28"/>
          <w:szCs w:val="28"/>
          <w:rtl w:val="true"/>
          <w:lang w:bidi="fa-IR"/>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در اصطلاح دینی، عبارت است از انتقال از این جهان به جهان دیگر</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برخی نیز با دیدگاه مادی گرایانه، مرگ را توقف حیات و نشانه های آن مانند قطع تنفس و ضربان قلب تعریف می کنند</w:t>
      </w:r>
      <w:r>
        <w:rPr>
          <w:rFonts w:eastAsia="IRNazanin" w:cs="IRNazanin"/>
          <w:color w:val="111111"/>
          <w:sz w:val="28"/>
          <w:szCs w:val="28"/>
          <w:rtl w:val="true"/>
          <w:lang w:bidi="fa-IR"/>
        </w:rPr>
        <w:t>.</w:t>
      </w:r>
      <w:r>
        <w:rPr>
          <w:rStyle w:val="FootnoteAnchor"/>
          <w:rtl w:val="true"/>
        </w:rPr>
        <w:footnoteReference w:id="9"/>
      </w:r>
      <w:bookmarkStart w:id="25" w:name="pg4348_51342"/>
    </w:p>
    <w:p>
      <w:pPr>
        <w:pStyle w:val="BookText"/>
        <w:rPr/>
      </w:pPr>
      <w:bookmarkEnd w:id="25"/>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لغت به معنای فکر کردن، تأمل در کار و هدف گزینی</w:t>
      </w:r>
      <w:r>
        <w:rPr>
          <w:rStyle w:val="FootnoteAnchor"/>
          <w:rtl w:val="true"/>
        </w:rPr>
        <w:footnoteReference w:id="10"/>
      </w:r>
      <w:r>
        <w:rPr>
          <w:rFonts w:ascii="IRNazanin" w:hAnsi="IRNazanin" w:eastAsia="IRNazanin"/>
          <w:color w:val="111111"/>
          <w:sz w:val="28"/>
          <w:sz w:val="28"/>
          <w:szCs w:val="28"/>
          <w:rtl w:val="true"/>
          <w:lang w:bidi="fa-IR"/>
        </w:rPr>
        <w:t>و در اصطلاح به معنای به کار بردن خرد در رسیدن به کاوش فکری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پرورش دادن برای به فعلیت رسانیدن نیروهای بالقوه است</w:t>
      </w:r>
      <w:r>
        <w:rPr>
          <w:rStyle w:val="FootnoteAnchor"/>
          <w:rtl w:val="true"/>
        </w:rPr>
        <w:footnoteReference w:id="12"/>
      </w:r>
      <w:r>
        <w:rPr>
          <w:rFonts w:ascii="IRNazanin" w:hAnsi="IRNazanin" w:eastAsia="IRNazanin"/>
          <w:color w:val="111111"/>
          <w:sz w:val="28"/>
          <w:sz w:val="28"/>
          <w:szCs w:val="28"/>
          <w:rtl w:val="true"/>
          <w:lang w:bidi="fa-IR"/>
        </w:rPr>
        <w:t>و در اصطلاح به معنای فراهم آوردن زمینه رشد در جنبه های مختلف و ارائه راه درست اندیشیدن، جهت رسانیدن آدمی به مرحله کمال انسانی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6" w:name="__RefHeading___Toc1154359_1479056682"/>
      <w:bookmarkStart w:id="27" w:name="_Toc9"/>
      <w:bookmarkEnd w:id="26"/>
      <w:r>
        <w:rPr/>
        <w:t>2</w:t>
      </w:r>
      <w:r>
        <w:rPr>
          <w:rtl w:val="true"/>
        </w:rPr>
        <w:t xml:space="preserve">. </w:t>
      </w:r>
      <w:r>
        <w:rPr>
          <w:rtl w:val="true"/>
        </w:rPr>
        <w:t>ضرورت تحقیق</w:t>
      </w:r>
      <w:bookmarkEnd w:id="2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تحقیق</w:t>
      </w:r>
    </w:p>
    <w:p>
      <w:pPr>
        <w:pStyle w:val="BookText"/>
        <w:rPr/>
      </w:pPr>
      <w:r>
        <w:rPr>
          <w:rFonts w:ascii="IRNazanin" w:hAnsi="IRNazanin" w:eastAsia="IRNazanin"/>
          <w:color w:val="111111"/>
          <w:sz w:val="28"/>
          <w:sz w:val="28"/>
          <w:szCs w:val="28"/>
          <w:rtl w:val="true"/>
          <w:lang w:bidi="fa-IR"/>
        </w:rPr>
        <w:t>اندیشمندانه ترین راه برای ارزیابی ضرورت هر کاری، این است که به آثار و جایگاه کاربردی آن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تربیتی و جایگاه اعتقادی و عملی مرگ اندیشی، به خوبی ضرورت های تحقیق درباره این موضوع را روشن می کند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داشتن به مرگ و اتفاقاتی که در آن هنگام رخ می دهد و درحقیقت دروازه ورود به جهان آخرت است، از امور ضروری دین و جزو اصول دین به شمار می رود</w:t>
      </w:r>
      <w:r>
        <w:rPr>
          <w:rFonts w:eastAsia="IRNazanin" w:cs="IRNazanin"/>
          <w:color w:val="111111"/>
          <w:sz w:val="28"/>
          <w:szCs w:val="28"/>
          <w:rtl w:val="true"/>
          <w:lang w:bidi="fa-IR"/>
        </w:rPr>
        <w:t>.</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عملی و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انجام تکالیف و اعمال عبادی خود، نیاز به انگیزه دارد تا آن را با عشق و علاقه بهتر و برتر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انگیزه هایی که انسان را به حرکت هدفمند وا می دارد، عقیده و اندیشه درست درباره مرگ و واقعیت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w:t>
      </w:r>
      <w:bookmarkStart w:id="28" w:name="pg4348_51344"/>
    </w:p>
    <w:p>
      <w:pPr>
        <w:pStyle w:val="BookText"/>
        <w:rPr/>
      </w:pPr>
      <w:bookmarkEnd w:id="28"/>
      <w:r>
        <w:rPr>
          <w:rFonts w:ascii="IRNazanin" w:hAnsi="IRNazanin" w:eastAsia="IRNazanin"/>
          <w:color w:val="111111"/>
          <w:sz w:val="28"/>
          <w:sz w:val="28"/>
          <w:szCs w:val="28"/>
          <w:rtl w:val="true"/>
          <w:lang w:bidi="fa-IR"/>
        </w:rPr>
        <w:t>زیاد در اندیشه مرگ باشد، پیوند محکمی با خداوند برقرار می سازد و تکالیف الهی را ترک نمی 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اینک با اندکی تأمل در مطالب یادشده درباره ضرورت مرگ اندیشی، جایگاه و لزوم نگارش یک اثر مستقل درباره نقش تربیتی مرگ، برای همگان آشکار می شود</w:t>
      </w:r>
      <w:r>
        <w:rPr>
          <w:rFonts w:eastAsia="IRNazanin" w:cs="IRNazanin"/>
          <w:color w:val="111111"/>
          <w:sz w:val="28"/>
          <w:szCs w:val="28"/>
          <w:rtl w:val="true"/>
          <w:lang w:bidi="fa-IR"/>
        </w:rPr>
        <w:t>.</w:t>
      </w:r>
    </w:p>
    <w:p>
      <w:pPr>
        <w:pStyle w:val="Heading3"/>
        <w:numPr>
          <w:ilvl w:val="2"/>
          <w:numId w:val="1"/>
        </w:numPr>
        <w:rPr/>
      </w:pPr>
      <w:bookmarkStart w:id="29" w:name="__RefHeading___Toc1154361_1479056682"/>
      <w:bookmarkStart w:id="30" w:name="_Toc10"/>
      <w:bookmarkEnd w:id="29"/>
      <w:r>
        <w:rPr/>
        <w:t>3</w:t>
      </w:r>
      <w:r>
        <w:rPr>
          <w:rtl w:val="true"/>
        </w:rPr>
        <w:t xml:space="preserve">. </w:t>
      </w:r>
      <w:r>
        <w:rPr>
          <w:rtl w:val="true"/>
        </w:rPr>
        <w:t>مرگ اندیشی در منابع اسلامی</w:t>
      </w:r>
      <w:r>
        <w:rPr/>
        <w:t>1</w:t>
      </w:r>
      <w:bookmarkEnd w:id="30"/>
    </w:p>
    <w:p>
      <w:pPr>
        <w:pStyle w:val="Heading4"/>
        <w:numPr>
          <w:ilvl w:val="3"/>
          <w:numId w:val="1"/>
        </w:numPr>
        <w:rPr/>
      </w:pPr>
      <w:bookmarkStart w:id="31" w:name="__RefHeading___Toc1154363_1479056682"/>
      <w:bookmarkStart w:id="32" w:name="_Toc11"/>
      <w:bookmarkEnd w:id="31"/>
      <w:r>
        <w:rPr>
          <w:rtl w:val="true"/>
        </w:rPr>
        <w:t>اشاره</w:t>
      </w:r>
      <w:bookmarkEnd w:id="3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اندیشی در منابع اسلامی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مسئله مرگ اندیشی درتمام ادیان آسمانی از جمله دین اسلام، یک برنامه تربیتی برای تکامل و سعادت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مکتب اسلام از آغاز بعثت پیامبر خاتم صلی الله علیه و آله، بسیار جدی و اندیشمندانه از مرگ و زندگی پس از آن سخن به میان آورده که به مواردی اشاره می شود</w:t>
      </w:r>
      <w:r>
        <w:rPr>
          <w:rFonts w:eastAsia="IRNazanin" w:cs="IRNazanin"/>
          <w:color w:val="111111"/>
          <w:sz w:val="28"/>
          <w:szCs w:val="28"/>
          <w:rtl w:val="true"/>
          <w:lang w:bidi="fa-IR"/>
        </w:rPr>
        <w:t>:</w:t>
      </w:r>
    </w:p>
    <w:p>
      <w:pPr>
        <w:pStyle w:val="Heading4"/>
        <w:numPr>
          <w:ilvl w:val="3"/>
          <w:numId w:val="1"/>
        </w:numPr>
        <w:rPr/>
      </w:pPr>
      <w:bookmarkStart w:id="33" w:name="__RefHeading___Toc1154365_1479056682"/>
      <w:bookmarkStart w:id="34" w:name="_Toc12"/>
      <w:bookmarkEnd w:id="33"/>
      <w:r>
        <w:rPr>
          <w:rtl w:val="true"/>
        </w:rPr>
        <w:t>الف</w:t>
      </w:r>
      <w:r>
        <w:rPr>
          <w:rtl w:val="true"/>
        </w:rPr>
        <w:t xml:space="preserve">) </w:t>
      </w:r>
      <w:r>
        <w:rPr>
          <w:rtl w:val="true"/>
        </w:rPr>
        <w:t>مرگ اندیشی در قرآن</w:t>
      </w:r>
      <w:bookmarkEnd w:id="34"/>
    </w:p>
    <w:p>
      <w:pPr>
        <w:pStyle w:val="Heading5"/>
        <w:numPr>
          <w:ilvl w:val="4"/>
          <w:numId w:val="1"/>
        </w:numPr>
        <w:rPr/>
      </w:pPr>
      <w:bookmarkStart w:id="35" w:name="__RefHeading___Toc1154367_1479056682"/>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اندیشی در قرآن</w:t>
      </w:r>
    </w:p>
    <w:p>
      <w:pPr>
        <w:pStyle w:val="BookText"/>
        <w:rPr/>
      </w:pPr>
      <w:r>
        <w:rPr>
          <w:rFonts w:ascii="IRNazanin" w:hAnsi="IRNazanin" w:eastAsia="IRNazanin"/>
          <w:color w:val="111111"/>
          <w:sz w:val="28"/>
          <w:sz w:val="28"/>
          <w:szCs w:val="28"/>
          <w:rtl w:val="true"/>
          <w:lang w:bidi="fa-IR"/>
        </w:rPr>
        <w:t>مسئله مرگ اندیشی واقعیتی است که اساس آن در قرآن با شیوه های گوناگون بیان شده و راه را برای اندیشه گرایی در این زمینه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سه روش تربیتی قرآن توضیح داده می شود</w:t>
      </w:r>
      <w:r>
        <w:rPr>
          <w:rFonts w:eastAsia="IRNazanin" w:cs="IRNazanin"/>
          <w:color w:val="111111"/>
          <w:sz w:val="28"/>
          <w:szCs w:val="28"/>
          <w:rtl w:val="true"/>
          <w:lang w:bidi="fa-IR"/>
        </w:rPr>
        <w:t>.</w:t>
      </w:r>
    </w:p>
    <w:p>
      <w:pPr>
        <w:pStyle w:val="Heading5"/>
        <w:numPr>
          <w:ilvl w:val="4"/>
          <w:numId w:val="1"/>
        </w:numPr>
        <w:rPr/>
      </w:pPr>
      <w:bookmarkStart w:id="37" w:name="__RefHeading___Toc1154369_1479056682"/>
      <w:bookmarkStart w:id="38" w:name="_Toc14"/>
      <w:bookmarkEnd w:id="37"/>
      <w:r>
        <w:rPr>
          <w:rtl w:val="true"/>
        </w:rPr>
        <w:t xml:space="preserve">یک </w:t>
      </w:r>
      <w:r>
        <w:rPr>
          <w:rtl w:val="true"/>
        </w:rPr>
        <w:t xml:space="preserve">- </w:t>
      </w:r>
      <w:r>
        <w:rPr>
          <w:rtl w:val="true"/>
        </w:rPr>
        <w:t>تشبیه مرگ به خواب</w:t>
      </w:r>
      <w:bookmarkEnd w:id="38"/>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مرگ به خواب</w:t>
      </w:r>
    </w:p>
    <w:p>
      <w:pPr>
        <w:pStyle w:val="BookText"/>
        <w:rPr/>
      </w:pPr>
      <w:r>
        <w:rPr>
          <w:rFonts w:ascii="IRNazanin" w:hAnsi="IRNazanin" w:eastAsia="IRNazanin"/>
          <w:color w:val="111111"/>
          <w:sz w:val="28"/>
          <w:sz w:val="28"/>
          <w:szCs w:val="28"/>
          <w:rtl w:val="true"/>
          <w:lang w:bidi="fa-IR"/>
        </w:rPr>
        <w:t>در برخی آیات، مرگ به خواب تشبیه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 یَتَوَفَّی الأنْفُسَ حِینَ مَوْتِهَا وَ الَّتِی لَمْ تَمُتْ فِی مَنَامِهَا فَیُمْسِکُ الَّتِی قَضَی عَلَیْهَا الْمَوْتَ وَ یُرْسِلُ الْأُخْری إِلی أَجَلٍ مُسَمًّی إِنَّ فِی ذلِکَ لَآیاتٍ لِقَوْمٍ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ارواح را هنگام مرگ می گیرد و ارواحی را که نمرده اند نیز به هنگام خواب می گیرد، سپس ارواح کسانی را که فرمان مرگشان را صادر کرده، نگه می دارد و ارواح دیگری را تا سرآمد معیّن بازمی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نشانه هایی روشن است برای کسانی که می اندیشند</w:t>
      </w:r>
      <w:r>
        <w:rPr>
          <w:rFonts w:eastAsia="IRNazanin" w:cs="IRNazanin"/>
          <w:color w:val="111111"/>
          <w:sz w:val="28"/>
          <w:szCs w:val="28"/>
          <w:rtl w:val="true"/>
          <w:lang w:bidi="fa-IR"/>
        </w:rPr>
        <w:t xml:space="preserve">. </w:t>
      </w:r>
      <w:bookmarkStart w:id="39" w:name="pg4348_51347"/>
    </w:p>
    <w:p>
      <w:pPr>
        <w:pStyle w:val="BookText"/>
        <w:rPr/>
      </w:pPr>
      <w:bookmarkEnd w:id="39"/>
      <w:r>
        <w:rPr>
          <w:rFonts w:ascii="IRNazanin" w:hAnsi="IRNazanin" w:eastAsia="IRNazanin"/>
          <w:color w:val="111111"/>
          <w:sz w:val="28"/>
          <w:sz w:val="28"/>
          <w:szCs w:val="28"/>
          <w:rtl w:val="true"/>
          <w:lang w:bidi="fa-IR"/>
        </w:rPr>
        <w:t>مرحوم فیض کاشانی دراین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 خواب به مرگ برای این است که اندیشه آدمی را بیدار سازد؛ زیرا همان گونه که از خواب راه گریزی نیست، از مرگ نیز چنین است</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40" w:name="__RefHeading___Toc1154371_1479056682"/>
      <w:bookmarkStart w:id="41" w:name="_Toc15"/>
      <w:bookmarkEnd w:id="40"/>
      <w:r>
        <w:rPr>
          <w:rtl w:val="true"/>
        </w:rPr>
        <w:t xml:space="preserve">دو </w:t>
      </w:r>
      <w:r>
        <w:rPr>
          <w:rtl w:val="true"/>
        </w:rPr>
        <w:t xml:space="preserve">- </w:t>
      </w:r>
      <w:r>
        <w:rPr>
          <w:rtl w:val="true"/>
        </w:rPr>
        <w:t>تشبیه و تمثیل به امور طبیعی</w:t>
      </w:r>
      <w:bookmarkEnd w:id="41"/>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 تمثیل به امور طبیعی</w:t>
      </w:r>
    </w:p>
    <w:p>
      <w:pPr>
        <w:pStyle w:val="BookText"/>
        <w:rPr/>
      </w:pPr>
      <w:r>
        <w:rPr>
          <w:rFonts w:ascii="IRNazanin" w:hAnsi="IRNazanin" w:eastAsia="IRNazanin"/>
          <w:color w:val="111111"/>
          <w:sz w:val="28"/>
          <w:sz w:val="28"/>
          <w:szCs w:val="28"/>
          <w:rtl w:val="true"/>
          <w:lang w:bidi="fa-IR"/>
        </w:rPr>
        <w:t>یکی از روش های کاربردی قرآن در زمینه تربیتی، تشبیه و تمثیل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معانی پیچیده و مشکل را به مفاهیم ملموس و مجسم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درباره حقیقت مرگ و نیز حالات انسان در آن هنگام، تمثیل ها و تشبیه های فراوانی در قرآن وجود دارد، از جمله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اضْرِبْ لَهُم مَّثَلَ الْحَیَاةِ الدُّنْیَا کَمَاءٍ اَنزَلْنَاهُ مِنَ السَّمَاءِ فَاخْتَلَطَ بِهِ نَبَاتُ الاَرْضِ فَاَصْبَحَ هَشِیماً تَذْرُوهُ الرِّیَاحُ وَ کَانَ اللهُ عَلی کُلِّ شَیْءٍ مُّقْتَدِراً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را به آبی تشبیه کن که از آسمان فرو می فرستیم و به واسطه آن گیاهان زمین در هم فرو می رود، ولی بعد از مدتی می خشکد و باد ها آن را به هر سو پراکنده می کنند و خداوند به همه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مبارکه یونس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مَثَلُ الْحَیَاةِ الدُّنْیَا کَمَاءٍ اَنزَلْنَاهُ مِنَ السَّمَاءِ فَاخْتَلَطَ بِهِ نَبَاتُ الاَرْضِ مِمَّا یَاْکُلُ النَّاسُ وَالاَنْعَامُ حَتَّیَ إِذَا اَخَذَتِ الاَرْضُ زُخْرُفَهَا وَازَّیَّنَتْ وَظَنَّ اَهْلُهَا اَنَّهُمْ قَادِرُونَ عَلَیْهَا اَتَاهَا اَمْرُنَا لَیْلاً اَوْ نَهَاراً فَجَعَلْنَاهَا حَصِیداً کَاَن لَّمْ تَغْنَ بِالاَمْسِ کَذٰلِکَ نُفَصِّلُ الآیاتِ لِقَوْمٍ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زندگی دنیا، همانند آبی است که از آسمان نازل کرده ایم، در پی آن گیاهان زمین که مردم و حیوانات از آن می خورند، می روید تا زمانی که زمین، زیبایی خود را می یابد و آراسته می شود و مردمش خود را بر آن قادر و متصرف می 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ما شب هنگام یا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نابودی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رسد و آنچنان آن را درو می کنیم که گویی دیروز در آن هیچ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آیات خود را برای گروهی که می اندیشند، شرح می دهیم</w:t>
      </w:r>
      <w:r>
        <w:rPr>
          <w:rFonts w:eastAsia="IRNazanin" w:cs="IRNazanin"/>
          <w:color w:val="111111"/>
          <w:sz w:val="28"/>
          <w:szCs w:val="28"/>
          <w:rtl w:val="true"/>
          <w:lang w:bidi="fa-IR"/>
        </w:rPr>
        <w:t xml:space="preserve">. </w:t>
      </w:r>
      <w:bookmarkStart w:id="42" w:name="pg4348_51349"/>
    </w:p>
    <w:p>
      <w:pPr>
        <w:pStyle w:val="BookText"/>
        <w:rPr/>
      </w:pPr>
      <w:bookmarkEnd w:id="42"/>
      <w:r>
        <w:rPr>
          <w:rFonts w:ascii="IRNazanin" w:hAnsi="IRNazanin" w:eastAsia="IRNazanin"/>
          <w:color w:val="111111"/>
          <w:sz w:val="28"/>
          <w:sz w:val="28"/>
          <w:szCs w:val="28"/>
          <w:rtl w:val="true"/>
          <w:lang w:bidi="fa-IR"/>
        </w:rPr>
        <w:t>به تصریح آیات قرآن هدف از آوردن این نمونه ها تقویت اندیشه و تفکر آدمیان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یَضْرِبُ اللّهُ الْأمْثَالَ لِلنَّاسِ لَعَلَّهُمْ یَتَذَکَّرُونَ؛ خداوند برای مردم نمونه هایی می آورد تا شاید متذکر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الْأمْثَالُ نَضْرِبُهَا لِلنَّاسِ لَعَلَّهُمْ یَتَفَکَّرُونَ؛ این مثال هایی است که برای مردم بیان می کنیم، شاید در آن بیندیشند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برخی منابع آمده است، کاربرد تمثیل ها و تشبیه های قرآن از زندگی انسان به امور طبیعی مانند باد، باران و گیاهان، برای این است که به انسان گوشزد کند زندگی اش مانند آنها روزی به پایان خواهد رسید</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43" w:name="__RefHeading___Toc1154373_1479056682"/>
      <w:bookmarkStart w:id="44" w:name="_Toc16"/>
      <w:bookmarkEnd w:id="43"/>
      <w:r>
        <w:rPr>
          <w:rtl w:val="true"/>
        </w:rPr>
        <w:t xml:space="preserve">سه </w:t>
      </w:r>
      <w:r>
        <w:rPr>
          <w:rtl w:val="true"/>
        </w:rPr>
        <w:t xml:space="preserve">- </w:t>
      </w:r>
      <w:r>
        <w:rPr>
          <w:rtl w:val="true"/>
        </w:rPr>
        <w:t>بیان داستان ها</w:t>
      </w:r>
      <w:bookmarkEnd w:id="44"/>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داستان ها</w:t>
      </w:r>
    </w:p>
    <w:p>
      <w:pPr>
        <w:pStyle w:val="BookText"/>
        <w:rPr/>
      </w:pPr>
      <w:r>
        <w:rPr>
          <w:rFonts w:ascii="IRNazanin" w:hAnsi="IRNazanin" w:eastAsia="IRNazanin"/>
          <w:color w:val="111111"/>
          <w:sz w:val="28"/>
          <w:sz w:val="28"/>
          <w:szCs w:val="28"/>
          <w:rtl w:val="true"/>
          <w:lang w:bidi="fa-IR"/>
        </w:rPr>
        <w:t>داستان های قرآن در تربیت و هدایت انسان ها و ایجاد زمینه مرگ اندیشی نقش مؤثر و ارزشمندی دارند، چنان که خداوند به پیامبرش خطاب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فَاقْصُصِ الْقَصَصَ لَعَلَّهُمْ یَتَفَکَّرُونَ؛ قصه ها را با آنها بازگو کن، شاید که فکر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سوره مبارکه روم دراین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یَسِیرُوا فِی الْأَرْضِ فَیَنْظُرُوا کَیْفَ کَانَ عَاقِبَهُ الَّذِینَ مِن قَبْلِهِمْ کَانُوا أََشَدَّ مِنْهُمْ قُوَّةً وَ اَثَارُوا الْاَرْضَ وَعَمَرُوهَا اَکْثَرَ مِمَّا عَمَرُوهَا وَجَاءَتْهُمْ رُسُلُهُمْ بِالْبَیِّنَاتِ فَمَا کَانَ اللهُ لِیَظْلِمَهُمْ وَ لَکِنْ کَانُوا أَنفُسَهُمْ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 زمین گردش نکردند تا پایان کار کسانی را که پیش از ایشان بودند، بنگرند که آنها از اینان نیرومند تر بودند و زمین را بیش از ایشان دگرگون و آباد ساختند و پیامبرانشان با دلایل روشن به سراغشان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به آنان ستم نکرد، بلکه خود در حق خویش ستم کردند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پندگیرانه به این گونه داستان های قرآنی، باعث تربیت افراد و هدایت ایشان به مرگ اندیشی و بازداری از رفتار انحرافی می شود</w:t>
      </w:r>
      <w:r>
        <w:rPr>
          <w:rFonts w:eastAsia="IRNazanin" w:cs="IRNazanin"/>
          <w:color w:val="111111"/>
          <w:sz w:val="28"/>
          <w:szCs w:val="28"/>
          <w:rtl w:val="true"/>
          <w:lang w:bidi="fa-IR"/>
        </w:rPr>
        <w:t xml:space="preserve">. </w:t>
      </w:r>
      <w:bookmarkStart w:id="45" w:name="pg4348_51350"/>
    </w:p>
    <w:p>
      <w:pPr>
        <w:pStyle w:val="Heading4"/>
        <w:numPr>
          <w:ilvl w:val="3"/>
          <w:numId w:val="1"/>
        </w:numPr>
        <w:rPr/>
      </w:pPr>
      <w:bookmarkStart w:id="46" w:name="__RefHeading___Toc1154375_1479056682"/>
      <w:bookmarkStart w:id="47" w:name="_Toc17"/>
      <w:bookmarkEnd w:id="45"/>
      <w:bookmarkEnd w:id="46"/>
      <w:r>
        <w:rPr>
          <w:rtl w:val="true"/>
        </w:rPr>
        <w:t>ب</w:t>
      </w:r>
      <w:r>
        <w:rPr>
          <w:rtl w:val="true"/>
        </w:rPr>
        <w:t xml:space="preserve">) </w:t>
      </w:r>
      <w:r>
        <w:rPr>
          <w:rtl w:val="true"/>
        </w:rPr>
        <w:t>مرگ اندیشی در سیره پیشوایان معصوم</w:t>
      </w:r>
      <w:r>
        <w:rPr>
          <w:rtl w:val="true"/>
        </w:rPr>
        <w:t>(</w:t>
      </w:r>
      <w:r>
        <w:rPr>
          <w:rtl w:val="true"/>
        </w:rPr>
        <w:t>ع</w:t>
      </w:r>
      <w:r>
        <w:rPr>
          <w:rtl w:val="true"/>
        </w:rPr>
        <w:t>)</w:t>
      </w:r>
      <w:bookmarkEnd w:id="4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اندیشی در سیره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اندیشی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منابع روایی، می توان به انبوهی از روایات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مرگ اندیشی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مخاطبان خویش به قدر درکشان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نمونه هایی از آن روایات که جنبه تربیتی دارد،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اکرم صلی الله علیه و آله درباره اهمیت مرگ اندیشی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عبادت؛ زهدورزی، و تفکر، این است که انسان، همواره در اندیشه مرگ باشد و هرکس زیاد در اندیشه مرگ باشد، قبرش را باغی از باغستان های بهشت می یابد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رفتارشناسی انسان ثابت شده است که او زیاده خواه و به دنبال بهترین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رسول اکرم صلی الله علیه و آله مرگ اندیشی را برتر از زهد، عبادت و تفکر ذکر کرده تا کسانی که می خواهند در وادی مرگ اندیشی قدم گذارند،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اَلنَّومُ اَخُ الْمَوْتِ؛ خواب برادر مرگ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چنان که لقمان به فرزندش خطاب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مرگ شک داری، در خوابت امتحان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خواب را از خود دور کنی، توان دور کردن مرگ را نیز خواهی داشت، درحالی که هیچ یک عملی نیست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بادِرُو المَوْتَ وَ غَمَراتِهِ وَ امْهَدُوا لَهُ قَبْلَ حُلُولِهِ وَ اَعِدُّو لَهُ قَبْلَ نُزُولِهِ فَإِنَّ الْغایَةَ الْقِیامَهُ وَ کَفی بِذالِکَ واعِظاً لِمَنْ عَقَلَ وَ مُعتَبَرًا لِمَنْ جَهِل</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پیش از فرا رسیدن مرگ، خود را برای پیشامد های پایان زندگی دنیا آماده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خردمندان، پند و اندرز، و برای جاهلان، وسیله عبرت آموزی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نقل شده است، روزی یکی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خواب های آشفته می بینم، می ترسم مرگم نزدیک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 روز در اندیشه مرگ باشید، همانا او به سراغ انسان می آید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رسول خدا صلی الله علیه و آله نقل شده است که آن حضرت برای تحریک مرگ اندیشی در افراد، مرگ و پیامدهای آن را یادآوری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مرگ باشید و بدانید که از مرگ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آنچه از خوبی ها و بدی ها دارد، با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جهان پس از مرگ بکوشد، خوشی و آسایش را برای او می آورد و آن که برای این دنیا کار و تلاش کند، مرگ برای او بدبختی و پشیمانی می آورد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با توجه به تأکیدات فراوان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مرگ اندیشی برخی از یاران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نگرانی،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اندیشه مرگ باشیم؟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به جای آوردن واجبات و دوری از محرمات و فرا گرفتن خوی نیک، انسان برای مرگ آمادگی می یابد و دیگر از فرا رسیدن زمان مرگش باک ندارد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بنابراین، توجه به این روایات می تواند برای هرکس زمینه آماده شدن برای مرگ و جهان پس از آن را فراهم آورد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وارسته، آرمان گرا و دارای اندیشه الهی، همواره در مسیر زندگانی پربارشان به دنبال تأثیرگذاری بر </w:t>
      </w:r>
    </w:p>
    <w:p>
      <w:pPr>
        <w:pStyle w:val="BookText"/>
        <w:rPr/>
      </w:pPr>
      <w:r>
        <w:rPr>
          <w:rFonts w:ascii="IRNazanin" w:hAnsi="IRNazanin" w:eastAsia="IRNazanin"/>
          <w:color w:val="111111"/>
          <w:sz w:val="28"/>
          <w:sz w:val="28"/>
          <w:szCs w:val="28"/>
          <w:rtl w:val="true"/>
          <w:lang w:bidi="fa-IR"/>
        </w:rPr>
        <w:t>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راهکارهای تربیتی و اثرگذاری بر افراد، هماهنگی بین کردار و گفتار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که معلمان و مربیان افراد بشرند، هیچ گاه میان کردار و گفتارشان ناهمگونی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فراوان از سیره عملی امامان درباره مرگ اندیشی نقل شده است که نشان می دهد هریک از آنان در عمل نیز از این تفکر الهام می گرفتند که به نمونه هایی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حالات پیامبر نقل کرده است که آن حضرت در تمام لحظه های زندگی اش به یاد مرگ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نفسم بر من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از خوف مرگ گریه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احوالات هنگام مرگ و لحظه های خطرانگیز آن، تنگی قبر و سختی های قیامت کجاست؟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ابوذر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همواره رسول خدا صلی الله علیه و آله را از خوف مرگ اندیشناک و غمگین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را شادمان دیدم، علت را جویا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بیت المال نزد من باقی مانده بود و در هراس بودم که اگر در این حال مرگم فرا رسد، چه کنم، تا آن مال را تقسیم کردم و خیالم راحت 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درباره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مرگ اندیشی آن حضرت، ضرار بن ضمره 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یکی از شب ها دیدم که در محراب خود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خود را به دست گرفته بود و چون مارگزیده به خود می پیچید و چون غمزده ها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اکنون صدایش در گوش من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قِلَّةَ الزّادِ وَ بُعْدِ السَّفَرِ وَ وَحْشَةِ الطَّریقِ؛ 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کمی توشه و دوری سفر و وحشت راه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درباره مرگ اندیشی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عروسی،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 شد،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حال و رفتار خویش اندیشیدم، به یاد مرگ و قبر خویش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خانه پدر به خانه شما آمدم و روز دیگر از اینجا به طرف قبر و قیامت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نماز بایستیم و خدا را با هم عبادت کنیم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به راستی روش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آموزه های تربیتی است که هر زن و مرد، لحظه های شیرین آغاز زندگی مشترک خود را به تلخی گناه نیالاید، بلکه با گرفتن گلبرگی از زندگی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لحظه های مرگ و زندگی پایدار آخرت خود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حالات سروَر عبادت کنندگان،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طاووس یمانی نقل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نیمه شبی داخل حجر اسماعیل شدم، دیدم که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است و کلامی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گوش دادم، این دعا را تکرار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عَبیدُکَ بِفَنائِکَ وَ مِسْکینُکَ بِفَنائِکَ وَ فَقیرُکَ بِفَنائِکَ؛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مسکین، محتاج و نیازمند تو، بر درگاهت منتظر رحمت است و امید عفو و احسان به تو دارد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نقل های فراوان دیگری از ایشان رسیده است که با تمام توان در خدمت گزاری به تهی دستان و نیازمندان مشغول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کار های نیک، می خواهم توشه سفر مرگ خود را آماده کنم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اندیشی در دعا و نیایش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معنای خواندن و نوعی خواستن است که به صورت راز و نیاز و نیایش و مناجات با خداوند ابراز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تربیتی رهبران معصوم، دعا گونه ای از ابراز قدردانی و شکرگزاری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به درگاه خداوند حضور می یابند و بی تابانه و همراه با ناله، خواسته های خود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ساعت های خاصی از شبانه روز و در مکان های مخصوص همچنین با توجه به حالات ویژه انسان، بسیار گوناگون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مضمون دعاها، می توان به این نتیجه دست یافت که امامان و رهبران الهی، از یک طرف به جهت معرفت و شناختی که از مرگ و لحظه های خطرناک آن داشته اند، با سوز و گدازی عجیب از خداوند یاری خواسته اند و از سوی دیگر، با اظهار ناله و سوز و گداز، خواسته اند در مکتب تربیتی خود، انسان هایی مرگ اندیش تربیت و آنها را اصلاح 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رسول اکرم صلی الله علیه و آله نقل شده است که در لحظه های آخر عمر شریفش به پیشگاه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اَعِنّی عَلَی غَمَراتِ المَوتِ؛</w:t>
      </w:r>
      <w:r>
        <w:rPr>
          <w:rStyle w:val="FootnoteAnchor"/>
          <w:rtl w:val="true"/>
        </w:rPr>
        <w:footnoteReference w:id="31"/>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لحظه های جان دادن یاری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منابع آمده است که یکی از دعا های آن حضرت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اَعِنِّی عَلی سَکَراتِ الْمَوْتِ؛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تلخی جان دادن یاری ام کن</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پیامبر خدا به آن دسته از افراد که </w:t>
      </w:r>
    </w:p>
    <w:p>
      <w:pPr>
        <w:pStyle w:val="BookText"/>
        <w:rPr/>
      </w:pPr>
      <w:r>
        <w:rPr>
          <w:rFonts w:ascii="IRNazanin" w:hAnsi="IRNazanin" w:eastAsia="IRNazanin"/>
          <w:color w:val="111111"/>
          <w:sz w:val="28"/>
          <w:sz w:val="28"/>
          <w:szCs w:val="28"/>
          <w:rtl w:val="true"/>
          <w:lang w:bidi="fa-IR"/>
        </w:rPr>
        <w:t>به دلیل بروز گرفتاری ها و مشکلات بی تابی می کردند و مرگ خود را از خداوند می خواستند،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شما برای سختی هایی که در طول زندگی تان پیش می آید، به درگاه خداوند تقاضای مرگ نکنید، بلکه خداوند را این گونه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أَحْیِنِی ما کانَتِ الْحَیوةُ خَیراً لِی وَ تَوَفَّنِی إِذا کانَتِ الْوَفاتُ خَیْراً لِی؛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زنده بدار تا زمانی که زندگی برایم خیر و برکت است و مرا بمیران، زمانی که مرگ برای من خیر و صلاح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جملات رسول اکرم صلی الله علیه و آله، آموزه های بسیار نیک و شایسته ای برای بیدارسازی اندیشه آدمی درباره مرگ و خطرات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نماز شب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اَعِنّی عَلَی هَولِ المُطَّلَعِ وَ وَسِّعِ عَلَی المُضطَجَعِ وَ ارْزُقنِی خَیْرَ مَا قَبْلَ المَوتِ وَ خَیْرَ مَا بَعدَ المَوْتِ</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لحظه های بعد از مرگ، یاری فرما و قبر را بر من گشاده گردان، برایم خوبی ها را پیش از مرگ و بعد از مرگ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حالات مرگ اندیشی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مناجاتش با خداوند، نقل است که آن حضرت سر را به سجده می نهاد و عرضه 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اِنّی اَسْئَلُکَ الرّاحَةَ عِندَ المَوْتِ وَ العَفْوَ عِنْدَ الحِسابِ؛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در هنگام مرگ و بخشش وقت حساب را از درگاهت طلب دارم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نیز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پذیرش مرگ و دست یابی به انجام کارهای نیک را قبل از آمدن مرگ، برایم ارزانی فرما</w:t>
      </w:r>
      <w:r>
        <w:rPr>
          <w:rFonts w:eastAsia="IRNazanin" w:cs="IRNazanin"/>
          <w:color w:val="111111"/>
          <w:sz w:val="28"/>
          <w:szCs w:val="28"/>
          <w:rtl w:val="true"/>
          <w:lang w:bidi="fa-IR"/>
        </w:rPr>
        <w:t>».</w:t>
      </w:r>
      <w:r>
        <w:rPr>
          <w:rStyle w:val="FootnoteAnchor"/>
          <w:rtl w:val="true"/>
        </w:rPr>
        <w:footnoteReference w:id="3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صحیفه سجادیه، می توان دریافت که در روزگار فروپاشی معنویت و گرایش مردم به دنیاگرایی، در زمان حکومت امویان، امام </w:t>
      </w:r>
    </w:p>
    <w:p>
      <w:pPr>
        <w:pStyle w:val="BookText"/>
        <w:rPr/>
      </w:pP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و بیدارسازی اندیشه مردم، در فراز های گوناگون از دعاهایش، مردم را به سوی مرگ اندیشی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اختصاص دو مناجات، یکی برای طلب توبه و دیگری برای دعا در زمان یاد مرگ، میزان اهمیت آن حضرت به مرگ اندیشی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فرازی از دعای طلب توبه، پس از اظهار خشوع فراوان در پیشگاه خداوند، سخن از توبه و پشیمانی به میان می آورد، سپس با یادآوری عظمت و بخشایش خداوند،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 ثَبِّتْ فِی طاعَتِکَ نِیَّتِی وَ أَحْکِمْ فِی عِبادَتِکَ بَصِیرَتِی وَ وَفِّقْنِی مِنَ اَلْأَعْمالِ لِما تَغْسِلُ بِهِ دَنَسَ الْخَطایا عَنَّی وَ تَوَفِّنِی عَلی مِلَّّتِکَ وَ مِلَّتِ نَبِیِّکَ مُحَمَّدٍ اِذا تَوَفَّیْتَنی</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نیتم را در اطاعت از تو استحکام ببخش و بینشم را در بندگی ات قوی گردان و به انجام کارهایی که پلیدی و خطاهایم را شست وشو می دهد، توفیقم ده و هنگام مرگ، به آیین خویش و پیامبرت، محمد صلی الله علیه و آله،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چهلم صحیفه سجادیه، هرگاه خبر مرگ کسی را می شنود یا خود از مرگ یاد می کند، ابتدا با سوز و گداز به پیامبر و خاندانش درود می فرستد و از خداوند درخواست می کند که بندگان خویش را از تعلقات دنیایی و آرزوهای دراز بازدارد و از غرور ایمن بدار، سپس در اوج مرگ اندیشی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انْصِبِ الْمَوْتَ بَیْنَ أَیْدِینا نَصْباً، وَ لا تَجْعَلْ ذِکْرَنا لَهُ غِباً وَاجْعَلْ لَنا مِنْ صالِحَ الْأََعْمالِ عَمَلاً نَسْتَبطِیءُ مَعَهُ الْمَصیرَ اِلَیْکَ وَ نَحْرِصُ لَهُ عَلی وَشْکِ اللَّحاقِ بِکَ حَتّی یَکُونَ الْمَوْتُ مَأْنَسَنَا الَّذِی نَأنَسُ بِهِ وَ مَأْلَفَنَا الَّذی نَشْتاقُ اِلَیْهِ</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همواره مرگ را در پیش چشم ما مجسم فرما و هیچ گاه یاد آن را از خاطرمان مبر، از کارهای نیکو عملی به ما عطا فرما که با آن توشه به سوی </w:t>
      </w:r>
      <w:bookmarkStart w:id="48" w:name="pg4348_51364"/>
    </w:p>
    <w:p>
      <w:pPr>
        <w:pStyle w:val="BookText"/>
        <w:rPr/>
      </w:pPr>
      <w:bookmarkEnd w:id="48"/>
      <w:r>
        <w:rPr>
          <w:rFonts w:ascii="IRNazanin" w:hAnsi="IRNazanin" w:eastAsia="IRNazanin"/>
          <w:color w:val="111111"/>
          <w:sz w:val="28"/>
          <w:sz w:val="28"/>
          <w:szCs w:val="28"/>
          <w:rtl w:val="true"/>
          <w:lang w:bidi="fa-IR"/>
        </w:rPr>
        <w:t>تو سیر کنیم و به قرب دیدار تو حریصانه مشتاق شویم تا اینکه مرگ مایه انس ما باشد که بدان انس گیریم و موعد الفتی باشد که بدان عشق ورزیم</w:t>
      </w:r>
      <w:r>
        <w:rPr>
          <w:rFonts w:eastAsia="IRNazanin" w:cs="IRNazanin"/>
          <w:color w:val="111111"/>
          <w:sz w:val="28"/>
          <w:szCs w:val="28"/>
          <w:rtl w:val="true"/>
          <w:lang w:bidi="fa-IR"/>
        </w:rPr>
        <w:t>....</w:t>
      </w:r>
    </w:p>
    <w:p>
      <w:pPr>
        <w:pStyle w:val="Heading4"/>
        <w:numPr>
          <w:ilvl w:val="3"/>
          <w:numId w:val="1"/>
        </w:numPr>
        <w:rPr/>
      </w:pPr>
      <w:bookmarkStart w:id="49" w:name="__RefHeading___Toc1154377_1479056682"/>
      <w:bookmarkStart w:id="50" w:name="_Toc18"/>
      <w:bookmarkEnd w:id="49"/>
      <w:r>
        <w:rPr>
          <w:rtl w:val="true"/>
        </w:rPr>
        <w:t>ج</w:t>
      </w:r>
      <w:r>
        <w:rPr>
          <w:rtl w:val="true"/>
        </w:rPr>
        <w:t xml:space="preserve">) </w:t>
      </w:r>
      <w:r>
        <w:rPr>
          <w:rtl w:val="true"/>
        </w:rPr>
        <w:t>نکات پندآموز در گفتار صالحان و دانشمندان</w:t>
      </w:r>
      <w:bookmarkEnd w:id="5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پندآموز در گفتار صالحان و دانشمندان</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مرگ اندیشی این است که انسان پیش از مرگ، حقیقت دنیا را بداند و برای پس از مرگ تدارک سفر ببیند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صدرالمتألهین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در اندیشه مرگ بودن، بهترین عبادت هاست؛ زیرا حجاب بشر، از ضخیم ترین حجاب هاست و انسان با مرگ اندیشی، از آن حجاب ها رها می 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تشییع جنازه حاضر شو و درباره آن میت اندیشه کن که چگونه همه چیز خود را رها می سازد و در میان خاک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سفر نزدیک است و پشیمانی ها فرا می رسد، درحالی که نفع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تا خود را با این تفکر، برای کردار صالح آماده کنی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انسان عاقبت اندیشی که به خدا و روز قیامت ایمان دارد، واجب است که از محاسبه نفس خود و اندیشه و هوس ها غفلت نورزد، که با هر نفس این عمر، می توان گنجی به دست آورد که نعمت های آن تا ابد به پایان نرسد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بهاری 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یک لحظه پایه های خوشی ها را در هم می شکند و بنیان غرایز را ویران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اشتغال قلب به غیرخدا، مانع از یاد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کسی است که خود را با مرگ پیراسته کند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ملکی تبریزی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بنده پست و بیکاره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 از هنگام تولد تا زمان مرگ، همانند ایستگاه های مسافرت تو به وطن نخستینت است</w:t>
      </w:r>
      <w:r>
        <w:rPr>
          <w:rFonts w:eastAsia="IRNazanin" w:cs="IRNazanin"/>
          <w:color w:val="111111"/>
          <w:sz w:val="28"/>
          <w:szCs w:val="28"/>
          <w:rtl w:val="true"/>
          <w:lang w:bidi="fa-IR"/>
        </w:rPr>
        <w:t>».</w:t>
      </w:r>
      <w:r>
        <w:rPr>
          <w:rStyle w:val="FootnoteAnchor"/>
          <w:rtl w:val="true"/>
        </w:rPr>
        <w:footnoteReference w:id="44"/>
      </w:r>
      <w:bookmarkStart w:id="51" w:name="pg4348_51366"/>
    </w:p>
    <w:p>
      <w:pPr>
        <w:pStyle w:val="BookText"/>
        <w:rPr/>
      </w:pPr>
      <w:bookmarkEnd w:id="51"/>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درباره مرگ و شدت و سکرات آن، همچنین ناراحتی، حرارت، درد و رنج هنگام جدایی روح از بدن، حسرت آدمی در آن حال، جدایی از تمام آنچه بر آن دل بسته است، تاریکی قبر و غربت آدمی در گور، بسیار مؤثر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فخر رازی، دانشمند اهل 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بیشتر به یاد مرگ باشد، قلب او هیچ گاه از خشوع خالی نمی شود و همین امر سبب می شود که او توبه نماید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موریس مترلینگ، دانشمند غیرمسلمان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عبارت است از تولدی جاودانه، در گهواره ای از نور یا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تصور وجود مرگ را از ذهن خود دور کند، یا از آن بگریزد، بیشتر خود را در چنگال آن گرفتار می بیند و شبح مرگ مانع از دیدن همه چیز می شود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توماس، دیگر دانشمند غیرمسلمان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مرگ و اینکه به زودی زندگی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وضع خودت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آدمی اینجاست و فردا اثری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از دید انسان ها خارج می شود، به زودی از یاد آنها خواهد رفت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بنابراین، مرگ به علت اجتناب ناپذیر بودن، مورد توجه تمام اندیشمندان الهی و غیرالهی قرار گرفته است و همه آنها تأکید دارند که انسان باید همواره در اندیشه مرگ باشد و درنتیجه برای پذیرش آن آماده شود</w:t>
      </w:r>
      <w:r>
        <w:rPr>
          <w:rFonts w:eastAsia="IRNazanin" w:cs="IRNazanin"/>
          <w:color w:val="111111"/>
          <w:sz w:val="28"/>
          <w:szCs w:val="28"/>
          <w:rtl w:val="true"/>
          <w:lang w:bidi="fa-IR"/>
        </w:rPr>
        <w:t>.</w:t>
      </w:r>
    </w:p>
    <w:p>
      <w:pPr>
        <w:pStyle w:val="Heading4"/>
        <w:numPr>
          <w:ilvl w:val="3"/>
          <w:numId w:val="1"/>
        </w:numPr>
        <w:rPr/>
      </w:pPr>
      <w:bookmarkStart w:id="52" w:name="__RefHeading___Toc1154379_1479056682"/>
      <w:bookmarkStart w:id="53" w:name="_Toc19"/>
      <w:bookmarkEnd w:id="52"/>
      <w:r>
        <w:rPr>
          <w:rtl w:val="true"/>
        </w:rPr>
        <w:t>د</w:t>
      </w:r>
      <w:r>
        <w:rPr>
          <w:rtl w:val="true"/>
        </w:rPr>
        <w:t xml:space="preserve">) </w:t>
      </w:r>
      <w:r>
        <w:rPr>
          <w:rtl w:val="true"/>
        </w:rPr>
        <w:t>نکات تربیتی و برنامه ای</w:t>
      </w:r>
      <w:bookmarkEnd w:id="5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تربیتی و برنامه ای </w:t>
      </w:r>
    </w:p>
    <w:p>
      <w:pPr>
        <w:pStyle w:val="BookText"/>
        <w:rPr/>
      </w:pPr>
      <w:r>
        <w:rPr>
          <w:rFonts w:ascii="IRNazanin" w:hAnsi="IRNazanin" w:eastAsia="IRNazanin"/>
          <w:color w:val="111111"/>
          <w:sz w:val="28"/>
          <w:sz w:val="28"/>
          <w:szCs w:val="28"/>
          <w:rtl w:val="true"/>
          <w:lang w:bidi="fa-IR"/>
        </w:rPr>
        <w:t>دست اندرکاران امور تربیتی، برای عملی ساختن این آموزه ها با انتخاب طرح های مناسب، می توانند نقش تأثیرگذار و ارزشمندی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رسانه های گروهی مانند رادیو و تلویزیون، به دلیل داشتن مخاطبان فراوان، قادرند با انتخاب آموزه های ذیل، مرگ اندیشی را بهتر ترویج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تشبیهات قرآن و مثال های آن درباره حقیقت زندگی انسان که در متن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زمینه می توان از گردش فصل های چهارگانه سال و ارتباط آن با بهار و خزان عمر انسان، برای مرگ اندیشی و آخرت گرایی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قصه های قرآن و داستان هایی که در آنها بشارت و انذار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فیلم هایی مانند سیاحت غرب و پیامک از دیار باقی براساس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آموزه هایی از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آنها درباره مرگ اندیشی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احادیث کوتاه درباره مرگ، برای زیرنویس تلویزیون در زمان های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بعضی احادیث درباره مرگ اندیشی، هنگام اجرای مسابقات رادیویی و تلویزیونی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تصویرسازی از یادگارهای پیشینیان مانند آثار باستانی، کاخ ها، قلعه ها، قبرستان های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طرح پرسش هایی درباره سرنوشت سازندگان این بناها و آرزوهای ساکنان این مکان ها</w:t>
      </w:r>
      <w:r>
        <w:rPr>
          <w:rFonts w:eastAsia="IRNazanin" w:cs="IRNazanin"/>
          <w:color w:val="111111"/>
          <w:sz w:val="28"/>
          <w:szCs w:val="28"/>
          <w:rtl w:val="true"/>
          <w:lang w:bidi="fa-IR"/>
        </w:rPr>
        <w:t xml:space="preserve">. </w:t>
      </w:r>
      <w:bookmarkStart w:id="54" w:name="pg4348_51370"/>
    </w:p>
    <w:p>
      <w:pPr>
        <w:pStyle w:val="Heading2"/>
        <w:numPr>
          <w:ilvl w:val="1"/>
          <w:numId w:val="1"/>
        </w:numPr>
        <w:rPr/>
      </w:pPr>
      <w:bookmarkStart w:id="55" w:name="__RefHeading___Toc1154381_1479056682"/>
      <w:bookmarkStart w:id="56" w:name="_Toc20"/>
      <w:bookmarkEnd w:id="54"/>
      <w:bookmarkEnd w:id="55"/>
      <w:r>
        <w:rPr>
          <w:rtl w:val="true"/>
        </w:rPr>
        <w:t>فصل دوم</w:t>
      </w:r>
      <w:r>
        <w:rPr>
          <w:rtl w:val="true"/>
        </w:rPr>
        <w:t xml:space="preserve">: </w:t>
      </w:r>
      <w:r>
        <w:rPr>
          <w:rtl w:val="true"/>
        </w:rPr>
        <w:t>مرگ اندیشی در اندیشه اسلامی و غیراسلامی</w:t>
      </w:r>
      <w:bookmarkEnd w:id="56"/>
    </w:p>
    <w:p>
      <w:pPr>
        <w:pStyle w:val="Heading3"/>
        <w:numPr>
          <w:ilvl w:val="2"/>
          <w:numId w:val="1"/>
        </w:numPr>
        <w:rPr/>
      </w:pPr>
      <w:bookmarkStart w:id="57" w:name="__RefHeading___Toc1154383_1479056682"/>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اندیشی در اندیشه اسلامی و غیراسلامی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مرگ در اندیشه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در اندیشه غیراسلامی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پیامدهای دو اندیشه اسلامی و غیراسلامی</w:t>
      </w:r>
    </w:p>
    <w:p>
      <w:pPr>
        <w:pStyle w:val="Heading3"/>
        <w:numPr>
          <w:ilvl w:val="2"/>
          <w:numId w:val="1"/>
        </w:numPr>
        <w:rPr/>
      </w:pPr>
      <w:bookmarkStart w:id="59" w:name="__RefHeading___Toc1154385_1479056682"/>
      <w:bookmarkStart w:id="60" w:name="_Toc22"/>
      <w:bookmarkEnd w:id="59"/>
      <w:r>
        <w:rPr/>
        <w:t>1</w:t>
      </w:r>
      <w:r>
        <w:rPr>
          <w:rtl w:val="true"/>
        </w:rPr>
        <w:t xml:space="preserve">. </w:t>
      </w:r>
      <w:r>
        <w:rPr>
          <w:rtl w:val="true"/>
        </w:rPr>
        <w:t>هویت مرگ در اندیشه اسلامی</w:t>
      </w:r>
      <w:bookmarkEnd w:id="60"/>
    </w:p>
    <w:p>
      <w:pPr>
        <w:pStyle w:val="Heading4"/>
        <w:numPr>
          <w:ilvl w:val="3"/>
          <w:numId w:val="1"/>
        </w:numPr>
        <w:rPr/>
      </w:pPr>
      <w:bookmarkStart w:id="61" w:name="__RefHeading___Toc1154387_1479056682"/>
      <w:bookmarkStart w:id="62" w:name="_Toc23"/>
      <w:bookmarkEnd w:id="61"/>
      <w:r>
        <w:rPr>
          <w:rtl w:val="true"/>
        </w:rPr>
        <w:t>اشاره</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مرگ در اندیشه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بودن مرگ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مرگ در اندیشه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زندگی نوین پس از مرگ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ناپذیر بودن مرگ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بودن مرگ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بودن زمان و مکان مرگ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مرگ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در اندیشه اسلامی</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تمنا و آرزوی مرگ در اندیشه اسلامی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مرگ اندیشی در اسلام</w:t>
      </w:r>
    </w:p>
    <w:p>
      <w:pPr>
        <w:pStyle w:val="Heading4"/>
        <w:numPr>
          <w:ilvl w:val="3"/>
          <w:numId w:val="1"/>
        </w:numPr>
        <w:rPr/>
      </w:pPr>
      <w:bookmarkStart w:id="63" w:name="__RefHeading___Toc1154389_1479056682"/>
      <w:bookmarkStart w:id="64" w:name="_Toc24"/>
      <w:bookmarkEnd w:id="63"/>
      <w:r>
        <w:rPr>
          <w:rtl w:val="true"/>
        </w:rPr>
        <w:t>الف</w:t>
      </w:r>
      <w:r>
        <w:rPr>
          <w:rtl w:val="true"/>
        </w:rPr>
        <w:t xml:space="preserve">) </w:t>
      </w:r>
      <w:r>
        <w:rPr>
          <w:rtl w:val="true"/>
        </w:rPr>
        <w:t>مخلوق بودن مرگ</w:t>
      </w:r>
      <w:bookmarkEnd w:id="6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بودن مرگ</w:t>
      </w:r>
    </w:p>
    <w:p>
      <w:pPr>
        <w:pStyle w:val="BookText"/>
        <w:rPr/>
      </w:pPr>
      <w:r>
        <w:rPr>
          <w:rFonts w:ascii="IRNazanin" w:hAnsi="IRNazanin" w:eastAsia="IRNazanin"/>
          <w:color w:val="111111"/>
          <w:sz w:val="28"/>
          <w:sz w:val="28"/>
          <w:szCs w:val="28"/>
          <w:rtl w:val="true"/>
          <w:lang w:bidi="fa-IR"/>
        </w:rPr>
        <w:t>در هویت شناسی مرگ، بیش از همه دانستن این مطلب ضرورت دارد که قرآن کریم، مرگ و حیات را کنار هم قرار داده و هر دو را به طور یکسان، مخلوق خداوند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أَلَّذِی خَلَقَ الْمَوْتَ وَالْحَیَاةَ لِیَبْلُوَکُمْ أَیُّکُمْ أَّحْسَنُ عَمَلاً؛ او خداوندی است که مرگ و حیات را آفرید، برای آنکه شما را امتحان کند تا کدامتان نیکوکارترید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این حقیقت است که مرگ و زندگی دو امر وجودی هستند و خالق توانا، هر دو را با هم آفریده و از نعمت هستی برخوردارشان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تفسیر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برگرفته می شود که مرگ و حیات هر دو مخلوقند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به معنای فنا و نیستی مطلق بود، مخلوق بودن آن معنی نداشت؛ زیرا مرگ انتقال از جهانی به جهان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یک امر وجودی و قابل آفرینش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واسطه مرگ، بندگانش را امتحان می کند و اعتقاد به چنین معنایی، می تواند عامل تربیتی برای انسان باشد تا آگاهانه برای انجام کارهای نیک اقدام کند</w:t>
      </w:r>
      <w:r>
        <w:rPr>
          <w:rFonts w:eastAsia="IRNazanin" w:cs="IRNazanin"/>
          <w:color w:val="111111"/>
          <w:sz w:val="28"/>
          <w:szCs w:val="28"/>
          <w:rtl w:val="true"/>
          <w:lang w:bidi="fa-IR"/>
        </w:rPr>
        <w:t xml:space="preserve">. </w:t>
      </w:r>
      <w:bookmarkStart w:id="65" w:name="pg4348_51372"/>
    </w:p>
    <w:p>
      <w:pPr>
        <w:pStyle w:val="BookText"/>
        <w:rPr/>
      </w:pPr>
      <w:bookmarkEnd w:id="65"/>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و مرگ دو مخلوق از آفریده های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مرگ فرا می رسد و در آدمی راه می یابد، به هیچ یک از اعضای بدن وارد نمی شود، جز آنکه حیات از آن خارج می 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مرحوم شهید مطهری دراین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همان گونه که حیات را یک امر وجودی و دارای رسول، فرشته و مأمور می داند، برای مردن نیز مأموران و فرشتگان مخصوص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پایان حیات بود، دیگر این حرف ها معنی نداشت</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66" w:name="__RefHeading___Toc1154391_1479056682"/>
      <w:bookmarkStart w:id="67" w:name="_Toc25"/>
      <w:bookmarkEnd w:id="66"/>
      <w:r>
        <w:rPr>
          <w:rtl w:val="true"/>
        </w:rPr>
        <w:t>ب</w:t>
      </w:r>
      <w:r>
        <w:rPr>
          <w:rtl w:val="true"/>
        </w:rPr>
        <w:t xml:space="preserve">) </w:t>
      </w:r>
      <w:r>
        <w:rPr>
          <w:rtl w:val="true"/>
        </w:rPr>
        <w:t>انواع مرگ در اندیشه اسلامی</w:t>
      </w:r>
      <w:bookmarkEnd w:id="67"/>
    </w:p>
    <w:p>
      <w:pPr>
        <w:pStyle w:val="Heading5"/>
        <w:numPr>
          <w:ilvl w:val="4"/>
          <w:numId w:val="1"/>
        </w:numPr>
        <w:rPr/>
      </w:pPr>
      <w:bookmarkStart w:id="68" w:name="__RefHeading___Toc1154393_1479056682"/>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مرگ در اندیشه اسلامی</w:t>
      </w:r>
    </w:p>
    <w:p>
      <w:pPr>
        <w:pStyle w:val="BookText"/>
        <w:rPr/>
      </w:pPr>
      <w:r>
        <w:rPr>
          <w:rFonts w:ascii="IRNazanin" w:hAnsi="IRNazanin" w:eastAsia="IRNazanin"/>
          <w:color w:val="111111"/>
          <w:sz w:val="28"/>
          <w:sz w:val="28"/>
          <w:szCs w:val="28"/>
          <w:rtl w:val="true"/>
          <w:lang w:bidi="fa-IR"/>
        </w:rPr>
        <w:t>در منابع اسلامی مانند قرآن و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تعبیرات و واژگانی درباره ماهیت مرگ به کار رفته است که می توان از آنها سه نوع مرگ روحی، ارادی و جسمی را در اندیشه اسلامی دریافت</w:t>
      </w:r>
      <w:r>
        <w:rPr>
          <w:rFonts w:eastAsia="IRNazanin" w:cs="IRNazanin"/>
          <w:color w:val="111111"/>
          <w:sz w:val="28"/>
          <w:szCs w:val="28"/>
          <w:rtl w:val="true"/>
          <w:lang w:bidi="fa-IR"/>
        </w:rPr>
        <w:t>.</w:t>
      </w:r>
    </w:p>
    <w:p>
      <w:pPr>
        <w:pStyle w:val="Heading5"/>
        <w:numPr>
          <w:ilvl w:val="4"/>
          <w:numId w:val="1"/>
        </w:numPr>
        <w:rPr/>
      </w:pPr>
      <w:bookmarkStart w:id="70" w:name="__RefHeading___Toc1154395_1479056682"/>
      <w:bookmarkStart w:id="71" w:name="_Toc27"/>
      <w:bookmarkEnd w:id="70"/>
      <w:r>
        <w:rPr>
          <w:rtl w:val="true"/>
        </w:rPr>
        <w:t xml:space="preserve">یک </w:t>
      </w:r>
      <w:r>
        <w:rPr>
          <w:rtl w:val="true"/>
        </w:rPr>
        <w:t xml:space="preserve">- </w:t>
      </w:r>
      <w:r>
        <w:rPr>
          <w:rtl w:val="true"/>
        </w:rPr>
        <w:t>مرگ روحی یا قلبی</w:t>
      </w:r>
      <w:bookmarkEnd w:id="71"/>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روحی یا قلبی</w:t>
      </w:r>
    </w:p>
    <w:p>
      <w:pPr>
        <w:pStyle w:val="BookText"/>
        <w:rPr/>
      </w:pPr>
      <w:r>
        <w:rPr>
          <w:rFonts w:ascii="IRNazanin" w:hAnsi="IRNazanin" w:eastAsia="IRNazanin"/>
          <w:color w:val="111111"/>
          <w:sz w:val="28"/>
          <w:sz w:val="28"/>
          <w:szCs w:val="28"/>
          <w:rtl w:val="true"/>
          <w:lang w:bidi="fa-IR"/>
        </w:rPr>
        <w:t>در قرآن صفات و امور فراوان چون درک کردن، اندیشیدن، ترس، اضطراب، اطمینان، رحمت، رأفت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نتیجه گرفت که اصطلاح قلب در قرآن با قلب مادی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ادعا کرد که منظور از قلب، همان روح و نفس است که می تواند هم منشأ صفات عالی انسانی و هم پستی ها باشد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اگر قلب مرکز اندیشه خیرخواهانه شد و به دعوت منادیان دین جواب مثبت داد، در اندیشه اسلامی درحقیقت قلب 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اسْتَجِیبُواْ لِلّهِ وَلِلرَّسُولِ إِذَا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آنان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را اجابت کنید، هنگامی که شما را به چیزی که زنده تان کند، بخوانند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قلب از درک واقعیت ها و اندیشیدن در مسائل دینی و ارزش های اعتقادی بازماند، در اندیشه اسلامی، چنین قلبی گرفتار و نابود شده است و به دلیل همین کج روی، قرآن با صراحت از آنها به مردگان تعبیر و به پیامبر خطاب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لَا تُسْمِعُ الْمَوْتَی وَلا تُسْمِعُ الصُّمَّ الدُّعَاءَ إِذَا وَلَّوْا مُدْبِرِینَ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تو نمی توانی سخنت را به گوش مردگان برسانی و نمی توانی کران را هنگامی که روی برمی گردانند، فرا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روم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لاَ تُسْمِعُ الْمَوْتَی؛ تو نمی توانی سخنت را به گوش مردگان برسانی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مراد از این مردگان، انسان های زنده نمایی بودند که رسول خدا صلی الله علیه و آله به سوی آنان می رفت و ایشان را به اسلام فرا می خواند، ولی این انسان های دل مرده به دلیل نداشتن درک و اندیشه، نمی توانستند میان حق و باطل تمییز دهند، پس خداوند از آنها به مردگان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گونه افراد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فَالصُّورَةُ صُورَةُ اِنْسانٍ وَالْقَلْبُ قَلْبُ حَیَوانٍ لا یَعْرِفُ بابَ الْهُدی فَیَتَّبِعَهُ وَ لا بابَ الْعَمی فَیَصُدَّ عَنْهُ وَ ذلِکَ مَیِّتُ الْاَحْیا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چهره ظاهر او انسان و قلبش، قلب حیوان درنده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را نمی شناسد که از آن سو برود و راه خطا را نمی داند که از آن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مرده ای است در میان زندگان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در برابر ناسپاسی ها و کوتاهی های اهل کوفه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أَراکُمْ اَشْباحاً بِلا أَرْواحٍ؛ مردم کوفه چرا شما را پیکر های بی روح می نگرم؟</w:t>
      </w:r>
      <w:r>
        <w:rPr>
          <w:rFonts w:eastAsia="IRNazanin" w:cs="IRNazanin"/>
          <w:color w:val="111111"/>
          <w:sz w:val="28"/>
          <w:szCs w:val="28"/>
          <w:rtl w:val="true"/>
          <w:lang w:bidi="fa-IR"/>
        </w:rPr>
        <w:t>»</w:t>
      </w:r>
      <w:r>
        <w:rPr>
          <w:rStyle w:val="FootnoteAnchor"/>
          <w:rtl w:val="true"/>
        </w:rPr>
        <w:footnoteReference w:id="54"/>
      </w:r>
      <w:bookmarkStart w:id="72" w:name="pg4348_51377"/>
    </w:p>
    <w:p>
      <w:pPr>
        <w:pStyle w:val="BookText"/>
        <w:rPr/>
      </w:pPr>
      <w:bookmarkEnd w:id="72"/>
      <w:r>
        <w:rPr>
          <w:rFonts w:ascii="IRNazanin" w:hAnsi="IRNazanin" w:eastAsia="IRNazanin"/>
          <w:color w:val="111111"/>
          <w:sz w:val="28"/>
          <w:sz w:val="28"/>
          <w:szCs w:val="28"/>
          <w:rtl w:val="true"/>
          <w:lang w:bidi="fa-IR"/>
        </w:rPr>
        <w:t>بنابراین، از دیدگاه اسلام، هرگاه انسان از اندیشیدن در امور دین و دنیای خود بازماند، همچون مرده ای میان زندگان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نظر تربیتی می تواند اثر عملی مهمی برای انسان داشته باشد تا با اندیشیدن در مسائلی همانند مرگ به زندگی واقعی دست یابد</w:t>
      </w:r>
      <w:r>
        <w:rPr>
          <w:rFonts w:eastAsia="IRNazanin" w:cs="IRNazanin"/>
          <w:color w:val="111111"/>
          <w:sz w:val="28"/>
          <w:szCs w:val="28"/>
          <w:rtl w:val="true"/>
          <w:lang w:bidi="fa-IR"/>
        </w:rPr>
        <w:t>.</w:t>
      </w:r>
    </w:p>
    <w:p>
      <w:pPr>
        <w:pStyle w:val="Heading5"/>
        <w:numPr>
          <w:ilvl w:val="4"/>
          <w:numId w:val="1"/>
        </w:numPr>
        <w:rPr/>
      </w:pPr>
      <w:bookmarkStart w:id="73" w:name="__RefHeading___Toc1154397_1479056682"/>
      <w:bookmarkStart w:id="74" w:name="_Toc28"/>
      <w:bookmarkEnd w:id="73"/>
      <w:r>
        <w:rPr>
          <w:rtl w:val="true"/>
        </w:rPr>
        <w:t xml:space="preserve">دو </w:t>
      </w:r>
      <w:r>
        <w:rPr>
          <w:rtl w:val="true"/>
        </w:rPr>
        <w:t xml:space="preserve">- </w:t>
      </w:r>
      <w:r>
        <w:rPr>
          <w:rtl w:val="true"/>
        </w:rPr>
        <w:t>مرگ ظاهری و جسمی</w:t>
      </w:r>
      <w:bookmarkEnd w:id="74"/>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ظاهری و جسمی</w:t>
      </w:r>
    </w:p>
    <w:p>
      <w:pPr>
        <w:pStyle w:val="BookText"/>
        <w:rPr/>
      </w:pPr>
      <w:r>
        <w:rPr>
          <w:rFonts w:ascii="IRNazanin" w:hAnsi="IRNazanin" w:eastAsia="IRNazanin"/>
          <w:color w:val="111111"/>
          <w:sz w:val="28"/>
          <w:sz w:val="28"/>
          <w:szCs w:val="28"/>
          <w:rtl w:val="true"/>
          <w:lang w:bidi="fa-IR"/>
        </w:rPr>
        <w:t>برای این قسم از مرگ که همان جدا شدن روح از جسم است، نمونه های فراوان در آیات و روایات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مرگ، شخص عمر طبیعی خود را به پایان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مرگ ها عادی تلقی می شوند و افسوسی به دنبال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اُمَّةٍ اَجَلٌ فَإِذَا جَاءَ اَجَلُهُمْ لاَ یَسْتَاْخِرُونَ سَاعَةً؛ برای هر قوم و جمعیتی، سرآمدی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آنها فرا می رسد، ساعتی تأخیر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اخترامی و دسته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مرگ بر اثر بیماری هایی مثل وبا و حصبه، یا بر اثر حوادث طبیعی مانند زلزله و سیل صورت می گیرد که به دلیل گسترده بودنش تأسف آور است و معمولاً به دنبال ظلم و فساد اجتماعی دامن گیر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اسرا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اَرَدْنَا اَن نُّهْلِکَ قَرْیَةً اَمَرْنَا مُتْرَفِیهَا فَفَسَقُوا فِیهَا فَحَقَّ عَلَیْهَا الْقَوْلُ فَدَمَّرْنَاهَا تَدْمِیراً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بخواهیم شهر و دیاری را هلاک کنیم، نخست اوامر برای مترفین آنها بیان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آنها فسق ورزیدند آنها را به شدت می کوبیم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در آن فردی، بر اثر پیروی از هوای نفسش، شخص دیگر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ماجرای فرزندان آدم، هابیل و قابیل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 قَتْلَ أَخِیهِ فَقَتَلَهُ فَأَصْبَحَ مِنَ الْخَاسِرِینَ؛ نفس سرکش، او را به کشتن برادرش ترغیب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کشت و از زیان کاران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نفله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کسی بر اثر نداشتن ایمان یا ضعف آن، دست به خودکشی می زند که این، از بدترین مرگ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تَقْتُلُواْ اَنفُسَکُمْ إِنَّ اللّهَ کَانَ بِکُمْ رَحِیماً وَمَنْ یَفْعَلْ ذٰلِکَ عُدْوَاناً وَظُلْماً فَسَوْفَ نُصْلِیهِ نَاراً وَکَانَ ذٰلِکَ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اللهِ یَسِیراً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خودکشی نکنید، خداوند به شما مهربان است و هر کس این عمل را از روی تجاوز و ستم انجام دهد، به زودی او را در آتش خواهیم افکند و این کار برای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دفاع از دین، جان، ناموس یا مال خود در برابر متجاوزان، کشته شود که از بهترین مرگ ها، در فرهنگ اسلامی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لِمَنْ یُقْتَلُ فِی سَبیلِ اللهِ اَمْوَاتٌ بَلْ اَحْیَاءٌ وَلَکِن لا تَشْعُرُونَ ؛ به کسی که در راه خدا کشته می شود مرده نگویید، بلکه او زنده است، ولی شما درنمی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سوره آل عمران جایگاه بلند شهدا را در نزد خداوند، یادآوری کرده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کسی خداجویانه در اصل آفرینش و پایان عمر خود بیندیشد، به ناپایداری این دنیا پی ببرد و با اراده و اختیار خود از شهوت ها، خواسته ها و لذت های زودگذر دنیایی دست بردارد، درحقیقت نفس سرکش خود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کارهایش، فقط رضایت خداوند، آسان شدن مرگ و حساب و کتاب روز قیامت را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به همین معنا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فَتُوبُواْ إِلَی بَارِئِکُمْ فَاقْتُلُواْ أَنْفُسَکُمْ؛ به سوی خالق خود بازگردید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قتل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75" w:name="pg4348_51381"/>
    </w:p>
    <w:p>
      <w:pPr>
        <w:pStyle w:val="BookText"/>
        <w:rPr/>
      </w:pPr>
      <w:bookmarkEnd w:id="75"/>
      <w:r>
        <w:rPr>
          <w:rFonts w:ascii="IRNazanin" w:hAnsi="IRNazanin" w:eastAsia="IRNazanin"/>
          <w:color w:val="111111"/>
          <w:sz w:val="28"/>
          <w:sz w:val="28"/>
          <w:szCs w:val="28"/>
          <w:rtl w:val="true"/>
          <w:lang w:bidi="fa-IR"/>
        </w:rPr>
        <w:t>انسانی که تمام آرزوهای خود را در کنترل خویش درآورد، به مقام بالای معنویت رسیده است، در این صورت او مرگ ارادی انجام داده است</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76" w:name="__RefHeading___Toc1154399_1479056682"/>
      <w:bookmarkStart w:id="77" w:name="_Toc29"/>
      <w:bookmarkEnd w:id="76"/>
      <w:r>
        <w:rPr>
          <w:rtl w:val="true"/>
        </w:rPr>
        <w:t>ج</w:t>
      </w:r>
      <w:r>
        <w:rPr>
          <w:rtl w:val="true"/>
        </w:rPr>
        <w:t xml:space="preserve">) </w:t>
      </w:r>
      <w:r>
        <w:rPr>
          <w:rtl w:val="true"/>
        </w:rPr>
        <w:t>آغاز زندگی نوین پس از مرگ</w:t>
      </w:r>
      <w:bookmarkEnd w:id="7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زندگی نوین پس از مرگ</w:t>
      </w:r>
    </w:p>
    <w:p>
      <w:pPr>
        <w:pStyle w:val="BookText"/>
        <w:rPr/>
      </w:pPr>
      <w:r>
        <w:rPr>
          <w:rFonts w:ascii="IRNazanin" w:hAnsi="IRNazanin" w:eastAsia="IRNazanin"/>
          <w:color w:val="111111"/>
          <w:sz w:val="28"/>
          <w:sz w:val="28"/>
          <w:szCs w:val="28"/>
          <w:rtl w:val="true"/>
          <w:lang w:bidi="fa-IR"/>
        </w:rPr>
        <w:t>این پرسش همواره در اندیشه بشر وجود داشته است که آیا با فرارسیدن مرگ، همه چیز برای انسان تمام و شعله زندگی او خاموش می شود یا پس از مرگ باز هم زندگانی دیگری وجود خواهد داشت؟ در این زمینه دیدگاه های متفاوتی است و قرآن خبر می دهد که در صدر اسلام، وقتی پیامبر سخن از مرگ و زندگی پس از آن به میان می آورد، در باور و اندیشه برخی افراد نمی گنجید و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هِیَ إِلّا حَیَاتُنَا الدُّنْیَا نَمُوتُ وَنَحْیَا وَمَا نَحْنُ بِمَبْعُوثِینَ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غیر از زندگی دنیای ما چیزی در کار نیست، پیوسته گروهی از ما می میریم و نسل دیگری جای ما را می گیرد و ما هرگز برانگیخته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اسلامی، مرگ نه فقط فنا و نیستی معنا نمی دهد، بلکه آغاز زندگی نوین و پایدار است و سرنوشت سعادت بار یا شقاوت بار انسان، از همان لحظه مرگش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قرآن، از مرگ با واژه توفی تعبیر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ظَالِمِی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طَیِّبِینَ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یَتَوَفَّی الْأَنْفُسَ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 وَهُمْ لا یُفَرِّطُونَ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جَاءَتْهُمْ رُسُلُنَا یَتَوَفَّوْنَهُمْ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اللَّهَ الَّذِی یَتَوَفَّاکُمْ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آیات از مرگ به تَوَفَّی تعبیر شده و مرگ از ماده وفی، به معنای دریافت چیزی به تمام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در تفسیر این آیات می 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هرکجا سخن از مرگ است، کلمه توفی به کار رفته و نمایان گر این است که هرگاه مرگ انسان فرا می رسد، مأموران الهی روحش را می گیرند و او از این جهان فانی مادی، به سوی جهان ابدی آخرت انتقال می یابد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افزون بر آیات قرآن، در روایات فراوانی، از حقیقت مرگ، به آغاز زندگی نوین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درباره حقیقت مرگ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اَوَّلُ مَنازِلِ مِنْ مَنازِلِ الْآخِرَهِ و آخِرُ مَنْزِلٍ مِنْ مَنازِلِ الدُّنْیا؛ مرگ آغاز منزل از منزل های آخرت و پایان منزل از منزل های دنیاست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نقل شده است که در موقعیت های فراوان، یاران و خویشان خود را ارشاد و نصیحت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طلبکار سریعی است و کسی نمی تواند از آن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خود را برای مرگ آماده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وَ اِیّاکُمْ خُلِقْنا لِلْبَقاءِ لا لِلْفَناءِ لکِنَّکَُمْ مِنْ دارٍ اِلی دارٍ تَنْقِلُون فَتَزَوَّدُو لِما أَنْتُمْ صائِرُونَ اِلَیْهِ وَ خالِدُونَ فِیهِ</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 شما برای ماندن آفریده شده ایم، نه برای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که از خانه ای به خانه دیگر کوچ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زاد و توشه آنجا را که در آن برای همیشه در حرکت هستید، فراهم سازید</w:t>
      </w:r>
      <w:r>
        <w:rPr>
          <w:rFonts w:eastAsia="IRNazanin" w:cs="IRNazanin"/>
          <w:color w:val="111111"/>
          <w:sz w:val="28"/>
          <w:szCs w:val="28"/>
          <w:rtl w:val="true"/>
          <w:lang w:bidi="fa-IR"/>
        </w:rPr>
        <w:t xml:space="preserve">. </w:t>
      </w:r>
      <w:bookmarkStart w:id="78" w:name="pg4348_51385"/>
    </w:p>
    <w:p>
      <w:pPr>
        <w:pStyle w:val="BookText"/>
        <w:rPr/>
      </w:pPr>
      <w:bookmarkEnd w:id="78"/>
      <w:r>
        <w:rPr>
          <w:rFonts w:ascii="IRNazanin" w:hAnsi="IRNazanin" w:eastAsia="IRNazanin"/>
          <w:color w:val="111111"/>
          <w:sz w:val="28"/>
          <w:sz w:val="28"/>
          <w:szCs w:val="28"/>
          <w:rtl w:val="true"/>
          <w:lang w:bidi="fa-IR"/>
        </w:rPr>
        <w:t xml:space="preserve">همچنین، نقل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خطاب به یاران خود به حقیقت مرگ و زندگی پس از آن اشاره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بَنِی الْکِرامِ فَمَا اَلْمَوْتُ اِلّا قَنْطِرَةٌ یَعْبُرُ بِکُمْ عَنِ الْبُؤْسِ وَ الضَّرّاءِ اِلَی الْجِنانِ الْواسِعَةِ و النَّعیمِ الدّائِمَهِ فَأَیُّکُمْ یَکْرَهُ اَنْ یَنْتَقِلَ مِنْ سِجْنِ اِلی القَصْرِ</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 بزرگ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پیشه سازید؛ زیرا مرگ چیزی جز پلی نیست که شما را از سختی و رنج عبور می دهد و به بهشت پهناور و همیشگی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کراهت دارد که از زندانی به قصری انتقال یابد؟</w:t>
      </w:r>
    </w:p>
    <w:p>
      <w:pPr>
        <w:pStyle w:val="BookText"/>
        <w:rPr/>
      </w:pPr>
      <w:r>
        <w:rPr>
          <w:rFonts w:ascii="IRNazanin" w:hAnsi="IRNazanin" w:eastAsia="IRNazanin"/>
          <w:color w:val="111111"/>
          <w:sz w:val="28"/>
          <w:sz w:val="28"/>
          <w:szCs w:val="28"/>
          <w:rtl w:val="true"/>
          <w:lang w:bidi="fa-IR"/>
        </w:rPr>
        <w:t>بنابراین، هویت و حقیقت مرگ از دیدگاه اسلام، نه فقط فنا و نیستی معنا نمی دهد، بلکه آغاز زندگی جدیدی است که انسان را از این دنیا به سوی جهان دیگر عبور می دهد و در آنجا زندگی نوینی را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خوشی ها و تلخی های زندگی انسان، در آن جهان به عملکرد او در این دنیا بستگی دارد</w:t>
      </w:r>
      <w:r>
        <w:rPr>
          <w:rFonts w:eastAsia="IRNazanin" w:cs="IRNazanin"/>
          <w:color w:val="111111"/>
          <w:sz w:val="28"/>
          <w:szCs w:val="28"/>
          <w:rtl w:val="true"/>
          <w:lang w:bidi="fa-IR"/>
        </w:rPr>
        <w:t>.</w:t>
      </w:r>
    </w:p>
    <w:p>
      <w:pPr>
        <w:pStyle w:val="Heading4"/>
        <w:numPr>
          <w:ilvl w:val="3"/>
          <w:numId w:val="1"/>
        </w:numPr>
        <w:rPr/>
      </w:pPr>
      <w:bookmarkStart w:id="79" w:name="__RefHeading___Toc1154401_1479056682"/>
      <w:bookmarkStart w:id="80" w:name="_Toc30"/>
      <w:bookmarkEnd w:id="79"/>
      <w:r>
        <w:rPr>
          <w:rtl w:val="true"/>
        </w:rPr>
        <w:t>د</w:t>
      </w:r>
      <w:r>
        <w:rPr>
          <w:rtl w:val="true"/>
        </w:rPr>
        <w:t xml:space="preserve">) </w:t>
      </w:r>
      <w:r>
        <w:rPr>
          <w:rtl w:val="true"/>
        </w:rPr>
        <w:t>اجتناب ناپذیر بودن مرگ</w:t>
      </w:r>
      <w:bookmarkEnd w:id="8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ناپذیر بودن مرگ</w:t>
      </w:r>
    </w:p>
    <w:p>
      <w:pPr>
        <w:pStyle w:val="BookText"/>
        <w:rPr/>
      </w:pPr>
      <w:r>
        <w:rPr>
          <w:rFonts w:ascii="IRNazanin" w:hAnsi="IRNazanin" w:eastAsia="IRNazanin"/>
          <w:color w:val="111111"/>
          <w:sz w:val="28"/>
          <w:sz w:val="28"/>
          <w:szCs w:val="28"/>
          <w:rtl w:val="true"/>
          <w:lang w:bidi="fa-IR"/>
        </w:rPr>
        <w:t>حتمی بودن مرگ برای هیچ کس پوشیده نیست و اگر انسان در هرچیز شک کند، درباره مرگ نمی تواند تردید کند؛ زیرا کاروان مرگ یکی از سنگین ترین کاروان هایی است که هر روز انسا ن های زیادی را با خود به وادی خاموش قبرستان انتقال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درسی برای ناگزیر بودن مرگ است و دربردارنده این پیام، که هر انسانی طعم مرگ را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میان، آنچه مهم به نظر می رسد، توجه به این نکته است که بعضی افراد از حتمی بودن مرگ پند و اندرز نمی گیرند و در اندیشه مرگ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اثر مرض های روحی و معنوی گناه، مرگ در نظرشان تلخ و سهمناک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قرآن و روایات، بر حتمی بودن مرگ بسیار تأکید می شود تا با بیان زیبا، آثار تربیتی آن را به همگان منتقل 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آیات زیادی از قرآن، از مرگ به یک قانون عمومی و حتمی یاد می کند و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یُدْرِکْکُمُ الْمَوْتُ؛ هرجا باشید مرگ شما را درمی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وَجَاءَتْ سَکْرَةُ الْمَوْتِ بِالْحَقِّ ذَلِکَ مَا کُنْتَ مِنْهُ تَحِیدُ؛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هوش آیید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سکرات مرگ به حق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از آن می گریختی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از مرگ بترسد، نجات نمی یابد و آن کس که زنده ماندن را دوست بدارد، برای همیشه در دنیا نخواهد ماند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همچنین آن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شکار آماده مرگ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توقف کنید شما را می گیرد و اگر فرار کنید، به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سایه به شما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مرگ بر پیشانی شما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پشت سر شما در حال در هم پیچیده شدن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بنابراین، در اندیشه اسلامی مرگ سرنوشت حتمی انسان هاست و دارا و ندار، پیر و جوان، مریض و سالم همه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انسان در هر موقعیتی، در انتظار مرگ باشد و بکوشد تا پیوندی از خوبی ها میان زندگی خود در این دنیا و جهان پس از مرگ ایجاد کند و این معنا را درک کند که همه بدون استثنا اجل و سرآمدی دارند که لحظه ای در آن تأخیر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باغ ملکوتم نِیَم از عالم خاک</w:t>
      </w:r>
    </w:p>
    <w:p>
      <w:pPr>
        <w:pStyle w:val="BookText"/>
        <w:rPr/>
      </w:pPr>
      <w:r>
        <w:rPr>
          <w:rFonts w:ascii="IRNazanin" w:hAnsi="IRNazanin" w:eastAsia="IRNazanin"/>
          <w:color w:val="111111"/>
          <w:sz w:val="28"/>
          <w:sz w:val="28"/>
          <w:szCs w:val="28"/>
          <w:rtl w:val="true"/>
          <w:lang w:bidi="fa-IR"/>
        </w:rPr>
        <w:t>چند روزی قفسی ساخته اند از بدنم</w:t>
      </w:r>
    </w:p>
    <w:p>
      <w:pPr>
        <w:pStyle w:val="BookText"/>
        <w:rPr/>
      </w:pPr>
      <w:r>
        <w:rPr>
          <w:rFonts w:ascii="IRNazanin" w:hAnsi="IRNazanin" w:eastAsia="IRNazanin"/>
          <w:color w:val="111111"/>
          <w:sz w:val="28"/>
          <w:sz w:val="28"/>
          <w:szCs w:val="28"/>
          <w:rtl w:val="true"/>
          <w:lang w:bidi="fa-IR"/>
        </w:rPr>
        <w:t>خرم آن روز که پرواز کنم تا بر دوست</w:t>
      </w:r>
    </w:p>
    <w:p>
      <w:pPr>
        <w:pStyle w:val="BookText"/>
        <w:rPr/>
      </w:pPr>
      <w:r>
        <w:rPr>
          <w:rFonts w:ascii="IRNazanin" w:hAnsi="IRNazanin" w:eastAsia="IRNazanin"/>
          <w:color w:val="111111"/>
          <w:sz w:val="28"/>
          <w:sz w:val="28"/>
          <w:szCs w:val="28"/>
          <w:rtl w:val="true"/>
          <w:lang w:bidi="fa-IR"/>
        </w:rPr>
        <w:t>به هوای سر کویش پر و بالی بزنم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با چنین اندیشه ای درباره مرگ، که دنیا را زندان و مرگ را آزادی از آن بدانیم، می کوشیم با کردار و رفتار شایسته و آبرومندانه و با </w:t>
      </w:r>
      <w:bookmarkStart w:id="81" w:name="pg4348_51389"/>
    </w:p>
    <w:p>
      <w:pPr>
        <w:pStyle w:val="BookText"/>
        <w:rPr/>
      </w:pPr>
      <w:bookmarkEnd w:id="81"/>
      <w:r>
        <w:rPr>
          <w:rFonts w:ascii="IRNazanin" w:hAnsi="IRNazanin" w:eastAsia="IRNazanin"/>
          <w:color w:val="111111"/>
          <w:sz w:val="28"/>
          <w:sz w:val="28"/>
          <w:szCs w:val="28"/>
          <w:rtl w:val="true"/>
          <w:lang w:bidi="fa-IR"/>
        </w:rPr>
        <w:t>سعادتمندی از این زندان بیرون بیاییم و دیگر هیچ وحشت و هراسی نخواهیم داشت</w:t>
      </w:r>
      <w:r>
        <w:rPr>
          <w:rFonts w:eastAsia="IRNazanin" w:cs="IRNazanin"/>
          <w:color w:val="111111"/>
          <w:sz w:val="28"/>
          <w:szCs w:val="28"/>
          <w:rtl w:val="true"/>
          <w:lang w:bidi="fa-IR"/>
        </w:rPr>
        <w:t>.</w:t>
      </w:r>
    </w:p>
    <w:p>
      <w:pPr>
        <w:pStyle w:val="Heading4"/>
        <w:numPr>
          <w:ilvl w:val="3"/>
          <w:numId w:val="1"/>
        </w:numPr>
        <w:rPr/>
      </w:pPr>
      <w:bookmarkStart w:id="82" w:name="__RefHeading___Toc1154403_1479056682"/>
      <w:bookmarkStart w:id="83" w:name="_Toc31"/>
      <w:bookmarkEnd w:id="82"/>
      <w:r>
        <w:rPr>
          <w:rtl w:val="true"/>
        </w:rPr>
        <w:t>ه</w:t>
      </w:r>
      <w:r>
        <w:rPr>
          <w:rtl w:val="true"/>
        </w:rPr>
        <w:t xml:space="preserve">-) </w:t>
      </w:r>
      <w:r>
        <w:rPr>
          <w:rtl w:val="true"/>
        </w:rPr>
        <w:t>عمومی بودن مرگ</w:t>
      </w:r>
      <w:bookmarkEnd w:id="83"/>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بودن مرگ</w:t>
      </w:r>
    </w:p>
    <w:p>
      <w:pPr>
        <w:pStyle w:val="BookText"/>
        <w:rPr/>
      </w:pPr>
      <w:r>
        <w:rPr>
          <w:rFonts w:ascii="IRNazanin" w:hAnsi="IRNazanin" w:eastAsia="IRNazanin"/>
          <w:color w:val="111111"/>
          <w:sz w:val="28"/>
          <w:sz w:val="28"/>
          <w:szCs w:val="28"/>
          <w:rtl w:val="true"/>
          <w:lang w:bidi="fa-IR"/>
        </w:rPr>
        <w:t>عمومی بودن مرگ، از واقعیت های دیگری است که در قرآن کریم و روایات بر آن تأکید فراوان شده و هشداری برای همگان است که سرنوشت آنان با مرگ گره خورده است؛ زیرا از دیدگاه قرآن تمام نظام آفرینش اجل معیّنی دارند که پس از سپری شدن آن، عمر به پایان می رسد و مرگ فرا خواهد رسید، چنان که خداوند در آیات قرآن با اشاره به این حقیقت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خَلَقْنَا السَّمَاوَاتِ وَالْأَرْضَ وَمَا بَیْنَهُمَا إِلّا بِالْحَقِّ وَأََجَلٍ مُسَمًّی؛ ما آسمان و زمین و آنچه را در میان آنهاست نیافریدیم، مگر به حق و اجل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آیه شریفه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 که ما عالم مشهود را با همه اجزای آن، چه آسمانی و چه زمینی، نیافریدیم مگر به حق؛ یعنی دارای غایت و هدف ثابت و نیز دارای اجلی معیّن است که وجودش از آن تجاوز نمی کند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خداوند در آیه ای دیگر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وَنُفِخَ فِی الصُّورِ فَصَعِقَ مَنْ فِی السَّمَاوَاتِ وَمَنْ فِی الأرْضِ إِلّا مَنْ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صور دمیده می شود، پس تمام کسانی که در آسمان ها و زمین هستند می میرند، مگر کسانی که خداوند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زنده بمانند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نقل شده است که از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در این آیه استثنا شده اند چه کسانی هستند؟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جبرئیل، میکائیل، اسرافیل و ملک الموت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به ملک الموت دستور می دهد که میکائیل و اسرافیل را نیز قبض روح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جان ملک الموت را نیز می 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فَعِنْدَ ذلِکَ یَمُوتُ جَبْرَئِیلُ وَ هُوَ آخِرُ مَنْ یَمُوتُ مِنَ السَّمواتِ وَ الْأَرْضِ</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بعد از آنکه همه می میرند، جبرئیل نیز می میرد و او آخرین موجود است که در آسمان و زمین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سخن از مرگ مجموعه آفرینش بود، اما درباره عمومی بودن مرگ انسان و تجلی بیشتر جنبه های تربیتی آن آیات ویژه ای وجود دارد که با لحن های متفاوت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 هر انسانی مرگ را می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عمومیت مرگ، در سه آیه قرآن تکرار شده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فخر رازی در تفسیرش حدیثی را نقل کرده است که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 تمام کسانی که بر روی زمین هستند، فانی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مرگ اهل زمین صادر شد و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فرشتگان گفتند فرمان مرگ ما نیز صادر 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بدین ترتیب، مرگ به عنوان قانونی عمومی، حاکم بر تمام جهان و موجودات آن، از جمله انسان است، هیچ گونه استثنایی حتی برای خوبان ندارد، چنان که خداوند به اشرف مخلوقاتش، حضرت محمد صلی الله علیه و آله دراین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لِبَشَرٍ مِنْ قَبْلِکَ الْخُلْدَ أَفَإِنْ مِتَّ فَهُمُ الْخَالِدُونَ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از تو برای هیچ انسانی جاودانگی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صورتی که تو مردی، ایشان جاودان خواهند بود؟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قانون مرگ استثنایی داشت، باید بهترین آفریده ها و برگزیده خداوند، پیامبر اسلام باقی می ماند، درصورتی که مرگ به سراغ آن حضرت نیز رفت و </w:t>
      </w:r>
      <w:bookmarkStart w:id="84" w:name="pg4348_51392"/>
    </w:p>
    <w:p>
      <w:pPr>
        <w:pStyle w:val="BookText"/>
        <w:rPr/>
      </w:pPr>
      <w:bookmarkEnd w:id="84"/>
      <w:r>
        <w:rPr>
          <w:rFonts w:ascii="IRNazanin" w:hAnsi="IRNazanin" w:eastAsia="IRNazanin"/>
          <w:color w:val="111111"/>
          <w:sz w:val="28"/>
          <w:sz w:val="28"/>
          <w:szCs w:val="28"/>
          <w:rtl w:val="true"/>
          <w:lang w:bidi="fa-IR"/>
        </w:rPr>
        <w:t>او را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کس طمع ماندن در این دنیا را نداشته باشد</w:t>
      </w:r>
      <w:r>
        <w:rPr>
          <w:rFonts w:eastAsia="IRNazanin" w:cs="IRNazanin"/>
          <w:color w:val="111111"/>
          <w:sz w:val="28"/>
          <w:szCs w:val="28"/>
          <w:rtl w:val="true"/>
          <w:lang w:bidi="fa-IR"/>
        </w:rPr>
        <w:t>.</w:t>
      </w:r>
    </w:p>
    <w:p>
      <w:pPr>
        <w:pStyle w:val="Heading4"/>
        <w:numPr>
          <w:ilvl w:val="3"/>
          <w:numId w:val="1"/>
        </w:numPr>
        <w:rPr/>
      </w:pPr>
      <w:bookmarkStart w:id="85" w:name="__RefHeading___Toc1154405_1479056682"/>
      <w:bookmarkStart w:id="86" w:name="_Toc32"/>
      <w:bookmarkEnd w:id="85"/>
      <w:r>
        <w:rPr>
          <w:rtl w:val="true"/>
        </w:rPr>
        <w:t>و</w:t>
      </w:r>
      <w:r>
        <w:rPr>
          <w:rtl w:val="true"/>
        </w:rPr>
        <w:t xml:space="preserve">) </w:t>
      </w:r>
      <w:r>
        <w:rPr>
          <w:rtl w:val="true"/>
        </w:rPr>
        <w:t>نامعلوم بودن زمان و مکان مرگ</w:t>
      </w:r>
      <w:bookmarkEnd w:id="86"/>
    </w:p>
    <w:p>
      <w:pPr>
        <w:pStyle w:val="Heading5"/>
        <w:numPr>
          <w:ilvl w:val="4"/>
          <w:numId w:val="1"/>
        </w:numPr>
        <w:rPr/>
      </w:pPr>
      <w:bookmarkStart w:id="87" w:name="__RefHeading___Toc1154407_1479056682"/>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بودن زمان و مکان مرگ</w:t>
      </w:r>
    </w:p>
    <w:p>
      <w:pPr>
        <w:pStyle w:val="BookText"/>
        <w:rPr/>
      </w:pPr>
      <w:r>
        <w:rPr>
          <w:rFonts w:ascii="IRNazanin" w:hAnsi="IRNazanin" w:eastAsia="IRNazanin"/>
          <w:color w:val="111111"/>
          <w:sz w:val="28"/>
          <w:sz w:val="28"/>
          <w:szCs w:val="28"/>
          <w:rtl w:val="true"/>
          <w:lang w:bidi="fa-IR"/>
        </w:rPr>
        <w:t>از دیدگاه منابع دینی، زمان و مکان مرگ از جمله اموری است که به اقتضای حکمت خداوند بر انسان ها مخفی و نامعلوم است و از جمله امور غیبی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انسان هایی که تا مرز جان سپردن پیش می روند، ولی نمی میرند و درمقابل، انسان هایی هستند که هیچ گونه نشانه های مرگ در آنها دیده نمی شود و ناگهان گرفتار مرگ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نامعلوم بودن مکان مرگ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تَدْرِی نَفْسٌ مَاذَا تَکْسِبُ غَدًا وَمَا تَدْرِی نَفْسٌ بِأَیِّ أَرْضٍ تَمُوتُ إِنَّ اللّهَ عَلِیمٌ 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کس نمی داند فردا چه خواهد کرد و هیچ کس نمی داند به کدام سرزمین، مرگش فرا می رسد؟ پس تنها خداوند به همه چیز خلایق دانا و بر تمام اسرار و دقایق عالم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پنهان بودن زمان مرگ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 إِبْنُ آدَمَ مَکْتُومُ الْأَجَلِ مَکْنُونُ الْعِلَلِ مَحْفُوظُ الْعَمَلِ؛ بیچاره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اجلش پنهان، بیماری هایش پوشیده و اعمالش همه نوشته شده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مرگ بر حضرت سلیمان وارد شد و به یکی از هم نشینان او نگاهی طولانی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فرشته بیرون رفت، آن هم نشین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بود؟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من چنان نگریست که گویا قصد قبض روح مرا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مرا از او رهایی دهی و به باد دستور </w:t>
      </w:r>
      <w:bookmarkStart w:id="89" w:name="pg4348_51394"/>
    </w:p>
    <w:p>
      <w:pPr>
        <w:pStyle w:val="BookText"/>
        <w:rPr/>
      </w:pPr>
      <w:bookmarkEnd w:id="89"/>
      <w:r>
        <w:rPr>
          <w:rFonts w:ascii="IRNazanin" w:hAnsi="IRNazanin" w:eastAsia="IRNazanin"/>
          <w:color w:val="111111"/>
          <w:sz w:val="28"/>
          <w:sz w:val="28"/>
          <w:szCs w:val="28"/>
          <w:rtl w:val="true"/>
          <w:lang w:bidi="fa-IR"/>
        </w:rPr>
        <w:t>فرمایی تا مرا به دور ترین نقاط 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به باد دستور انجام این کار را داد و باد فرمان او را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فرشته مرگ نزد سلیمان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به یکی از هم نشینان من آن گونه نگاه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دیدن او در کنار تو شگفت زده شدم؛ زیرا مأمور بودم در ساعتی نزدیک، او را در یکی از مناطق هند قبض روح کنم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دیدمش اینجا و بس حیران شدم</w:t>
      </w:r>
    </w:p>
    <w:p>
      <w:pPr>
        <w:pStyle w:val="BookText"/>
        <w:rPr/>
      </w:pPr>
      <w:r>
        <w:rPr>
          <w:rFonts w:ascii="IRNazanin" w:hAnsi="IRNazanin" w:eastAsia="IRNazanin"/>
          <w:color w:val="111111"/>
          <w:sz w:val="28"/>
          <w:sz w:val="28"/>
          <w:szCs w:val="28"/>
          <w:rtl w:val="true"/>
          <w:lang w:bidi="fa-IR"/>
        </w:rPr>
        <w:t>در تفکر رفته سرگردان شدم</w:t>
      </w:r>
    </w:p>
    <w:p>
      <w:pPr>
        <w:pStyle w:val="BookText"/>
        <w:rPr/>
      </w:pPr>
      <w:r>
        <w:rPr>
          <w:rFonts w:ascii="IRNazanin" w:hAnsi="IRNazanin" w:eastAsia="IRNazanin"/>
          <w:color w:val="111111"/>
          <w:sz w:val="28"/>
          <w:sz w:val="28"/>
          <w:szCs w:val="28"/>
          <w:rtl w:val="true"/>
          <w:lang w:bidi="fa-IR"/>
        </w:rPr>
        <w:t>از عجب گفتم مگر او صد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 به هندوستان شدن دور اندر است</w:t>
      </w:r>
    </w:p>
    <w:p>
      <w:pPr>
        <w:pStyle w:val="BookText"/>
        <w:rPr/>
      </w:pPr>
      <w:r>
        <w:rPr>
          <w:rFonts w:ascii="IRNazanin" w:hAnsi="IRNazanin" w:eastAsia="IRNazanin"/>
          <w:color w:val="111111"/>
          <w:sz w:val="28"/>
          <w:sz w:val="28"/>
          <w:szCs w:val="28"/>
          <w:rtl w:val="true"/>
          <w:lang w:bidi="fa-IR"/>
        </w:rPr>
        <w:t>چون به امر حق به هندوستان شدم</w:t>
      </w:r>
    </w:p>
    <w:p>
      <w:pPr>
        <w:pStyle w:val="BookText"/>
        <w:rPr/>
      </w:pPr>
      <w:r>
        <w:rPr>
          <w:rFonts w:ascii="IRNazanin" w:hAnsi="IRNazanin" w:eastAsia="IRNazanin"/>
          <w:color w:val="111111"/>
          <w:sz w:val="28"/>
          <w:sz w:val="28"/>
          <w:szCs w:val="28"/>
          <w:rtl w:val="true"/>
          <w:lang w:bidi="fa-IR"/>
        </w:rPr>
        <w:t>دیدمش آنجا و جانش بستدم</w:t>
      </w:r>
    </w:p>
    <w:p>
      <w:pPr>
        <w:pStyle w:val="BookText"/>
        <w:rPr/>
      </w:pPr>
      <w:r>
        <w:rPr>
          <w:rFonts w:ascii="IRNazanin" w:hAnsi="IRNazanin" w:eastAsia="IRNazanin"/>
          <w:color w:val="111111"/>
          <w:sz w:val="28"/>
          <w:sz w:val="28"/>
          <w:szCs w:val="28"/>
          <w:rtl w:val="true"/>
          <w:lang w:bidi="fa-IR"/>
        </w:rPr>
        <w:t>پس هم مکان و هم زمان مرگ از دید مردم پنهان است و این از امور غیبی است که انسان های عادی بر آن آگاهی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بسیاری از پیامبران الهی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درباره زمان و مکان مرگ خودشان یا برخی افراد دیگر خبر می دادند</w:t>
      </w:r>
      <w:r>
        <w:rPr>
          <w:rFonts w:eastAsia="IRNazanin" w:cs="IRNazanin"/>
          <w:color w:val="111111"/>
          <w:sz w:val="28"/>
          <w:szCs w:val="28"/>
          <w:rtl w:val="true"/>
          <w:lang w:bidi="fa-IR"/>
        </w:rPr>
        <w:t>.</w:t>
      </w:r>
    </w:p>
    <w:p>
      <w:pPr>
        <w:pStyle w:val="Heading5"/>
        <w:numPr>
          <w:ilvl w:val="4"/>
          <w:numId w:val="1"/>
        </w:numPr>
        <w:rPr/>
      </w:pPr>
      <w:bookmarkStart w:id="90" w:name="__RefHeading___Toc1154409_1479056682"/>
      <w:bookmarkStart w:id="91" w:name="_Toc34"/>
      <w:bookmarkEnd w:id="90"/>
      <w:r>
        <w:rPr>
          <w:rtl w:val="true"/>
        </w:rPr>
        <w:t>چرایی و نقش تربیتی نامعلوم بودن زمان و مکان مرگ</w:t>
      </w:r>
      <w:bookmarkEnd w:id="91"/>
    </w:p>
    <w:p>
      <w:pPr>
        <w:pStyle w:val="BookText"/>
        <w:rPr/>
      </w:pPr>
      <w:r>
        <w:rPr>
          <w:rFonts w:ascii="IRNazanin" w:hAnsi="IRNazanin" w:eastAsia="IRNazanin"/>
          <w:color w:val="111111"/>
          <w:sz w:val="28"/>
          <w:sz w:val="28"/>
          <w:szCs w:val="28"/>
          <w:rtl w:val="true"/>
          <w:lang w:bidi="fa-IR"/>
        </w:rPr>
        <w:t>چرایی و نقش تربیتی نامعلوم بودن زمان و مکان مرگ</w:t>
      </w:r>
    </w:p>
    <w:p>
      <w:pPr>
        <w:pStyle w:val="BookText"/>
        <w:rPr/>
      </w:pPr>
      <w:r>
        <w:rPr>
          <w:rFonts w:ascii="IRNazanin" w:hAnsi="IRNazanin" w:eastAsia="IRNazanin"/>
          <w:color w:val="111111"/>
          <w:sz w:val="28"/>
          <w:sz w:val="28"/>
          <w:szCs w:val="28"/>
          <w:rtl w:val="true"/>
          <w:lang w:bidi="fa-IR"/>
        </w:rPr>
        <w:t>ممکن است این پرسش برای هرکس ایجاد شود که نامعلوم بودن زمان و مکان مرگ برای انسان چه فایده ای دارد و آیا در پنهان بودن آن مصلحت، یا در آشکار شدنش، مفسده و آثار منفی وجود دارد؟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نامعلوم بودن زمان و مکان مرگ، بنا به صلاحدید و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روایات دراین زمینه مراجعه می کنیم، به آموزه های بسیار ارزشمند و روشنی دست می یابیم که هریک از نظر پرورشی و تربیتی نقش سازنده و راهبردی در اندیشه و کردار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روشن شدن چرایی قضیه و نیز دستیابی به آموزه های تربیتی آن، به برخی آثار و حکمت نامعلوم بودن زمان و مکان مرگ به اختصار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طغیان و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زمان مرگ خود را می دانست، بر انجام گناه و عصیان جرئت پیدا می کرد؛ زیرا تمایلات و غرایزی که در انسان وجود دارد، او را به نافرمانی و عصیانگری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بداند مثلاً ده سال دیگر زنده هست، هرچه بخواهد، انجام می دهد و در زمان نزدیک مرگش توبه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روشن است که این گونه اندیشیدن، خطرآفرین و راهی به سوی نافرمانی خداوند و افتادن در دام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با اینکه زمان مرگشان مخفی است و هر لحظه در انتظار آمدن آن هستند، دست از نافرمانی نمی کشند، پس چگونه می بود، اگر مدت ماندن خود را در این دنیای فانی می دانستند؟ دراین صورت بی گمان به سوی گناهان بزرگ روی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نامعلوم بودن زمان و مکان مرگ برای آنها بهتر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فخر رازی در تفسیرش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پرسش شود که حکمت مخفی بودن زمان مرگ چیست، جواب این است که چون خداوند برای گناهکاران وعده فرموده که توبه آنان را می پذیرد، پس ازاین رو اگر زمان مرگ معلوم می بود، هرکس با جرئت گناه انجام می داد، به امید اینکه در نزدیک مرگ خود توبه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وادار به کار معصیت است و جایز نیست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به گونه ای آفریده که همواره با امید به آینده به فعالیت و تلاش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و آرزو برای امت من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 از انسان گرفته شود، هیچ مادری به فرزند شیرخوار خود شیر نمی دهد و هیچ باغبانی نهال نمی کارد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حال اگر انسان از زمان مرگ خود آگاه باشد، سال ها پیش از فرا رسیدن مرگش غم و اندوه، تمام وجودش را فرامی گیرد و به کلی از تلاش و فعالیت بازمی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خدا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مقدار که شما درباره حتم داشتن و عمومی بودن مرگ می دانید، کافی است و دانستن بیش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مکان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مصلحت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حیوانات به همین مقدار که شما می دانید آگاهی می داشتند، گوشت بدن آنها آب می شد و شما حیوان فربه و چاق نمی دیدید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بندگان خداوند مسیر آمدن مرگ و زمان آن را می دانستند، امید و آرزوهایشان از این دنیا قطع می 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مدت عمر خود را می دانست، هیچ گاه آمادگی برای ساختن زندگی پیدا نمی کرد و همواره در انتظار آمدن روز مرگش به سر می برد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آزادی در انجام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فایده ندانستن زمان مرگ، در رشد و کمال انسان ظاهر می شود؛ زیرا خداوند از انسان خواسته هایی دارد که ارزش انجام آن تکالیف، در گرو اراده و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زمان مرگ خود را بداند و اینکه به یقین روزی خواهد مرد، دست از نافرمانی برمی دارد که البته این، کمال روحی و ارزش به شمار نمی آید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اگر انسان درحالی که امید به سال ها زندگی دارد، راه عبودیت را در پیش گیرد، این نشان دهنده رشد روحی و کمال معنوی است که او را به سوی فضیلت خواهی سوق می دهد؛ زیرا هدف زندگی انسان ها در این دنیا، آزادی آنها در انتخاب راهشان است تا به کمال نهایی برسند و با اراده و اختیار، گام های بیشتری به سوی خدا بردارند</w:t>
      </w:r>
      <w:r>
        <w:rPr>
          <w:rFonts w:eastAsia="IRNazanin" w:cs="IRNazanin"/>
          <w:color w:val="111111"/>
          <w:sz w:val="28"/>
          <w:szCs w:val="28"/>
          <w:rtl w:val="true"/>
          <w:lang w:bidi="fa-IR"/>
        </w:rPr>
        <w:t>.</w:t>
      </w:r>
      <w:r>
        <w:rPr>
          <w:rStyle w:val="FootnoteAnchor"/>
          <w:rtl w:val="true"/>
        </w:rPr>
        <w:footnoteReference w:id="75"/>
      </w:r>
      <w:bookmarkStart w:id="92" w:name="pg4348_51400"/>
    </w:p>
    <w:p>
      <w:pPr>
        <w:pStyle w:val="BookText"/>
        <w:rPr/>
      </w:pPr>
      <w:bookmarkEnd w:id="92"/>
      <w:r>
        <w:rPr>
          <w:rFonts w:ascii="IRNazanin" w:hAnsi="IRNazanin" w:eastAsia="IRNazanin"/>
          <w:color w:val="111111"/>
          <w:sz w:val="28"/>
          <w:sz w:val="28"/>
          <w:szCs w:val="28"/>
          <w:rtl w:val="true"/>
          <w:lang w:bidi="fa-IR"/>
        </w:rPr>
        <w:t>همه ما انسان ها با هر عقیده و اندیشه ای، می دانیم که بی شک مرگ به سراغ ما خواهد آمد، ولی نمی دانیم چه وقت، کجا و چگونه خواهیم مرد و درواقع، همین مسئله باید یادآوری و درس تربیتی برای ما باشد تا رفتار خود را براساس حتمی بودن مرگ پی ریزی کنیم</w:t>
      </w:r>
      <w:r>
        <w:rPr>
          <w:rFonts w:eastAsia="IRNazanin" w:cs="IRNazanin"/>
          <w:color w:val="111111"/>
          <w:sz w:val="28"/>
          <w:szCs w:val="28"/>
          <w:rtl w:val="true"/>
          <w:lang w:bidi="fa-IR"/>
        </w:rPr>
        <w:t>.</w:t>
      </w:r>
    </w:p>
    <w:p>
      <w:pPr>
        <w:pStyle w:val="Heading4"/>
        <w:numPr>
          <w:ilvl w:val="3"/>
          <w:numId w:val="1"/>
        </w:numPr>
        <w:rPr/>
      </w:pPr>
      <w:bookmarkStart w:id="93" w:name="__RefHeading___Toc1154411_1479056682"/>
      <w:bookmarkStart w:id="94" w:name="_Toc35"/>
      <w:bookmarkEnd w:id="93"/>
      <w:r>
        <w:rPr>
          <w:rtl w:val="true"/>
        </w:rPr>
        <w:t>ز</w:t>
      </w:r>
      <w:r>
        <w:rPr>
          <w:rtl w:val="true"/>
        </w:rPr>
        <w:t xml:space="preserve">) </w:t>
      </w:r>
      <w:r>
        <w:rPr>
          <w:rtl w:val="true"/>
        </w:rPr>
        <w:t>مجریان مرگ</w:t>
      </w:r>
      <w:bookmarkEnd w:id="94"/>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مرگ</w:t>
      </w:r>
    </w:p>
    <w:p>
      <w:pPr>
        <w:pStyle w:val="BookText"/>
        <w:rPr/>
      </w:pPr>
      <w:r>
        <w:rPr>
          <w:rFonts w:ascii="IRNazanin" w:hAnsi="IRNazanin" w:eastAsia="IRNazanin"/>
          <w:color w:val="111111"/>
          <w:sz w:val="28"/>
          <w:sz w:val="28"/>
          <w:szCs w:val="28"/>
          <w:rtl w:val="true"/>
          <w:lang w:bidi="fa-IR"/>
        </w:rPr>
        <w:t>پدیده مرگ که امری گریزناپذیر و عمومی است و هیچ گونه تخلف در آن وجود ندارد، برنامه گسترده ای است که مجری معیّن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سیری در آیات قرآن با این مطلب روبه رو می شویم که قبض روح گاهی به خدا نسبت داده شده و گاهی به ملک الموت و گاهی به فرشتگان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 یَتَوَفَّی الْأَنْفُسَ حِینَ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جان ها را هنگام مرگشان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جان های شما را فرشته مرگ که بر شما گمارده شده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 أَحَدَکُمُ الْمَوْتُ تَوَفَّتْهُ رُسُلُنَا وَهُمْ لا یُفَرِّطُونَ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هنگامی که مرگ یکی از شما فرا رسد، فرستادگان ما جان او را می گیرد و ایشان کوتاهی نمی 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با دیدن اختلاف در ظاهر این آیات، این گونه پنداریم که آنها درباره تعیین مجری واقعی مرگ سازگاری ندارند، ولی دقت در پیام واقعی این آیات و آنچه مفسران قرآن در تفسیر آن نوشته اند، نشان می دهد که هیچ گونه ناسازگاری و تضادی میان این آیات وجود ندارد؛ زیرا قبض کننده اصلی روح، خداوند است که می تواند با قدرت و اراده خود، بدون هیچ واسطه ای روح و جان انسان ها را بگیرد، هیچ کسی هم قدرت سرپیچی و مقابله با اراده او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گاهی عمل قبض روح را به یکی از فرشتگان مقرب خود که ملک الموت نام دارد یا به گروهی از فرشتگان که دستیاران ملک الموت هستند، می سپارد و آنها به اذن خداوند، آن مأموریت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درحقیقت ملک الموت و دستیاران او در کار قبض روح مستقل نیستند، بلکه واسطه هایی هستند که با اراده و خواست خداوند جان ها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بیان، هیچ گونه ناهماهنگی در بین آیات قرآن وجود ندارد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لفظ الله بر یتوفّی، برای این است که افاده حصر کند؛ یعنی تنها خداوند است که قبض روح می کند و در برخی آیات اگر به ملک الموت و یارانش نسبت داده شده، از روی تبعیت است؛ یعنی آنان پیروی از امر خداوند می کنند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صدرالمتألهین شیرازی در تفسیر این آیات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مرگ را به ملک الموت و یارانش نسبت می دهد، از قبیل نسبت دادن فعل بر ابزار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مانند نسبت دادن بریدن چوب بر 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اعتقاد ما قبض روح کردن فقط کار خداوند است و غیر او هیچ کس دیگری دخالت ندارد؛ زیرا تنها اوست که می میراند و زنده می کند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همان گونه که آمدن انسان در این دنیا به فرمان و اراده خداوند است، رفتن او از این دنیا نیز به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باید در میان این آمدن و رفتن، بکوشد که رضایت الهی را به دست آورد</w:t>
      </w:r>
      <w:r>
        <w:rPr>
          <w:rFonts w:eastAsia="IRNazanin" w:cs="IRNazanin"/>
          <w:color w:val="111111"/>
          <w:sz w:val="28"/>
          <w:szCs w:val="28"/>
          <w:rtl w:val="true"/>
          <w:lang w:bidi="fa-IR"/>
        </w:rPr>
        <w:t xml:space="preserve">. </w:t>
      </w:r>
      <w:bookmarkStart w:id="95" w:name="pg4348_51404"/>
    </w:p>
    <w:p>
      <w:pPr>
        <w:pStyle w:val="Heading4"/>
        <w:numPr>
          <w:ilvl w:val="3"/>
          <w:numId w:val="1"/>
        </w:numPr>
        <w:rPr/>
      </w:pPr>
      <w:bookmarkStart w:id="96" w:name="__RefHeading___Toc1154413_1479056682"/>
      <w:bookmarkStart w:id="97" w:name="_Toc36"/>
      <w:bookmarkEnd w:id="95"/>
      <w:bookmarkEnd w:id="96"/>
      <w:r>
        <w:rPr>
          <w:rtl w:val="true"/>
        </w:rPr>
        <w:t>ح</w:t>
      </w:r>
      <w:r>
        <w:rPr>
          <w:rtl w:val="true"/>
        </w:rPr>
        <w:t xml:space="preserve">) </w:t>
      </w:r>
      <w:r>
        <w:rPr>
          <w:rtl w:val="true"/>
        </w:rPr>
        <w:t>ترس از مرگ در اندیشه اسلامی</w:t>
      </w:r>
      <w:bookmarkEnd w:id="97"/>
    </w:p>
    <w:p>
      <w:pPr>
        <w:pStyle w:val="Heading5"/>
        <w:numPr>
          <w:ilvl w:val="4"/>
          <w:numId w:val="1"/>
        </w:numPr>
        <w:rPr/>
      </w:pPr>
      <w:bookmarkStart w:id="98" w:name="__RefHeading___Toc1154415_1479056682"/>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در اندیشه اسلامی</w:t>
      </w:r>
    </w:p>
    <w:p>
      <w:pPr>
        <w:pStyle w:val="BookText"/>
        <w:rPr/>
      </w:pPr>
      <w:r>
        <w:rPr>
          <w:rFonts w:ascii="IRNazanin" w:hAnsi="IRNazanin" w:eastAsia="IRNazanin"/>
          <w:color w:val="111111"/>
          <w:sz w:val="28"/>
          <w:sz w:val="28"/>
          <w:szCs w:val="28"/>
          <w:rtl w:val="true"/>
          <w:lang w:bidi="fa-IR"/>
        </w:rPr>
        <w:t>یکی از مطالب بسیار جدی در بحث مرگ اندیشی این است که در اندیشه اسلامی، پدیده مرگ، ترسناک و وحشت آفرین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از منابع اسلامی و گفتار اندیشمندان مسلمان در این موضوع به دست می آید، اصل ترس و وحشت از مرگ، مسئله ای فطری است و در نهاد هرکس وجود دارد؛ زیرا هر انسانی خودش و زندگی اش را دوست دارد و غرایز او اقتضا دارد که میل به بقا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طبیعی است انسان از مرگ، که بقا و زندگی این دنیایی او را به خطر می اندازد،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نگرانی از مرگ، از جمله حالات روانی است که خداوند براساس تدبیر حکیمانه خود در نهاد انسان قرار داده است تا او خود را از خطر ها و مرگ هایی که می توان پیش گیری کرد،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تا حدی این نگرانی برای انسان مفید است، ولی زیاده روی در این امر باعث نگرانی ها و مشکلات روانی می شود که باید از آن دوری جست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بنابراین، اسلام با اصل مسئله ترس از مرگ که امری فطری است هیچ گونه تضاد و برخورد منفی نداشته است، ولی با توجه به برخی پیامدهای خوشایند و خطرهایی که ممکن است از ناحیه ترس از مرگ به وجود آید، برای جهت دهی این امر فطری به سوی خوبی ها و استفاده تربیتی از آن، برنامه هایی ارائه کرده است که به برخی از آنها اشاره می شود</w:t>
      </w:r>
      <w:r>
        <w:rPr>
          <w:rFonts w:eastAsia="IRNazanin" w:cs="IRNazanin"/>
          <w:color w:val="111111"/>
          <w:sz w:val="28"/>
          <w:szCs w:val="28"/>
          <w:rtl w:val="true"/>
          <w:lang w:bidi="fa-IR"/>
        </w:rPr>
        <w:t>:</w:t>
      </w:r>
    </w:p>
    <w:p>
      <w:pPr>
        <w:pStyle w:val="Heading5"/>
        <w:numPr>
          <w:ilvl w:val="4"/>
          <w:numId w:val="1"/>
        </w:numPr>
        <w:rPr/>
      </w:pPr>
      <w:bookmarkStart w:id="100" w:name="__RefHeading___Toc1154417_1479056682"/>
      <w:bookmarkStart w:id="101" w:name="_Toc38"/>
      <w:bookmarkEnd w:id="100"/>
      <w:r>
        <w:rPr>
          <w:rtl w:val="true"/>
        </w:rPr>
        <w:t xml:space="preserve">یک </w:t>
      </w:r>
      <w:r>
        <w:rPr>
          <w:rtl w:val="true"/>
        </w:rPr>
        <w:t xml:space="preserve">- </w:t>
      </w:r>
      <w:r>
        <w:rPr>
          <w:rtl w:val="true"/>
        </w:rPr>
        <w:t>ریشه یابی ترس از مرگ</w:t>
      </w:r>
      <w:bookmarkEnd w:id="101"/>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یابی ترس از مرگ</w:t>
      </w:r>
    </w:p>
    <w:p>
      <w:pPr>
        <w:pStyle w:val="BookText"/>
        <w:rPr/>
      </w:pPr>
      <w:r>
        <w:rPr>
          <w:rFonts w:ascii="IRNazanin" w:hAnsi="IRNazanin" w:eastAsia="IRNazanin"/>
          <w:color w:val="111111"/>
          <w:sz w:val="28"/>
          <w:sz w:val="28"/>
          <w:szCs w:val="28"/>
          <w:rtl w:val="true"/>
          <w:lang w:bidi="fa-IR"/>
        </w:rPr>
        <w:t>از نظر کاربردی و تربیتی، عوامل بسیاری می تواند در ایجاد ترس از مرگ مؤثر باشد که به مهم ترین آنها اشاره می 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از حقیقت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اصلی ترس از مرگ، آگاه نبودن از حقیقت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 پندارند مرگ پایان زندگی است و </w:t>
      </w:r>
    </w:p>
    <w:p>
      <w:pPr>
        <w:pStyle w:val="BookText"/>
        <w:rPr/>
      </w:pPr>
      <w:r>
        <w:rPr>
          <w:rFonts w:ascii="IRNazanin" w:hAnsi="IRNazanin" w:eastAsia="IRNazanin"/>
          <w:color w:val="111111"/>
          <w:sz w:val="28"/>
          <w:sz w:val="28"/>
          <w:szCs w:val="28"/>
          <w:rtl w:val="true"/>
          <w:lang w:bidi="fa-IR"/>
        </w:rPr>
        <w:t>زندگی آنان محصور در زندگانی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حقیقت مرگ را باور نکرده اند و گمان می کنند همیشه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دیدن مرگ انسان ها به هراس می افتند که نکند روزی مرگ به سراغ آنها هم بیاید و بین آنها و همه تعلقاتشان جدایی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 گونه افراد از جهل خود می ترسند، نه از مرگ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روایات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ناآگاهی به حقیقت مرگ، عامل ترس از مرگ یاد شده و البته سرچشمه بسیاری از رفتارهای نادرست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یکی از یارانش رفت و مشاهده کرد او به دلیل ترس و وحشت از مرگ، بی تابی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عَبْدَاللهِ تَخافُ مِنَ الْمَوْتِ لِاَنَّکَ لا تَعْرِفُهُ؛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تو از مرگ به دلیل نداشتن شناخت از آن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ترس مردم از مرگ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جَهِلُوهُ فَکَرِهُوهُ؛ آنها از مرگ آگاهی ندارند، از این رو، برایشان ناخوشایند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بار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 ها به مرگ و واقعیت های زندگی پس از مرگ ایمان دارند، ولی عامل ترس آنها از مرگ، جرم ها و نافرمانی های سنگین است که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همین که تصور می کنند با فرا رسیدن مرگ، سختی ها و عذاب به سراغشان خواهد آمد، بی درنگ گرفتار ترس و نگرانی می شوند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بسیارند کسانی که از مرگ می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گناه زیادی که مرتکب شده اند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چنین انسان هایی </w:t>
      </w:r>
      <w:bookmarkStart w:id="102" w:name="pg4348_51408"/>
    </w:p>
    <w:p>
      <w:pPr>
        <w:pStyle w:val="BookText"/>
        <w:rPr/>
      </w:pPr>
      <w:bookmarkEnd w:id="102"/>
      <w:r>
        <w:rPr>
          <w:rFonts w:ascii="IRNazanin" w:hAnsi="IRNazanin" w:eastAsia="IRNazanin"/>
          <w:color w:val="111111"/>
          <w:sz w:val="28"/>
          <w:sz w:val="28"/>
          <w:szCs w:val="28"/>
          <w:rtl w:val="true"/>
          <w:lang w:bidi="fa-IR"/>
        </w:rPr>
        <w:t>جهت نافرمانی از دستورهای پیامبران، از نتایج اعمال خود بیمناک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برای انسان، نومیدکننده و خطرناک است؛ زیرا او به انسانی می ماند که به دلیل انجام جرایم فراوان تحت پیگیری است و همواره از گیر افتادن در چنگال قانون در حال فرار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توهمات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یکی از آثار مرحوم ملا احمد نراقی فهرست عوامل نگرانی از مرگ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خوف انسان از مرگ، غالب شدن نیروی ترس بر انسان است که گرفتار تصورات باطل می شود، از قبیل تصور اینکه با مرگ فانی و نابود می شود و کاستی و نقصان به او می رسد؛ این تصور که چگونه از مال و اهل و عیال دل بکند؛ شادی و خوشحالی دشمنان در مرگ او؛ اینکه پس از مرگ، فرزندان و همسرش خوار و پایمال می شوند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همه تصورات و خیالات باطل است که باقی ماندن بر آنها بسیار خطرناک است</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103" w:name="__RefHeading___Toc1154419_1479056682"/>
      <w:bookmarkStart w:id="104" w:name="_Toc39"/>
      <w:bookmarkEnd w:id="103"/>
      <w:r>
        <w:rPr>
          <w:rtl w:val="true"/>
        </w:rPr>
        <w:t xml:space="preserve">دو </w:t>
      </w:r>
      <w:r>
        <w:rPr>
          <w:rtl w:val="true"/>
        </w:rPr>
        <w:t xml:space="preserve">- </w:t>
      </w:r>
      <w:r>
        <w:rPr>
          <w:rtl w:val="true"/>
        </w:rPr>
        <w:t>هدایت و جهت دهی ترس از مرگ</w:t>
      </w:r>
      <w:bookmarkEnd w:id="104"/>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جهت دهی ترس از مرگ</w:t>
      </w:r>
    </w:p>
    <w:p>
      <w:pPr>
        <w:pStyle w:val="BookText"/>
        <w:rPr/>
      </w:pPr>
      <w:r>
        <w:rPr>
          <w:rFonts w:ascii="IRNazanin" w:hAnsi="IRNazanin" w:eastAsia="IRNazanin"/>
          <w:color w:val="111111"/>
          <w:sz w:val="28"/>
          <w:sz w:val="28"/>
          <w:szCs w:val="28"/>
          <w:rtl w:val="true"/>
          <w:lang w:bidi="fa-IR"/>
        </w:rPr>
        <w:t>اسلام با نگرش واقع بینانه به آموزه های تربیتی برای هدایت و جهت دهی صحیح ترس از مرگ، به عوامل پیدایش ترس توجه کرده و با اندیشه ای خردمندانه با آنها به مبارزه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عواملی مانند جهل و توهمات باطل، اصل مرگ را نه تنها ترس آور و وحشت آفرین نمی داند، بلکه مرگ را نعمتی از نعمت های بزرگ خدا می داند که انسان با آن از خوشی ها و لذت های زودگذر این دنیا رهایی می یابد و به لذت ها و نعمت های پایدار جهان آخرت می رسد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تربیتی اسلام زندگی انسان در این دنیا این گونه معرفی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هذِهِ الْحَیَاةُ الدُّنْیَا إِلّا لَهْوٌ وَلَعِبٌ وَإِنَّ الدَّارَ الْآخِرَةَ لَهِیَ الْحَیَوَانُ لَوْ کَانُوا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زندگی دنیایی چیزی جز بازی و سرگرمی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واقعی سرای آخرت است، اگر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به دلیل نداشتن آگاهی از حقیقت مرگ و جهان پس از آن، همه خواسته های خود را در این دنیا می دانند، دانستن واقعیت زندگی در این دنیا و زیستن پس از مرگ بسیار مفید است؛ زیرا با درک اینکه با مرگ زندگانی آنها پایان نمی یابد، بلکه به عالم دیگر منتقل می شوند تا به زندگانی خود ادامه دهند، دیگر نه فقط نگرانی نخواهند داشت، بلکه چون میل به جاودانگی در ایشان به راه اصلی خود هدایت می شود، می کوشند تا زندگی پس از مرگ و زندگی آخرتی آنها با آرامش همراه باشد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راه برای غلبه بر ترس از مرگ، این است که سرنوشت خود را به خداوند واگذاری</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مرگ از آن نعمت هایی است که به عنوان کفاره مؤمن قرار داده شده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کسانی که گرفتار وهم و خیالات باطل درباره مرگ شده اند، بدانند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أَلْمَوْتُ راحَةَُ الْمُؤْمِنِ؛ مرگ مایه آرامش مؤمن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اسلامی، ترس از مرگ باید به راه سازندگی کردار انسان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انسان وقتی به کردار نیک خود می نگرد، هیچ گونه ترس از مرگ و حساب و کتاب پس از آن، در او راه پیدا نمی کند، چنان که درباره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bookmarkStart w:id="105" w:name="pg4348_51411"/>
    </w:p>
    <w:p>
      <w:pPr>
        <w:pStyle w:val="BookText"/>
        <w:rPr/>
      </w:pPr>
      <w:bookmarkEnd w:id="105"/>
      <w:r>
        <w:rPr>
          <w:rFonts w:ascii="IRNazanin" w:hAnsi="IRNazanin" w:eastAsia="IRNazanin"/>
          <w:color w:val="111111"/>
          <w:sz w:val="28"/>
          <w:sz w:val="28"/>
          <w:szCs w:val="28"/>
          <w:rtl w:val="true"/>
          <w:lang w:bidi="fa-IR"/>
        </w:rPr>
        <w:t>روزی در جنگ صفین بدون زره و ابزار دفاعی میان صفوف دو لشکر قدم می زد، در آن هنگام فرزندش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آمدن در میدان جنگ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گذشته عمرم نگریستم، دیدم هرچه گذشته، در مسیر فرمان برداری از خدا و رسولش بوده است، ازاین رو، باکی ندارم که مرگ به سراغ من آید یا من بر او واقع شوم</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06" w:name="__RefHeading___Toc1154421_1479056682"/>
      <w:bookmarkStart w:id="107" w:name="_Toc40"/>
      <w:bookmarkEnd w:id="106"/>
      <w:r>
        <w:rPr>
          <w:rtl w:val="true"/>
        </w:rPr>
        <w:t>ط</w:t>
      </w:r>
      <w:r>
        <w:rPr>
          <w:rtl w:val="true"/>
        </w:rPr>
        <w:t xml:space="preserve">) </w:t>
      </w:r>
      <w:r>
        <w:rPr>
          <w:rtl w:val="true"/>
        </w:rPr>
        <w:t>تبیین جایگاه تمنا و آرزوی مرگ در اندیشه اسلامی</w:t>
      </w:r>
      <w:bookmarkEnd w:id="107"/>
    </w:p>
    <w:p>
      <w:pPr>
        <w:pStyle w:val="Heading5"/>
        <w:numPr>
          <w:ilvl w:val="4"/>
          <w:numId w:val="1"/>
        </w:numPr>
        <w:rPr/>
      </w:pPr>
      <w:bookmarkStart w:id="108" w:name="__RefHeading___Toc1154423_1479056682"/>
      <w:bookmarkStart w:id="109" w:name="_Toc41"/>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تمنا و آرزوی مرگ در اندیشه اسلامی</w:t>
      </w:r>
    </w:p>
    <w:p>
      <w:pPr>
        <w:pStyle w:val="BookText"/>
        <w:rPr/>
      </w:pPr>
      <w:r>
        <w:rPr>
          <w:rFonts w:ascii="IRNazanin" w:hAnsi="IRNazanin" w:eastAsia="IRNazanin"/>
          <w:color w:val="111111"/>
          <w:sz w:val="28"/>
          <w:sz w:val="28"/>
          <w:szCs w:val="28"/>
          <w:rtl w:val="true"/>
          <w:lang w:bidi="fa-IR"/>
        </w:rPr>
        <w:t>در مبحث ترس از مرگ گفته شد اگر علت ترس، عواملی مانند جهل و توهم باشد، امری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مناسب است حالت مقابل ترس، یعنی تمنا و آرزوی مرگ در اندیشه اسلام بازکاوی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اندیشمندان اسلامی بر این عقیده اند که خواهش و آرزوی مرگ در قرآن، به صورت قیاس استثنایی، در محاجه خداوند با یهودیان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مدعی بودند از اولیای الهی و دوستان خاص پروردگار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رد این ادعای دروغین، با آنها محاجه کرد و به آنها چنین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جماعت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دوستان خداوندید، نه دیگر مردم، پس اگر راست می گویید، آرزوی مرگ کنید، ولی آنها به دلیل اعمالی که از پیش فرستاده اند هرگز تمنای مرگ نمی کنند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این آیه، خداوند تمنای مرگ از ناحیه اولیای خود را پیش فرض گرفته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یعنی اولیای من کسانی اند که برای دیدار من، همواره آرزوی مرگ می کنند و ترسی از آن ندارند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کاربردی، تمنای مرگ به دو گونه نکوهیده و ستوده مطرح شده است</w:t>
      </w:r>
      <w:r>
        <w:rPr>
          <w:rFonts w:eastAsia="IRNazanin" w:cs="IRNazanin"/>
          <w:color w:val="111111"/>
          <w:sz w:val="28"/>
          <w:szCs w:val="28"/>
          <w:rtl w:val="true"/>
          <w:lang w:bidi="fa-IR"/>
        </w:rPr>
        <w:t xml:space="preserve">: </w:t>
      </w:r>
      <w:bookmarkStart w:id="110" w:name="pg4348_51413"/>
    </w:p>
    <w:p>
      <w:pPr>
        <w:pStyle w:val="Heading5"/>
        <w:numPr>
          <w:ilvl w:val="4"/>
          <w:numId w:val="1"/>
        </w:numPr>
        <w:rPr/>
      </w:pPr>
      <w:bookmarkStart w:id="111" w:name="__RefHeading___Toc1154425_1479056682"/>
      <w:bookmarkStart w:id="112" w:name="_Toc42"/>
      <w:bookmarkEnd w:id="110"/>
      <w:bookmarkEnd w:id="111"/>
      <w:r>
        <w:rPr>
          <w:rtl w:val="true"/>
        </w:rPr>
        <w:t xml:space="preserve">یک </w:t>
      </w:r>
      <w:r>
        <w:rPr>
          <w:rtl w:val="true"/>
        </w:rPr>
        <w:t xml:space="preserve">- </w:t>
      </w:r>
      <w:r>
        <w:rPr>
          <w:rtl w:val="true"/>
        </w:rPr>
        <w:t>تمنای نکوهیده مرگ</w:t>
      </w:r>
      <w:bookmarkEnd w:id="112"/>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 نکوهیده مرگ</w:t>
      </w:r>
    </w:p>
    <w:p>
      <w:pPr>
        <w:pStyle w:val="BookText"/>
        <w:rPr/>
      </w:pPr>
      <w:r>
        <w:rPr>
          <w:rFonts w:ascii="IRNazanin" w:hAnsi="IRNazanin" w:eastAsia="IRNazanin"/>
          <w:color w:val="111111"/>
          <w:sz w:val="28"/>
          <w:sz w:val="28"/>
          <w:szCs w:val="28"/>
          <w:rtl w:val="true"/>
          <w:lang w:bidi="fa-IR"/>
        </w:rPr>
        <w:t>بعضی انسان ها با اینکه مرگ را پایان زندگی نمی دانند، اما برای رهایی از مشکلات و سختی های زندگی آرزوی مرگ می کنند و یا دست به خودکشی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تمنای مرگ در اندیشه اسلام نکوهش شده است؛ چون نمایانگر ضعف اراده انسان و نارضایتی او از مقدرات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شنید که شخصی آرزوی مرگ می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شما تقاضای مرگ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بروز مشکلات به خدا پناه ببرید و خیر و صلاح خود را از او بخواهید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همچنین از آن حضرت نقل شده است که به یاران خود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جهانِ پس از آن مشکلاتی دارد، پس هیچ گاه تقاضای مرگ نکنید؛ زیرا سعادت انسان در این است که عمرش طولانی شود و خداوند توفیق توبه را به او عنایت کند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خسته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تقاضای مرگ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آرزوی زندگی بکنی؛ زیرا اگر زنده بمانی و خدا را اطاعت کنی بهتر است از اینکه بمیری که دیگر نه قدرت عصیان داری و نه قدرت اطاعت</w:t>
      </w:r>
      <w:r>
        <w:rPr>
          <w:rFonts w:eastAsia="IRNazanin" w:cs="IRNazanin"/>
          <w:color w:val="111111"/>
          <w:sz w:val="28"/>
          <w:szCs w:val="28"/>
          <w:rtl w:val="true"/>
          <w:lang w:bidi="fa-IR"/>
        </w:rPr>
        <w:t>.</w:t>
      </w:r>
      <w:r>
        <w:rPr>
          <w:rStyle w:val="FootnoteAnchor"/>
          <w:rtl w:val="true"/>
        </w:rPr>
        <w:footnoteReference w:id="9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نقل می کنند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شنید که آرزوی مرگ می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آرزوی مرگ می کنی؟ آیا با خداوند خویشاوندی داری تا از تو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کارهای نیک فراوان داری که از گناهانت فزونی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هلاکت را آرزو می کنی</w:t>
      </w:r>
      <w:r>
        <w:rPr>
          <w:rFonts w:eastAsia="IRNazanin" w:cs="IRNazanin"/>
          <w:color w:val="111111"/>
          <w:sz w:val="28"/>
          <w:szCs w:val="28"/>
          <w:rtl w:val="true"/>
          <w:lang w:bidi="fa-IR"/>
        </w:rPr>
        <w:t>».</w:t>
      </w:r>
      <w:r>
        <w:rPr>
          <w:rStyle w:val="FootnoteAnchor"/>
          <w:rtl w:val="true"/>
        </w:rPr>
        <w:footnoteReference w:id="96"/>
      </w:r>
      <w:bookmarkStart w:id="113" w:name="pg4348_51415"/>
    </w:p>
    <w:p>
      <w:pPr>
        <w:pStyle w:val="Heading5"/>
        <w:numPr>
          <w:ilvl w:val="4"/>
          <w:numId w:val="1"/>
        </w:numPr>
        <w:rPr/>
      </w:pPr>
      <w:bookmarkStart w:id="114" w:name="__RefHeading___Toc1154427_1479056682"/>
      <w:bookmarkStart w:id="115" w:name="_Toc43"/>
      <w:bookmarkEnd w:id="113"/>
      <w:bookmarkEnd w:id="114"/>
      <w:r>
        <w:rPr>
          <w:rtl w:val="true"/>
        </w:rPr>
        <w:t xml:space="preserve">دو </w:t>
      </w:r>
      <w:r>
        <w:rPr>
          <w:rtl w:val="true"/>
        </w:rPr>
        <w:t xml:space="preserve">- </w:t>
      </w:r>
      <w:r>
        <w:rPr>
          <w:rtl w:val="true"/>
        </w:rPr>
        <w:t>تمنای ستوده مرگ</w:t>
      </w:r>
      <w:bookmarkEnd w:id="115"/>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 ستوده مرگ</w:t>
      </w:r>
    </w:p>
    <w:p>
      <w:pPr>
        <w:pStyle w:val="BookText"/>
        <w:rPr/>
      </w:pPr>
      <w:r>
        <w:rPr>
          <w:rFonts w:ascii="IRNazanin" w:hAnsi="IRNazanin" w:eastAsia="IRNazanin"/>
          <w:color w:val="111111"/>
          <w:sz w:val="28"/>
          <w:sz w:val="28"/>
          <w:szCs w:val="28"/>
          <w:rtl w:val="true"/>
          <w:lang w:bidi="fa-IR"/>
        </w:rPr>
        <w:t>در برابر گروه پیشین، مؤمنان و اولیای الهی هستند که در مرحله بالایی از تکامل روحی و معنوی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درواقع به مرگ علاقه دارند و با رسیدن به آن، به راحتی کامل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چون در دنیا توانسته اند به بارگاه قرب الهی نائل شوند، لحظه به لحظه، دیدار یار و لقای محبوب را آرزو می کنند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اینکه مرگ برای اولیای الهی آرزو و خواسته است، بدین معنا نیست که آنان درصدد تحقق بخشیدن به این آرزوی خویشند و خود را در مسیر مرگ قرار می دهند، یا خویش را به آن نزدیک می کنند، بلکه در عین داشتن آرزوی مرگ، خواسته درونی آنها لقای یار است، راضی به مقدرات الهی اند و از ماندن در دنیا و بهره گرفتن از فرصت عمر، نگران و ناراحت نیستند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درنتیجه، این گونه افراد اگر تمنای مرگ هم بکنند، مرگِ بهتر را تقاضا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أَسئَلُکَ اَنْ تَجْعَلَ وَفاتی قَتْلاً فِی سَبیلِکَ تَحْتَ رایَةِ نَبِیِّکَ وَ أَسْئَلُکَ أَنْ تَقتُلَ بِی أَعْدائَکَ وَ أَعْداءَ رَسُولِکَ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مرگ مرا شهادت در راهت قرار دهی و این شهادت در زیر پرچم و رهبری پیامبرت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تو می خواهم که به وسیله جهاد و مبارزه من دشمنانت و دشمنان رسولت کشته شوند</w:t>
      </w:r>
      <w:r>
        <w:rPr>
          <w:rFonts w:eastAsia="IRNazanin" w:cs="IRNazanin"/>
          <w:color w:val="111111"/>
          <w:sz w:val="28"/>
          <w:szCs w:val="28"/>
          <w:rtl w:val="true"/>
          <w:lang w:bidi="fa-IR"/>
        </w:rPr>
        <w:t>.</w:t>
      </w:r>
    </w:p>
    <w:p>
      <w:pPr>
        <w:pStyle w:val="Heading4"/>
        <w:numPr>
          <w:ilvl w:val="3"/>
          <w:numId w:val="1"/>
        </w:numPr>
        <w:rPr/>
      </w:pPr>
      <w:bookmarkStart w:id="116" w:name="__RefHeading___Toc1154429_1479056682"/>
      <w:bookmarkStart w:id="117" w:name="_Toc44"/>
      <w:bookmarkEnd w:id="116"/>
      <w:r>
        <w:rPr>
          <w:rtl w:val="true"/>
        </w:rPr>
        <w:t>ی</w:t>
      </w:r>
      <w:r>
        <w:rPr>
          <w:rtl w:val="true"/>
        </w:rPr>
        <w:t xml:space="preserve">) </w:t>
      </w:r>
      <w:r>
        <w:rPr>
          <w:rtl w:val="true"/>
        </w:rPr>
        <w:t>تبیین جایگاه مرگ اندیشی در اسلام</w:t>
      </w:r>
      <w:bookmarkEnd w:id="117"/>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مرگ اندیشی در اسلام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درباره ترس از مرگ و آرزوی مرگ و نظر اسلام در این زمینه گفته شد، به این نتیجه روشن می توان دست یافت که در اندیشه تربیتی و مدبرانه اسلام، انسان باید اندیشه خود را از گمان های بی اساس پالایش کند، همواره به یاد مرگ باشد و آن را به عنوان یک واقعیت پذیرا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الْمَوْتَ حَقٌّ</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دراین باره رسول خدا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 ترین و دانا ترین انسان ها کسی است که همواره به یاد مرگ و جهان پس از آن باشد و احمق ترین انسان ها کسی است که از یاد مرگ غفلت ورزد و از هوای نفس خود پیروی کند و پس از آن امید به خدا داشته باشد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آن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های شما را زنگار می گیرد، پس به واسطه تلاوت قرآن و یاد مرگ آن را جلا دهید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دیدگاه اسلام جایگاه یاد و اندیشه مرگ، چنان اهمیت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مناسب برای مرگ اندیشی را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أَوَیْتَ فِراشَکَ فَانْظُرْ ما سَلَکْتَ فی بَطْنِکَ وَ ما کَسَبْتَ فِی یَوْمِکَ وَ اذْکُر ْ أََنَّکَ مَیِّتٌ وَ إِنَّ لَکَ مَعاداً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آن زمان که بر بستر قرار گرفتی، اندیشه کن که چه چیزی را از خوراکی ها در شکم خود قرار دادی و در آن روز چه کارهایی انجام دادی، یاد کن که از دنیا رفتنی هستی و برای تو رستاخیزی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بر یاد و اندیشه مرگ، فراوان تأکید می کند و این به معنای اندیشه در نابودی نیست تا روح تلاش و امیدواری را در او بمیراند، بلکه یاد مرگ از دیدگاه اسلام به معنای سازندگی و قدم گذاردن در مسیر تکامل و رسیدن به درجه های بالاتر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آگاهی از واقعیت مرگ و اندیشه درباره آن، رفتار انسان تغییر می یابد و پیوسته مراقب اعمال خود خواهد بود و در جهت رشد فضیلت های اخلاقی گام برمی دارد</w:t>
      </w:r>
      <w:r>
        <w:rPr>
          <w:rFonts w:eastAsia="IRNazanin" w:cs="IRNazanin"/>
          <w:color w:val="111111"/>
          <w:sz w:val="28"/>
          <w:szCs w:val="28"/>
          <w:rtl w:val="true"/>
          <w:lang w:bidi="fa-IR"/>
        </w:rPr>
        <w:t xml:space="preserve">. </w:t>
      </w:r>
      <w:bookmarkStart w:id="118" w:name="pg4348_51419"/>
    </w:p>
    <w:p>
      <w:pPr>
        <w:pStyle w:val="Heading3"/>
        <w:numPr>
          <w:ilvl w:val="2"/>
          <w:numId w:val="1"/>
        </w:numPr>
        <w:rPr/>
      </w:pPr>
      <w:bookmarkStart w:id="119" w:name="__RefHeading___Toc1154431_1479056682"/>
      <w:bookmarkStart w:id="120" w:name="_Toc45"/>
      <w:bookmarkEnd w:id="118"/>
      <w:bookmarkEnd w:id="119"/>
      <w:r>
        <w:rPr/>
        <w:t>2</w:t>
      </w:r>
      <w:r>
        <w:rPr>
          <w:rtl w:val="true"/>
        </w:rPr>
        <w:t xml:space="preserve">. </w:t>
      </w:r>
      <w:r>
        <w:rPr>
          <w:rtl w:val="true"/>
        </w:rPr>
        <w:t>مرگ در اندیشه غیراسلامی</w:t>
      </w:r>
      <w:bookmarkEnd w:id="120"/>
    </w:p>
    <w:p>
      <w:pPr>
        <w:pStyle w:val="Heading4"/>
        <w:numPr>
          <w:ilvl w:val="3"/>
          <w:numId w:val="1"/>
        </w:numPr>
        <w:rPr/>
      </w:pPr>
      <w:bookmarkStart w:id="121" w:name="__RefHeading___Toc1154433_1479056682"/>
      <w:bookmarkStart w:id="122" w:name="_Toc46"/>
      <w:bookmarkEnd w:id="121"/>
      <w:r>
        <w:rPr>
          <w:rtl w:val="true"/>
        </w:rPr>
        <w:t>اشاره</w:t>
      </w:r>
      <w:bookmarkEnd w:id="1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در اندیشه غیراسلامی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بودن مرگ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پس از مرگ و آموزه های تربیتی آن</w:t>
      </w:r>
    </w:p>
    <w:p>
      <w:pPr>
        <w:pStyle w:val="Heading4"/>
        <w:numPr>
          <w:ilvl w:val="3"/>
          <w:numId w:val="1"/>
        </w:numPr>
        <w:rPr/>
      </w:pPr>
      <w:bookmarkStart w:id="123" w:name="__RefHeading___Toc1154435_1479056682"/>
      <w:bookmarkStart w:id="124" w:name="_Toc47"/>
      <w:bookmarkEnd w:id="123"/>
      <w:r>
        <w:rPr>
          <w:rtl w:val="true"/>
        </w:rPr>
        <w:t>الف</w:t>
      </w:r>
      <w:r>
        <w:rPr>
          <w:rtl w:val="true"/>
        </w:rPr>
        <w:t xml:space="preserve">) </w:t>
      </w:r>
      <w:r>
        <w:rPr>
          <w:rtl w:val="true"/>
        </w:rPr>
        <w:t>عمومی بودن مرگ</w:t>
      </w:r>
      <w:bookmarkEnd w:id="1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بودن مرگ</w:t>
      </w:r>
    </w:p>
    <w:p>
      <w:pPr>
        <w:pStyle w:val="BookText"/>
        <w:rPr/>
      </w:pPr>
      <w:r>
        <w:rPr>
          <w:rFonts w:ascii="IRNazanin" w:hAnsi="IRNazanin" w:eastAsia="IRNazanin"/>
          <w:color w:val="111111"/>
          <w:sz w:val="28"/>
          <w:sz w:val="28"/>
          <w:szCs w:val="28"/>
          <w:rtl w:val="true"/>
          <w:lang w:bidi="fa-IR"/>
        </w:rPr>
        <w:t>مسئله اعتقاد به مرگ یکی از نقاط مشترک بین تمام انسان هاست و با هر عقیده و مرامی، نمی توانند مرگ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تکاپوگران سیر اندیشه بشر، اعتقاد به مرگ را یکی از کهن ترین اندیشه ها می دانند و دراین زمینه می 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اندیشه بشر گواه بر این است که هیچ کس نتوانسته مرگ را انکار کند و توجه به این نکته مهم است که به یقین، انسان یگانه آفریده زنده ای است که می داند باید بمیرد، ولی انسان بدوی مرگ را نه یک رویداد طبیعی و نه دگرگونی بنیادی می دانست، بلکه مرگ را تأثیر خشونت یا جادو می دانست که این کژفهمی بدویان درباره مرگ، درحقیقت به دلیل ناتوانی آنان در نتیجه گیری های مناسب از مشاهداتشان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آموزه های ادیان و گفتار دانشمندان غیراسلامی، شواهد فراوانی است که اعتقادشان را درباره ناگزیر بودن مرگ ابراز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آموزه های دین یهود دراین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امروز اینجاست و فردا خواهد مرد؛ زیرا روز های عمر ما بر زمین، مانند سایه است و آن را دوامی نیست و مرگ قوی ترین نیرویی است که خداوند در جهان پدید آورده است و به هیچ روی نمی توان بر آن چیره شد</w:t>
      </w:r>
      <w:r>
        <w:rPr>
          <w:rFonts w:eastAsia="IRNazanin" w:cs="IRNazanin"/>
          <w:color w:val="111111"/>
          <w:sz w:val="28"/>
          <w:szCs w:val="28"/>
          <w:rtl w:val="true"/>
          <w:lang w:bidi="fa-IR"/>
        </w:rPr>
        <w:t>.</w:t>
      </w:r>
      <w:r>
        <w:rPr>
          <w:rStyle w:val="FootnoteAnchor"/>
          <w:rtl w:val="true"/>
        </w:rPr>
        <w:footnoteReference w:id="10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آموزه های مسیحیت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انسان ها در لحظه آخر زندگی شان در این دنیا و لحظه مرگ قرار می گیرند و این لحظه ترسناک است</w:t>
      </w:r>
      <w:r>
        <w:rPr>
          <w:rFonts w:eastAsia="IRNazanin" w:cs="IRNazanin"/>
          <w:color w:val="111111"/>
          <w:sz w:val="28"/>
          <w:szCs w:val="28"/>
          <w:rtl w:val="true"/>
          <w:lang w:bidi="fa-IR"/>
        </w:rPr>
        <w:t>».</w:t>
      </w:r>
      <w:r>
        <w:rPr>
          <w:rStyle w:val="FootnoteAnchor"/>
          <w:rtl w:val="true"/>
        </w:rPr>
        <w:footnoteReference w:id="106"/>
      </w:r>
      <w:bookmarkStart w:id="125" w:name="pg4348_51421"/>
    </w:p>
    <w:p>
      <w:pPr>
        <w:pStyle w:val="BookText"/>
        <w:rPr/>
      </w:pPr>
      <w:bookmarkEnd w:id="125"/>
      <w:r>
        <w:rPr>
          <w:rFonts w:ascii="IRNazanin" w:hAnsi="IRNazanin" w:eastAsia="IRNazanin"/>
          <w:color w:val="111111"/>
          <w:sz w:val="28"/>
          <w:sz w:val="28"/>
          <w:szCs w:val="28"/>
          <w:rtl w:val="true"/>
          <w:lang w:bidi="fa-IR"/>
        </w:rPr>
        <w:t>مرگ باوری در اندیشه دانشمندان غیراسلامی از امور مسلّم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این زندگی به پایان خواهد رسید، پس به حال خود نظر کن</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بنابراین، اصل اعتقاد به مرگ و آشکار بودن آن را همه انسان ها پذیرفته اند و قرآن کریم نیز این واقعیت را در 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آیه، از مرگ تعبیر به یقین شده و نمایانگر این است که هر قوم و جمعیت، هر عقیده ای داشته باشند و هرچیز را انکار کنند، این واقعیت را نمی توانند انکار کنند که سرانجام، زندگی پایانی دارد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26" w:name="__RefHeading___Toc1154437_1479056682"/>
      <w:bookmarkStart w:id="127" w:name="_Toc48"/>
      <w:bookmarkEnd w:id="126"/>
      <w:r>
        <w:rPr>
          <w:rtl w:val="true"/>
        </w:rPr>
        <w:t>ب</w:t>
      </w:r>
      <w:r>
        <w:rPr>
          <w:rtl w:val="true"/>
        </w:rPr>
        <w:t xml:space="preserve">) </w:t>
      </w:r>
      <w:r>
        <w:rPr>
          <w:rtl w:val="true"/>
        </w:rPr>
        <w:t>اندیشه پس از مرگ و آموزه های تربیتی آن</w:t>
      </w:r>
      <w:bookmarkEnd w:id="127"/>
    </w:p>
    <w:p>
      <w:pPr>
        <w:pStyle w:val="Heading5"/>
        <w:numPr>
          <w:ilvl w:val="4"/>
          <w:numId w:val="1"/>
        </w:numPr>
        <w:rPr/>
      </w:pPr>
      <w:bookmarkStart w:id="128" w:name="__RefHeading___Toc1154439_1479056682"/>
      <w:bookmarkStart w:id="129" w:name="_Toc49"/>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پس از مرگ و آموزه های تربیتی 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ادیان آسمانی</w:t>
      </w:r>
    </w:p>
    <w:p>
      <w:pPr>
        <w:pStyle w:val="Heading5"/>
        <w:numPr>
          <w:ilvl w:val="4"/>
          <w:numId w:val="1"/>
        </w:numPr>
        <w:rPr/>
      </w:pPr>
      <w:bookmarkStart w:id="130" w:name="__RefHeading___Toc1154441_1479056682"/>
      <w:bookmarkStart w:id="131" w:name="_Toc50"/>
      <w:bookmarkEnd w:id="130"/>
      <w:r>
        <w:rPr>
          <w:rtl w:val="true"/>
        </w:rPr>
        <w:t>ادیان آسمانی</w:t>
      </w:r>
      <w:bookmarkEnd w:id="131"/>
    </w:p>
    <w:p>
      <w:pPr>
        <w:pStyle w:val="Heading6"/>
        <w:numPr>
          <w:ilvl w:val="5"/>
          <w:numId w:val="1"/>
        </w:numPr>
        <w:rPr/>
      </w:pPr>
      <w:bookmarkStart w:id="132" w:name="__RefHeading___Toc1154443_1479056682"/>
      <w:bookmarkStart w:id="133" w:name="_Toc51"/>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ادیان آسمانی</w:t>
      </w:r>
    </w:p>
    <w:p>
      <w:pPr>
        <w:pStyle w:val="BookText"/>
        <w:rPr/>
      </w:pPr>
      <w:r>
        <w:rPr>
          <w:rFonts w:ascii="IRNazanin" w:hAnsi="IRNazanin" w:eastAsia="IRNazanin"/>
          <w:color w:val="111111"/>
          <w:sz w:val="28"/>
          <w:sz w:val="28"/>
          <w:szCs w:val="28"/>
          <w:rtl w:val="true"/>
          <w:lang w:bidi="fa-IR"/>
        </w:rPr>
        <w:t>شک نیست که تمام ادیان آسمانی به زندگانی پس از مرگ معتقد بوده اند و این عقیده از اساسی ترین روش های تربیتی مکتب 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پژوهشگران در این زمینه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اعتقادات مشترک در بین ادیان، ادامه حیات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ها نمی پذیرند که هستی انسان در همین دوران کوتاه زندگی بر روی زمین خلاصه شود</w:t>
      </w:r>
      <w:r>
        <w:rPr>
          <w:rFonts w:eastAsia="IRNazanin" w:cs="IRNazanin"/>
          <w:color w:val="111111"/>
          <w:sz w:val="28"/>
          <w:szCs w:val="28"/>
          <w:rtl w:val="true"/>
          <w:lang w:bidi="fa-IR"/>
        </w:rPr>
        <w:t>.</w:t>
      </w:r>
      <w:r>
        <w:rPr>
          <w:rStyle w:val="FootnoteAnchor"/>
          <w:rtl w:val="true"/>
        </w:rPr>
        <w:footnoteReference w:id="10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بسیاری از مبلّغان ادیان، در تحلیل و انتقال آموزه های دینی شان به دیگران گرفتار لغزش شده اند و به خوبی نتوانسته اند واقعیت های لحظه مرگ و جهانِ پس از آن را با دیدگاه دینی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جنبه اصلاح گرانه باز مانده و پیروانشان گرفتار پراکندگی و انحراف فکری و عقیدتی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مبلّغان نیز به پیروان خود آموزش می دادند که انسان خردمند در تلاش است به مرگ فکر نکند، بلکه فقط به زندگی این دنیا بیندیشد</w:t>
      </w:r>
      <w:r>
        <w:rPr>
          <w:rFonts w:eastAsia="IRNazanin" w:cs="IRNazanin"/>
          <w:color w:val="111111"/>
          <w:sz w:val="28"/>
          <w:szCs w:val="28"/>
          <w:rtl w:val="true"/>
          <w:lang w:bidi="fa-IR"/>
        </w:rPr>
        <w:t>.</w:t>
      </w:r>
      <w:r>
        <w:rPr>
          <w:rStyle w:val="FootnoteAnchor"/>
          <w:rtl w:val="true"/>
        </w:rPr>
        <w:footnoteReference w:id="110"/>
      </w:r>
      <w:bookmarkStart w:id="134" w:name="pg4348_51423"/>
    </w:p>
    <w:p>
      <w:pPr>
        <w:pStyle w:val="BookText"/>
        <w:rPr/>
      </w:pPr>
      <w:bookmarkEnd w:id="134"/>
      <w:r>
        <w:rPr>
          <w:rFonts w:ascii="IRNazanin" w:hAnsi="IRNazanin" w:eastAsia="IRNazanin"/>
          <w:color w:val="111111"/>
          <w:sz w:val="28"/>
          <w:sz w:val="28"/>
          <w:szCs w:val="28"/>
          <w:rtl w:val="true"/>
          <w:lang w:bidi="fa-IR"/>
        </w:rPr>
        <w:t>و البته همین اندیشه های انحرافی با رنگ و لعاب دینی سبب می شد که اندیشه بشر درباره مرگ و عالم پس از آن، چنان پراکنده شود که حتی روزگارانی قائل به تناسخ ارواح گردند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همین بدآموزی های برخی ادیان، سبب اختلاف و دودستگی داخلی در میان دین داران و مبلغان دینی مانند کلیسا ها شد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به منظور روشن شدن این ادعا به برخی مصداق های عینی اشاره می شود</w:t>
      </w:r>
      <w:r>
        <w:rPr>
          <w:rFonts w:eastAsia="IRNazanin" w:cs="IRNazanin"/>
          <w:color w:val="111111"/>
          <w:sz w:val="28"/>
          <w:szCs w:val="28"/>
          <w:rtl w:val="true"/>
          <w:lang w:bidi="fa-IR"/>
        </w:rPr>
        <w:t>:</w:t>
      </w:r>
    </w:p>
    <w:p>
      <w:pPr>
        <w:pStyle w:val="Heading6"/>
        <w:numPr>
          <w:ilvl w:val="5"/>
          <w:numId w:val="1"/>
        </w:numPr>
        <w:rPr/>
      </w:pPr>
      <w:bookmarkStart w:id="135" w:name="__RefHeading___Toc1154445_1479056682"/>
      <w:bookmarkStart w:id="136" w:name="_Toc52"/>
      <w:bookmarkEnd w:id="135"/>
      <w:r>
        <w:rPr>
          <w:rtl w:val="true"/>
        </w:rPr>
        <w:t xml:space="preserve">اول </w:t>
      </w:r>
      <w:r>
        <w:rPr>
          <w:rtl w:val="true"/>
        </w:rPr>
        <w:t xml:space="preserve">- </w:t>
      </w:r>
      <w:r>
        <w:rPr>
          <w:rtl w:val="true"/>
        </w:rPr>
        <w:t>کج اندیشی ها درباره مرگ، در یهود و نصارا</w:t>
      </w:r>
      <w:bookmarkEnd w:id="136"/>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اندیشی ها درباره مرگ، در یهود و نصارا</w:t>
      </w:r>
    </w:p>
    <w:p>
      <w:pPr>
        <w:pStyle w:val="BookText"/>
        <w:rPr/>
      </w:pPr>
      <w:r>
        <w:rPr>
          <w:rFonts w:ascii="IRNazanin" w:hAnsi="IRNazanin" w:eastAsia="IRNazanin"/>
          <w:color w:val="111111"/>
          <w:sz w:val="28"/>
          <w:sz w:val="28"/>
          <w:szCs w:val="28"/>
          <w:rtl w:val="true"/>
          <w:lang w:bidi="fa-IR"/>
        </w:rPr>
        <w:t xml:space="preserve">در میان ادیان زنده جهان، دو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ادیان بزرگ و دارای پیروان فراوان و کتاب های آسمانی هستند و برنامه های خاص دینی و تربیتی دارند که بر اثر گذر زمان و غرض ورزی های گوناگون، در اصول اعتقادی دینی آنها از جمله مسئله مرگ، تغییر و انحراف بسیار وارد آمده است که در آموزه های مرگ اندیشی آنان، 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پیدایش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یهود، انسان با همین طبیعت و عنصر خود ماندگار و ابدی است، ولی از آن روز که حضرت آدم خطا کرد و از بهشت رانده شد، مرگ به عنوان مجازات گناهان ابوالبشر از جانب خداوند قرار داده شد</w:t>
      </w:r>
      <w:r>
        <w:rPr>
          <w:rStyle w:val="FootnoteAnchor"/>
          <w:rtl w:val="true"/>
        </w:rPr>
        <w:footnoteReference w:id="113"/>
      </w:r>
      <w:r>
        <w:rPr>
          <w:rFonts w:ascii="IRNazanin" w:hAnsi="IRNazanin" w:eastAsia="IRNazanin"/>
          <w:color w:val="111111"/>
          <w:sz w:val="28"/>
          <w:sz w:val="28"/>
          <w:szCs w:val="28"/>
          <w:rtl w:val="true"/>
          <w:lang w:bidi="fa-IR"/>
        </w:rPr>
        <w:t>و پس از آن نیز گناه در میان بشر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 به دلیل گناهکاری فرزندان آدم باقی ماند و اگر شخصی گناهی مرتکب نشود، پس هرگز نخواهد مرد</w:t>
      </w:r>
      <w:r>
        <w:rPr>
          <w:rFonts w:eastAsia="IRNazanin" w:cs="IRNazanin"/>
          <w:color w:val="111111"/>
          <w:sz w:val="28"/>
          <w:szCs w:val="28"/>
          <w:rtl w:val="true"/>
          <w:lang w:bidi="fa-IR"/>
        </w:rPr>
        <w:t>.</w:t>
      </w:r>
      <w:r>
        <w:rPr>
          <w:rStyle w:val="FootnoteAnchor"/>
          <w:rtl w:val="true"/>
        </w:rPr>
        <w:footnoteReference w:id="11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روشن است که این گونه اندیشه مجرمانه درباره مرگ، به نوعی ایجاد کننده بدبینی به مقدرات الهی است و انسان در زمان مرگ، با احساس گناه نابخشودنی و ناامیدانه چشم از جهان خواهد بست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عقیده تناسخ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تناسخ، از قدیم در میان برخی اقوام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ارواح انسان ها پس از مرگ، دیر یا زود در جسم انسانی دیگر مستقر خواهد شد، ولی ایده تناسخ ارواح، میان یهودیان ترویج شد و در قرن هفدهم بسیاری از آنان را تحت تأثیر قرار داد، به گونه ای که برخی از آنان، خود را روی قبر بزرگان خود می انداختند به امید اینکه روح آنها در ایشان حلول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با نگاه نژادپرستانه به قضیه تناسخ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بعد از مرگ به قوم یهود اختصاص دارد؛ زیرا این قوم ازلی است و پیوستگی قوم یهود، آن جاودانگی را تحقق می بخشد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از توبه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توبه و آمرزش خواهی از پیشگاه خداوند، در تمام ادیان آسمانی از جمله ادیان بزرگ مانند اسلام و یهود و مسیحیت به نوعی وجود دارد و شخص گناهکار با ابراز پشیمانی، از خداوند طلب عفو و بخشش می کند، در چگونگی آمرزش خواهی و بیان توبه، مسیحیان گرفتار لغزش ها و استفاده های نادرست شدند که به لحاظ تربیتی بسیار خطرناک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اربابان کلیسا و مبلّغان مسیحیت تبلیغ می کردند که با مرگ عیسی، پیروانش از گناه پاک شده اند،</w:t>
      </w:r>
      <w:r>
        <w:rPr>
          <w:rStyle w:val="FootnoteAnchor"/>
          <w:rtl w:val="true"/>
        </w:rPr>
        <w:footnoteReference w:id="116"/>
      </w:r>
      <w:r>
        <w:rPr>
          <w:rFonts w:ascii="IRNazanin" w:hAnsi="IRNazanin" w:eastAsia="IRNazanin"/>
          <w:color w:val="111111"/>
          <w:sz w:val="28"/>
          <w:sz w:val="28"/>
          <w:szCs w:val="28"/>
          <w:rtl w:val="true"/>
          <w:lang w:bidi="fa-IR"/>
        </w:rPr>
        <w:t>ولی ازآنجا که آثار گناه در طبیعت آدمی باقی می ماند، جهت زدودن، مناسکی مانند غسل تعمید، شرکت در مراسم عشای ربانی و پس از آن اعطای بخشش نامه از کشیشان را به اجرا گذاشته و شیوه های خاصی برای جمع آوری مال و دریافت وجوه برپا کرده بودند، برای مثال حق فروش غفران نامه و آزادی از کیفر حق تعالی و حق اعتراف گناهان، یا حق مالیات تعمید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کشیشان این مالیات های مذهبی را محکوم کرده اند و آن را حرام و خلاف مبادی انجیل و اخلاق می خوانند</w:t>
      </w:r>
      <w:r>
        <w:rPr>
          <w:rFonts w:eastAsia="IRNazanin" w:cs="IRNazanin"/>
          <w:color w:val="111111"/>
          <w:sz w:val="28"/>
          <w:szCs w:val="28"/>
          <w:rtl w:val="true"/>
          <w:lang w:bidi="fa-IR"/>
        </w:rPr>
        <w:t>.</w:t>
      </w:r>
      <w:r>
        <w:rPr>
          <w:rStyle w:val="FootnoteAnchor"/>
          <w:rtl w:val="true"/>
        </w:rPr>
        <w:footnoteReference w:id="117"/>
      </w:r>
      <w:bookmarkStart w:id="137" w:name="pg4348_51427"/>
    </w:p>
    <w:p>
      <w:pPr>
        <w:pStyle w:val="BookText"/>
        <w:rPr/>
      </w:pPr>
      <w:bookmarkEnd w:id="137"/>
      <w:r>
        <w:rPr>
          <w:rFonts w:ascii="IRNazanin" w:hAnsi="IRNazanin" w:eastAsia="IRNazanin"/>
          <w:color w:val="111111"/>
          <w:sz w:val="28"/>
          <w:sz w:val="28"/>
          <w:szCs w:val="28"/>
          <w:rtl w:val="true"/>
          <w:lang w:bidi="fa-IR"/>
        </w:rPr>
        <w:t>اربابان کلیسا وجوه به دست آمده از تئوری عفو را که شامل بخشیدن گناهکاران می شد، به منظور تهیه پول برای جنگ ها، طرح های ساختمانی و سازمان های خیریه مسیحی گردآوری می کردند</w:t>
      </w:r>
      <w:r>
        <w:rPr>
          <w:rFonts w:eastAsia="IRNazanin" w:cs="IRNazanin"/>
          <w:color w:val="111111"/>
          <w:sz w:val="28"/>
          <w:szCs w:val="28"/>
          <w:rtl w:val="true"/>
          <w:lang w:bidi="fa-IR"/>
        </w:rPr>
        <w:t>.</w:t>
      </w:r>
      <w:r>
        <w:rPr>
          <w:rStyle w:val="FootnoteAnchor"/>
          <w:rtl w:val="true"/>
        </w:rPr>
        <w:footnoteReference w:id="118"/>
      </w:r>
    </w:p>
    <w:p>
      <w:pPr>
        <w:pStyle w:val="Heading6"/>
        <w:numPr>
          <w:ilvl w:val="5"/>
          <w:numId w:val="1"/>
        </w:numPr>
        <w:rPr/>
      </w:pPr>
      <w:bookmarkStart w:id="138" w:name="__RefHeading___Toc1154447_1479056682"/>
      <w:bookmarkStart w:id="139" w:name="_Toc53"/>
      <w:bookmarkEnd w:id="138"/>
      <w:r>
        <w:rPr>
          <w:rtl w:val="true"/>
        </w:rPr>
        <w:t xml:space="preserve">دوم </w:t>
      </w:r>
      <w:r>
        <w:rPr>
          <w:rtl w:val="true"/>
        </w:rPr>
        <w:t xml:space="preserve">- </w:t>
      </w:r>
      <w:r>
        <w:rPr>
          <w:rtl w:val="true"/>
        </w:rPr>
        <w:t>پیامد های انحراف مرگ اندیشی در ادیان</w:t>
      </w:r>
      <w:bookmarkEnd w:id="139"/>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های انحراف مرگ اندیشی در ادیان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اختلاف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یهودیت و مسیحیت درباره مرگ اندیشی به جهت بدآموزی ها و استفاده های ناشایست، نتوانست افراد را زیر چتر تربیتی خود جمع کند، بلکه پیش از همه سبب پیدایش اختلاف و دودستگی میان روحانیان و اربابان کلیسا شد و هر یک با اندیشه متفاوت، رودرروی هم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میشل، یکی از کشیشان مسیحی،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بسیاری از کارگزاران کلیسا مردم را به اصلاح دین فرامی خواندند، جریان بخشش نامه ها مانند توپ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جریان، واعظان در هر جا اعلام می کردند که هر مؤمن می تواند با پرداخت مقداری پول به کلیسا، خود را از مجازات بازخرید کند و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 لوتر بر ضد آنان قیام کرد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همین سودجویی کلیسا از توبه کنندگان سبب شد، پروتستان ها از کلیسا جدا شوند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بدین ترتیب، برخی روشن فکران از درون کلیسا، غسل تعمید و عشای ربانی را تاب نیاوردند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 جسمانی، خود به خود نمی تواند موجب پدید آمدن تغییر روحی شود، به این علت آنها از کلیسا بریدند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اندیشه مادی گرایانه درباره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زیان بار آموزه های تربیتی یهود و مسیح درباره مرگ اندیشی، پیدایش اندیشه مادی گرایانه درباره</w:t>
      </w:r>
      <w:bookmarkStart w:id="140" w:name="pg4348_51429"/>
    </w:p>
    <w:p>
      <w:pPr>
        <w:pStyle w:val="BookText"/>
        <w:rPr/>
      </w:pPr>
      <w:bookmarkEnd w:id="140"/>
      <w:r>
        <w:rPr>
          <w:rFonts w:ascii="IRNazanin" w:hAnsi="IRNazanin" w:eastAsia="IRNazanin"/>
          <w:color w:val="111111"/>
          <w:sz w:val="28"/>
          <w:sz w:val="28"/>
          <w:szCs w:val="28"/>
          <w:rtl w:val="true"/>
          <w:lang w:bidi="fa-IR"/>
        </w:rPr>
        <w:t>پدیده مرگ در میان دانشمندان، فیلسوفان و روشن فکران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تحلیل دیدگاه ها و باورهای یهودیت و مسیحیت درباره مرگ و رویدادهای پس از آن، به آموزه های دینی بدبین و گرفتار تناقض های درونی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با تحلیل های بی اساس مادی، از آموزه های دینی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غربی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آوردن متفکران به سوی اندیشه های مادی و انکار آموزه های دینی درباره مرگ، پیامد تعلیمات کلیسا بود که پرسش گران را نمی توانست قانع کند و مردم به سوی مکتب های غیر مذهبی روی آوردند</w:t>
      </w:r>
      <w:r>
        <w:rPr>
          <w:rFonts w:eastAsia="IRNazanin" w:cs="IRNazanin"/>
          <w:color w:val="111111"/>
          <w:sz w:val="28"/>
          <w:szCs w:val="28"/>
          <w:rtl w:val="true"/>
          <w:lang w:bidi="fa-IR"/>
        </w:rPr>
        <w:t>.</w:t>
      </w:r>
      <w:r>
        <w:rPr>
          <w:rStyle w:val="FootnoteAnchor"/>
          <w:rtl w:val="true"/>
        </w:rPr>
        <w:footnoteReference w:id="122"/>
      </w:r>
    </w:p>
    <w:p>
      <w:pPr>
        <w:pStyle w:val="Heading6"/>
        <w:numPr>
          <w:ilvl w:val="5"/>
          <w:numId w:val="1"/>
        </w:numPr>
        <w:rPr/>
      </w:pPr>
      <w:bookmarkStart w:id="141" w:name="__RefHeading___Toc1154449_1479056682"/>
      <w:bookmarkStart w:id="142" w:name="_Toc54"/>
      <w:bookmarkEnd w:id="141"/>
      <w:r>
        <w:rPr>
          <w:rtl w:val="true"/>
        </w:rPr>
        <w:t xml:space="preserve">سوم </w:t>
      </w:r>
      <w:r>
        <w:rPr>
          <w:rtl w:val="true"/>
        </w:rPr>
        <w:t xml:space="preserve">- </w:t>
      </w:r>
      <w:r>
        <w:rPr>
          <w:rtl w:val="true"/>
        </w:rPr>
        <w:t>تبیین هویت مرگ در اندیشه های مادی گرایانه</w:t>
      </w:r>
      <w:bookmarkEnd w:id="142"/>
    </w:p>
    <w:p>
      <w:pPr>
        <w:pStyle w:val="Heading6"/>
        <w:numPr>
          <w:ilvl w:val="5"/>
          <w:numId w:val="1"/>
        </w:numPr>
        <w:rPr/>
      </w:pPr>
      <w:bookmarkStart w:id="143" w:name="__RefHeading___Toc1154451_1479056682"/>
      <w:bookmarkStart w:id="144" w:name="_Toc55"/>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هویت مرگ در اندیشه های مادی گرایانه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های مادی و نیست انگاری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چیرگی بر ترسناکی مرگ</w:t>
      </w:r>
    </w:p>
    <w:p>
      <w:pPr>
        <w:pStyle w:val="Heading6"/>
        <w:numPr>
          <w:ilvl w:val="5"/>
          <w:numId w:val="1"/>
        </w:numPr>
        <w:rPr/>
      </w:pPr>
      <w:bookmarkStart w:id="145" w:name="__RefHeading___Toc1154453_1479056682"/>
      <w:bookmarkStart w:id="146" w:name="_Toc56"/>
      <w:bookmarkEnd w:id="145"/>
      <w:r>
        <w:rPr>
          <w:rtl w:val="true"/>
        </w:rPr>
        <w:t xml:space="preserve">- </w:t>
      </w:r>
      <w:r>
        <w:rPr>
          <w:rtl w:val="true"/>
        </w:rPr>
        <w:t>تجربه های مادی و نیست انگاری</w:t>
      </w:r>
      <w:bookmarkEnd w:id="1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های مادی و نیست انگاری</w:t>
      </w:r>
    </w:p>
    <w:p>
      <w:pPr>
        <w:pStyle w:val="BookText"/>
        <w:rPr/>
      </w:pPr>
      <w:r>
        <w:rPr>
          <w:rFonts w:ascii="IRNazanin" w:hAnsi="IRNazanin" w:eastAsia="IRNazanin"/>
          <w:color w:val="111111"/>
          <w:sz w:val="28"/>
          <w:sz w:val="28"/>
          <w:szCs w:val="28"/>
          <w:rtl w:val="true"/>
          <w:lang w:bidi="fa-IR"/>
        </w:rPr>
        <w:t>از مهم ترین اندیشه مادی گرایان درباره مرگ این ادعاست که ما در تجربه ها و آزمایش های مادی که انجام داده ایم، دریافته ایم انسان با مرگ، نیست و نابود می شود و پس از آن دیگر خبری نیست و با صراحت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مدرن، اعتقاد به زندگی پس از مرگ، برای روشن فکران بسیار مشکل است و جهان بینی مدرن، زندگی پس از مرگ را امری احتمالی نمی دانند و این اعتقاد را از لحاظ تجربه ماورایی، بی اساس و از حیث اخلاقی زیان بار می دانند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همچنین در تعریف مرگ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زیست شناسی، مرگ عبارت است از توقف زندگی و نشانه های آن مانند قطع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قلب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پذیرش مرگ به استقبال آن رفت؛ زیرا مرگ پایان زندگی و نیستی است و ترس ندارد</w:t>
      </w:r>
      <w:r>
        <w:rPr>
          <w:rFonts w:eastAsia="IRNazanin" w:cs="IRNazanin"/>
          <w:color w:val="111111"/>
          <w:sz w:val="28"/>
          <w:szCs w:val="28"/>
          <w:rtl w:val="true"/>
          <w:lang w:bidi="fa-IR"/>
        </w:rPr>
        <w:t>.</w:t>
      </w:r>
      <w:r>
        <w:rPr>
          <w:rStyle w:val="FootnoteAnchor"/>
          <w:rtl w:val="true"/>
        </w:rPr>
        <w:footnoteReference w:id="12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همین اندیشه، نیچه یکی از دانشمندان مادی گرا می گوید</w:t>
      </w:r>
      <w:r>
        <w:rPr>
          <w:rFonts w:eastAsia="IRNazanin" w:cs="IRNazanin"/>
          <w:color w:val="111111"/>
          <w:sz w:val="28"/>
          <w:szCs w:val="28"/>
          <w:rtl w:val="true"/>
          <w:lang w:bidi="fa-IR"/>
        </w:rPr>
        <w:t xml:space="preserve">: </w:t>
      </w:r>
      <w:bookmarkStart w:id="147" w:name="pg4348_51431"/>
    </w:p>
    <w:p>
      <w:pPr>
        <w:pStyle w:val="BookText"/>
        <w:rPr/>
      </w:pPr>
      <w:bookmarkEnd w:id="147"/>
      <w:r>
        <w:rPr>
          <w:rFonts w:ascii="IRNazanin" w:hAnsi="IRNazanin" w:eastAsia="IRNazanin"/>
          <w:color w:val="111111"/>
          <w:sz w:val="28"/>
          <w:sz w:val="28"/>
          <w:szCs w:val="28"/>
          <w:rtl w:val="true"/>
          <w:lang w:bidi="fa-IR"/>
        </w:rPr>
        <w:t>ما دیگر خاستگاه انسان را در روح و الوهیت نمی جوییم، او را به میان حیوانات برگردانده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نیرومندترین ِحیوانات می دانیم؛ زیرا او حیله گرترین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هوس ها را رام کنیم، دیگر برای ما چه می ماند</w:t>
      </w:r>
      <w:r>
        <w:rPr>
          <w:rFonts w:eastAsia="IRNazanin" w:cs="IRNazanin"/>
          <w:color w:val="111111"/>
          <w:sz w:val="28"/>
          <w:szCs w:val="28"/>
          <w:rtl w:val="true"/>
          <w:lang w:bidi="fa-IR"/>
        </w:rPr>
        <w:t>.</w:t>
      </w:r>
      <w:r>
        <w:rPr>
          <w:rStyle w:val="FootnoteAnchor"/>
          <w:rtl w:val="true"/>
        </w:rPr>
        <w:footnoteReference w:id="125"/>
      </w:r>
    </w:p>
    <w:p>
      <w:pPr>
        <w:pStyle w:val="Heading6"/>
        <w:numPr>
          <w:ilvl w:val="5"/>
          <w:numId w:val="1"/>
        </w:numPr>
        <w:rPr/>
      </w:pPr>
      <w:bookmarkStart w:id="148" w:name="__RefHeading___Toc1154455_1479056682"/>
      <w:bookmarkStart w:id="149" w:name="_Toc57"/>
      <w:bookmarkEnd w:id="148"/>
      <w:r>
        <w:rPr>
          <w:rtl w:val="true"/>
        </w:rPr>
        <w:t xml:space="preserve">- </w:t>
      </w:r>
      <w:r>
        <w:rPr>
          <w:rtl w:val="true"/>
        </w:rPr>
        <w:t>چیرگی بر ترسناکی مرگ</w:t>
      </w:r>
      <w:bookmarkEnd w:id="1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چیرگی بر ترسناکی مرگ</w:t>
      </w:r>
    </w:p>
    <w:p>
      <w:pPr>
        <w:pStyle w:val="BookText"/>
        <w:rPr/>
      </w:pPr>
      <w:r>
        <w:rPr>
          <w:rFonts w:ascii="IRNazanin" w:hAnsi="IRNazanin" w:eastAsia="IRNazanin"/>
          <w:color w:val="111111"/>
          <w:sz w:val="28"/>
          <w:sz w:val="28"/>
          <w:szCs w:val="28"/>
          <w:rtl w:val="true"/>
          <w:lang w:bidi="fa-IR"/>
        </w:rPr>
        <w:t>کسی که با اندیشه مادی به انسان بنگرد و زندگی خود را منحصر به چندروز دنیا بداند و از طرفی مرگ را پایان دهنده آرزوها و کوشش های خود بداند، جای تعجب نیست اگر از بیم مرگ به خود بلرزد و شهد شیرین زندگی در کامش تلخ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تفکر مادی گرایانه پدیده مرگ هراس انگیز و بسیار ناگوار نشان داده شده است و برای اینکه از فشار های عصبی و روانی مرگ اندیشی رهایی یابد، به تکاپوی یافتن راه حل 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بهترین راه غلبه بر ترس از مرگ را در تعطیلی مرگ اندیشی می جوید و در آموزه های خود پیشنهاد می کند که ترس از مرگ و غریزه نگهداری از آنچه داریم، ما را وا می دارد تا در حد توان، اندیشه مرگ و آگاهی از همراهی مرگ را از خود دور کنیم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برخی بررسی های آنان درباره فلسفه زندگی و جایگاه لذت یابی در زندگی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رسیدن به لذت بی درد و رنج، باید با فراموشی مرگ، بر خرافه، موهوم پرستی و ترس از مرگ چیره شد</w:t>
      </w:r>
      <w:r>
        <w:rPr>
          <w:rFonts w:eastAsia="IRNazanin" w:cs="IRNazanin"/>
          <w:color w:val="111111"/>
          <w:sz w:val="28"/>
          <w:szCs w:val="28"/>
          <w:rtl w:val="true"/>
          <w:lang w:bidi="fa-IR"/>
        </w:rPr>
        <w:t>».</w:t>
      </w:r>
      <w:r>
        <w:rPr>
          <w:rStyle w:val="FootnoteAnchor"/>
          <w:rtl w:val="true"/>
        </w:rPr>
        <w:footnoteReference w:id="12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گزینه پیروزی بر ترس و اضطراب، در اندیشه مادی گرایان آمده است که اگر فشار زندگی و نیز ترس از مرگ بر انسان غلبه کرد و نتوانست آن </w:t>
      </w:r>
      <w:bookmarkStart w:id="150" w:name="pg4348_51433"/>
    </w:p>
    <w:p>
      <w:pPr>
        <w:pStyle w:val="BookText"/>
        <w:rPr/>
      </w:pPr>
      <w:bookmarkEnd w:id="150"/>
      <w:r>
        <w:rPr>
          <w:rFonts w:ascii="IRNazanin" w:hAnsi="IRNazanin" w:eastAsia="IRNazanin"/>
          <w:color w:val="111111"/>
          <w:sz w:val="28"/>
          <w:sz w:val="28"/>
          <w:szCs w:val="28"/>
          <w:rtl w:val="true"/>
          <w:lang w:bidi="fa-IR"/>
        </w:rPr>
        <w:t>را فراموش کند، باید از خود شجاعت نشان دهد، خود را به دام مرگ اندازد و با خودکشی از دام همه آن ترس و اضطراب ها نجات یابد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براین اساس، مرگ اندیشی در اندیشه غیر اسلامی با خرافه ها و کج اندیشی های بسیار خطرناک همراه است که برای تربیت و اصلاح افراد، اغلب بدون نتیجه بوده است و نتیجه ای خراب کارانه دارد</w:t>
      </w:r>
      <w:r>
        <w:rPr>
          <w:rFonts w:eastAsia="IRNazanin" w:cs="IRNazanin"/>
          <w:color w:val="111111"/>
          <w:sz w:val="28"/>
          <w:szCs w:val="28"/>
          <w:rtl w:val="true"/>
          <w:lang w:bidi="fa-IR"/>
        </w:rPr>
        <w:t>.</w:t>
      </w:r>
    </w:p>
    <w:p>
      <w:pPr>
        <w:pStyle w:val="Heading3"/>
        <w:numPr>
          <w:ilvl w:val="2"/>
          <w:numId w:val="1"/>
        </w:numPr>
        <w:rPr/>
      </w:pPr>
      <w:bookmarkStart w:id="151" w:name="__RefHeading___Toc1154457_1479056682"/>
      <w:bookmarkStart w:id="152" w:name="_Toc58"/>
      <w:bookmarkEnd w:id="151"/>
      <w:r>
        <w:rPr/>
        <w:t>3</w:t>
      </w:r>
      <w:r>
        <w:rPr>
          <w:rtl w:val="true"/>
        </w:rPr>
        <w:t xml:space="preserve">. </w:t>
      </w:r>
      <w:r>
        <w:rPr>
          <w:rtl w:val="true"/>
        </w:rPr>
        <w:t>مقایسه پیامدهای دو اندیشه اسلامی و غیراسلامی</w:t>
      </w:r>
      <w:bookmarkEnd w:id="152"/>
    </w:p>
    <w:p>
      <w:pPr>
        <w:pStyle w:val="Heading4"/>
        <w:numPr>
          <w:ilvl w:val="3"/>
          <w:numId w:val="1"/>
        </w:numPr>
        <w:rPr/>
      </w:pPr>
      <w:bookmarkStart w:id="153" w:name="__RefHeading___Toc1154459_1479056682"/>
      <w:bookmarkStart w:id="154" w:name="_Toc59"/>
      <w:bookmarkEnd w:id="153"/>
      <w:r>
        <w:rPr>
          <w:rtl w:val="true"/>
        </w:rPr>
        <w:t>اشاره</w:t>
      </w:r>
      <w:bookmarkEnd w:id="15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پیامدهای دو اندیشه اسلامی و غیراسلامی</w:t>
      </w:r>
    </w:p>
    <w:p>
      <w:pPr>
        <w:pStyle w:val="BookText"/>
        <w:rPr/>
      </w:pPr>
      <w:r>
        <w:rPr>
          <w:rFonts w:ascii="IRNazanin" w:hAnsi="IRNazanin" w:eastAsia="IRNazanin"/>
          <w:color w:val="111111"/>
          <w:sz w:val="28"/>
          <w:sz w:val="28"/>
          <w:szCs w:val="28"/>
          <w:rtl w:val="true"/>
          <w:lang w:bidi="fa-IR"/>
        </w:rPr>
        <w:t>در تحلیل کاربردی و عملیاتی میان دو اندیشه اسلامی و غیر اسلامی درباره هویت مرگ و واقعیت های آن، می توان به پیامدهای متفاوت تربیتی دست یافت</w:t>
      </w:r>
      <w:r>
        <w:rPr>
          <w:rFonts w:eastAsia="IRNazanin" w:cs="IRNazanin"/>
          <w:color w:val="111111"/>
          <w:sz w:val="28"/>
          <w:szCs w:val="28"/>
          <w:rtl w:val="true"/>
          <w:lang w:bidi="fa-IR"/>
        </w:rPr>
        <w:t>:</w:t>
      </w:r>
    </w:p>
    <w:p>
      <w:pPr>
        <w:pStyle w:val="Heading4"/>
        <w:numPr>
          <w:ilvl w:val="3"/>
          <w:numId w:val="1"/>
        </w:numPr>
        <w:rPr/>
      </w:pPr>
      <w:bookmarkStart w:id="155" w:name="__RefHeading___Toc1154461_1479056682"/>
      <w:bookmarkStart w:id="156" w:name="_Toc60"/>
      <w:bookmarkEnd w:id="155"/>
      <w:r>
        <w:rPr>
          <w:rtl w:val="true"/>
        </w:rPr>
        <w:t>الف</w:t>
      </w:r>
      <w:r>
        <w:rPr>
          <w:rtl w:val="true"/>
        </w:rPr>
        <w:t xml:space="preserve">) </w:t>
      </w:r>
      <w:r>
        <w:rPr>
          <w:rtl w:val="true"/>
        </w:rPr>
        <w:t>اندیشه اسلامی</w:t>
      </w:r>
      <w:bookmarkEnd w:id="1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اندیشه اسلامی مرگ پایان زندگی نیست، بلکه عبورگاهی به سوی جهان دیگر است که در آنجا رفتارهای انسان در این دنیا داوری و بازخواست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تفکر اسلامی، دنیا آزمایشگاهی است که آخرت، در ادامه همین حیات و در افق بالاتر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انسان فراتر از پدیده های مادی است و نمی توان تمام حقایق آن را با میزان مادی گرایانه سنجید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یا شقاوت انسان در جهان پس از مرگ، تابع رفتار انسان 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منابع اسلامی روی کنترل گفتار و رفتار اجتماعی و فردی، کنترل غرایز و گرفتار نیامدن در دام لذت خواهی های زودگذر دنیا و تقویت امید به دست یابی به پاداش ها و وعده های خداوند در جهان دیگر بسیار تأکید شده است</w:t>
      </w:r>
      <w:r>
        <w:rPr>
          <w:rFonts w:eastAsia="IRNazanin" w:cs="IRNazanin"/>
          <w:color w:val="111111"/>
          <w:sz w:val="28"/>
          <w:szCs w:val="28"/>
          <w:rtl w:val="true"/>
          <w:lang w:bidi="fa-IR"/>
        </w:rPr>
        <w:t xml:space="preserve">. </w:t>
      </w:r>
      <w:bookmarkStart w:id="157" w:name="pg4348_51435"/>
    </w:p>
    <w:p>
      <w:pPr>
        <w:pStyle w:val="Heading4"/>
        <w:numPr>
          <w:ilvl w:val="3"/>
          <w:numId w:val="1"/>
        </w:numPr>
        <w:rPr/>
      </w:pPr>
      <w:bookmarkStart w:id="158" w:name="__RefHeading___Toc1154463_1479056682"/>
      <w:bookmarkStart w:id="159" w:name="_Toc61"/>
      <w:bookmarkEnd w:id="157"/>
      <w:bookmarkEnd w:id="158"/>
      <w:r>
        <w:rPr>
          <w:rtl w:val="true"/>
        </w:rPr>
        <w:t>ب</w:t>
      </w:r>
      <w:r>
        <w:rPr>
          <w:rtl w:val="true"/>
        </w:rPr>
        <w:t xml:space="preserve">) </w:t>
      </w:r>
      <w:r>
        <w:rPr>
          <w:rtl w:val="true"/>
        </w:rPr>
        <w:t>اندیشه غیراسلامی</w:t>
      </w:r>
      <w:bookmarkEnd w:id="15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غیراسلامی</w:t>
      </w:r>
    </w:p>
    <w:p>
      <w:pPr>
        <w:pStyle w:val="BookText"/>
        <w:rPr/>
      </w:pPr>
      <w:r>
        <w:rPr>
          <w:rFonts w:ascii="IRNazanin" w:hAnsi="IRNazanin" w:eastAsia="IRNazanin"/>
          <w:color w:val="111111"/>
          <w:sz w:val="28"/>
          <w:sz w:val="28"/>
          <w:szCs w:val="28"/>
          <w:rtl w:val="true"/>
          <w:lang w:bidi="fa-IR"/>
        </w:rPr>
        <w:t>گرچه با نگاه خوش بینانه به آموزه های ادیان غیراسلامی مانند یهودیت و مسیحیت، می توان گفت آنان نیز مانند مکتب اسلام برای تربیت افراد در زمینه مرگ اندیشی دارای برنامه های دینی و آسمانی بوده اند، راه یابی برخی اندیشه های تنگ نظرانه و دخالت دادن برنامه های نژادپرستانه، همچنین وجود بعضی سوءاستفاده های مذهبی، آموزه های آنان را به چالش کشانده و درنتیجه وجود ظلم ها، تعدی ها و بی بندوباری های فراوان، دنیاگرایی بی حد و مرز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پیروان آنها، بهترین گواه بر ناکارآمدی برنامه های تربیتی آنان در زمینه مرگ اندیشی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درباره آثار مرگ اندیشی در میان مادی گرایان، با قاطعیت می توان گفت که همه چیز خود را منحصر به این دنیا می بینند و رفتار خود را به گونه ای تنظیم می کنند که فقط نیاز های این دنیایشان را تأمین کند و عنان خود را به دست خواسته ها، شهوت ها و بی بندوباری ها می سپارند و آنها را آزاد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پوچ انگاری زندگی و نشناختن حد و مرز، در لذت خواهی برای رسیدن به آرزوهای زودگذر خود مرزی نمی شناسند و انسان را موجودی سرگردان می پندارند و سرنوشت نامطلوبی برایش می بینند</w:t>
      </w:r>
      <w:r>
        <w:rPr>
          <w:rFonts w:eastAsia="IRNazanin" w:cs="IRNazanin"/>
          <w:color w:val="111111"/>
          <w:sz w:val="28"/>
          <w:szCs w:val="28"/>
          <w:rtl w:val="true"/>
          <w:lang w:bidi="fa-IR"/>
        </w:rPr>
        <w:t>.</w:t>
      </w:r>
    </w:p>
    <w:p>
      <w:pPr>
        <w:pStyle w:val="Heading4"/>
        <w:numPr>
          <w:ilvl w:val="3"/>
          <w:numId w:val="1"/>
        </w:numPr>
        <w:rPr/>
      </w:pPr>
      <w:bookmarkStart w:id="160" w:name="__RefHeading___Toc1154465_1479056682"/>
      <w:bookmarkStart w:id="161" w:name="_Toc62"/>
      <w:bookmarkEnd w:id="160"/>
      <w:r>
        <w:rPr>
          <w:rtl w:val="true"/>
        </w:rPr>
        <w:t>موضوع های کاربردی در رسانه</w:t>
      </w:r>
      <w:bookmarkEnd w:id="161"/>
    </w:p>
    <w:p>
      <w:pPr>
        <w:pStyle w:val="Heading5"/>
        <w:numPr>
          <w:ilvl w:val="4"/>
          <w:numId w:val="1"/>
        </w:numPr>
        <w:rPr/>
      </w:pPr>
      <w:bookmarkStart w:id="162" w:name="__RefHeading___Toc1154467_1479056682"/>
      <w:bookmarkStart w:id="163" w:name="_Toc63"/>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موضوع های کاربردی در رسانه</w:t>
      </w:r>
    </w:p>
    <w:p>
      <w:pPr>
        <w:pStyle w:val="BookText"/>
        <w:rPr/>
      </w:pPr>
      <w:r>
        <w:rPr>
          <w:rFonts w:ascii="IRNazanin" w:hAnsi="IRNazanin" w:eastAsia="IRNazanin"/>
          <w:color w:val="111111"/>
          <w:sz w:val="28"/>
          <w:sz w:val="28"/>
          <w:szCs w:val="28"/>
          <w:rtl w:val="true"/>
          <w:lang w:bidi="fa-IR"/>
        </w:rPr>
        <w:t>در این قسمت، برای درست اندیشی و هدایت افکار، به نکات مهمی اشاره می کنیم که می تواند در بیدارسازی اندیشه مذهبی در برنامه های تربیتی رسانه استفاده شود</w:t>
      </w:r>
      <w:r>
        <w:rPr>
          <w:rFonts w:eastAsia="IRNazanin" w:cs="IRNazanin"/>
          <w:color w:val="111111"/>
          <w:sz w:val="28"/>
          <w:szCs w:val="28"/>
          <w:rtl w:val="true"/>
          <w:lang w:bidi="fa-IR"/>
        </w:rPr>
        <w:t>:</w:t>
      </w:r>
    </w:p>
    <w:p>
      <w:pPr>
        <w:pStyle w:val="Heading5"/>
        <w:numPr>
          <w:ilvl w:val="4"/>
          <w:numId w:val="1"/>
        </w:numPr>
        <w:rPr/>
      </w:pPr>
      <w:bookmarkStart w:id="164" w:name="__RefHeading___Toc1154469_1479056682"/>
      <w:bookmarkStart w:id="165" w:name="_Toc64"/>
      <w:bookmarkEnd w:id="164"/>
      <w:r>
        <w:rPr/>
        <w:t>1</w:t>
      </w:r>
      <w:r>
        <w:rPr>
          <w:rtl w:val="true"/>
        </w:rPr>
        <w:t xml:space="preserve">. </w:t>
      </w:r>
      <w:r>
        <w:rPr>
          <w:rtl w:val="true"/>
        </w:rPr>
        <w:t>میزگردها</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میزگردها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موضوع هایی چون مرگ اندیشی، می توان با انتخاب افراد متخصص، میزگردهایی تشکیل داد و به مطالب ذیل پرداخت</w:t>
      </w:r>
      <w:r>
        <w:rPr>
          <w:rFonts w:eastAsia="IRNazanin" w:cs="IRNazanin"/>
          <w:color w:val="111111"/>
          <w:sz w:val="28"/>
          <w:szCs w:val="28"/>
          <w:rtl w:val="true"/>
          <w:lang w:bidi="fa-IR"/>
        </w:rPr>
        <w:t xml:space="preserve">: </w:t>
      </w:r>
      <w:bookmarkStart w:id="166" w:name="pg4348_51437"/>
    </w:p>
    <w:p>
      <w:pPr>
        <w:pStyle w:val="BookText"/>
        <w:rPr/>
      </w:pPr>
      <w:bookmarkEnd w:id="16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مرگ از دیدگاه اسلام و بیان اینکه با مرگ، همه چیز تمام نشده است، بلکه پس از آن، زندگانی نو در عالم برزخ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بودن از مرگ و اینکه کسی نمی تواند از مرگ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بودن مرگ برای همه و توضیح اینکه در صورت جاودانگی، باید خوبانی مانند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انواع مرگ و تحلیل مستند با آیات قرآن درباره خودکشی، عوامل آن و قتل نفس دیگران و جایگاه مرگ ارادی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کارشناسی درباره افول معنویت در جهان غرب مانند قتل های خیابانی، بی بندوباری ها، تجاوزات و آزار جنسی و فروپاشی خانواده ها به علت نداشتن تفسیر درست از مرگ</w:t>
      </w:r>
      <w:r>
        <w:rPr>
          <w:rFonts w:eastAsia="IRNazanin" w:cs="IRNazanin"/>
          <w:color w:val="111111"/>
          <w:sz w:val="28"/>
          <w:szCs w:val="28"/>
          <w:rtl w:val="true"/>
          <w:lang w:bidi="fa-IR"/>
        </w:rPr>
        <w:t>.</w:t>
      </w:r>
    </w:p>
    <w:p>
      <w:pPr>
        <w:pStyle w:val="Heading5"/>
        <w:numPr>
          <w:ilvl w:val="4"/>
          <w:numId w:val="1"/>
        </w:numPr>
        <w:rPr/>
      </w:pPr>
      <w:bookmarkStart w:id="167" w:name="__RefHeading___Toc1154471_1479056682"/>
      <w:bookmarkStart w:id="168" w:name="_Toc65"/>
      <w:bookmarkEnd w:id="167"/>
      <w:r>
        <w:rPr/>
        <w:t>2</w:t>
      </w:r>
      <w:r>
        <w:rPr>
          <w:rtl w:val="true"/>
        </w:rPr>
        <w:t xml:space="preserve">. </w:t>
      </w:r>
      <w:r>
        <w:rPr>
          <w:rtl w:val="true"/>
        </w:rPr>
        <w:t>طرح پرسش های مردمی</w:t>
      </w:r>
      <w:bookmarkEnd w:id="16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پرسش های مردمی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باید از کدام گذرگاه عبور کنند؟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مرگ، همه چیز تمام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یکی از مخلوقات خداوند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سراغ دارید که از مرگ فرار کرده باشد؟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زمان مرگ خود آگاهی دارد؟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چه کسانی ترس آور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انسان دست چه کسی است؟ </w:t>
      </w:r>
      <w:bookmarkStart w:id="169" w:name="pg4348_51439"/>
    </w:p>
    <w:p>
      <w:pPr>
        <w:pStyle w:val="Heading2"/>
        <w:numPr>
          <w:ilvl w:val="1"/>
          <w:numId w:val="1"/>
        </w:numPr>
        <w:rPr/>
      </w:pPr>
      <w:bookmarkStart w:id="170" w:name="__RefHeading___Toc1154473_1479056682"/>
      <w:bookmarkStart w:id="171" w:name="_Toc66"/>
      <w:bookmarkEnd w:id="169"/>
      <w:bookmarkEnd w:id="170"/>
      <w:r>
        <w:rPr>
          <w:rtl w:val="true"/>
        </w:rPr>
        <w:t>فصل سوم</w:t>
      </w:r>
      <w:r>
        <w:rPr>
          <w:rtl w:val="true"/>
        </w:rPr>
        <w:t xml:space="preserve">: </w:t>
      </w:r>
      <w:r>
        <w:rPr>
          <w:rtl w:val="true"/>
        </w:rPr>
        <w:t>موانع، راهکار ها و آسیب های مرگ اندیشی</w:t>
      </w:r>
      <w:bookmarkEnd w:id="171"/>
    </w:p>
    <w:p>
      <w:pPr>
        <w:pStyle w:val="Heading3"/>
        <w:numPr>
          <w:ilvl w:val="2"/>
          <w:numId w:val="1"/>
        </w:numPr>
        <w:rPr/>
      </w:pPr>
      <w:bookmarkStart w:id="172" w:name="__RefHeading___Toc1154475_1479056682"/>
      <w:bookmarkStart w:id="173" w:name="_Toc67"/>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راهکار ها و آسیب های مرگ اندیشی</w:t>
      </w:r>
    </w:p>
    <w:p>
      <w:pPr>
        <w:pStyle w:val="BookText"/>
        <w:rPr/>
      </w:pPr>
      <w:r>
        <w:rPr>
          <w:rFonts w:ascii="IRNazanin" w:hAnsi="IRNazanin" w:eastAsia="IRNazanin"/>
          <w:color w:val="111111"/>
          <w:sz w:val="28"/>
          <w:sz w:val="28"/>
          <w:szCs w:val="28"/>
          <w:rtl w:val="true"/>
          <w:lang w:bidi="fa-IR"/>
        </w:rPr>
        <w:t>با نگاهی به منابع دینی و نیز تجربه های اجتماعی، می توان به این واقعیت دست یافت که مرگ اندیشی با توجه به اهمیت تربیتی، همواره در معرض هجوم گرایش های مادی و معنوی قرار دارد و با موانع بازدارنده و خطرناک روبه روست که هریک می تواند چراغ مرگ اندیشی را خاموش کند و انسان را به حال غفلت و بی خبری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دینی می توان به راهکارهایی، برای برطرف کردن آن موانع و تقویت مرگ اندیشی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نخست موانع مرگ اندیشی و سپس با استفاده از منابع دینی و راهکارهای تقویت مرگ اندیشی را بررسی می کنیم</w:t>
      </w:r>
      <w:r>
        <w:rPr>
          <w:rFonts w:eastAsia="IRNazanin" w:cs="IRNazanin"/>
          <w:color w:val="111111"/>
          <w:sz w:val="28"/>
          <w:szCs w:val="28"/>
          <w:rtl w:val="true"/>
          <w:lang w:bidi="fa-IR"/>
        </w:rPr>
        <w:t>.</w:t>
      </w:r>
    </w:p>
    <w:p>
      <w:pPr>
        <w:pStyle w:val="Heading3"/>
        <w:numPr>
          <w:ilvl w:val="2"/>
          <w:numId w:val="1"/>
        </w:numPr>
        <w:rPr/>
      </w:pPr>
      <w:bookmarkStart w:id="174" w:name="__RefHeading___Toc1154477_1479056682"/>
      <w:bookmarkStart w:id="175" w:name="_Toc68"/>
      <w:bookmarkEnd w:id="174"/>
      <w:r>
        <w:rPr/>
        <w:t>1</w:t>
      </w:r>
      <w:r>
        <w:rPr>
          <w:rtl w:val="true"/>
        </w:rPr>
        <w:t xml:space="preserve">. </w:t>
      </w:r>
      <w:r>
        <w:rPr>
          <w:rtl w:val="true"/>
        </w:rPr>
        <w:t>موانع مرگ اندیشی</w:t>
      </w:r>
      <w:bookmarkEnd w:id="175"/>
    </w:p>
    <w:p>
      <w:pPr>
        <w:pStyle w:val="Heading4"/>
        <w:numPr>
          <w:ilvl w:val="3"/>
          <w:numId w:val="1"/>
        </w:numPr>
        <w:rPr/>
      </w:pPr>
      <w:bookmarkStart w:id="176" w:name="__RefHeading___Toc1154479_1479056682"/>
      <w:bookmarkStart w:id="177" w:name="_Toc69"/>
      <w:bookmarkEnd w:id="176"/>
      <w:r>
        <w:rPr>
          <w:rtl w:val="true"/>
        </w:rPr>
        <w:t>اشاره</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مرگ اندیشی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مرگ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دراز</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گرایی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فاسد و ستم پیشگان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های فریبنده شیطان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ناباب</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نیروی جوانی</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دانستن زمان مرگ</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w:t>
      </w:r>
    </w:p>
    <w:p>
      <w:pPr>
        <w:pStyle w:val="Heading4"/>
        <w:numPr>
          <w:ilvl w:val="3"/>
          <w:numId w:val="1"/>
        </w:numPr>
        <w:rPr/>
      </w:pPr>
      <w:bookmarkStart w:id="178" w:name="__RefHeading___Toc1154481_1479056682"/>
      <w:bookmarkStart w:id="179" w:name="_Toc70"/>
      <w:bookmarkEnd w:id="178"/>
      <w:r>
        <w:rPr>
          <w:rtl w:val="true"/>
        </w:rPr>
        <w:t>الف</w:t>
      </w:r>
      <w:r>
        <w:rPr>
          <w:rtl w:val="true"/>
        </w:rPr>
        <w:t xml:space="preserve">) </w:t>
      </w:r>
      <w:r>
        <w:rPr>
          <w:rtl w:val="true"/>
        </w:rPr>
        <w:t>نسیان</w:t>
      </w:r>
      <w:bookmarkEnd w:id="1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w:t>
      </w:r>
    </w:p>
    <w:p>
      <w:pPr>
        <w:pStyle w:val="BookText"/>
        <w:rPr/>
      </w:pPr>
      <w:r>
        <w:rPr>
          <w:rFonts w:ascii="IRNazanin" w:hAnsi="IRNazanin" w:eastAsia="IRNazanin"/>
          <w:color w:val="111111"/>
          <w:sz w:val="28"/>
          <w:sz w:val="28"/>
          <w:szCs w:val="28"/>
          <w:rtl w:val="true"/>
          <w:lang w:bidi="fa-IR"/>
        </w:rPr>
        <w:t>نسیان به معنای فراموشی و مقابل ذکر است و حالت یادآوری و اندیشه مرگ را از انسان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آثار زیان بار فراموشی این گونه یاد می کند که برخی در قیامت، نابینا محشور می شوند،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بینا بودیم، چرا نابینا محشور شدیم؟ خطاب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کَذلِکَ أَتَتْکَ آیَاتُنَا فَنَسِیتَها وَکَذلِکَ الْیَوْمَ تُنْسَی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نشانه های ما بر تو آمد و آن را به فراموشی سپردی، امروز همان گونه فراموش شدی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 نشانه ها، قرآن و پیامبر خدا و دیگر نشانه های خداوند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یکی از نشانه های حتمی، مرگ است که به قضای الهی بر انسان مقدر شده و ناگزیر بودن آن، می طلبد که انسان همواره به یاد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مرگ را فراموش می کنند، با شگفتی یاد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نَسِیَ الْمَوْتَ وَ هُوَ یَرَی الْمَوْتی؛ من تعجب می کنم از کسی که مرگ را فراموش کرده و حال آنکه او کسی را که می میرد، مشاهده می کند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به سوی مرگ که اگر فرار هم بکنید، شما را درمی یابد و اگر ایستاده باشید، شما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نَسِیتُمُوهُ ذَکَرَکُمْ؛ اگر شما فراموشش کنید، او به یاد شماست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رسول خدا صلی الله علیه و آله نقل شده است که به ابوذر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دوست داری که به بهشت وارد شوی، بکوش آرزویت را در این دنیا کم کنی، همواره مرگ را در نظر داشته باش و در کارهایت از خدا شرم 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لا تَنْسَ الْمَوْتَ؛ و هیچ گاه مرگ را فراموش مکن</w:t>
      </w:r>
      <w:r>
        <w:rPr>
          <w:rFonts w:eastAsia="IRNazanin" w:cs="IRNazanin"/>
          <w:color w:val="111111"/>
          <w:sz w:val="28"/>
          <w:szCs w:val="28"/>
          <w:rtl w:val="true"/>
          <w:lang w:bidi="fa-IR"/>
        </w:rPr>
        <w:t>.</w:t>
      </w:r>
      <w:r>
        <w:rPr>
          <w:rStyle w:val="FootnoteAnchor"/>
          <w:rtl w:val="true"/>
        </w:rPr>
        <w:footnoteReference w:id="13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فراموشی، مانع مهم مرگ اندیشی است و بدون شک، اگر کسی مرگ را فراموش کند، در مسیر سقوط اخلاقی و فساد و تباهی قرار می گیرد و درنتیجه، گرفتار تباهی و بی بندوباری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مرگ را فراموش می کند، نه از گناه ترسی دارد و نه درصدد اصلاح خویش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های عمر را همچون چارپایان گذرانده و سرمایه های انسانی را بی هدف از کف خواهد داد</w:t>
      </w:r>
      <w:r>
        <w:rPr>
          <w:rFonts w:eastAsia="IRNazanin" w:cs="IRNazanin"/>
          <w:color w:val="111111"/>
          <w:sz w:val="28"/>
          <w:szCs w:val="28"/>
          <w:rtl w:val="true"/>
          <w:lang w:bidi="fa-IR"/>
        </w:rPr>
        <w:t>.</w:t>
      </w:r>
      <w:r>
        <w:rPr>
          <w:rStyle w:val="FootnoteAnchor"/>
          <w:rtl w:val="true"/>
        </w:rPr>
        <w:footnoteReference w:id="133"/>
      </w:r>
      <w:bookmarkStart w:id="180" w:name="pg4348_51443"/>
    </w:p>
    <w:p>
      <w:pPr>
        <w:pStyle w:val="BookText"/>
        <w:rPr/>
      </w:pPr>
      <w:bookmarkEnd w:id="180"/>
      <w:r>
        <w:rPr>
          <w:rFonts w:ascii="IRNazanin" w:hAnsi="IRNazanin" w:eastAsia="IRNazanin"/>
          <w:color w:val="111111"/>
          <w:sz w:val="28"/>
          <w:sz w:val="28"/>
          <w:szCs w:val="28"/>
          <w:rtl w:val="true"/>
          <w:lang w:bidi="fa-IR"/>
        </w:rPr>
        <w:t>در روایتی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 فتوحات خود، به شهری رسید و در آنجا عجایبی دید، مثلاً قبر های مردگانشان جلوی خانه هایشان بود، خانه هایشان بدون در بود و شهرشان هم بدون حاکم و پاسبان و قاضی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آن شهر علت را جویا شد و آنها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قبر مرده های ما جلوی خانه هایمان قرار دارد، برای این است که مرگ را فراموش نکنیم و با دیدن قبور آنها یاد مرگ از دل ما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میان ما هیچ گونه اختلاف و درگیری وجود ندارد و هرکسی بر داشته های خود قانع است، ازاین رو، ما در اداره شهرمان نیازی به قاضی و پاسبان نداریم</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181" w:name="__RefHeading___Toc1154483_1479056682"/>
      <w:bookmarkStart w:id="182" w:name="_Toc71"/>
      <w:bookmarkEnd w:id="181"/>
      <w:r>
        <w:rPr>
          <w:rtl w:val="true"/>
        </w:rPr>
        <w:t>ب</w:t>
      </w:r>
      <w:r>
        <w:rPr>
          <w:rtl w:val="true"/>
        </w:rPr>
        <w:t xml:space="preserve">) </w:t>
      </w:r>
      <w:r>
        <w:rPr>
          <w:rtl w:val="true"/>
        </w:rPr>
        <w:t>غفلت از مرگ</w:t>
      </w:r>
      <w:bookmarkEnd w:id="18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مرگ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گرفتار آمدن در دام غفلت، انسان را از توجه و اندیشه به مرگ بازمی دارد و از آموزه های تربیتی مرگ اندیشی محروم می کند؛ زیرا غفلت به معنای بی توجهی و اهمیت ندادن به هدف های زندگی آمده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در قرآن و روایات، بی توجهی به مرگ، یکی از عوامل بازدارنده مرگ اندیشی یاد شده و ریشه خیلی از سیه روزی ها، تباهی انسان و مفاسد اخلاقی او در همین غفلت از مرگ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 انبیا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 لِلنّاسِ حِسابُهُمْ وَهُمْ فِی غَفْلَةٍ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مردم به آنان نزدیک شده، درحالی که در غفلت و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آمده است که مرگ و جهانِ پس از آن نزدیک است، ولی انسان ها به واسطه عواملی مانند دنیاگرایی به فکر آن نیستند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سفارش هایش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اُوصِیکُمْ بِذِکْرِ الْمَوْتِ وَ إِقْلالِ الْغَفْلَةِ عَنْهُ وَ کَیْفَ غَفْلَتُکُمْ عَمّا لَیْسَ یُغْفِلُکُمْ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شما را توصیه می کنم، همواره به یاد مرگ باشید و از آن غفلت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آن غافل می مانید، درصورتی که او از شما غفلت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لِغافِلِ وَ الْمَوْتُ حَثِیثٌ خَلْفَهُ؛ من از انسان غافلی که مرگ با سرعت پشت سر او در حرکت است، در شگفتم</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باید توجه کرد که غفلت ما از مرگ برای این است که دراین زمینه احساس خطر نمی کنیم، درنتیجه با پیدایش امنیت دروغین، مرگ را کم به یاد می آوریم و در صورت یادآوری نیز قلبمان فارغ نیست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به گفته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غفلت این است که انسان بکوشد، در همه حال به یاد مرگ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الْمَوْتِ یُمِیتُ الشَّهَواتِ فِی النَّفْسِ وَ یَقْطَعُ مَنابَتَ الْغَفْلَة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یاد مرگ خواهش های نفسانی را می میراند و ریشه های غفلت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هرکس اگر با دید باز به زندگی و کردار خود دقت کند، متوجه می شود که سرچشمه بسیاری از گناهان، غفلت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اندیشیدن درباره مرگ می توان خود را از اسارت گناهان نجات داد و سعادتمند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دراین زمینه می 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در دل خود جای ده؛ چه تو را با شتاب می برد و تو از خود غافلی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منزل نزدیک شده و مسافت پیموده باشی، لیکن این امر محقق نمی شود، مگر آنکه به عمل شتابی و هر نفسی را که در آن به تو مهلت داده شده است، غنیمت شماری</w:t>
      </w:r>
      <w:r>
        <w:rPr>
          <w:rFonts w:eastAsia="IRNazanin" w:cs="IRNazanin"/>
          <w:color w:val="111111"/>
          <w:sz w:val="28"/>
          <w:szCs w:val="28"/>
          <w:rtl w:val="true"/>
          <w:lang w:bidi="fa-IR"/>
        </w:rPr>
        <w:t>.</w:t>
      </w:r>
      <w:r>
        <w:rPr>
          <w:rStyle w:val="FootnoteAnchor"/>
          <w:rtl w:val="true"/>
        </w:rPr>
        <w:footnoteReference w:id="141"/>
      </w:r>
      <w:bookmarkStart w:id="183" w:name="pg4348_51447"/>
    </w:p>
    <w:p>
      <w:pPr>
        <w:pStyle w:val="Heading4"/>
        <w:numPr>
          <w:ilvl w:val="3"/>
          <w:numId w:val="1"/>
        </w:numPr>
        <w:rPr/>
      </w:pPr>
      <w:bookmarkStart w:id="184" w:name="__RefHeading___Toc1154485_1479056682"/>
      <w:bookmarkStart w:id="185" w:name="_Toc72"/>
      <w:bookmarkEnd w:id="183"/>
      <w:bookmarkEnd w:id="184"/>
      <w:r>
        <w:rPr>
          <w:rtl w:val="true"/>
        </w:rPr>
        <w:t>ج</w:t>
      </w:r>
      <w:r>
        <w:rPr>
          <w:rtl w:val="true"/>
        </w:rPr>
        <w:t xml:space="preserve">) </w:t>
      </w:r>
      <w:r>
        <w:rPr>
          <w:rtl w:val="true"/>
        </w:rPr>
        <w:t>آرزوی دراز</w:t>
      </w:r>
      <w:bookmarkEnd w:id="18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دراز</w:t>
      </w:r>
    </w:p>
    <w:p>
      <w:pPr>
        <w:pStyle w:val="BookText"/>
        <w:rPr/>
      </w:pPr>
      <w:r>
        <w:rPr>
          <w:rFonts w:ascii="IRNazanin" w:hAnsi="IRNazanin" w:eastAsia="IRNazanin"/>
          <w:color w:val="111111"/>
          <w:sz w:val="28"/>
          <w:sz w:val="28"/>
          <w:szCs w:val="28"/>
          <w:rtl w:val="true"/>
          <w:lang w:bidi="fa-IR"/>
        </w:rPr>
        <w:t>داشتن آرزو و امید برای انسان، نعمتی الهی است و برای ایجاد تحرک و فعالیت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همیشه به زندگی و آینده امیدوار است و اگر این حالت از انسان گرفته شود، زندگی اش به خاموشی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بر امت من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 از انسان گرفته شود، مادر به فرزند شیرخواره اش شیر نمی دهد و باغبان نهالی نمی کارد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مهم، دانستن این مطلب است که ممکن است این آرزو در انسان چنان رشد کند که او را از توجه به حقیقت زندگی در این دنیا باز دارد و تمام امیدش، به این دنیا و ماندن در آن جلب شود و مرگ و زندگی واقعی پس از آن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حضرت آدم را از راه علاقه او به جاودانگی فریب داد و وسوسه کرد که جاودانگی شما با خوردن از آن درخت، تأمین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فَوَسْوَسَ إِلَیْهِ الشَّیْطَانُ قَالَ یَا آدَمُ هَلْ أَدُلُّکَ عَلی شَجَرَةِ الْخُلْدِ وَمُلْکٍ لا یَبْلَی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شیطان او را وسوسه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که تو را بر درخت جاودانگی و قدرت زوال ناپذیر هدایت و راهنمایی کنم؟</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مَا نَهَاکُما رَبُّکُما عَنْ هَذِهِ الشَّجَرَةِ إِلّا أَنْ تَکُونَا مَلَکَیْنِ أَوْ تَکُونَا مِنَ الْخَالِدِینَ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از خوردن میوه این درخت منعتان نکرد، جز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یا از جاودانگان خواهید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آیه فوق، گویای این هستند که شیطان آدم را خوب می شناخت و می دانست میل به جاودانگی و آرزوی دراز در نهاد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کوشید تا از راه این میل او را فریب دهد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بنابراین، از نظر تربیتی آرزوی دراز، مانعی برای درک انسان از حقیقت زندگی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جهت، خداوند در یکی از برنامه های تربیتی خود، آرزوی جاودانه ماندن در این دنیا را تحقق ناپذیر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جَعَلْنا لِبَشَرٍ مِنْ قَبْلِکَ الْخُلْدَ أَفَإِنْ مِتَّ فَهُمُ الْخَالِدُونَ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پیش از تو برای هیچ بشری جاودانگی و ابدیت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اگر تو از دنیا رفتی، آنان جاوید می مانند؟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وَإِنَّهُمْ مَیِّتُونَ؛ تو می میری و آنان نیز خواهند 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آیه خطاب به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تربیتی آنها این است که وقتی جاودانگی در این دنیا برای آن حضرت امکان ندارد، برای دیگران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بیهوده به دنبال آرزوهای دست نیافتنی نباشند، بلکه در اندیشه دست یابی به حقیقت زندگی و مرگ خود باشند و با آرزوهای دراز، زمینه مرگ اندیشی را از خود دور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شعری که منسوب به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بِدُنْیاهُ اشْتَغَلْ</w:t>
      </w:r>
    </w:p>
    <w:p>
      <w:pPr>
        <w:pStyle w:val="BookText"/>
        <w:rPr/>
      </w:pPr>
      <w:r>
        <w:rPr>
          <w:rFonts w:ascii="Amiri" w:hAnsi="Amiri" w:eastAsia="Amiri" w:cs="Amiri"/>
          <w:color w:val="111111"/>
          <w:sz w:val="28"/>
          <w:sz w:val="28"/>
          <w:szCs w:val="28"/>
          <w:rtl w:val="true"/>
          <w:lang w:bidi="ar-SA"/>
        </w:rPr>
        <w:t>قَدْ غَرَّهُ طُولُ الْأَمَلِ</w:t>
      </w:r>
    </w:p>
    <w:p>
      <w:pPr>
        <w:pStyle w:val="BookText"/>
        <w:rPr/>
      </w:pPr>
      <w:r>
        <w:rPr>
          <w:rFonts w:ascii="Amiri" w:hAnsi="Amiri" w:eastAsia="Amiri" w:cs="Amiri"/>
          <w:color w:val="111111"/>
          <w:sz w:val="28"/>
          <w:sz w:val="28"/>
          <w:szCs w:val="28"/>
          <w:rtl w:val="true"/>
          <w:lang w:bidi="ar-SA"/>
        </w:rPr>
        <w:t>أََلْمَوْتُ یَأْتِی بَغْتَةً</w:t>
      </w:r>
    </w:p>
    <w:p>
      <w:pPr>
        <w:pStyle w:val="BookText"/>
        <w:rPr/>
      </w:pPr>
      <w:r>
        <w:rPr>
          <w:rFonts w:ascii="Amiri" w:hAnsi="Amiri" w:eastAsia="Amiri" w:cs="Amiri"/>
          <w:color w:val="111111"/>
          <w:sz w:val="28"/>
          <w:sz w:val="28"/>
          <w:szCs w:val="28"/>
          <w:rtl w:val="true"/>
          <w:lang w:bidi="ar-SA"/>
        </w:rPr>
        <w:t>أَلْقَبْرُ صُنْدُوقُ الْعَمَلِ</w:t>
      </w:r>
    </w:p>
    <w:p>
      <w:pPr>
        <w:pStyle w:val="BookText"/>
        <w:rPr/>
      </w:pPr>
      <w:r>
        <w:rPr>
          <w:rFonts w:ascii="Amiri" w:hAnsi="Amiri" w:eastAsia="Amiri" w:cs="Amiri"/>
          <w:color w:val="111111"/>
          <w:sz w:val="28"/>
          <w:sz w:val="28"/>
          <w:szCs w:val="28"/>
          <w:rtl w:val="true"/>
          <w:lang w:bidi="ar-SA"/>
        </w:rPr>
        <w:t>وَ لَمْ تَزَلْ فِی غَفْلَةٍ</w:t>
      </w:r>
    </w:p>
    <w:p>
      <w:pPr>
        <w:pStyle w:val="BookText"/>
        <w:rPr/>
      </w:pPr>
      <w:r>
        <w:rPr>
          <w:rFonts w:ascii="Amiri" w:hAnsi="Amiri" w:eastAsia="Amiri" w:cs="Amiri"/>
          <w:color w:val="111111"/>
          <w:sz w:val="28"/>
          <w:sz w:val="28"/>
          <w:szCs w:val="28"/>
          <w:rtl w:val="true"/>
          <w:lang w:bidi="ar-SA"/>
        </w:rPr>
        <w:t>حَتّی دَنا مِنْکَ الْأَجَلُ</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ای کسی که غرق دنیا شده ای و آرزوی طولانی، تو را مغرور ساخته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مرگ فرا می رسد و قبر، بایگانی عمل است</w:t>
      </w:r>
      <w:r>
        <w:rPr>
          <w:rFonts w:eastAsia="IRNazanin" w:cs="IRNazanin"/>
          <w:color w:val="111111"/>
          <w:sz w:val="28"/>
          <w:szCs w:val="28"/>
          <w:rtl w:val="true"/>
          <w:lang w:bidi="fa-IR"/>
        </w:rPr>
        <w:t xml:space="preserve">. </w:t>
      </w:r>
      <w:bookmarkStart w:id="186" w:name="pg4348_51451"/>
    </w:p>
    <w:p>
      <w:pPr>
        <w:pStyle w:val="BookText"/>
        <w:rPr/>
      </w:pPr>
      <w:bookmarkEnd w:id="186"/>
      <w:r>
        <w:rPr>
          <w:rFonts w:ascii="IRNazanin" w:hAnsi="IRNazanin" w:eastAsia="IRNazanin"/>
          <w:color w:val="111111"/>
          <w:sz w:val="28"/>
          <w:sz w:val="28"/>
          <w:szCs w:val="28"/>
          <w:rtl w:val="true"/>
          <w:lang w:bidi="fa-IR"/>
        </w:rPr>
        <w:t>در خواب غفلت تا آنجا به سر برده ای که مرگ به تو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از رسول اکرم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خطرناک ترین چیزی که بر امتم از آن می ترسم، هواپرستی و آرزوهای دراز است؛ چراکه هواپرستی، انسان را از حق بازمی دارد و آرزوی دراز، آخرت را به فراموشی می سپارد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187" w:name="__RefHeading___Toc1154487_1479056682"/>
      <w:bookmarkStart w:id="188" w:name="_Toc73"/>
      <w:bookmarkEnd w:id="187"/>
      <w:r>
        <w:rPr>
          <w:rtl w:val="true"/>
        </w:rPr>
        <w:t>د</w:t>
      </w:r>
      <w:r>
        <w:rPr>
          <w:rtl w:val="true"/>
        </w:rPr>
        <w:t xml:space="preserve">) </w:t>
      </w:r>
      <w:r>
        <w:rPr>
          <w:rtl w:val="true"/>
        </w:rPr>
        <w:t>دنیا گرایی</w:t>
      </w:r>
      <w:bookmarkEnd w:id="18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گرایی</w:t>
      </w:r>
    </w:p>
    <w:p>
      <w:pPr>
        <w:pStyle w:val="BookText"/>
        <w:rPr/>
      </w:pPr>
      <w:r>
        <w:rPr>
          <w:rFonts w:ascii="IRNazanin" w:hAnsi="IRNazanin" w:eastAsia="IRNazanin"/>
          <w:color w:val="111111"/>
          <w:sz w:val="28"/>
          <w:sz w:val="28"/>
          <w:szCs w:val="28"/>
          <w:rtl w:val="true"/>
          <w:lang w:bidi="fa-IR"/>
        </w:rPr>
        <w:t>ازآنجاکه مسیر زندگی ما به گونه ای رقم خورده است که ما با مادیات و برخی زرق و برق های دنیایی سروکار داریم و به طور طبیعی برای ادامه زندگی خود به برخی موهبت های مادی خداوند نیازمند هستیم، ممکن است در بهره وری از این نعمت های الهی از مرگ اندیشی بازمانیم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آیات قرآن و روایات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یابیم که در آموزه های تربیتی دینی، از دنیا، هم مدح شده و هم مذمت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هَذِهِ الْحَیاةُ الدُّنْیَا إِلّا لَهْوٌ وَلَعِبٌ وَإِنَّ الدّارَ الْاخِرَةَ لَهِیَ الْحَیَوانُ لَوْ کَانُوا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زندگی دنیا چیزی جز لهو و بازی نیست و زندگی حقیقی در آخرت است، اگر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دنیا و آخرت همانند مغرب و مشرق است که نزدیکی به هریک، عین دوری از دیگری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تعبیرها نشان می دهد که دنیا و آخرت در مقابل هم و جمع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برخی آیات و روایات، این دنیا ستایش و محل تجارت و کسب بهشت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پیامبر خدا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أَلْدُّنیا مَزْرَعَهُ الْآخِرَةِ؛ دنیا مزرعه آخرت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نیز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الدُّنَْیا مَسْجِدُ أَحِبّاءِ اللهِ وَ مَتْجَرُ اَوْلیاءِ اللهِ؛ دنیا سجده گاه دوستان خدا و جایگاه تجارت آنهاست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بنابراین، در معارف اسلامی بین دنیا و آخرت، هم وابستگی و پیوستگی وجود دارد و هم دوگانگی، که درحقیقت این دو تعبیر ستایش و نکوهش درباره دنیا، به اندیشه تربیتی و دیدگاه انسان نسبت به دنیا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در نظر انسان مقصد و هدف اصلی نباشد، بلکه مقدمه ای برای زندگی آخرت باشد، همواره می کوشد به هدف های بلند و کمالات انسانی برسد تا در آخرت به موقعیت بهتری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دنیایی و زندگی در آن ستایش می شود؛ زیرا این گونه زندگی، همان زندگی عاقلانه ای است که پیامبران و رهبران راستین برای بشر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زندگی انسان همواره برای زندگی آخرت و دست یابی به نعمت های الهی تلاش می کند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حال اگر دنیا در نظر انسان یک هدف اصلی و نهایی جلوه کند، نکوهش می شود؛ زیرا چنین انسانی تمام نیروی فکری و عملی خود را برای دست یابی به دنیا صرف کرده و از اندیشه و توجه به مرگ و جهان آخرت به کلی بازمانده است و در آخر عمرش متوجه خواهد شد که زندگی در این دنیا خیالی بیش نبوده و او در هنگام مرگ، دستش از زاد و توشه خالی خواهد بود</w:t>
      </w:r>
      <w:r>
        <w:rPr>
          <w:rFonts w:eastAsia="IRNazanin" w:cs="IRNazanin"/>
          <w:color w:val="111111"/>
          <w:sz w:val="28"/>
          <w:szCs w:val="28"/>
          <w:rtl w:val="true"/>
          <w:lang w:bidi="fa-IR"/>
        </w:rPr>
        <w:t>.</w:t>
      </w:r>
      <w:r>
        <w:rPr>
          <w:rStyle w:val="FootnoteAnchor"/>
          <w:rtl w:val="true"/>
        </w:rPr>
        <w:footnoteReference w:id="15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 خداوند برای هیچ کس دو دل در درونش نیافریده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توان در یک دل، دو هدف، هم دنیاخواهی و هم مرگ اندیشی و آخرت گرایی را هم زمان پرورش </w:t>
      </w:r>
      <w:bookmarkStart w:id="189" w:name="pg4348_51455"/>
    </w:p>
    <w:p>
      <w:pPr>
        <w:pStyle w:val="BookText"/>
        <w:rPr/>
      </w:pPr>
      <w:bookmarkEnd w:id="189"/>
      <w:r>
        <w:rPr>
          <w:rFonts w:ascii="IRNazanin" w:hAnsi="IRNazanin" w:eastAsia="IRNazanin"/>
          <w:color w:val="111111"/>
          <w:sz w:val="28"/>
          <w:sz w:val="28"/>
          <w:szCs w:val="28"/>
          <w:rtl w:val="true"/>
          <w:lang w:bidi="fa-IR"/>
        </w:rPr>
        <w:t>داد، بلکه باید یکی هدف اصلی و دیگری وسیله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تربیت شده مکتب اسلام باشد، قطعاً دنیا را وسیله ای برای رسیدن به خوبی های آخرت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از اشتباه کسانی که به دنیا دل بسته اند و به مرگ بی توجهند، پرده برمی دارد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مرگ، نابودکننده لذت ها، تیره کننده خواهش های نفسانی و دورکننده اهداف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دیدارکننده ای دوست نداشتنی، هماوردی شکست ناپذیر و کینه توزی است که بازخواست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های خود را هم اکنون بر دست و پای شما آویخته و سختی هایش شما را فرا گرفته و تیر های خود را به سوی شما پرتاب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است که سایه های مرگ و شدت درد های آن، تیرگی های لحظه جان کندن، بیهوشی سکرات مرگ، تاریکی چشم پوشیدن از دنیا و تلخی خاطره ها شما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مرگ ناگهانی بر شما هجوم آورد و خانه های شما را خالی و میراث خواران شما را برانگیزد تا ارث شما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 دوستان نزدیکند که به هنگام مرگ نفعی نمی رسانند یا غم زدگان که نمی توانند جلوی مرگ را بگیرند یا سرزنش کنندگان که گریه و زاری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تلاش و کوشش و جمع آوری زاد و توشه آخرت</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190" w:name="__RefHeading___Toc1154489_1479056682"/>
      <w:bookmarkStart w:id="191" w:name="_Toc74"/>
      <w:bookmarkEnd w:id="190"/>
      <w:r>
        <w:rPr>
          <w:rtl w:val="true"/>
        </w:rPr>
        <w:t>ه</w:t>
      </w:r>
      <w:r>
        <w:rPr>
          <w:rtl w:val="true"/>
        </w:rPr>
        <w:t xml:space="preserve">-) </w:t>
      </w:r>
      <w:r>
        <w:rPr>
          <w:rtl w:val="true"/>
        </w:rPr>
        <w:t>رهبران فاسد و ستم پیشگان</w:t>
      </w:r>
      <w:bookmarkEnd w:id="19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فاسد و ستم پیشگان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رفتارشناسی انسان ها در زندگی دینی و اجتماعی آنها دقت شود، به خوبی می توان پی برد که طرز تفکر رهبران الهی و غیرالهی در چگونگی رفتار مردم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براساس آموزه های وحیانی همواره در برنامه های تربیتی و هدایتی شان خداباوری و مرگ اندیشی را میان مردم ترویج می کردند و می کوشیدند با تقویت بینش مرگ باوری، امنیت رفتار فردی و اجتماعی به وجود آورند و راه کمال جویی انسانی را هموار سازند</w:t>
      </w:r>
      <w:r>
        <w:rPr>
          <w:rFonts w:eastAsia="IRNazanin" w:cs="IRNazanin"/>
          <w:color w:val="111111"/>
          <w:sz w:val="28"/>
          <w:szCs w:val="28"/>
          <w:rtl w:val="true"/>
          <w:lang w:bidi="fa-IR"/>
        </w:rPr>
        <w:t xml:space="preserve">. </w:t>
      </w:r>
      <w:bookmarkStart w:id="192" w:name="pg4348_51457"/>
    </w:p>
    <w:p>
      <w:pPr>
        <w:pStyle w:val="BookText"/>
        <w:rPr/>
      </w:pPr>
      <w:bookmarkEnd w:id="192"/>
      <w:r>
        <w:rPr>
          <w:rFonts w:ascii="IRNazanin" w:hAnsi="IRNazanin" w:eastAsia="IRNazanin"/>
          <w:color w:val="111111"/>
          <w:sz w:val="28"/>
          <w:sz w:val="28"/>
          <w:szCs w:val="28"/>
          <w:rtl w:val="true"/>
          <w:lang w:bidi="fa-IR"/>
        </w:rPr>
        <w:t>در برابر آنان، رهبران باطل و پیشوایان کفر و ضلالت با استفاده از انواع برنامه های ضددینی و فریب ها و نیرنگ های گوناگون می کوشیدند، مردم را از خداباوری و مرگ اندیشی دور سازند و برنامه های تربیتی سفیران هدایت را خنثا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 که فرعون در مبارزه خود با خداباوران و مرگ اندیشان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اتَّخَذْتَ إِلَهًاً غَیْرِی لَأَجْعَلَنَّکَ مِنَ الْمَسْجُونِینَ؛ اگر معبودی غیر از من برگزینی، تو را از زندانیان قرار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ابودرداء، یکی از اصحاب رسول اکرم صلی الله علیه و آله نقل کرده است که رسول خدا صلی الله علیه و آله همیشه از خطر دین ستیزی رهبران گمراه اظهار نگرانی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اَخُوفُ ما اَخافُ عَلَیکُمْ اَلْاَئِمَّةُ الْمُضِلِّینَ؛ بیشترین هراس من نسبت به شما از ناحیه رهبران گمراه است</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193" w:name="__RefHeading___Toc1154491_1479056682"/>
      <w:bookmarkStart w:id="194" w:name="_Toc75"/>
      <w:bookmarkEnd w:id="193"/>
      <w:r>
        <w:rPr>
          <w:rtl w:val="true"/>
        </w:rPr>
        <w:t>و</w:t>
      </w:r>
      <w:r>
        <w:rPr>
          <w:rtl w:val="true"/>
        </w:rPr>
        <w:t xml:space="preserve">) </w:t>
      </w:r>
      <w:r>
        <w:rPr>
          <w:rtl w:val="true"/>
        </w:rPr>
        <w:t>دام های فریبنده شیطان</w:t>
      </w:r>
      <w:bookmarkEnd w:id="19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های فریبنده شیطان</w:t>
      </w:r>
    </w:p>
    <w:p>
      <w:pPr>
        <w:pStyle w:val="BookText"/>
        <w:rPr/>
      </w:pPr>
      <w:r>
        <w:rPr>
          <w:rFonts w:ascii="IRNazanin" w:hAnsi="IRNazanin" w:eastAsia="IRNazanin"/>
          <w:color w:val="111111"/>
          <w:sz w:val="28"/>
          <w:sz w:val="28"/>
          <w:szCs w:val="28"/>
          <w:rtl w:val="true"/>
          <w:lang w:bidi="fa-IR"/>
        </w:rPr>
        <w:t>یکی از موانعی که بر سر راه مرگ اندیشی وجود دارد،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نخستین روز آفرینش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دنبال بستن راه های کمال جویی برای آدمیان بوده و از ابزارهای گوناگون برای گمراه ساختن انسان و انحراف اندیشه او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وعده های دروغین، افکار و اندیشه انسان را در اختیار می گیرد و یاد مرگ را از ذهنش بیرون می کند و او را به کارهای ناشایست وامی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به دست می آید که شیطان برای گمراه ساختن انسان، چنان می کوشد که حتی در لحظه های سخت آخر عمر نیز دست بردار نیست و به سراغ او می آید</w:t>
      </w:r>
      <w:r>
        <w:rPr>
          <w:rFonts w:eastAsia="IRNazanin" w:cs="IRNazanin"/>
          <w:color w:val="111111"/>
          <w:sz w:val="28"/>
          <w:szCs w:val="28"/>
          <w:rtl w:val="true"/>
          <w:lang w:bidi="fa-IR"/>
        </w:rPr>
        <w:t xml:space="preserve">. </w:t>
      </w:r>
      <w:bookmarkStart w:id="195" w:name="pg4348_51459"/>
    </w:p>
    <w:p>
      <w:pPr>
        <w:pStyle w:val="BookText"/>
        <w:rPr/>
      </w:pPr>
      <w:bookmarkEnd w:id="195"/>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مرگ کسی فرا رسد، ابلیس از میان شیاطین دستیارش، افرادی را برمی انگیزد تا او را به کفر فرمان دهد و در دینش به تردید اندازد تا زمانی که روحش از بدن جدا شود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آن لحظه، خطر شیطان چنان بالاست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عَدیلَهُ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عدول از حق به سوی باطل یاد شده؛ زیرا شیطان، محتضر را نسبت به عقایدش و حقانیت مرگ وسوسه می کند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بزرگان همیشه از این بد عاقبت شدن در هراس بودند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أَعُوذُ بِکَ مِنَ الْعَدِیلَةِ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بردند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به این دلیل است که برای حفظ ایمان در آن لحظه، دستورالعمل هایی بیان شده است</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196" w:name="__RefHeading___Toc1154493_1479056682"/>
      <w:bookmarkStart w:id="197" w:name="_Toc76"/>
      <w:bookmarkEnd w:id="196"/>
      <w:r>
        <w:rPr>
          <w:rtl w:val="true"/>
        </w:rPr>
        <w:t>ز</w:t>
      </w:r>
      <w:r>
        <w:rPr>
          <w:rtl w:val="true"/>
        </w:rPr>
        <w:t xml:space="preserve">) </w:t>
      </w:r>
      <w:r>
        <w:rPr>
          <w:rtl w:val="true"/>
        </w:rPr>
        <w:t>دوستان ناباب</w:t>
      </w:r>
      <w:bookmarkEnd w:id="197"/>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ناباب</w:t>
      </w:r>
    </w:p>
    <w:p>
      <w:pPr>
        <w:pStyle w:val="BookText"/>
        <w:rPr/>
      </w:pPr>
      <w:r>
        <w:rPr>
          <w:rFonts w:ascii="IRNazanin" w:hAnsi="IRNazanin" w:eastAsia="IRNazanin"/>
          <w:color w:val="111111"/>
          <w:sz w:val="28"/>
          <w:sz w:val="28"/>
          <w:szCs w:val="28"/>
          <w:rtl w:val="true"/>
          <w:lang w:bidi="fa-IR"/>
        </w:rPr>
        <w:t>تأثیرگذاری دوستان و هم نشینان، برای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دوستان نیک اندیش در تشویق و روی آوردن انسان به راه خیر و فضیلت مؤثرند، دوستان و هم نشینان ناباب نیز بر رفتار و عقیده انسان اثر می گذارند و او را گمراه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نظر تربیتی به قدری مهم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جدش رسول خدا صلی الله علیه و آله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اَلْمَرءُ عَلی دِینِ خَلِیلِهِ فَلْیَنْظُرْ اَحَدُکُمْ مَنْ یُخالِلُ</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زندگی براساس آیین و مسلک دوست خود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از شما باید بنگرد با چه کسی دوستی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مُجالَسَةُ أَهْلِ الْهَوی مَنْسَْأةٌ لِلْاِیْمانِ وَ مَحْضَرَةٌ لِلشَّیْطانِ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هم نشینی با هوس رانان، باعث از یاد رفتن ایمان و حاضر شدن شیطان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هایی که با افراد ناباب که به لحاظ عقیدتی و رفتاری سالم نیستند، هم نشین می شوند و با آنان رفت وآمد دارند، بناچار تحت تأثیر قرار می گیرند و درنتیجه به عقاید دینی از جمله مرگ بی توجه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دوستان در زمینه مرگ اندیشی چنان قوی است که رسول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هیچ کس فرا نمی رسد، مگر اینکه دوستان او در پیش چشمش جلوه گر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خوبان باشند، نیک جلوه می کنند و اگر از بدان باشند، بد جلوه می کنند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روایت شده است که افراد شایسته و کسانی را که به یاد خدا و جهان آخرت هستند، برای دوستی انتخاب کنید؛ زیرا آنان در موقع مرگ در نظر شما جلوه می کنند و در سرنوشت شما اثر دارند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آن حضرت در یکی از کلام های تربیتی و سازنده خود، به فرزندش، محمد حنفیه، خطاب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بایِنْ مِنْ أَهْلِ الشَّرِّ وَمَنْ یَصُدُّکَ عَنْ ذِکْرِ اللهِ وَ عَنْ ذِکَْرِ الْمَوْتِ بِالْأَباطِیلِ الْمُزَخْرِفَةِ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فاصله گیر از بدکرداران و کسانی که با کردار های بیهوده تو را از یاد خدا و یاد مرگ باز می دارند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و روایات به دست می آید، دوستانی که در دنیا همدیگر را از مرگ اندیشی و آخرت گرایی دور می سازند، در روز قیامت به زیان های خود </w:t>
      </w:r>
      <w:bookmarkStart w:id="198" w:name="pg4348_51463"/>
    </w:p>
    <w:p>
      <w:pPr>
        <w:pStyle w:val="BookText"/>
        <w:rPr/>
      </w:pPr>
      <w:bookmarkEnd w:id="198"/>
      <w:r>
        <w:rPr>
          <w:rFonts w:ascii="IRNazanin" w:hAnsi="IRNazanin" w:eastAsia="IRNazanin"/>
          <w:color w:val="111111"/>
          <w:sz w:val="28"/>
          <w:sz w:val="28"/>
          <w:szCs w:val="28"/>
          <w:rtl w:val="true"/>
          <w:lang w:bidi="fa-IR"/>
        </w:rPr>
        <w:t>پی می برند و با همدیگر دشمن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اَلْأَخِلّاءُ یَوْمَئِذٍ بَعْضُهُمْ لِبَعْضٍ عَدُوٌّ؛ دوستان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کُلُّ خُلَّةٍ کانَتْ فِی الدُّنْیا فِی غَیْرِ الله عَزَّ وَ جَلَّ تَصِیرُ عَدُوُةُ یَوْمَ الْقیامَةِ</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بدانید هر دوستی ای که در دنیا برای غیر خدا باشد، در روز قیامت به دشمنی مبدل می شود</w:t>
      </w:r>
      <w:r>
        <w:rPr>
          <w:rFonts w:eastAsia="IRNazanin" w:cs="IRNazanin"/>
          <w:color w:val="111111"/>
          <w:sz w:val="28"/>
          <w:szCs w:val="28"/>
          <w:rtl w:val="true"/>
          <w:lang w:bidi="fa-IR"/>
        </w:rPr>
        <w:t>.</w:t>
      </w:r>
    </w:p>
    <w:p>
      <w:pPr>
        <w:pStyle w:val="Heading4"/>
        <w:numPr>
          <w:ilvl w:val="3"/>
          <w:numId w:val="1"/>
        </w:numPr>
        <w:rPr/>
      </w:pPr>
      <w:bookmarkStart w:id="199" w:name="__RefHeading___Toc1154495_1479056682"/>
      <w:bookmarkStart w:id="200" w:name="_Toc77"/>
      <w:bookmarkEnd w:id="199"/>
      <w:r>
        <w:rPr>
          <w:rtl w:val="true"/>
        </w:rPr>
        <w:t>ح</w:t>
      </w:r>
      <w:r>
        <w:rPr>
          <w:rtl w:val="true"/>
        </w:rPr>
        <w:t xml:space="preserve">) </w:t>
      </w:r>
      <w:r>
        <w:rPr>
          <w:rtl w:val="true"/>
        </w:rPr>
        <w:t>تکیه بر نیروی جوانی</w:t>
      </w:r>
      <w:bookmarkEnd w:id="200"/>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نیروی جوانی</w:t>
      </w:r>
    </w:p>
    <w:p>
      <w:pPr>
        <w:pStyle w:val="BookText"/>
        <w:rPr/>
      </w:pPr>
      <w:r>
        <w:rPr>
          <w:rFonts w:ascii="IRNazanin" w:hAnsi="IRNazanin" w:eastAsia="IRNazanin"/>
          <w:color w:val="111111"/>
          <w:sz w:val="28"/>
          <w:sz w:val="28"/>
          <w:szCs w:val="28"/>
          <w:rtl w:val="true"/>
          <w:lang w:bidi="fa-IR"/>
        </w:rPr>
        <w:t>دوره جوانی دوره شکوفایی غریزه زیبادوستی و لذت طلبی است و فرصتی بی نظیر است که جوان با بهره گیری از موهبت های نهفته در خود، با تلاش در راه کسب معرفت حق، شایستگی و ظرفیت خویش را بروز می دهد و با اندیشه و فطرت پاک خود و عبادت خداوند، به پاداش های بزرگ الهی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نعمت های بزرگی است که در روز قیامت، از این بخش از زندگانی انسان بازخواست می شود که آن را در چه مسیری گذرانده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از سوی دیگر، دوره جوانی به سبب شدت یافتن خواسته های شهوانی، یکی از سخت ترین دوره هاست که امکان دارد جوان با تکیه بر گستاخی و بلندپروازی های جوانی اش، به انحراف کشیده شود و از اندیشه دینی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لِلْعاقِلِ أَنْ یَحْتَرِسَ مِنْ سُکْرِ الْمالِ وَ سُکْرِ الْقُدْرَهِ وَ سُکْرِ الْعِلْمِ وَ سُکْرِ الْمَدْحِ وَ سُکْرِ الشَّبابِ فَإِنَّ لِکُلِّ ذلِکَ رِیاحاً خَبِیثَهً تَسْلُبُ الْعَقْلَ وَ تَستَخِفُّ الْوَقارَ</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خردمند شایسته است که خود را از مستی مال، قدرت، علم، ستایش و جوانی نگاه دارد؛ زیرا هر یک از این امور، تندباد های پلیدی است که عقل را زایل می کند و وقار را فرو می ریزد</w:t>
      </w:r>
      <w:r>
        <w:rPr>
          <w:rFonts w:eastAsia="IRNazanin" w:cs="IRNazanin"/>
          <w:color w:val="111111"/>
          <w:sz w:val="28"/>
          <w:szCs w:val="28"/>
          <w:rtl w:val="true"/>
          <w:lang w:bidi="fa-IR"/>
        </w:rPr>
        <w:t xml:space="preserve">. </w:t>
      </w:r>
      <w:bookmarkStart w:id="201" w:name="pg4348_51465"/>
    </w:p>
    <w:p>
      <w:pPr>
        <w:pStyle w:val="BookText"/>
        <w:rPr/>
      </w:pPr>
      <w:bookmarkEnd w:id="201"/>
      <w:r>
        <w:rPr>
          <w:rFonts w:ascii="IRNazanin" w:hAnsi="IRNazanin" w:eastAsia="IRNazanin"/>
          <w:color w:val="111111"/>
          <w:sz w:val="28"/>
          <w:sz w:val="28"/>
          <w:szCs w:val="28"/>
          <w:rtl w:val="true"/>
          <w:lang w:bidi="fa-IR"/>
        </w:rPr>
        <w:t>براین اساس، بیم این می رود که نیروی جوانی سبب شود اندیشه و فکر جوان به انحراف کشیده شود و مرگ و جهان آخرت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به جوانی خویش اعتماد می کند و مرگ را در سن جوانی بعید می داند، زمانی نیز سلامت جسمی و نیروی جوانی، با هم او را از غافلان می سازد و مرگ را دور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فکر نمی کند که اگر پیران شهرش شمرده شوند، یک دهم اهل شهر نیستند، مرگ بیشتر در جوانی گریبان مردم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فکر نمی کند که مرگ، ناگهانی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اگر قدری فکر کند که مرگ ناگهانی آمده و جوان و جسم سالم را نمی شناسد، به فکر چاره می افتد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امام خمینی رحمه الله نیز دوره جوانی را غفلت آور دانسته و به جوانانی که با تکیه بر نیروی جوانی خود از مرگ غفلت می کنند،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کمیاب بودن پیران دلیل بر این است که مرگ به جوانان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شهر پنجاه هزار نفری، انسان پنجاه نفر پیر هشتاد ساله نمی بیند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بنابراین، اگر نیروی جوانی درست تربیت و هدایت نشود، سبب غفلت انسان از مرگ خواهد بود</w:t>
      </w:r>
      <w:r>
        <w:rPr>
          <w:rFonts w:eastAsia="IRNazanin" w:cs="IRNazanin"/>
          <w:color w:val="111111"/>
          <w:sz w:val="28"/>
          <w:szCs w:val="28"/>
          <w:rtl w:val="true"/>
          <w:lang w:bidi="fa-IR"/>
        </w:rPr>
        <w:t>.</w:t>
      </w:r>
    </w:p>
    <w:p>
      <w:pPr>
        <w:pStyle w:val="Heading4"/>
        <w:numPr>
          <w:ilvl w:val="3"/>
          <w:numId w:val="1"/>
        </w:numPr>
        <w:rPr/>
      </w:pPr>
      <w:bookmarkStart w:id="202" w:name="__RefHeading___Toc1154497_1479056682"/>
      <w:bookmarkStart w:id="203" w:name="_Toc78"/>
      <w:bookmarkEnd w:id="202"/>
      <w:r>
        <w:rPr>
          <w:rtl w:val="true"/>
        </w:rPr>
        <w:t>ط</w:t>
      </w:r>
      <w:r>
        <w:rPr>
          <w:rtl w:val="true"/>
        </w:rPr>
        <w:t xml:space="preserve">) </w:t>
      </w:r>
      <w:r>
        <w:rPr>
          <w:rtl w:val="true"/>
        </w:rPr>
        <w:t>دور دانستن زمان مرگ</w:t>
      </w:r>
      <w:bookmarkEnd w:id="203"/>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دانستن زمان مرگ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تربیتی اسلام، مرگ از همه چیز به انسان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مؤمن باید همیشه به گونه ای باشد که هیچ گاه از حالت یقین به مرگ خالی نباشد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خَلَقَ آدَمَ وَ جَعَلَ اَجَلَهُ بَیْنَ عَیْنَیْهِ؛ خداوند بنی آدم را خلق کرد و مرگ او را جلوی چشمش قرار داد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مؤمن هیچ گاه مرگ را دور نمی داند، با خود همراه می داند و همیشه مشغول انجام کارهای نیک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 درعین حال اگر در زندگی انسان ها دقت شود، بسیارند کسانی که از فکر و اندیشه مرگ غافل هستند و مرگ را دور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حالت مانعی برای مرگ اندیشی یاد شده و بر بیرون شدن از آن وضعیت بسیار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رَأَیْتُ إِیْماناً مَعَ یَقینٍ أَشْبَهَ مِنْهُ بِشَکّ ٍعَلی هذا الْإِنْسانِ إِنَّهُ کُلَّ یَوْمٍ یُودِّعُ إِلَی الْقُبُورِ وَ یُشَیِّعُ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یَنْبَغی لَهُ أَنْ یُحاذِرَ ما هُوَ فِیهِ بِأَشَدِّ النُّصُبِ وَ التَّعَبِ</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هیچ ایمان همراه با یقینی ندیدم که برای انسان به شک شبیه تر باشد از اینکه او هر روز مردگان را به سوی گورستان تودیع و تشییع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به هر سختی و مشقتی، از مرگ حذر کند و مراقب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نقل شده است که روزی رسول خدا صلی الله علیه و آله تلاش بعضی از غافلان از مرگ را مشاهده کرد و از اینکه آنان مرگ را دور تصور می کردند، اظهار شگفتی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الْمَوْتَ فِی هذِهِ الدُّنْیا عَلی غَیْرِِهِمْ کُتِبَ؛ گویا مرگ در این دنیا برای غیر آنها نوشته شده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کسانی که زمان مرگ را دور می دانند، می 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مرگ بر غیر ما نوشته شده و حق بر غیر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مردگان مسافرانی هستند که به زودی بازمی گردند، درحالی که بدن هایشان را به گور ها می 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خودمان پس از آنها جاویدان هستیم</w:t>
      </w:r>
      <w:r>
        <w:rPr>
          <w:rFonts w:eastAsia="IRNazanin" w:cs="IRNazanin"/>
          <w:color w:val="111111"/>
          <w:sz w:val="28"/>
          <w:szCs w:val="28"/>
          <w:rtl w:val="true"/>
          <w:lang w:bidi="fa-IR"/>
        </w:rPr>
        <w:t>.</w:t>
      </w:r>
      <w:r>
        <w:rPr>
          <w:rStyle w:val="FootnoteAnchor"/>
          <w:rtl w:val="true"/>
        </w:rPr>
        <w:footnoteReference w:id="172"/>
      </w:r>
      <w:bookmarkStart w:id="204" w:name="pg4348_51468"/>
    </w:p>
    <w:p>
      <w:pPr>
        <w:pStyle w:val="BookText"/>
        <w:rPr/>
      </w:pPr>
      <w:bookmarkEnd w:id="204"/>
      <w:r>
        <w:rPr>
          <w:rFonts w:ascii="IRNazanin" w:hAnsi="IRNazanin" w:eastAsia="IRNazanin"/>
          <w:color w:val="111111"/>
          <w:sz w:val="28"/>
          <w:sz w:val="28"/>
          <w:szCs w:val="28"/>
          <w:rtl w:val="true"/>
          <w:lang w:bidi="fa-IR"/>
        </w:rPr>
        <w:t>بنابراین، دور دانستن زمان مرگ پندار باطلی است که نکوهش شده و عاملی است که انسان را از مرگ اندیشی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وَالْمَوتُ اَقْرَبُ الاَشیاءِ مِن بَنی آدَمَ وَ هُوَ یعَِدُهُ اَبعَدُ</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مرگ نزدیک ترین چیزها به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او آن را دور می شمارد</w:t>
      </w:r>
      <w:r>
        <w:rPr>
          <w:rFonts w:eastAsia="IRNazanin" w:cs="IRNazanin"/>
          <w:color w:val="111111"/>
          <w:sz w:val="28"/>
          <w:szCs w:val="28"/>
          <w:rtl w:val="true"/>
          <w:lang w:bidi="fa-IR"/>
        </w:rPr>
        <w:t>.</w:t>
      </w:r>
    </w:p>
    <w:p>
      <w:pPr>
        <w:pStyle w:val="Heading4"/>
        <w:numPr>
          <w:ilvl w:val="3"/>
          <w:numId w:val="1"/>
        </w:numPr>
        <w:rPr/>
      </w:pPr>
      <w:bookmarkStart w:id="205" w:name="__RefHeading___Toc1154499_1479056682"/>
      <w:bookmarkStart w:id="206" w:name="_Toc79"/>
      <w:bookmarkEnd w:id="205"/>
      <w:r>
        <w:rPr>
          <w:rtl w:val="true"/>
        </w:rPr>
        <w:t>ی</w:t>
      </w:r>
      <w:r>
        <w:rPr>
          <w:rtl w:val="true"/>
        </w:rPr>
        <w:t xml:space="preserve">) </w:t>
      </w:r>
      <w:r>
        <w:rPr>
          <w:rtl w:val="true"/>
        </w:rPr>
        <w:t>خودبینی</w:t>
      </w:r>
      <w:bookmarkEnd w:id="206"/>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w:t>
      </w:r>
    </w:p>
    <w:p>
      <w:pPr>
        <w:pStyle w:val="BookText"/>
        <w:rPr/>
      </w:pPr>
      <w:r>
        <w:rPr>
          <w:rFonts w:ascii="IRNazanin" w:hAnsi="IRNazanin" w:eastAsia="IRNazanin"/>
          <w:color w:val="111111"/>
          <w:sz w:val="28"/>
          <w:sz w:val="28"/>
          <w:szCs w:val="28"/>
          <w:rtl w:val="true"/>
          <w:lang w:bidi="fa-IR"/>
        </w:rPr>
        <w:t>یکی از موانعی که انسان را از مرگ اندیشی باز می دارد، خودبینی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مرگ عقیده دارد، اما در بند خودخواهی گرفتار آمده، نمی تواند به یاد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رسول خدا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فلان شخص چقدر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مرگ را در نظر ندارد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فَخْرکَ وَاحْطُطْ کِبْرکَ وَاذْکُر قَبْرکَ؛ فخرفروشی و خودبینی را رها کن و به یاد مرگ باش</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207" w:name="__RefHeading___Toc1154501_1479056682"/>
      <w:bookmarkStart w:id="208" w:name="_Toc80"/>
      <w:bookmarkEnd w:id="207"/>
      <w:r>
        <w:rPr/>
        <w:t>2</w:t>
      </w:r>
      <w:r>
        <w:rPr>
          <w:rtl w:val="true"/>
        </w:rPr>
        <w:t xml:space="preserve">. </w:t>
      </w:r>
      <w:r>
        <w:rPr>
          <w:rtl w:val="true"/>
        </w:rPr>
        <w:t>راهکارهای تقویت مرگ اندیشی</w:t>
      </w:r>
      <w:bookmarkEnd w:id="208"/>
    </w:p>
    <w:p>
      <w:pPr>
        <w:pStyle w:val="Heading4"/>
        <w:numPr>
          <w:ilvl w:val="3"/>
          <w:numId w:val="1"/>
        </w:numPr>
        <w:rPr/>
      </w:pPr>
      <w:bookmarkStart w:id="209" w:name="__RefHeading___Toc1154503_1479056682"/>
      <w:bookmarkStart w:id="210" w:name="_Toc81"/>
      <w:bookmarkEnd w:id="209"/>
      <w:r>
        <w:rPr>
          <w:rtl w:val="true"/>
        </w:rPr>
        <w:t>اشاره</w:t>
      </w:r>
      <w:bookmarkEnd w:id="2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تقویت مرگ اندیشی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باوری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پیوسته آیات و روایات مربوط به مرگ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سرنوشت و مرگ دیگران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تشییع جنازه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آثار پیشینیان</w:t>
      </w:r>
    </w:p>
    <w:p>
      <w:pPr>
        <w:pStyle w:val="Heading4"/>
        <w:numPr>
          <w:ilvl w:val="3"/>
          <w:numId w:val="1"/>
        </w:numPr>
        <w:rPr/>
      </w:pPr>
      <w:bookmarkStart w:id="211" w:name="__RefHeading___Toc1154505_1479056682"/>
      <w:bookmarkStart w:id="212" w:name="_Toc82"/>
      <w:bookmarkEnd w:id="211"/>
      <w:r>
        <w:rPr>
          <w:rtl w:val="true"/>
        </w:rPr>
        <w:t>الف</w:t>
      </w:r>
      <w:r>
        <w:rPr>
          <w:rtl w:val="true"/>
        </w:rPr>
        <w:t xml:space="preserve">) </w:t>
      </w:r>
      <w:r>
        <w:rPr>
          <w:rtl w:val="true"/>
        </w:rPr>
        <w:t>مرگ باوری</w:t>
      </w:r>
      <w:bookmarkEnd w:id="2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باوری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باوری از جهت تربیتی، آثار عملی بسیار مهم و در تقویت مرگ اندیشی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شکست انسان در میدان مرگ اندیشی، ضعف باور ها و سطحی 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روایات نیز بر این مطلب تأکید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باور های قلبی شما ضعیف شد، با خواندن قرآن و یادآوری مرگ، آن را تقویت کنید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نیز آن حضرت درباره شناختن انسان های مرگ اندیش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افراد نگاه کنید، هرکس یقین به مرگ دارد، رفتار و کردار او کنترل شده است و از اعمال ناشایست دوری می کند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همچنین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مرگ اندیش باور دارد که مرگ الهی حق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یقینی سازی مرگ اندیشی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اندیشه خود بیاورید، یا پرده ها کنار رود، مردگان را در حالتی می نگرید که حشرات گوش هایشان را خورده، چشم هایشان به جای سرمه پر از خاک گردیده، زبان هایشان پاره پاره شده، قلب هایشان رو به خاموشی گراییده و در تمام اعضای بدن پوسیدگی تازه ای آشکار گردیده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دعوت به تفکر و تعقل در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بهترین راهکارها برای یقینی سازی مرگ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یقین به مرگ، فردی همانند سلمان فارسی چنان همواره در اندیشه مرگ است که وقتی 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تو چگونه سپری می شود؟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سپری می شود روزگار کسی که نهایت زندگی او مرگ، منزلش قبر، کرم و حشرات هم جوارش است و اگر مشمول بخشش قرار نگیرد، جایگاهش آتش سوزان جهنم است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اهمیت و آثار یقین به مرگ، در برخی منابع آمده است که اگر یاد مرگ به صورت یقین در قلب جا کند، در آن اثر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شادی و سرور انسان کم و قلبش شکسته می شود</w:t>
      </w:r>
      <w:r>
        <w:rPr>
          <w:rFonts w:eastAsia="IRNazanin" w:cs="IRNazanin"/>
          <w:color w:val="111111"/>
          <w:sz w:val="28"/>
          <w:szCs w:val="28"/>
          <w:rtl w:val="true"/>
          <w:lang w:bidi="fa-IR"/>
        </w:rPr>
        <w:t>.</w:t>
      </w:r>
      <w:r>
        <w:rPr>
          <w:rStyle w:val="FootnoteAnchor"/>
          <w:rtl w:val="true"/>
        </w:rPr>
        <w:footnoteReference w:id="181"/>
      </w:r>
      <w:bookmarkStart w:id="213" w:name="pg4348_51472"/>
    </w:p>
    <w:p>
      <w:pPr>
        <w:pStyle w:val="Heading4"/>
        <w:numPr>
          <w:ilvl w:val="3"/>
          <w:numId w:val="1"/>
        </w:numPr>
        <w:rPr/>
      </w:pPr>
      <w:bookmarkStart w:id="214" w:name="__RefHeading___Toc1154507_1479056682"/>
      <w:bookmarkStart w:id="215" w:name="_Toc83"/>
      <w:bookmarkEnd w:id="213"/>
      <w:bookmarkEnd w:id="214"/>
      <w:r>
        <w:rPr>
          <w:rtl w:val="true"/>
        </w:rPr>
        <w:t>ب</w:t>
      </w:r>
      <w:r>
        <w:rPr>
          <w:rtl w:val="true"/>
        </w:rPr>
        <w:t xml:space="preserve">) </w:t>
      </w:r>
      <w:r>
        <w:rPr>
          <w:rtl w:val="true"/>
        </w:rPr>
        <w:t>مطالعه پیوسته آیات و روایات مربوط به مرگ</w:t>
      </w:r>
      <w:bookmarkEnd w:id="215"/>
    </w:p>
    <w:p>
      <w:pPr>
        <w:pStyle w:val="Heading5"/>
        <w:numPr>
          <w:ilvl w:val="4"/>
          <w:numId w:val="1"/>
        </w:numPr>
        <w:rPr/>
      </w:pPr>
      <w:bookmarkStart w:id="216" w:name="__RefHeading___Toc1154509_1479056682"/>
      <w:bookmarkStart w:id="217" w:name="_Toc84"/>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پیوسته آیات و روایات مربوط به مرگ</w:t>
      </w:r>
    </w:p>
    <w:p>
      <w:pPr>
        <w:pStyle w:val="BookText"/>
        <w:rPr/>
      </w:pPr>
      <w:r>
        <w:rPr>
          <w:rFonts w:ascii="IRNazanin" w:hAnsi="IRNazanin" w:eastAsia="IRNazanin"/>
          <w:color w:val="111111"/>
          <w:sz w:val="28"/>
          <w:sz w:val="28"/>
          <w:szCs w:val="28"/>
          <w:rtl w:val="true"/>
          <w:lang w:bidi="fa-IR"/>
        </w:rPr>
        <w:t>یکی از راهکارهای اساسی که می تواند مرگ اندیشی و به یاد مرگ بودن را در انسان تقویت کند، مطالعه آیات و روایاتی است که در آنها به مسائل مربوط به مرگ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برخی مطالب و موضوع ها را که در منابع اسلامی به آنها اشاره شده است، بیان می کنیم</w:t>
      </w:r>
      <w:r>
        <w:rPr>
          <w:rFonts w:eastAsia="IRNazanin" w:cs="IRNazanin"/>
          <w:color w:val="111111"/>
          <w:sz w:val="28"/>
          <w:szCs w:val="28"/>
          <w:rtl w:val="true"/>
          <w:lang w:bidi="fa-IR"/>
        </w:rPr>
        <w:t>.</w:t>
      </w:r>
    </w:p>
    <w:p>
      <w:pPr>
        <w:pStyle w:val="Heading5"/>
        <w:numPr>
          <w:ilvl w:val="4"/>
          <w:numId w:val="1"/>
        </w:numPr>
        <w:rPr/>
      </w:pPr>
      <w:bookmarkStart w:id="218" w:name="__RefHeading___Toc1154511_1479056682"/>
      <w:bookmarkStart w:id="219" w:name="_Toc85"/>
      <w:bookmarkEnd w:id="218"/>
      <w:r>
        <w:rPr>
          <w:rtl w:val="true"/>
        </w:rPr>
        <w:t xml:space="preserve">یک </w:t>
      </w:r>
      <w:r>
        <w:rPr>
          <w:rtl w:val="true"/>
        </w:rPr>
        <w:t xml:space="preserve">- </w:t>
      </w:r>
      <w:r>
        <w:rPr>
          <w:rtl w:val="true"/>
        </w:rPr>
        <w:t>حالت احتضار</w:t>
      </w:r>
      <w:r>
        <w:rPr>
          <w:rtl w:val="true"/>
        </w:rPr>
        <w:t>(</w:t>
      </w:r>
      <w:r>
        <w:rPr>
          <w:rtl w:val="true"/>
        </w:rPr>
        <w:t>جان دادن</w:t>
      </w:r>
      <w:r>
        <w:rPr>
          <w:rtl w:val="true"/>
        </w:rPr>
        <w:t>)</w:t>
      </w:r>
      <w:bookmarkEnd w:id="21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احتضار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شعور انسان به او حکم می کند تا از خطرها و مشکلات دوری جوید و زمینه آسایش را برای خود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راهکارهای تقویت مرگ اندیشی، یادآوری سختی هایی است که آدمی در هنگام جان دادن با آن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تعبیرهای تکان دهنده ای از آن لحظه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وَجَاءَتْ سَکْرَةُ الْمَوْتِ؛ هنگام بی هوشی و سختی مرگ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منابع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حالتی که شدت مرگ بر عقل غالب می شود و هوش از سر می رود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علامه طباطبایی در تفسیر این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سکرات مرگ، حالتی درونی است که در هنگام مرگ برای انسان به وجود می آید، بدین صورت که از مردم غافل می شود و به خود می پردازد، مانند انسان مستی که نمی داند به او چه می گویند و به دلیل همین بی توجهی و غفلت از اطرافیان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لحظه جان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الظَّالِمُونَ فِی غَمَراتِ الْمَوْتِ؛ هنگامی که بینی ظالمان در شداید مرگ فرو 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غمرات یعنی شداید که هنگام مرگ، انسان را احاطه می کند</w:t>
      </w:r>
      <w:r>
        <w:rPr>
          <w:rFonts w:eastAsia="IRNazanin" w:cs="IRNazanin"/>
          <w:color w:val="111111"/>
          <w:sz w:val="28"/>
          <w:szCs w:val="28"/>
          <w:rtl w:val="true"/>
          <w:lang w:bidi="fa-IR"/>
        </w:rPr>
        <w:t>.</w:t>
      </w:r>
      <w:r>
        <w:rPr>
          <w:rStyle w:val="FootnoteAnchor"/>
          <w:rtl w:val="true"/>
        </w:rPr>
        <w:footnoteReference w:id="184"/>
      </w:r>
      <w:bookmarkStart w:id="220" w:name="pg4348_51474"/>
    </w:p>
    <w:p>
      <w:pPr>
        <w:pStyle w:val="BookText"/>
        <w:rPr/>
      </w:pPr>
      <w:bookmarkEnd w:id="220"/>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لِلْمَوْتِ لَغَمَراتٍ هِیَ أَفْظَعُ مِنْ أَنْ تُسْتَغْرَقَ بِصِفَةٍ أَوْ تَعْتَدِلَ عَلی عُقُولِ أَهْلِ الدُّنْیا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بدانید مرگ سختی هایی دارد که دشوارتر از آن است که به وصف آید و یا خرد ها و عقل های مردم جهان بتواند آن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ترسیم لحظه جان دادن، در بیان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های جان کندن و حسرت از دست دادن دنیا، به دنیاپرستان هجوم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 در سختی جان کندن سست می شوند و رنگ می بازند، مرگ آرام آرام همه اندامشان را فرا می گیرد و زبان را از سخن گفتن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میان خانواده اش می افتد، با چشم خود می بیند و با گوش خود می شنود و با عقل درست می اندیشد که عمرش را در پی چه کارهایی تباه و روزگارش را چگونه سپری کرده است و به یاد ثروت هایی که جمع کرده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گرو این اعمال خویش است و چون تمام واقعیت ها را هنگام مرگ مشاهده می کند، دست خود را از پشیمانی می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بدن خارج می شود و چون مرداری در بین خانواده خویش بر زمین می ماند</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221" w:name="__RefHeading___Toc1154513_1479056682"/>
      <w:bookmarkStart w:id="222" w:name="_Toc86"/>
      <w:bookmarkEnd w:id="221"/>
      <w:r>
        <w:rPr>
          <w:rtl w:val="true"/>
        </w:rPr>
        <w:t xml:space="preserve">دو </w:t>
      </w:r>
      <w:r>
        <w:rPr>
          <w:rtl w:val="true"/>
        </w:rPr>
        <w:t xml:space="preserve">- </w:t>
      </w:r>
      <w:r>
        <w:rPr>
          <w:rtl w:val="true"/>
        </w:rPr>
        <w:t>چگونگی جان دادن خوبان</w:t>
      </w:r>
      <w:bookmarkEnd w:id="222"/>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جان دادن خوبان</w:t>
      </w:r>
    </w:p>
    <w:p>
      <w:pPr>
        <w:pStyle w:val="BookText"/>
        <w:rPr/>
      </w:pPr>
      <w:r>
        <w:rPr>
          <w:rFonts w:ascii="IRNazanin" w:hAnsi="IRNazanin" w:eastAsia="IRNazanin"/>
          <w:color w:val="111111"/>
          <w:sz w:val="28"/>
          <w:sz w:val="28"/>
          <w:szCs w:val="28"/>
          <w:rtl w:val="true"/>
          <w:lang w:bidi="fa-IR"/>
        </w:rPr>
        <w:t>ذکر حالت جان دادن خوبان در قرآن و روایات و اینکه مؤمنان و صالحان هنگام مرگشان مورد رحمت و تکریم الهی قرار گرفته اند و فرشتگان با عزت و احترام جان آنها را می ستانند، جلوه های زیبایی از تشویق در فرهنگ اسلامی است تا اندیشه خفته مرگ اندیشان را بیدار سازد و آنان را به تحرک و تلاش برای دستیابی به پاداش خوبان وادارد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باره در قرآن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ها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می گیرند، در حالی که پاک و پاکیزه اند،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به دلیل اعمالی که انجام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وَلاتَحْزَنُوا وَأَبْشِرُوا بِالْجَنَّةِ الَّتِی کُنْتُمْ تُوعَدُونَ نَحْنُ أَوْلِیَاؤُکُمْ فِی الْحَیَاةِ الدُّنْیَا وَفِی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کسانی که گفتند پروردگار ما خداوند یگانه است، سپس استقامت کردند، فرشتگان بر آنان وارد می شوند که نترسید و غمگین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به آن بهشتی که وعده داده شد 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و مددکاران شما در زندگی دنیا و آخرت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فراوان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مؤمنان و بندگان صالح خداوند در لحظه مرگ و انتقال به جهان آخرت، با استقبال فرشتگان روبه رو می شوند که آنان را با ملاطفت و مهربانی بشارت به بهشت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از رسول خدا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مرگ هنگام مردن مؤمن، نزد وی آن گونه می ایستد که برده ای ذلیل نزد مولایش می ایستد و نزدیک نمی شود تا نخست بر او سلام کند و به او بشارت بهشت دهد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روح مؤمن را قبض می کند، دو فرشته مأمور او به آسمان می روند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خوب بود؛ چراکه در عمل به دستورهایت سریع و در گناه و نافرمانی ات کند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گرفتن </w:t>
      </w:r>
      <w:bookmarkStart w:id="223" w:name="pg4348_51478"/>
    </w:p>
    <w:p>
      <w:pPr>
        <w:pStyle w:val="BookText"/>
        <w:rPr/>
      </w:pPr>
      <w:bookmarkEnd w:id="223"/>
      <w:r>
        <w:rPr>
          <w:rFonts w:ascii="IRNazanin" w:hAnsi="IRNazanin" w:eastAsia="IRNazanin"/>
          <w:color w:val="111111"/>
          <w:sz w:val="28"/>
          <w:sz w:val="28"/>
          <w:szCs w:val="28"/>
          <w:rtl w:val="true"/>
          <w:lang w:bidi="fa-IR"/>
        </w:rPr>
        <w:t>جانش چه می فرمایید؟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دنیا فرود آیید و شما هر دو نزد قبر این بنده ام بمانید، در آنجا مرا به بزرگی یاد کنید و تسبیح و تهلیل مرا بگویید و ثواب آن را بر این بنده ام بنویسید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جدش رسول اکرم صلی الله علیه و آله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خداوند از بنده خود راضی باشد، به فرشته مرگ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نزد فلان کس برو و روح او را برای من بیاور؛ زیرا اعمال شایسته ای که به جا آورده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امتحان کرده ام و در منزلگاه خوبی که مورد محبت من بوده است، او را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ملک الموت با فرشتگان دیگر با دسته های گل زعفران از بارگاه الهی فرود می آیند و برای خروج روح مؤمن از بدن او صف می بندند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بنابراین، سلام فرشتگان و انواع بشارت ها در وقت قبض روح انسان مؤمن، نهایت ادب و احترام است که به سبب گناه نکردن مؤمن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از نظر تربیتی ارزشمند است تا انسان تمام عمر خود را با باور درست و ژرف به حقانیت مرگ و حالات آن سپری کند و با کسب رضایت الهی نتیجه عقاید و رفتار نیک خود را بدین سان در لحظه جان دادن که دالان ورودی عالم برزخ و انتقال به زندگی دیگر است، دریافت دارد</w:t>
      </w:r>
      <w:r>
        <w:rPr>
          <w:rFonts w:eastAsia="IRNazanin" w:cs="IRNazanin"/>
          <w:color w:val="111111"/>
          <w:sz w:val="28"/>
          <w:szCs w:val="28"/>
          <w:rtl w:val="true"/>
          <w:lang w:bidi="fa-IR"/>
        </w:rPr>
        <w:t>.</w:t>
      </w:r>
    </w:p>
    <w:p>
      <w:pPr>
        <w:pStyle w:val="Heading5"/>
        <w:numPr>
          <w:ilvl w:val="4"/>
          <w:numId w:val="1"/>
        </w:numPr>
        <w:rPr/>
      </w:pPr>
      <w:bookmarkStart w:id="224" w:name="__RefHeading___Toc1154515_1479056682"/>
      <w:bookmarkStart w:id="225" w:name="_Toc87"/>
      <w:bookmarkEnd w:id="224"/>
      <w:r>
        <w:rPr>
          <w:rtl w:val="true"/>
        </w:rPr>
        <w:t xml:space="preserve">سه </w:t>
      </w:r>
      <w:r>
        <w:rPr>
          <w:rtl w:val="true"/>
        </w:rPr>
        <w:t xml:space="preserve">- </w:t>
      </w:r>
      <w:r>
        <w:rPr>
          <w:rtl w:val="true"/>
        </w:rPr>
        <w:t>چگونگی جان دادن بدکاران</w:t>
      </w:r>
      <w:bookmarkEnd w:id="225"/>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جان دادن بدکاران</w:t>
      </w:r>
    </w:p>
    <w:p>
      <w:pPr>
        <w:pStyle w:val="BookText"/>
        <w:rPr/>
      </w:pPr>
      <w:r>
        <w:rPr>
          <w:rFonts w:ascii="IRNazanin" w:hAnsi="IRNazanin" w:eastAsia="IRNazanin"/>
          <w:color w:val="111111"/>
          <w:sz w:val="28"/>
          <w:sz w:val="28"/>
          <w:szCs w:val="28"/>
          <w:rtl w:val="true"/>
          <w:lang w:bidi="fa-IR"/>
        </w:rPr>
        <w:t>در قرآن و روایات علاوه بر اینکه به چگونگی مرگ صالحان اشاره شده، به چگونگی جان دادن افراد ناشایست نیز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غافلان از مرگ، چگونگی جان دادن بدکاران و کافران را این گونه بیان می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تَرَی إِذْ یَتَوَفَّی الَّذِینَ کَفَرُوا الْمَلائِکَهُ یَضْرِبُونَ وُجُوهَهُمْ وَأَدْبَارَهُمْ وَذُوقُوا عَذَابَ الْحَرِیق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سختی حال کافران را ببینی، هنگامی که فرشتگان جان آنان را می گیرند و بر روی و پشت آنان می زنند و به آنها می گویند بچشید طعم عذاب سوزنده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تَوَفَّاهُمُ الْمَلائِکَةُ ظَالِمِی أَنْفُسِهِمْ؛ آنان که فرشتگان، روح آنها را گرفتند، درحالی که به خویشتن ستم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رسول اکرم صلی الله علیه و آله به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سختی جان کندن بدکاران این گونه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ملک الموت برای گرفتن جان و روح کافر فرود می آید، همراهش میخ داغ آهنین است که به محض رسیدن به بدن، آن را بریان می کند و زمانی که روح کافر را با آن میخ گداخته از بدن خارج می کند، صدای جهنم بلند می شود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برای انسان کافر، مانند نیش زدن مار های بزرگ و عقرب ها و بدتر از اینهاست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همچنین خداوند در سوره مبارکه محمد، نحوه مجازات منافقان را در آستانه مرگ، این گونه خبر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إِذَا تَوَفَّتْهُمُ الْمَلائِکَةُ یَضْرِبُونَ وُجُوهَهُمْ وَأَدْبَارَهُمْ ذَلِکَ بِأَنَّهُمُ اتَّبَعُوا ما أَسْخَطَ اللَّهَ وَکَرِهُوا رِضْوَانَهُ فَأَحْبَطَ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هنگامی که فرشتگان بر صورت و پشت آنها می زنند؟ این به دلیل آن است که آنها از آنچه خداوند را به خشم می آورد، پیروی کردند و آنچه را موجب خوشنودی اوست،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اعمالشان را حبط و نابود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ظالم و بدکار، در همان لحظه جان دادن، کیفر ها و سختی هایش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مشکلات، پیامد های کردار شرورانه و فساد در زندگی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درسی برای انسان است تا از </w:t>
      </w:r>
      <w:bookmarkStart w:id="226" w:name="pg4348_51482"/>
    </w:p>
    <w:p>
      <w:pPr>
        <w:pStyle w:val="BookText"/>
        <w:rPr/>
      </w:pPr>
      <w:bookmarkEnd w:id="226"/>
      <w:r>
        <w:rPr>
          <w:rFonts w:ascii="IRNazanin" w:hAnsi="IRNazanin" w:eastAsia="IRNazanin"/>
          <w:color w:val="111111"/>
          <w:sz w:val="28"/>
          <w:sz w:val="28"/>
          <w:szCs w:val="28"/>
          <w:rtl w:val="true"/>
          <w:lang w:bidi="fa-IR"/>
        </w:rPr>
        <w:t>سرنوشت تلخ ستم کاران اندرز بگیرد و برای روز واپسین زندگی خود زاد و توشه فراهم آورد</w:t>
      </w:r>
      <w:r>
        <w:rPr>
          <w:rFonts w:eastAsia="IRNazanin" w:cs="IRNazanin"/>
          <w:color w:val="111111"/>
          <w:sz w:val="28"/>
          <w:szCs w:val="28"/>
          <w:rtl w:val="true"/>
          <w:lang w:bidi="fa-IR"/>
        </w:rPr>
        <w:t>.</w:t>
      </w:r>
    </w:p>
    <w:p>
      <w:pPr>
        <w:pStyle w:val="Heading5"/>
        <w:numPr>
          <w:ilvl w:val="4"/>
          <w:numId w:val="1"/>
        </w:numPr>
        <w:rPr/>
      </w:pPr>
      <w:bookmarkStart w:id="227" w:name="__RefHeading___Toc1154517_1479056682"/>
      <w:bookmarkStart w:id="228" w:name="_Toc88"/>
      <w:bookmarkEnd w:id="227"/>
      <w:r>
        <w:rPr>
          <w:rtl w:val="true"/>
        </w:rPr>
        <w:t xml:space="preserve">چهار </w:t>
      </w:r>
      <w:r>
        <w:rPr>
          <w:rtl w:val="true"/>
        </w:rPr>
        <w:t xml:space="preserve">- </w:t>
      </w:r>
      <w:r>
        <w:rPr>
          <w:rtl w:val="true"/>
        </w:rPr>
        <w:t>مشاهدات هنگام مرگ</w:t>
      </w:r>
      <w:bookmarkEnd w:id="228"/>
    </w:p>
    <w:p>
      <w:pPr>
        <w:pStyle w:val="Heading6"/>
        <w:numPr>
          <w:ilvl w:val="5"/>
          <w:numId w:val="1"/>
        </w:numPr>
        <w:rPr/>
      </w:pPr>
      <w:bookmarkStart w:id="229" w:name="__RefHeading___Toc1154519_1479056682"/>
      <w:bookmarkStart w:id="230" w:name="_Toc89"/>
      <w:bookmarkEnd w:id="229"/>
      <w:r>
        <w:rPr>
          <w:rtl w:val="true"/>
        </w:rPr>
        <w:t xml:space="preserve">اول </w:t>
      </w:r>
      <w:r>
        <w:rPr>
          <w:rtl w:val="true"/>
        </w:rPr>
        <w:t xml:space="preserve">- </w:t>
      </w:r>
      <w:r>
        <w:rPr>
          <w:rtl w:val="true"/>
        </w:rPr>
        <w:t>دیدن حقیقت کردار گذشته و جایگاه خود در آینده</w:t>
      </w:r>
      <w:bookmarkEnd w:id="230"/>
    </w:p>
    <w:p>
      <w:pPr>
        <w:pStyle w:val="BookText"/>
        <w:rPr/>
      </w:pPr>
      <w:r>
        <w:rPr>
          <w:rFonts w:ascii="IRNazanin" w:hAnsi="IRNazanin" w:eastAsia="IRNazanin"/>
          <w:color w:val="111111"/>
          <w:sz w:val="28"/>
          <w:sz w:val="28"/>
          <w:szCs w:val="28"/>
          <w:rtl w:val="true"/>
          <w:lang w:bidi="fa-IR"/>
        </w:rPr>
        <w:t>با استناد به آیات قرآن و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دیدار ها و شنیدارهای انسان هنگام مرگ، مشاهده تجسم کردار و رفتار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این حالت غافل بودی و ما پرده را از چشمان تو کنار زدیم و امروز چشم تو کاملاً تیزبین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لحظه مشاهدات چنان دقیق است که در روایات، از وقت جان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المعاینه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دیدارها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زیرا در آن لحظه باطن و حقیقت اعمال خود را به چشم ملکوتی می بیند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نقل شده است که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شکایت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نفرین شدگان درگاه الهی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ملاک دوست داشتن یا بغض داشتن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از آن حضرت نقل شده است که انسان مؤمن هنگام معاینه، با دیدن واقعیت ها و نتیجه کردار نیک خود، خوشحال می شود و گریه می کند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از شما از دنیا نمی رود، مگر آنگاه که سرنوشت خود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جایگاه خود را در بهشت و کافران جایگاه خود را در جهنم مشاهده می کنند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ابوبصیر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جان مؤمن به گلوگاه رسد و هنوز فروغ حیاتش پایان نیافته و چراغ زندگی اش به کلی خاموش نشده است، منزلی را که در بهشت دارد به او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آن به هیجان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بازگردانید تا خانواده ام را از آنچه مشاهده می کنم،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ناشدنی است و راه بازگشت وجود ندارد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بر این اساس، هنگام مرگ، هم مؤمنان و هم بدکاران، مشاهدات و دیدنی هایی از گذشته و آینده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دیدنی ها برای انسان به صورت تجسم مال و فرزندان و عمل اوست که با چشم برزخی می بیند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دیدنی ها و شنیدنی های هنگام مرگ، برای انسان مؤمن حال خوشی می آورد و با رضایت، جان را تسلیم فرشتگان می کند؛ زیرا او به مقام قرب الهی می رسد و در انتظار چنین روزی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لحظه جان سپردن برای او بسیار شیرین و فرح بخش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مقابل، انسان های کافر و بدکردار با دیدن گذشته خراب و آینده تاریک خود چنان وحشت می کنند که لحظه جان دادنشان، از تلخ ترین لحظه ها و سهمگین ترین حالت ها برای آنهاست و در آن لحظه، نخستین واقعیتی که برایشان آشکار می شود، بطلان دنیا و متعلقات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درمی یابند که تمام عادت ها و رسم های دنیایی شان بی ارزش بوده و هر آنچه واقعیت می انگاشتند، اوهام و سرابی بیش نبوده که همه تمام شده است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این حالت های انسان در لحظه مرگ، برای هر انسانی این پیام تربیتی را دارد که او هم به فکر روزگار خود باشد و برای خود دیدنی ها و شنیدنی های بشارت دهنده را فراهم آورد</w:t>
      </w:r>
      <w:r>
        <w:rPr>
          <w:rFonts w:eastAsia="IRNazanin" w:cs="IRNazanin"/>
          <w:color w:val="111111"/>
          <w:sz w:val="28"/>
          <w:szCs w:val="28"/>
          <w:rtl w:val="true"/>
          <w:lang w:bidi="fa-IR"/>
        </w:rPr>
        <w:t xml:space="preserve">. </w:t>
      </w:r>
      <w:bookmarkStart w:id="231" w:name="pg4348_51486"/>
    </w:p>
    <w:p>
      <w:pPr>
        <w:pStyle w:val="Heading6"/>
        <w:numPr>
          <w:ilvl w:val="5"/>
          <w:numId w:val="1"/>
        </w:numPr>
        <w:rPr/>
      </w:pPr>
      <w:bookmarkStart w:id="232" w:name="__RefHeading___Toc1154521_1479056682"/>
      <w:bookmarkStart w:id="233" w:name="_Toc90"/>
      <w:bookmarkEnd w:id="231"/>
      <w:bookmarkEnd w:id="232"/>
      <w:r>
        <w:rPr>
          <w:rtl w:val="true"/>
        </w:rPr>
        <w:t xml:space="preserve">دوم </w:t>
      </w:r>
      <w:r>
        <w:rPr>
          <w:rtl w:val="true"/>
        </w:rPr>
        <w:t xml:space="preserve">- </w:t>
      </w:r>
      <w:r>
        <w:rPr>
          <w:rtl w:val="true"/>
        </w:rPr>
        <w:t>دیدن فرشتگان الهی</w:t>
      </w:r>
      <w:bookmarkEnd w:id="233"/>
    </w:p>
    <w:p>
      <w:pPr>
        <w:pStyle w:val="BookText"/>
        <w:rPr/>
      </w:pPr>
      <w:r>
        <w:rPr>
          <w:rFonts w:ascii="IRNazanin" w:hAnsi="IRNazanin" w:eastAsia="IRNazanin"/>
          <w:color w:val="111111"/>
          <w:sz w:val="28"/>
          <w:sz w:val="28"/>
          <w:szCs w:val="28"/>
          <w:rtl w:val="true"/>
          <w:lang w:bidi="fa-IR"/>
        </w:rPr>
        <w:t>یکی از مشاهدات محتضر در نخستین مراحل انتقال از این دنیا به جهان آخرت، مشاهده فرشتگانی است که از طرف خداوند مأمور قبض روح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و یارانش را قبل از مرگ نمی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غیر از آنها چهار ملک دیگر را مشاهده می کند که هر یک پایان یافتن رزق و روزی، لحظه های عمر و تمام بهره ها و سهم او از جهان مادی را اعلام می دارند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اما آنچه در این دیدار ها مهم است، مشاهده دو فرشته نگهبان و نویسنده عمل انسان است که اگر محتضر، نیک کردار باشد، آن دو ملک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به تو جزای خیر دهد، بسا مجلس صدق که ما را در آن نشاندی و بسا عمل نیک که در حضور ما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بدکار باشد، به او خطاب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به تو جزای خیر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مجلس بد که ما را در آن نشاندی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چشمان محتضر به آنها خیره می شود و دیگر به دنیا باز نمی گردد</w:t>
      </w:r>
      <w:r>
        <w:rPr>
          <w:rFonts w:eastAsia="IRNazanin" w:cs="IRNazanin"/>
          <w:color w:val="111111"/>
          <w:sz w:val="28"/>
          <w:szCs w:val="28"/>
          <w:rtl w:val="true"/>
          <w:lang w:bidi="fa-IR"/>
        </w:rPr>
        <w:t>.</w:t>
      </w:r>
      <w:r>
        <w:rPr>
          <w:rStyle w:val="FootnoteAnchor"/>
          <w:rtl w:val="true"/>
        </w:rPr>
        <w:footnoteReference w:id="201"/>
      </w:r>
    </w:p>
    <w:p>
      <w:pPr>
        <w:pStyle w:val="Heading6"/>
        <w:numPr>
          <w:ilvl w:val="5"/>
          <w:numId w:val="1"/>
        </w:numPr>
        <w:rPr/>
      </w:pPr>
      <w:bookmarkStart w:id="234" w:name="__RefHeading___Toc1154523_1479056682"/>
      <w:bookmarkStart w:id="235" w:name="_Toc91"/>
      <w:bookmarkEnd w:id="234"/>
      <w:r>
        <w:rPr>
          <w:rtl w:val="true"/>
        </w:rPr>
        <w:t xml:space="preserve">سوم </w:t>
      </w:r>
      <w:r>
        <w:rPr>
          <w:rtl w:val="true"/>
        </w:rPr>
        <w:t xml:space="preserve">- </w:t>
      </w:r>
      <w:r>
        <w:rPr>
          <w:rtl w:val="true"/>
        </w:rPr>
        <w:t>دیدار ائمه معصوم</w:t>
      </w:r>
      <w:r>
        <w:rPr>
          <w:rtl w:val="true"/>
        </w:rPr>
        <w:t>(</w:t>
      </w:r>
      <w:r>
        <w:rPr>
          <w:rtl w:val="true"/>
        </w:rPr>
        <w:t>ع</w:t>
      </w:r>
      <w:r>
        <w:rPr>
          <w:rtl w:val="true"/>
        </w:rPr>
        <w:t xml:space="preserve">) </w:t>
      </w:r>
      <w:r>
        <w:rPr>
          <w:rtl w:val="true"/>
        </w:rPr>
        <w:t>هنگام مرگ</w:t>
      </w:r>
      <w:bookmarkEnd w:id="235"/>
    </w:p>
    <w:p>
      <w:pPr>
        <w:pStyle w:val="BookText"/>
        <w:rPr/>
      </w:pPr>
      <w:r>
        <w:rPr>
          <w:rFonts w:ascii="IRNazanin" w:hAnsi="IRNazanin" w:eastAsia="IRNazanin"/>
          <w:color w:val="111111"/>
          <w:sz w:val="28"/>
          <w:sz w:val="28"/>
          <w:szCs w:val="28"/>
          <w:rtl w:val="true"/>
          <w:lang w:bidi="fa-IR"/>
        </w:rPr>
        <w:t>از دیدار های نوید بخش که برای مؤمن هنگام مرگش رخ می دهد، دیدار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واپسین لحظه های عمرش با آنها دیدار می کند و این، سبب تسکین دردها و رنج ها و تلخی جان کندن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مؤمنان ما پنج نفر اهل کسا را در هنگام احتضار می بینند و ما به ایشان بشارت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به دنبال این روایت می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حضور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 با اخبار مستفیضه نقل شده و انکار آن توهّم محض است، بلکه ما باید به آن ایمان و عقیده داشته باشیم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مؤمن در آستانه مرگ قرار گیرد، پیامبر خدا صلی الله علیه و آله و کسانی که خدا بخواهد، کنار 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سمت راست آن محتضر و دیگران در جانب چپ او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شروع به سخن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امیدوارش بودی اکنون روبه روی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پیامبر صلی الله علیه و آله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از آنچه از آن می ترسیدی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ایمن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دری از بهشت به رویش گشوده می شود و 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توست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همچنین از آن حضرت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ملک الموت برای قبض روح مؤمن می آید، او نخست اظهار ناراحتی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قسم به خدایی که مبعوث کننده محمد صلی الله علیه و آله است، برای تو از پدر نیز مهربان تریم؛ دیدگانت را بگشای و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صلی الله علیه و آله،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آنان برای آن شخص مجسم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 دیدگانش را می گشاید، نداکننده از جانب حق به او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که به محمد صلی الله علیه و آله و اهل بیتش آرامش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هیچ امری برای مؤمن بهتر از خلاصی روح و پیوستن به منادی نیست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در روایتی دیگر از آن حضرت آمده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مردن، اشک از چشمان میت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جاری شدن اشک، هم به دلیل دیدن رسول خدا صلی الله علیه و آله و هم مشاهده چیز هایی است که او را خوشحال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که وقتی کسی چیزی را دید و بسیار خوشحال شد، اشک شوق از چشمانش جاری می شود</w:t>
      </w:r>
      <w:r>
        <w:rPr>
          <w:rFonts w:eastAsia="IRNazanin" w:cs="IRNazanin"/>
          <w:color w:val="111111"/>
          <w:sz w:val="28"/>
          <w:szCs w:val="28"/>
          <w:rtl w:val="true"/>
          <w:lang w:bidi="fa-IR"/>
        </w:rPr>
        <w:t>.</w:t>
      </w:r>
      <w:r>
        <w:rPr>
          <w:rStyle w:val="FootnoteAnchor"/>
          <w:rtl w:val="true"/>
        </w:rPr>
        <w:footnoteReference w:id="205"/>
      </w:r>
      <w:bookmarkStart w:id="236" w:name="pg4348_51490"/>
    </w:p>
    <w:p>
      <w:pPr>
        <w:pStyle w:val="BookText"/>
        <w:rPr/>
      </w:pPr>
      <w:bookmarkEnd w:id="236"/>
      <w:r>
        <w:rPr>
          <w:rFonts w:ascii="IRNazanin" w:hAnsi="IRNazanin" w:eastAsia="IRNazanin"/>
          <w:color w:val="111111"/>
          <w:sz w:val="28"/>
          <w:sz w:val="28"/>
          <w:szCs w:val="28"/>
          <w:rtl w:val="true"/>
          <w:lang w:bidi="fa-IR"/>
        </w:rPr>
        <w:t>بنابراین، مؤمنی که خود را پیرو ولایت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بر این باور است که همین عقیده در حین مرگش به او یاری می رساند و سبب می شود که با رهبران دینی خود دیدار کند و بشارت هایی دریافت دارد</w:t>
      </w:r>
      <w:r>
        <w:rPr>
          <w:rFonts w:eastAsia="IRNazanin" w:cs="IRNazanin"/>
          <w:color w:val="111111"/>
          <w:sz w:val="28"/>
          <w:szCs w:val="28"/>
          <w:rtl w:val="true"/>
          <w:lang w:bidi="fa-IR"/>
        </w:rPr>
        <w:t>.</w:t>
      </w:r>
    </w:p>
    <w:p>
      <w:pPr>
        <w:pStyle w:val="Heading6"/>
        <w:numPr>
          <w:ilvl w:val="5"/>
          <w:numId w:val="1"/>
        </w:numPr>
        <w:rPr/>
      </w:pPr>
      <w:bookmarkStart w:id="237" w:name="__RefHeading___Toc1154525_1479056682"/>
      <w:bookmarkStart w:id="238" w:name="_Toc92"/>
      <w:bookmarkEnd w:id="237"/>
      <w:r>
        <w:rPr>
          <w:rtl w:val="true"/>
        </w:rPr>
        <w:t xml:space="preserve">چهارم </w:t>
      </w:r>
      <w:r>
        <w:rPr>
          <w:rtl w:val="true"/>
        </w:rPr>
        <w:t xml:space="preserve">- </w:t>
      </w:r>
      <w:r>
        <w:rPr>
          <w:rtl w:val="true"/>
        </w:rPr>
        <w:t>حضور پیشوایان معصوم</w:t>
      </w:r>
      <w:r>
        <w:rPr>
          <w:rtl w:val="true"/>
        </w:rPr>
        <w:t>(</w:t>
      </w:r>
      <w:r>
        <w:rPr>
          <w:rtl w:val="true"/>
        </w:rPr>
        <w:t>ع</w:t>
      </w:r>
      <w:r>
        <w:rPr>
          <w:rtl w:val="true"/>
        </w:rPr>
        <w:t xml:space="preserve">) </w:t>
      </w:r>
      <w:r>
        <w:rPr>
          <w:rtl w:val="true"/>
        </w:rPr>
        <w:t>در بالین دشمنان</w:t>
      </w:r>
      <w:bookmarkEnd w:id="238"/>
    </w:p>
    <w:p>
      <w:pPr>
        <w:pStyle w:val="BookText"/>
        <w:rPr/>
      </w:pPr>
      <w:r>
        <w:rPr>
          <w:rFonts w:ascii="IRNazanin" w:hAnsi="IRNazanin" w:eastAsia="IRNazanin"/>
          <w:color w:val="111111"/>
          <w:sz w:val="28"/>
          <w:sz w:val="28"/>
          <w:szCs w:val="28"/>
          <w:rtl w:val="true"/>
          <w:lang w:bidi="fa-IR"/>
        </w:rPr>
        <w:t>از روایات فراوان دیگری هم استفاده می شود که دشمنان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 مرگ، آنها را ملاقات خواهند کرد، ولی دیدار با ایشان بسیار متفاوت است و درحالی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می کنند که آن افراد مقدس از آنان غضبناکند و همین مایه عذاب و شکنجه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 و غیر مؤمن هنگام مرگ، من و اهل بیتم را می بیند، ولی این دیدار برای مؤمن بشارت است و برای غیر مؤمن عذاب</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دوستان ما کسی نخواهد مرد، جز اینکه نوید بهشت را از رسول خدا صلی الله علیه و آله و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نیز آنها را می بینند، در حالی که دشمن آنها هستند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هیچ یک از دوستان من نخواهد مرد، مگر اینکه مرا در جایی که شوق دارد بیابد و هیچ یک از دشمنان من نخواهد مرد، مگر اینکه مرا در جایی که اکراه دارد بیابد</w:t>
      </w:r>
      <w:r>
        <w:rPr>
          <w:rFonts w:eastAsia="IRNazanin" w:cs="IRNazanin"/>
          <w:color w:val="111111"/>
          <w:sz w:val="28"/>
          <w:szCs w:val="28"/>
          <w:rtl w:val="true"/>
          <w:lang w:bidi="fa-IR"/>
        </w:rPr>
        <w:t>.</w:t>
      </w:r>
      <w:r>
        <w:rPr>
          <w:rStyle w:val="FootnoteAnchor"/>
          <w:rtl w:val="true"/>
        </w:rPr>
        <w:footnoteReference w:id="20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از ابن ابی یعفور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خطّاب جُهَنی هم نشین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خاندان پیامبر صلی الله علیه و آله دشمنی شدید داشت تا اینکه خطّاب بیمار شد و در بستر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 نشینی گذشته به عیادت او رفتم، دیدم </w:t>
      </w:r>
      <w:bookmarkStart w:id="239" w:name="pg4348_51492"/>
    </w:p>
    <w:p>
      <w:pPr>
        <w:pStyle w:val="BookText"/>
        <w:rPr/>
      </w:pPr>
      <w:bookmarkEnd w:id="239"/>
      <w:r>
        <w:rPr>
          <w:rFonts w:ascii="IRNazanin" w:hAnsi="IRNazanin" w:eastAsia="IRNazanin"/>
          <w:color w:val="111111"/>
          <w:sz w:val="28"/>
          <w:sz w:val="28"/>
          <w:szCs w:val="28"/>
          <w:rtl w:val="true"/>
          <w:lang w:bidi="fa-IR"/>
        </w:rPr>
        <w:t>بی هوش شده و در حال جان 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وَ لَکَ یا عَلی؛ مرا با تو چه کار بود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یعفور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به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ماجرای جان کندن و سخن خطّاب را برای امام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رَآهُ وَ رَبِّ الْکَعْبَة؛ به خدای کعبه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یعنی با مشاهده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شده است که چگونه نعمت ولایت ایشان را از دست داده، ازاین رو، گرفتار پشیمانی شده است</w:t>
      </w:r>
      <w:r>
        <w:rPr>
          <w:rFonts w:eastAsia="IRNazanin" w:cs="IRNazanin"/>
          <w:color w:val="111111"/>
          <w:sz w:val="28"/>
          <w:szCs w:val="28"/>
          <w:rtl w:val="true"/>
          <w:lang w:bidi="fa-IR"/>
        </w:rPr>
        <w:t>.</w:t>
      </w:r>
    </w:p>
    <w:p>
      <w:pPr>
        <w:pStyle w:val="Heading5"/>
        <w:numPr>
          <w:ilvl w:val="4"/>
          <w:numId w:val="1"/>
        </w:numPr>
        <w:rPr/>
      </w:pPr>
      <w:bookmarkStart w:id="240" w:name="__RefHeading___Toc1154527_1479056682"/>
      <w:bookmarkStart w:id="241" w:name="_Toc93"/>
      <w:bookmarkEnd w:id="240"/>
      <w:r>
        <w:rPr>
          <w:rtl w:val="true"/>
        </w:rPr>
        <w:t xml:space="preserve">پنج </w:t>
      </w:r>
      <w:r>
        <w:rPr>
          <w:rtl w:val="true"/>
        </w:rPr>
        <w:t xml:space="preserve">- </w:t>
      </w:r>
      <w:r>
        <w:rPr>
          <w:rtl w:val="true"/>
        </w:rPr>
        <w:t>عوامل سخت جان دادن</w:t>
      </w:r>
      <w:bookmarkEnd w:id="241"/>
    </w:p>
    <w:p>
      <w:pPr>
        <w:pStyle w:val="Heading6"/>
        <w:numPr>
          <w:ilvl w:val="5"/>
          <w:numId w:val="1"/>
        </w:numPr>
        <w:rPr/>
      </w:pPr>
      <w:bookmarkStart w:id="242" w:name="__RefHeading___Toc1154529_1479056682"/>
      <w:bookmarkStart w:id="243" w:name="_Toc94"/>
      <w:bookmarkEnd w:id="242"/>
      <w:r>
        <w:rPr>
          <w:rtl w:val="true"/>
        </w:rPr>
        <w:t xml:space="preserve">اول </w:t>
      </w:r>
      <w:r>
        <w:rPr>
          <w:rtl w:val="true"/>
        </w:rPr>
        <w:t xml:space="preserve">- </w:t>
      </w:r>
      <w:r>
        <w:rPr>
          <w:rtl w:val="true"/>
        </w:rPr>
        <w:t>ظلم و ستم</w:t>
      </w:r>
      <w:bookmarkEnd w:id="243"/>
    </w:p>
    <w:p>
      <w:pPr>
        <w:pStyle w:val="BookText"/>
        <w:rPr/>
      </w:pPr>
      <w:r>
        <w:rPr>
          <w:rFonts w:ascii="Amiri" w:hAnsi="Amiri" w:eastAsia="Amiri" w:cs="Amiri"/>
          <w:color w:val="111111"/>
          <w:sz w:val="28"/>
          <w:sz w:val="28"/>
          <w:szCs w:val="28"/>
          <w:rtl w:val="true"/>
          <w:lang w:bidi="ar-SA"/>
        </w:rPr>
        <w:t>وَلَوْ تَرَی إِذِ الظَّالِمُونَ فِی غَمَرَاتِ الْمَوْتِ وَالْمَلائِکَهُ بَاسِطُو أَیْدِیهِمْ أَخْرِجُوا أَنْفُسَکُمُ الْیَوْمَ تُجْزَوْنَ عَذَابَ الْهُونِ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فضاحت و سختی کار ستمکاران را ببینی، آن گاه که در سکرات مرگ گرفتار می آیند و فرشتگان قبض روح آنان دست قهر و قدرت برمی آورند و می گویند که جان از تن به در کنید، امروز مجازات خوارکننده ای خواهید دید</w:t>
      </w:r>
      <w:r>
        <w:rPr>
          <w:rFonts w:eastAsia="IRNazanin" w:cs="IRNazanin"/>
          <w:color w:val="111111"/>
          <w:sz w:val="28"/>
          <w:szCs w:val="28"/>
          <w:rtl w:val="true"/>
          <w:lang w:bidi="fa-IR"/>
        </w:rPr>
        <w:t>.</w:t>
      </w:r>
    </w:p>
    <w:p>
      <w:pPr>
        <w:pStyle w:val="Heading6"/>
        <w:numPr>
          <w:ilvl w:val="5"/>
          <w:numId w:val="1"/>
        </w:numPr>
        <w:rPr/>
      </w:pPr>
      <w:bookmarkStart w:id="244" w:name="__RefHeading___Toc1154531_1479056682"/>
      <w:bookmarkStart w:id="245" w:name="_Toc95"/>
      <w:bookmarkEnd w:id="244"/>
      <w:r>
        <w:rPr>
          <w:rtl w:val="true"/>
        </w:rPr>
        <w:t xml:space="preserve">دوم </w:t>
      </w:r>
      <w:r>
        <w:rPr>
          <w:rtl w:val="true"/>
        </w:rPr>
        <w:t xml:space="preserve">- </w:t>
      </w:r>
      <w:r>
        <w:rPr>
          <w:rtl w:val="true"/>
        </w:rPr>
        <w:t>سه طایفه از امت اسلام</w:t>
      </w:r>
      <w:bookmarkEnd w:id="245"/>
    </w:p>
    <w:p>
      <w:pPr>
        <w:pStyle w:val="BookText"/>
        <w:rPr/>
      </w:pPr>
      <w:r>
        <w:rPr>
          <w:rFonts w:ascii="IRNazanin" w:hAnsi="IRNazanin" w:eastAsia="IRNazanin"/>
          <w:color w:val="111111"/>
          <w:sz w:val="28"/>
          <w:sz w:val="28"/>
          <w:szCs w:val="28"/>
          <w:rtl w:val="true"/>
          <w:lang w:bidi="fa-IR"/>
        </w:rPr>
        <w:t>روزی رسول خدا صلی الله علیه و آله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قبض روح کافران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شما کسی این گونه سخت قبض روح می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حاکِمٌ جائِرٌ وَ آکِلُ مالِ الْیَتیمٍ ظُلْماً وَ شاهِدُ زُورٍ؛ آری حاکم ستمگر و خورنده مال یتیم از روی ظلم و کسی که گواهی دروغ دهد</w:t>
      </w:r>
      <w:r>
        <w:rPr>
          <w:rFonts w:eastAsia="IRNazanin" w:cs="IRNazanin"/>
          <w:color w:val="111111"/>
          <w:sz w:val="28"/>
          <w:szCs w:val="28"/>
          <w:rtl w:val="true"/>
          <w:lang w:bidi="fa-IR"/>
        </w:rPr>
        <w:t>».</w:t>
      </w:r>
      <w:r>
        <w:rPr>
          <w:rStyle w:val="FootnoteAnchor"/>
          <w:rtl w:val="true"/>
        </w:rPr>
        <w:footnoteReference w:id="210"/>
      </w:r>
    </w:p>
    <w:p>
      <w:pPr>
        <w:pStyle w:val="Heading6"/>
        <w:numPr>
          <w:ilvl w:val="5"/>
          <w:numId w:val="1"/>
        </w:numPr>
        <w:rPr/>
      </w:pPr>
      <w:bookmarkStart w:id="246" w:name="__RefHeading___Toc1154533_1479056682"/>
      <w:bookmarkStart w:id="247" w:name="_Toc96"/>
      <w:bookmarkEnd w:id="246"/>
      <w:r>
        <w:rPr>
          <w:rtl w:val="true"/>
        </w:rPr>
        <w:t xml:space="preserve">سوم </w:t>
      </w:r>
      <w:r>
        <w:rPr>
          <w:rtl w:val="true"/>
        </w:rPr>
        <w:t xml:space="preserve">- </w:t>
      </w:r>
      <w:r>
        <w:rPr>
          <w:rtl w:val="true"/>
        </w:rPr>
        <w:t>کسی که زکات نپردازد</w:t>
      </w:r>
      <w:bookmarkEnd w:id="24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اموالش را نپردازد، در هنگام مرگ با سختی ها روبه رو می شود و درخواست بازگشت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خداوند خبر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جَاءَ أَحَدَهُمُ </w:t>
      </w:r>
      <w:bookmarkStart w:id="248" w:name="pg4348_51494"/>
    </w:p>
    <w:p>
      <w:pPr>
        <w:pStyle w:val="BookText"/>
        <w:rPr/>
      </w:pPr>
      <w:bookmarkEnd w:id="248"/>
      <w:r>
        <w:rPr>
          <w:rFonts w:ascii="Amiri" w:hAnsi="Amiri" w:eastAsia="Amiri" w:cs="Amiri"/>
          <w:color w:val="111111"/>
          <w:sz w:val="28"/>
          <w:sz w:val="28"/>
          <w:szCs w:val="28"/>
          <w:rtl w:val="true"/>
          <w:lang w:bidi="ar-SA"/>
        </w:rPr>
        <w:t>الْمَوْتُ قَالَ رَبِّ ارْجِعُونِ لَعَلِّی أَعْمَلُ صَالِحًا فِیما تَرَکْتُ</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پس تقاضای بازگشت برای جبران گذشته هایش می کند، ولی پذیرفته نمی 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انسان مانع الزکات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زکات پرداخت نمی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بازگشت می کند، ولی موافقت نمی شود</w:t>
      </w:r>
      <w:r>
        <w:rPr>
          <w:rFonts w:eastAsia="IRNazanin" w:cs="IRNazanin"/>
          <w:color w:val="111111"/>
          <w:sz w:val="28"/>
          <w:szCs w:val="28"/>
          <w:rtl w:val="true"/>
          <w:lang w:bidi="fa-IR"/>
        </w:rPr>
        <w:t>.</w:t>
      </w:r>
      <w:r>
        <w:rPr>
          <w:rStyle w:val="FootnoteAnchor"/>
          <w:rtl w:val="true"/>
        </w:rPr>
        <w:footnoteReference w:id="213"/>
      </w:r>
    </w:p>
    <w:p>
      <w:pPr>
        <w:pStyle w:val="Heading6"/>
        <w:numPr>
          <w:ilvl w:val="5"/>
          <w:numId w:val="1"/>
        </w:numPr>
        <w:rPr/>
      </w:pPr>
      <w:bookmarkStart w:id="249" w:name="__RefHeading___Toc1154535_1479056682"/>
      <w:bookmarkStart w:id="250" w:name="_Toc97"/>
      <w:bookmarkEnd w:id="249"/>
      <w:r>
        <w:rPr>
          <w:rtl w:val="true"/>
        </w:rPr>
        <w:t xml:space="preserve">چهارم </w:t>
      </w:r>
      <w:r>
        <w:rPr>
          <w:rtl w:val="true"/>
        </w:rPr>
        <w:t xml:space="preserve">- </w:t>
      </w:r>
      <w:r>
        <w:rPr>
          <w:rtl w:val="true"/>
        </w:rPr>
        <w:t>نارضایتی شوهر</w:t>
      </w:r>
      <w:bookmarkEnd w:id="250"/>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سبب رنجش و آزار شوهرش را فراهم کند، همواره مورد نفرین خدا و ملائکه و پیامبران است و هنگام مرگ، ملائکه او را وعده عذاب به آتش جهنم می دهند</w:t>
      </w:r>
      <w:r>
        <w:rPr>
          <w:rFonts w:eastAsia="IRNazanin" w:cs="IRNazanin"/>
          <w:color w:val="111111"/>
          <w:sz w:val="28"/>
          <w:szCs w:val="28"/>
          <w:rtl w:val="true"/>
          <w:lang w:bidi="fa-IR"/>
        </w:rPr>
        <w:t>.</w:t>
      </w:r>
      <w:r>
        <w:rPr>
          <w:rStyle w:val="FootnoteAnchor"/>
          <w:rtl w:val="true"/>
        </w:rPr>
        <w:footnoteReference w:id="214"/>
      </w:r>
    </w:p>
    <w:p>
      <w:pPr>
        <w:pStyle w:val="Heading6"/>
        <w:numPr>
          <w:ilvl w:val="5"/>
          <w:numId w:val="1"/>
        </w:numPr>
        <w:rPr/>
      </w:pPr>
      <w:bookmarkStart w:id="251" w:name="__RefHeading___Toc1154537_1479056682"/>
      <w:bookmarkStart w:id="252" w:name="_Toc98"/>
      <w:bookmarkEnd w:id="251"/>
      <w:r>
        <w:rPr>
          <w:rtl w:val="true"/>
        </w:rPr>
        <w:t xml:space="preserve">پنجم </w:t>
      </w:r>
      <w:r>
        <w:rPr>
          <w:rtl w:val="true"/>
        </w:rPr>
        <w:t xml:space="preserve">- </w:t>
      </w:r>
      <w:r>
        <w:rPr>
          <w:rtl w:val="true"/>
        </w:rPr>
        <w:t>نارضایتی والدین</w:t>
      </w:r>
      <w:bookmarkEnd w:id="252"/>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سبب نارضایتی پدر ومادرش را فراهم آورد، گرفتار شدت سکرات موت می شود</w:t>
      </w:r>
      <w:r>
        <w:rPr>
          <w:rFonts w:eastAsia="IRNazanin" w:cs="IRNazanin"/>
          <w:color w:val="111111"/>
          <w:sz w:val="28"/>
          <w:szCs w:val="28"/>
          <w:rtl w:val="true"/>
          <w:lang w:bidi="fa-IR"/>
        </w:rPr>
        <w:t>».</w:t>
      </w:r>
      <w:r>
        <w:rPr>
          <w:rStyle w:val="FootnoteAnchor"/>
          <w:rtl w:val="true"/>
        </w:rPr>
        <w:footnoteReference w:id="215"/>
      </w:r>
    </w:p>
    <w:p>
      <w:pPr>
        <w:pStyle w:val="Heading6"/>
        <w:numPr>
          <w:ilvl w:val="5"/>
          <w:numId w:val="1"/>
        </w:numPr>
        <w:rPr/>
      </w:pPr>
      <w:bookmarkStart w:id="253" w:name="__RefHeading___Toc1154539_1479056682"/>
      <w:bookmarkStart w:id="254" w:name="_Toc99"/>
      <w:bookmarkEnd w:id="253"/>
      <w:r>
        <w:rPr>
          <w:rtl w:val="true"/>
        </w:rPr>
        <w:t xml:space="preserve">ششم </w:t>
      </w:r>
      <w:r>
        <w:rPr>
          <w:rtl w:val="true"/>
        </w:rPr>
        <w:t xml:space="preserve">- </w:t>
      </w:r>
      <w:r>
        <w:rPr>
          <w:rtl w:val="true"/>
        </w:rPr>
        <w:t>خیانت در امانت</w:t>
      </w:r>
      <w:bookmarkEnd w:id="254"/>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امانت خیانت کند و به صاحبش باز نگرداند، بر دینی غیر از دین اسلام می میرد و خدا را در حال غضب ملاقات می کند</w:t>
      </w:r>
      <w:r>
        <w:rPr>
          <w:rFonts w:eastAsia="IRNazanin" w:cs="IRNazanin"/>
          <w:color w:val="111111"/>
          <w:sz w:val="28"/>
          <w:szCs w:val="28"/>
          <w:rtl w:val="true"/>
          <w:lang w:bidi="fa-IR"/>
        </w:rPr>
        <w:t>».</w:t>
      </w:r>
      <w:r>
        <w:rPr>
          <w:rStyle w:val="FootnoteAnchor"/>
          <w:rtl w:val="true"/>
        </w:rPr>
        <w:footnoteReference w:id="216"/>
      </w:r>
    </w:p>
    <w:p>
      <w:pPr>
        <w:pStyle w:val="Heading6"/>
        <w:numPr>
          <w:ilvl w:val="5"/>
          <w:numId w:val="1"/>
        </w:numPr>
        <w:rPr/>
      </w:pPr>
      <w:bookmarkStart w:id="255" w:name="__RefHeading___Toc1154541_1479056682"/>
      <w:bookmarkStart w:id="256" w:name="_Toc100"/>
      <w:bookmarkEnd w:id="255"/>
      <w:r>
        <w:rPr>
          <w:rtl w:val="true"/>
        </w:rPr>
        <w:t xml:space="preserve">هفتم </w:t>
      </w:r>
      <w:r>
        <w:rPr>
          <w:rtl w:val="true"/>
        </w:rPr>
        <w:t xml:space="preserve">- </w:t>
      </w:r>
      <w:r>
        <w:rPr>
          <w:rtl w:val="true"/>
        </w:rPr>
        <w:t>همکاری با ظالمان</w:t>
      </w:r>
      <w:bookmarkEnd w:id="256"/>
    </w:p>
    <w:p>
      <w:pPr>
        <w:pStyle w:val="BookText"/>
        <w:rPr/>
      </w:pPr>
      <w:r>
        <w:rPr>
          <w:rFonts w:ascii="IRNazanin" w:hAnsi="IRNazanin" w:eastAsia="IRNazanin"/>
          <w:color w:val="111111"/>
          <w:sz w:val="28"/>
          <w:sz w:val="28"/>
          <w:szCs w:val="28"/>
          <w:rtl w:val="true"/>
          <w:lang w:bidi="fa-IR"/>
        </w:rPr>
        <w:t>حضرت محمد صلی الله علیه و آله می 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تَوَلّی خُصُومَةَ ظالِمٍ أَوْ أَعانَ عَلَیْها ثُمَّ نَزَلَ بِهِ مَلَکُ المَوْتِ قالَ لَهُ أَبْشِر بِلَعْنَةِ اللهِ</w:t>
      </w:r>
      <w:r>
        <w:rPr>
          <w:rFonts w:eastAsia="Amiri" w:cs="Amiri" w:ascii="Amiri" w:hAnsi="Amiri"/>
          <w:color w:val="111111"/>
          <w:sz w:val="28"/>
          <w:szCs w:val="28"/>
          <w:rtl w:val="true"/>
          <w:lang w:bidi="ar-SA"/>
        </w:rPr>
        <w:t>.</w:t>
      </w:r>
      <w:r>
        <w:rPr>
          <w:rStyle w:val="FootnoteAnchor"/>
          <w:rtl w:val="true"/>
        </w:rPr>
        <w:footnoteReference w:id="217"/>
      </w:r>
      <w:bookmarkStart w:id="257" w:name="pg4348_51496"/>
    </w:p>
    <w:p>
      <w:pPr>
        <w:pStyle w:val="BookText"/>
        <w:rPr/>
      </w:pPr>
      <w:bookmarkEnd w:id="257"/>
      <w:r>
        <w:rPr>
          <w:rFonts w:ascii="IRNazanin" w:hAnsi="IRNazanin" w:eastAsia="IRNazanin"/>
          <w:color w:val="111111"/>
          <w:sz w:val="28"/>
          <w:sz w:val="28"/>
          <w:szCs w:val="28"/>
          <w:rtl w:val="true"/>
          <w:lang w:bidi="fa-IR"/>
        </w:rPr>
        <w:t>هر کس اجرای ستم ظالم را به عهده گیرد یا او را بر ستمکاری هایش کمک کند، پس زمانی که ملک الموت به سراغش آید، به او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لعنت و نفرین خداوند</w:t>
      </w:r>
      <w:r>
        <w:rPr>
          <w:rFonts w:eastAsia="IRNazanin" w:cs="IRNazanin"/>
          <w:color w:val="111111"/>
          <w:sz w:val="28"/>
          <w:szCs w:val="28"/>
          <w:rtl w:val="true"/>
          <w:lang w:bidi="fa-IR"/>
        </w:rPr>
        <w:t>.</w:t>
      </w:r>
    </w:p>
    <w:p>
      <w:pPr>
        <w:pStyle w:val="Heading5"/>
        <w:numPr>
          <w:ilvl w:val="4"/>
          <w:numId w:val="1"/>
        </w:numPr>
        <w:rPr/>
      </w:pPr>
      <w:bookmarkStart w:id="258" w:name="__RefHeading___Toc1154543_1479056682"/>
      <w:bookmarkStart w:id="259" w:name="_Toc101"/>
      <w:bookmarkEnd w:id="258"/>
      <w:r>
        <w:rPr>
          <w:rtl w:val="true"/>
        </w:rPr>
        <w:t xml:space="preserve">شش </w:t>
      </w:r>
      <w:r>
        <w:rPr>
          <w:rtl w:val="true"/>
        </w:rPr>
        <w:t xml:space="preserve">- </w:t>
      </w:r>
      <w:r>
        <w:rPr>
          <w:rtl w:val="true"/>
        </w:rPr>
        <w:t>عوامل آسان جان دادن</w:t>
      </w:r>
      <w:bookmarkEnd w:id="259"/>
    </w:p>
    <w:p>
      <w:pPr>
        <w:pStyle w:val="Heading6"/>
        <w:numPr>
          <w:ilvl w:val="5"/>
          <w:numId w:val="1"/>
        </w:numPr>
        <w:rPr/>
      </w:pPr>
      <w:bookmarkStart w:id="260" w:name="__RefHeading___Toc1154545_1479056682"/>
      <w:bookmarkStart w:id="261" w:name="_Toc102"/>
      <w:bookmarkEnd w:id="260"/>
      <w:r>
        <w:rPr>
          <w:rtl w:val="true"/>
        </w:rPr>
        <w:t xml:space="preserve">اول </w:t>
      </w:r>
      <w:r>
        <w:rPr>
          <w:rtl w:val="true"/>
        </w:rPr>
        <w:t xml:space="preserve">- </w:t>
      </w:r>
      <w:r>
        <w:rPr>
          <w:rtl w:val="true"/>
        </w:rPr>
        <w:t>محبت علی</w:t>
      </w:r>
      <w:r>
        <w:rPr>
          <w:rtl w:val="true"/>
        </w:rPr>
        <w:t>(</w:t>
      </w:r>
      <w:r>
        <w:rPr>
          <w:rtl w:val="true"/>
        </w:rPr>
        <w:t>ع</w:t>
      </w:r>
      <w:r>
        <w:rPr>
          <w:rtl w:val="true"/>
        </w:rPr>
        <w:t>)</w:t>
      </w:r>
      <w:bookmarkEnd w:id="261"/>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الموت با دوستان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 مانند مهربان بودن به پیامبران</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دوستان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نمی روند، مگر اینکه از آب کوثر سیراب شوند، از میوه درخت طوبی استفاده کنند و جایگاه خود را در بهشت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مرگ بر ایشان آسان می گردد و قبرشان باغی از باغ های بهشت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دفع سکرات مرگ می شود</w:t>
      </w:r>
      <w:r>
        <w:rPr>
          <w:rFonts w:eastAsia="IRNazanin" w:cs="IRNazanin"/>
          <w:color w:val="111111"/>
          <w:sz w:val="28"/>
          <w:szCs w:val="28"/>
          <w:rtl w:val="true"/>
          <w:lang w:bidi="fa-IR"/>
        </w:rPr>
        <w:t>».</w:t>
      </w:r>
      <w:r>
        <w:rPr>
          <w:rStyle w:val="FootnoteAnchor"/>
          <w:rtl w:val="true"/>
        </w:rPr>
        <w:footnoteReference w:id="220"/>
      </w:r>
    </w:p>
    <w:p>
      <w:pPr>
        <w:pStyle w:val="Heading6"/>
        <w:numPr>
          <w:ilvl w:val="5"/>
          <w:numId w:val="1"/>
        </w:numPr>
        <w:rPr/>
      </w:pPr>
      <w:bookmarkStart w:id="262" w:name="__RefHeading___Toc1154547_1479056682"/>
      <w:bookmarkStart w:id="263" w:name="_Toc103"/>
      <w:bookmarkEnd w:id="262"/>
      <w:r>
        <w:rPr>
          <w:rtl w:val="true"/>
        </w:rPr>
        <w:t xml:space="preserve">دوم </w:t>
      </w:r>
      <w:r>
        <w:rPr>
          <w:rtl w:val="true"/>
        </w:rPr>
        <w:t xml:space="preserve">- </w:t>
      </w:r>
      <w:r>
        <w:rPr>
          <w:rtl w:val="true"/>
        </w:rPr>
        <w:t>قرائت قرآن</w:t>
      </w:r>
      <w:bookmarkEnd w:id="263"/>
    </w:p>
    <w:p>
      <w:pPr>
        <w:pStyle w:val="BookText"/>
        <w:rPr/>
      </w:pPr>
      <w:r>
        <w:rPr>
          <w:rFonts w:ascii="IRNazanin" w:hAnsi="IRNazanin" w:eastAsia="IRNazanin"/>
          <w:color w:val="111111"/>
          <w:sz w:val="28"/>
          <w:sz w:val="28"/>
          <w:szCs w:val="28"/>
          <w:rtl w:val="true"/>
          <w:lang w:bidi="fa-IR"/>
        </w:rPr>
        <w:t>حضرت محمد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پس از هر نماز، خواندن قرآن را ادامه دهد، خیرات و برکات از آسمان بر سرش فرومی ریزد، سختی و عذاب لحظه جان دادن را نمی چشد، از عذاب قبر نجات می یابد و از کارهایی که دیگران می ترسند، نخواهد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زمانی که دیگران اضطراب دارند، او آرامش خواهد داشت</w:t>
      </w:r>
      <w:r>
        <w:rPr>
          <w:rFonts w:eastAsia="IRNazanin" w:cs="IRNazanin"/>
          <w:color w:val="111111"/>
          <w:sz w:val="28"/>
          <w:szCs w:val="28"/>
          <w:rtl w:val="true"/>
          <w:lang w:bidi="fa-IR"/>
        </w:rPr>
        <w:t>.</w:t>
      </w:r>
      <w:r>
        <w:rPr>
          <w:rStyle w:val="FootnoteAnchor"/>
          <w:rtl w:val="true"/>
        </w:rPr>
        <w:footnoteReference w:id="221"/>
      </w:r>
    </w:p>
    <w:p>
      <w:pPr>
        <w:pStyle w:val="Heading6"/>
        <w:numPr>
          <w:ilvl w:val="5"/>
          <w:numId w:val="1"/>
        </w:numPr>
        <w:rPr/>
      </w:pPr>
      <w:bookmarkStart w:id="264" w:name="__RefHeading___Toc1154549_1479056682"/>
      <w:bookmarkStart w:id="265" w:name="_Toc104"/>
      <w:bookmarkEnd w:id="264"/>
      <w:r>
        <w:rPr>
          <w:rtl w:val="true"/>
        </w:rPr>
        <w:t xml:space="preserve">سوم </w:t>
      </w:r>
      <w:r>
        <w:rPr>
          <w:rtl w:val="true"/>
        </w:rPr>
        <w:t xml:space="preserve">- </w:t>
      </w:r>
      <w:r>
        <w:rPr>
          <w:rtl w:val="true"/>
        </w:rPr>
        <w:t>خواندن بعضی سوره ها</w:t>
      </w:r>
      <w:bookmarkEnd w:id="265"/>
    </w:p>
    <w:p>
      <w:pPr>
        <w:pStyle w:val="BookText"/>
        <w:rPr/>
      </w:pPr>
      <w:r>
        <w:rPr>
          <w:rFonts w:ascii="IRNazanin" w:hAnsi="IRNazanin" w:eastAsia="IRNazanin"/>
          <w:color w:val="111111"/>
          <w:sz w:val="28"/>
          <w:sz w:val="28"/>
          <w:szCs w:val="28"/>
          <w:rtl w:val="true"/>
          <w:lang w:bidi="fa-IR"/>
        </w:rPr>
        <w:t>سوره زلزال</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از خواندن سوره إِذا زُلْزِلَت خسته نشوید که آثار فراوان دارد، از جمله در هنگام مرگ، فرشته ای حاضر می شود و به ملک الموت سفارش می کند </w:t>
      </w:r>
      <w:bookmarkStart w:id="266" w:name="pg4348_51499"/>
    </w:p>
    <w:p>
      <w:pPr>
        <w:pStyle w:val="BookText"/>
        <w:rPr/>
      </w:pPr>
      <w:bookmarkEnd w:id="266"/>
      <w:r>
        <w:rPr>
          <w:rFonts w:ascii="IRNazanin" w:hAnsi="IRNazanin" w:eastAsia="IRNazanin"/>
          <w:color w:val="111111"/>
          <w:sz w:val="28"/>
          <w:sz w:val="28"/>
          <w:szCs w:val="28"/>
          <w:rtl w:val="true"/>
          <w:lang w:bidi="fa-IR"/>
        </w:rPr>
        <w:t>که با این ولیّ خدا مدارا کن؛ زیرا او زیاد این سوره را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سفارش کرده که در اختیار این بنده مؤمن باشم و تا او راضی نشود روحش را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پرده ها از جلوی چشمش کنار می رود و او جایگاه خود را در بهشت می بیند و راضی به جان سپردن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آسان ترین شکل، جان او را می گیرد و ملائکه روحش را تا بهشت همراهی می کنند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روایت شده است که هرکس بر خواندن سوره یس مداومت کند، خدا سکرات مرگ و هراس های مرگ را از او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الکرسی</w:t>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 که خواندن آیة الکرسی سبب آسان شدن سکرات موت می شود</w:t>
      </w:r>
      <w:r>
        <w:rPr>
          <w:rFonts w:eastAsia="IRNazanin" w:cs="IRNazanin"/>
          <w:color w:val="111111"/>
          <w:sz w:val="28"/>
          <w:szCs w:val="28"/>
          <w:rtl w:val="true"/>
          <w:lang w:bidi="fa-IR"/>
        </w:rPr>
        <w:t>.</w:t>
      </w:r>
      <w:r>
        <w:rPr>
          <w:rStyle w:val="FootnoteAnchor"/>
          <w:rtl w:val="true"/>
        </w:rPr>
        <w:footnoteReference w:id="223"/>
      </w:r>
    </w:p>
    <w:p>
      <w:pPr>
        <w:pStyle w:val="Heading6"/>
        <w:numPr>
          <w:ilvl w:val="5"/>
          <w:numId w:val="1"/>
        </w:numPr>
        <w:rPr/>
      </w:pPr>
      <w:bookmarkStart w:id="267" w:name="__RefHeading___Toc1154551_1479056682"/>
      <w:bookmarkStart w:id="268" w:name="_Toc105"/>
      <w:bookmarkEnd w:id="267"/>
      <w:r>
        <w:rPr>
          <w:rtl w:val="true"/>
        </w:rPr>
        <w:t xml:space="preserve">چهارم </w:t>
      </w:r>
      <w:r>
        <w:rPr>
          <w:rtl w:val="true"/>
        </w:rPr>
        <w:t xml:space="preserve">- </w:t>
      </w:r>
      <w:r>
        <w:rPr>
          <w:rtl w:val="true"/>
        </w:rPr>
        <w:t>اهمیت دادن به نماز</w:t>
      </w:r>
      <w:bookmarkEnd w:id="268"/>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مواظب نمازش باشد و به نمازش در اول وقت اهمیت بیشتر دهد، در وقت مرگ، ملک الموت 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اِلَّا اللهُ وَ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تلقین می کند و سبب می شود که ملک الموت در آن لحظه ابلیس را از وسوسه کردن او دور سازد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میت را هنگام احتضارش، به جایگاهی که نماز می خوانده است، ببرید؛ که سبب می شود جان دادن بر او آسان شود</w:t>
      </w:r>
      <w:r>
        <w:rPr>
          <w:rFonts w:eastAsia="IRNazanin" w:cs="IRNazanin"/>
          <w:color w:val="111111"/>
          <w:sz w:val="28"/>
          <w:szCs w:val="28"/>
          <w:rtl w:val="true"/>
          <w:lang w:bidi="fa-IR"/>
        </w:rPr>
        <w:t>.</w:t>
      </w:r>
      <w:r>
        <w:rPr>
          <w:rStyle w:val="FootnoteAnchor"/>
          <w:rtl w:val="true"/>
        </w:rPr>
        <w:footnoteReference w:id="225"/>
      </w:r>
    </w:p>
    <w:p>
      <w:pPr>
        <w:pStyle w:val="Heading6"/>
        <w:numPr>
          <w:ilvl w:val="5"/>
          <w:numId w:val="1"/>
        </w:numPr>
        <w:rPr/>
      </w:pPr>
      <w:bookmarkStart w:id="269" w:name="__RefHeading___Toc1154553_1479056682"/>
      <w:bookmarkStart w:id="270" w:name="_Toc106"/>
      <w:bookmarkEnd w:id="269"/>
      <w:r>
        <w:rPr>
          <w:rtl w:val="true"/>
        </w:rPr>
        <w:t xml:space="preserve">پنجم </w:t>
      </w:r>
      <w:r>
        <w:rPr>
          <w:rtl w:val="true"/>
        </w:rPr>
        <w:t xml:space="preserve">- </w:t>
      </w:r>
      <w:r>
        <w:rPr>
          <w:rtl w:val="true"/>
        </w:rPr>
        <w:t>نماز در شب جمعه</w:t>
      </w:r>
      <w:bookmarkEnd w:id="270"/>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شب جمعه دو رکعت، بعد از حمد، نماز بخواند، در هر رکعت بعد از حمد سوره توحید را پنجاه مرتبه قرائت کند و در پایان نماز بگوید</w:t>
      </w:r>
      <w:r>
        <w:rPr>
          <w:rFonts w:eastAsia="IRNazanin" w:cs="IRNazanin"/>
          <w:color w:val="111111"/>
          <w:sz w:val="28"/>
          <w:szCs w:val="28"/>
          <w:rtl w:val="true"/>
          <w:lang w:bidi="fa-IR"/>
        </w:rPr>
        <w:t xml:space="preserve">: </w:t>
      </w:r>
      <w:bookmarkStart w:id="271" w:name="pg4348_51501"/>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النَّبیِّ العَرَبِیِّ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او را ببخشد و در لحظه جان دادن، مرگ را بر او آسان گرداند</w:t>
      </w:r>
      <w:r>
        <w:rPr>
          <w:rFonts w:eastAsia="IRNazanin" w:cs="IRNazanin"/>
          <w:color w:val="111111"/>
          <w:sz w:val="28"/>
          <w:szCs w:val="28"/>
          <w:rtl w:val="true"/>
          <w:lang w:bidi="fa-IR"/>
        </w:rPr>
        <w:t>.</w:t>
      </w:r>
      <w:r>
        <w:rPr>
          <w:rStyle w:val="FootnoteAnchor"/>
          <w:rtl w:val="true"/>
        </w:rPr>
        <w:footnoteReference w:id="226"/>
      </w:r>
    </w:p>
    <w:p>
      <w:pPr>
        <w:pStyle w:val="Heading6"/>
        <w:numPr>
          <w:ilvl w:val="5"/>
          <w:numId w:val="1"/>
        </w:numPr>
        <w:rPr/>
      </w:pPr>
      <w:bookmarkStart w:id="272" w:name="__RefHeading___Toc1154555_1479056682"/>
      <w:bookmarkStart w:id="273" w:name="_Toc107"/>
      <w:bookmarkEnd w:id="272"/>
      <w:r>
        <w:rPr>
          <w:rtl w:val="true"/>
        </w:rPr>
        <w:t xml:space="preserve">ششم </w:t>
      </w:r>
      <w:r>
        <w:rPr>
          <w:rtl w:val="true"/>
        </w:rPr>
        <w:t xml:space="preserve">- </w:t>
      </w:r>
      <w:r>
        <w:rPr>
          <w:rtl w:val="true"/>
        </w:rPr>
        <w:t>صله رحم و نیکی به پدر و مادر</w:t>
      </w:r>
      <w:bookmarkEnd w:id="27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لحظه های جان دادن بر او آسان شود، باید با خویشان خود صله رحم داشته باشد و به پدر و مادرش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مرگ بر او آسان می شود و فقر در زندگی اش راه نمی یابد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 خداوند به حضرت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صله رحم کند، مرگ را بر او آسان می کنم</w:t>
      </w:r>
      <w:r>
        <w:rPr>
          <w:rFonts w:eastAsia="IRNazanin" w:cs="IRNazanin"/>
          <w:color w:val="111111"/>
          <w:sz w:val="28"/>
          <w:szCs w:val="28"/>
          <w:rtl w:val="true"/>
          <w:lang w:bidi="fa-IR"/>
        </w:rPr>
        <w:t>».</w:t>
      </w:r>
      <w:r>
        <w:rPr>
          <w:rStyle w:val="FootnoteAnchor"/>
          <w:rtl w:val="true"/>
        </w:rPr>
        <w:footnoteReference w:id="228"/>
      </w:r>
    </w:p>
    <w:p>
      <w:pPr>
        <w:pStyle w:val="Heading6"/>
        <w:numPr>
          <w:ilvl w:val="5"/>
          <w:numId w:val="1"/>
        </w:numPr>
        <w:rPr/>
      </w:pPr>
      <w:bookmarkStart w:id="274" w:name="__RefHeading___Toc1154557_1479056682"/>
      <w:bookmarkStart w:id="275" w:name="_Toc108"/>
      <w:bookmarkEnd w:id="274"/>
      <w:r>
        <w:rPr>
          <w:rtl w:val="true"/>
        </w:rPr>
        <w:t xml:space="preserve">هفتم </w:t>
      </w:r>
      <w:r>
        <w:rPr>
          <w:rtl w:val="true"/>
        </w:rPr>
        <w:t xml:space="preserve">- </w:t>
      </w:r>
      <w:r>
        <w:rPr>
          <w:rtl w:val="true"/>
        </w:rPr>
        <w:t>روزه</w:t>
      </w:r>
      <w:bookmarkEnd w:id="275"/>
    </w:p>
    <w:p>
      <w:pPr>
        <w:pStyle w:val="BookText"/>
        <w:rPr/>
      </w:pPr>
      <w:r>
        <w:rPr>
          <w:rFonts w:ascii="IRNazanin" w:hAnsi="IRNazanin" w:eastAsia="IRNazanin"/>
          <w:color w:val="111111"/>
          <w:sz w:val="28"/>
          <w:sz w:val="28"/>
          <w:szCs w:val="28"/>
          <w:rtl w:val="true"/>
          <w:lang w:bidi="fa-IR"/>
        </w:rPr>
        <w:t>مردی یهودی از پیامبر خدا صلی الله علیه و آله درباره فلسفه روزه پرسید، حضرت هفت اثر برای آن ذکر کرد،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روزه ماه رمضان را بگیرد، خداوند سکرات مرگ را بر او آسان می کند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همچنین از رسول خدا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غیر از ماه رمضان ده روز پشت سر هم روزه بگیرد، در هنگام مردنش ملک الموت به صورت جوانی زیبا درحالی که در دستش جامی از آب است، به ملاقات او می آید و به آسانی جان او را می گیرد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روز آخر ماه رجب را روزه بگیرد، خداوند از سختی های جان دادن، او را ایمن می کند</w:t>
      </w:r>
      <w:r>
        <w:rPr>
          <w:rFonts w:eastAsia="IRNazanin" w:cs="IRNazanin"/>
          <w:color w:val="111111"/>
          <w:sz w:val="28"/>
          <w:szCs w:val="28"/>
          <w:rtl w:val="true"/>
          <w:lang w:bidi="fa-IR"/>
        </w:rPr>
        <w:t>».</w:t>
      </w:r>
      <w:r>
        <w:rPr>
          <w:rStyle w:val="FootnoteAnchor"/>
          <w:rtl w:val="true"/>
        </w:rPr>
        <w:footnoteReference w:id="231"/>
      </w:r>
    </w:p>
    <w:p>
      <w:pPr>
        <w:pStyle w:val="Heading6"/>
        <w:numPr>
          <w:ilvl w:val="5"/>
          <w:numId w:val="1"/>
        </w:numPr>
        <w:rPr/>
      </w:pPr>
      <w:bookmarkStart w:id="276" w:name="__RefHeading___Toc1154559_1479056682"/>
      <w:bookmarkStart w:id="277" w:name="_Toc109"/>
      <w:bookmarkEnd w:id="276"/>
      <w:r>
        <w:rPr>
          <w:rtl w:val="true"/>
        </w:rPr>
        <w:t xml:space="preserve">هشتم </w:t>
      </w:r>
      <w:r>
        <w:rPr>
          <w:rtl w:val="true"/>
        </w:rPr>
        <w:t xml:space="preserve">- </w:t>
      </w:r>
      <w:r>
        <w:rPr>
          <w:rtl w:val="true"/>
        </w:rPr>
        <w:t>کمک به نیازمندان</w:t>
      </w:r>
      <w:bookmarkEnd w:id="27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برادر نیازمند خود را طعام دهد، خداوند تلخی مرگ را از او برطرف می کند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برادر فقیرش را لباس بپوشاند، </w:t>
      </w:r>
      <w:bookmarkStart w:id="278" w:name="pg4348_51503"/>
    </w:p>
    <w:p>
      <w:pPr>
        <w:pStyle w:val="BookText"/>
        <w:rPr/>
      </w:pPr>
      <w:bookmarkEnd w:id="278"/>
      <w:r>
        <w:rPr>
          <w:rFonts w:ascii="IRNazanin" w:hAnsi="IRNazanin" w:eastAsia="IRNazanin"/>
          <w:color w:val="111111"/>
          <w:sz w:val="28"/>
          <w:sz w:val="28"/>
          <w:szCs w:val="28"/>
          <w:rtl w:val="true"/>
          <w:lang w:bidi="fa-IR"/>
        </w:rPr>
        <w:t>بر خداوند لازم است که او را از لباس بهشت بهره مند، مرگ را بر او آسان و قبرش را وسیع کند</w:t>
      </w:r>
      <w:r>
        <w:rPr>
          <w:rFonts w:eastAsia="IRNazanin" w:cs="IRNazanin"/>
          <w:color w:val="111111"/>
          <w:sz w:val="28"/>
          <w:szCs w:val="28"/>
          <w:rtl w:val="true"/>
          <w:lang w:bidi="fa-IR"/>
        </w:rPr>
        <w:t>».</w:t>
      </w:r>
      <w:r>
        <w:rPr>
          <w:rStyle w:val="FootnoteAnchor"/>
          <w:rtl w:val="true"/>
        </w:rPr>
        <w:footnoteReference w:id="233"/>
      </w:r>
    </w:p>
    <w:p>
      <w:pPr>
        <w:pStyle w:val="Heading6"/>
        <w:numPr>
          <w:ilvl w:val="5"/>
          <w:numId w:val="1"/>
        </w:numPr>
        <w:rPr/>
      </w:pPr>
      <w:bookmarkStart w:id="279" w:name="__RefHeading___Toc1154561_1479056682"/>
      <w:bookmarkStart w:id="280" w:name="_Toc110"/>
      <w:bookmarkEnd w:id="279"/>
      <w:r>
        <w:rPr>
          <w:rtl w:val="true"/>
        </w:rPr>
        <w:t xml:space="preserve">نهم </w:t>
      </w:r>
      <w:r>
        <w:rPr>
          <w:rtl w:val="true"/>
        </w:rPr>
        <w:t xml:space="preserve">- </w:t>
      </w:r>
      <w:r>
        <w:rPr>
          <w:rtl w:val="true"/>
        </w:rPr>
        <w:t>وضو داشتن</w:t>
      </w:r>
      <w:bookmarkEnd w:id="280"/>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اول شب با وضو بخوابد، اگر در آن شب مرگ او فرا رسد، نزد خدا شهید است</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281" w:name="__RefHeading___Toc1154563_1479056682"/>
      <w:bookmarkStart w:id="282" w:name="_Toc111"/>
      <w:bookmarkEnd w:id="281"/>
      <w:r>
        <w:rPr>
          <w:rtl w:val="true"/>
        </w:rPr>
        <w:t>ج</w:t>
      </w:r>
      <w:r>
        <w:rPr>
          <w:rtl w:val="true"/>
        </w:rPr>
        <w:t xml:space="preserve">) </w:t>
      </w:r>
      <w:r>
        <w:rPr>
          <w:rtl w:val="true"/>
        </w:rPr>
        <w:t>اندیشه در سرنوشت و مرگ دیگران</w:t>
      </w:r>
      <w:bookmarkEnd w:id="28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سرنوشت و مرگ دیگران</w:t>
      </w:r>
    </w:p>
    <w:p>
      <w:pPr>
        <w:pStyle w:val="BookText"/>
        <w:rPr/>
      </w:pPr>
      <w:r>
        <w:rPr>
          <w:rFonts w:ascii="IRNazanin" w:hAnsi="IRNazanin" w:eastAsia="IRNazanin"/>
          <w:color w:val="111111"/>
          <w:sz w:val="28"/>
          <w:sz w:val="28"/>
          <w:szCs w:val="28"/>
          <w:rtl w:val="true"/>
          <w:lang w:bidi="fa-IR"/>
        </w:rPr>
        <w:t>نگاه واقع بینانه در سرنوشت و زندگانی دیگران و اینکه پایان زندگی هرکس گرفتار شدن در چنگال مرگ است، سبب می شود انسان عاقل در سرانجام زندگانی خود بیندیشد و همواره به یاد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اندیشه در مرگ دیگران فراوان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نقل است، روزی رسول اکرم صلی الله علیه و آله به اصحابش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سرنوشت و مرگ دیگران بیندیشید؛ زیرا شما هم در سرنوشت با آنها شریک هستید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آرزوهای خود را، با نگاه به مرگ نزدیکان خود و دل بستگی آنان در دنیا، مداوا کنید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قدسی نقل شده است که خداوند به حضرت عیسی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به یاد مرگ دیگران و جدایی دوستان خود باشید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 نیز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بِما سَلَفَ تَفَکُّراً وَ کَفی بِالمَوتِ وَاعِظاً؛ اندیشه در سرنوشت گذشتگان و پند و اندرز گرفتن از مرگ آنان کافی است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مرگ دیگران را در نظر خود مجسم سازد، مشکلات او در این دنیا آسان می شود</w:t>
      </w:r>
      <w:r>
        <w:rPr>
          <w:rFonts w:eastAsia="IRNazanin" w:cs="IRNazanin"/>
          <w:color w:val="111111"/>
          <w:sz w:val="28"/>
          <w:szCs w:val="28"/>
          <w:rtl w:val="true"/>
          <w:lang w:bidi="fa-IR"/>
        </w:rPr>
        <w:t>».</w:t>
      </w:r>
      <w:r>
        <w:rPr>
          <w:rStyle w:val="FootnoteAnchor"/>
          <w:rtl w:val="true"/>
        </w:rPr>
        <w:footnoteReference w:id="239"/>
      </w:r>
      <w:bookmarkStart w:id="283" w:name="pg4348_51505"/>
    </w:p>
    <w:p>
      <w:pPr>
        <w:pStyle w:val="BookText"/>
        <w:rPr/>
      </w:pPr>
      <w:bookmarkEnd w:id="283"/>
      <w:r>
        <w:rPr>
          <w:rFonts w:ascii="IRNazanin" w:hAnsi="IRNazanin" w:eastAsia="IRNazanin"/>
          <w:color w:val="111111"/>
          <w:sz w:val="28"/>
          <w:sz w:val="28"/>
          <w:szCs w:val="28"/>
          <w:rtl w:val="true"/>
          <w:lang w:bidi="fa-IR"/>
        </w:rPr>
        <w:t>امام خمینی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بریدن و دور شدن از معاصی، تفکر در کیفیت مرگ مردمان صالح و افراد نابکار، تو را کفایت می کند که فکری برای خودت نمایی</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مرحوم شبر نیز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مؤثرترین راه برای اینکه یاد مرگ در قلب جا کند، آن است که انسان همنوعان خود را که قبل از او مرده اند به یاد آورد، که چگونه مردند و زیر خاک قرار گرفتند و صورت ها، جایگاه و حالت های دنیایی ایشان را در نظر مجسم کند</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284" w:name="__RefHeading___Toc1154565_1479056682"/>
      <w:bookmarkStart w:id="285" w:name="_Toc112"/>
      <w:bookmarkEnd w:id="284"/>
      <w:r>
        <w:rPr>
          <w:rtl w:val="true"/>
        </w:rPr>
        <w:t>د</w:t>
      </w:r>
      <w:r>
        <w:rPr>
          <w:rtl w:val="true"/>
        </w:rPr>
        <w:t xml:space="preserve">) </w:t>
      </w:r>
      <w:r>
        <w:rPr>
          <w:rtl w:val="true"/>
        </w:rPr>
        <w:t>شرکت در تشییع جنازه</w:t>
      </w:r>
      <w:bookmarkEnd w:id="28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تشییع جنازه</w:t>
      </w:r>
    </w:p>
    <w:p>
      <w:pPr>
        <w:pStyle w:val="BookText"/>
        <w:rPr/>
      </w:pPr>
      <w:r>
        <w:rPr>
          <w:rFonts w:ascii="IRNazanin" w:hAnsi="IRNazanin" w:eastAsia="IRNazanin"/>
          <w:color w:val="111111"/>
          <w:sz w:val="28"/>
          <w:sz w:val="28"/>
          <w:szCs w:val="28"/>
          <w:rtl w:val="true"/>
          <w:lang w:bidi="fa-IR"/>
        </w:rPr>
        <w:t>در آموزه های دینی، شرکت در تشییع جنازه مؤمنان، عملی مستحب خوانده شده است؛ زیرا شرکت در تشییع جنازه از یک سو احترام گزاردن به میت و بازماندگان اوست و از سوی دیگر، عاملی برای اندیشیدن در سرنوشت خویش است که روزی این گونه روی دست دیگران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فَکَفی وَاعِظاً بِمَوْتی عایَنتُمُوهُم حُمِلُوا إِلی قُبُورِهِمْ غَیْرَ راکِبینَ وَاُنزِلُوا فیها غَیْرَ نازِلینَ فَکَاَنَّهُمْ لَمْ یَکُونُوا لِلدُّنْیا عُمّاراً وَ کَأَنَّ الْآخِرَةَ لَمْ تَزَلْ لَهُمْ داراً</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مرگ گذشتگان برای عبرت شما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چگونه آنها به گورشان حمل شدند، بی آنکه مرکبی سوار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قبر گذاشته شدند، بی آنکه خود فرود آیند، چنان از یاد رفتند که گویا از آبادکنندگان دنیا نبودند و آخرت همواره خانه 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حَمَلْتَ جِنازَةً فَکُنْ کَاَنَّکَ مَحمُولٌ وَ کَاَنَّکَ سَأَلْتَ رَبَّکَ الرُّجُوعَ إِلَی الدُّنْیا فَفَعَلَ فَانْظُرْ ماذا تَسْتَأنِفُ</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هنگامی که جنازه ای را حمل می کنی، چنان فرض کن که تو را حمل می کنند و تو از پروردگارت درخواست بازگشت به دنیا را کرده ای و خداوند درخواست تو را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عملت را دوباره از سر می گیری؟</w:t>
      </w:r>
    </w:p>
    <w:p>
      <w:pPr>
        <w:pStyle w:val="BookText"/>
        <w:rPr/>
      </w:pPr>
      <w:r>
        <w:rPr>
          <w:rFonts w:ascii="IRNazanin" w:hAnsi="IRNazanin" w:eastAsia="IRNazanin"/>
          <w:color w:val="111111"/>
          <w:sz w:val="28"/>
          <w:sz w:val="28"/>
          <w:szCs w:val="28"/>
          <w:rtl w:val="true"/>
          <w:lang w:bidi="fa-IR"/>
        </w:rPr>
        <w:t>روایت شده است، رسول خدا صلی الله علیه و آله هرگاه جنازه ای را همراهی می کرد، تأثر و اندوه بر آن حضرت چیره می شد، زیاد در حال حدیث نفس بود و کم سخن می گفت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اگر شما موقعیت مرده را بنگرید و گفتارش را بشنوید، از تفکر درباره او غافل می شوید و درباره وضع خودتان گریه می کنید؛ زیرا میت از دل بستگی ها و زحمت های خود در دنیا سخن می گوید و از اینکه با دست خالی رفته است، ناله دارد و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و مراقب باشید از مثل آنچه بر من وارد شده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شرکت در تشییع جنازه و عبرت گیری از آن، چنان در فرهنگ دینی ارزشمند است که رسول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دُعِیْتُمْ الْعُرُساتِ فَأَبْطِئُو فََإِنَّها تُذَکِّرُ الدُّنْیا وَ إِذا دُعِیْتُمْ إِلَی الْجَنائِزِ فَاَسْرِعُوا فَإِنَّها تُذَکِّرُکُمُ الْآخِرَهَ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هنگامی که به جشن های عروسی دعوت شدید، با کندی و سختی بروید؛ زیرا عروسی، شما را به یاد دنیا می اندازد، ولی زمانی که برای تشییع جنازه دعوت شدید، با عجله و سرعت بروید؛ زیرا شما را به یاد آخرت می اندازد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زمان اتفاق می افتد که هم به عروسی و هم به تشییع جنازه دعوت می شویم، کدام یک را اجابت کنیم؟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تشییع جنازه را</w:t>
      </w:r>
      <w:r>
        <w:rPr>
          <w:rFonts w:eastAsia="IRNazanin" w:cs="IRNazanin"/>
          <w:color w:val="111111"/>
          <w:sz w:val="28"/>
          <w:szCs w:val="28"/>
          <w:rtl w:val="true"/>
          <w:lang w:bidi="fa-IR"/>
        </w:rPr>
        <w:t>».</w:t>
      </w:r>
      <w:r>
        <w:rPr>
          <w:rStyle w:val="FootnoteAnchor"/>
          <w:rtl w:val="true"/>
        </w:rPr>
        <w:footnoteReference w:id="247"/>
      </w:r>
      <w:bookmarkStart w:id="286" w:name="pg4348_51509"/>
    </w:p>
    <w:p>
      <w:pPr>
        <w:pStyle w:val="BookText"/>
        <w:rPr/>
      </w:pPr>
      <w:bookmarkEnd w:id="286"/>
      <w:r>
        <w:rPr>
          <w:rFonts w:ascii="IRNazanin" w:hAnsi="IRNazanin" w:eastAsia="IRNazanin"/>
          <w:color w:val="111111"/>
          <w:sz w:val="28"/>
          <w:sz w:val="28"/>
          <w:szCs w:val="28"/>
          <w:rtl w:val="true"/>
          <w:lang w:bidi="fa-IR"/>
        </w:rPr>
        <w:t>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اطرافیان خود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به تشییع جنازه و عروسی دعوت شدید، در تشییع جنازه شرکت کنید؛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الْجِنازَةِ یُذَکِّرُکُمُ الْمَوْتَ وَ الآخِرَةَ وَ حُضُورُ وَلائِمِ یُلْهِی عَنْ ذلِکَ؛ تشییع کردن جنازه، شما را به یاد مرگ و آخرت می اندازد و حضور در جشن عروسی، شما را از آخرت و یاد مرگ باز می دارد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مرحوم فیض کاشانی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تشییع جنازه حاضر شو و درباره وضعیت آن میت فکر کن که چگونه خانواده خود را تنها گذاشته است، اموال خود را رها کرده و با دست خالی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اعمال اوست که او را 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کن که چگونه او در میان خاک می خوابد، چگونه تمام نیروی جوانی خود را از دست داده و چگونه تمام اعضای بدن او از کار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سفر نزدیک است و پشیمانی ها فرا می رسد، درحالی که نفع ندارد و با این تفکر خود را برای عمل صالح آماده کن</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287" w:name="__RefHeading___Toc1154567_1479056682"/>
      <w:bookmarkStart w:id="288" w:name="_Toc113"/>
      <w:bookmarkEnd w:id="287"/>
      <w:r>
        <w:rPr>
          <w:rtl w:val="true"/>
        </w:rPr>
        <w:t>ه</w:t>
      </w:r>
      <w:r>
        <w:rPr>
          <w:rtl w:val="true"/>
        </w:rPr>
        <w:t xml:space="preserve">-) </w:t>
      </w:r>
      <w:r>
        <w:rPr>
          <w:rtl w:val="true"/>
        </w:rPr>
        <w:t>زیارت قبور</w:t>
      </w:r>
      <w:bookmarkEnd w:id="288"/>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w:t>
      </w:r>
    </w:p>
    <w:p>
      <w:pPr>
        <w:pStyle w:val="BookText"/>
        <w:rPr/>
      </w:pPr>
      <w:r>
        <w:rPr>
          <w:rFonts w:ascii="IRNazanin" w:hAnsi="IRNazanin" w:eastAsia="IRNazanin"/>
          <w:color w:val="111111"/>
          <w:sz w:val="28"/>
          <w:sz w:val="28"/>
          <w:szCs w:val="28"/>
          <w:rtl w:val="true"/>
          <w:lang w:bidi="fa-IR"/>
        </w:rPr>
        <w:t>حضور در قبرستان ها یادآور خاطرات کسانی است که تا چندی قبل با زیارت کنندگان در این دنیا زندگی می کردند و اینک در وادی خاموشان، خانه عزلت و تنهایی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زیارت قبور با توجه قلبی و باطنی انجام پذیرد، به طور حتم بر انسان اثر می گذارد و مایه عبرت و بیداری او می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زیارَهُ الْقُبُورِ تُذَکِّرُکُمُ الْآخِرَهَ؛ زیارت گذشتگان شما را به یاد آخرت می اندازد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در روایتی نقل شده است که رسول خدا صلی الله علیه و آله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قبر ها سر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سرازیر شدن قبر ها به سوی قیامت عبرت گیرید تا لذت خواهی های شما فرو ریزد</w:t>
      </w:r>
      <w:r>
        <w:rPr>
          <w:rFonts w:eastAsia="IRNazanin" w:cs="IRNazanin"/>
          <w:color w:val="111111"/>
          <w:sz w:val="28"/>
          <w:szCs w:val="28"/>
          <w:rtl w:val="true"/>
          <w:lang w:bidi="fa-IR"/>
        </w:rPr>
        <w:t>».</w:t>
      </w:r>
      <w:r>
        <w:rPr>
          <w:rStyle w:val="FootnoteAnchor"/>
          <w:rtl w:val="true"/>
        </w:rPr>
        <w:footnoteReference w:id="251"/>
      </w:r>
      <w:bookmarkStart w:id="289" w:name="pg4348_51511"/>
    </w:p>
    <w:p>
      <w:pPr>
        <w:pStyle w:val="BookText"/>
        <w:rPr/>
      </w:pPr>
      <w:bookmarkEnd w:id="289"/>
      <w:r>
        <w:rPr>
          <w:rFonts w:ascii="IRNazanin" w:hAnsi="IRNazanin" w:eastAsia="IRNazanin"/>
          <w:color w:val="111111"/>
          <w:sz w:val="28"/>
          <w:sz w:val="28"/>
          <w:szCs w:val="28"/>
          <w:rtl w:val="true"/>
          <w:lang w:bidi="fa-IR"/>
        </w:rPr>
        <w:t>همچنین آن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اندیشه خود بیاورید، یا پرده ها کنار رود، مردگان را در حالتی می بینید که حشرات گوش هایشان را می خورند و آنان را می بینی که دل های خسته از اندوه و چشم های پر شده از خاشاک دارند، در حالات اندوهناک آنها دگرگونی ایجاد نمی شود و سختی های آنان برطرف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چه اجساد عزیز و خوش سیمایی را که با غذا های لذیذ و رنگین زندگی کردند و در آغوش نعمت ها پرورانده شدند، به کام خویش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 خواستند با شادی غم ها را از دل بیرون کنند و به هنگام مصیبت، با سرگرمی ها صفای عیش خود را بر هم نزنند، گذشت روزگار توانایی شان را بر هم زد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امام خمینی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یادآوری هول و هراس قبر و پوسیدن بدن در گور، عاملی نهفته است که آدمی را از لهو و لعب و لذات دنیایی باز می دارد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بنابراین، زیارت اندیشمندانه قبور، یکی از عوامل قوی برای تقویت مرگ اندیشی است؛ زیرا دیدن قبر ها درسی عملی برای هر کسی است که جایگاه خود را نیز در آنجا ببیند</w:t>
      </w:r>
      <w:r>
        <w:rPr>
          <w:rFonts w:eastAsia="IRNazanin" w:cs="IRNazanin"/>
          <w:color w:val="111111"/>
          <w:sz w:val="28"/>
          <w:szCs w:val="28"/>
          <w:rtl w:val="true"/>
          <w:lang w:bidi="fa-IR"/>
        </w:rPr>
        <w:t>.</w:t>
      </w:r>
    </w:p>
    <w:p>
      <w:pPr>
        <w:pStyle w:val="Heading4"/>
        <w:numPr>
          <w:ilvl w:val="3"/>
          <w:numId w:val="1"/>
        </w:numPr>
        <w:rPr/>
      </w:pPr>
      <w:bookmarkStart w:id="290" w:name="__RefHeading___Toc1154569_1479056682"/>
      <w:bookmarkStart w:id="291" w:name="_Toc114"/>
      <w:bookmarkEnd w:id="290"/>
      <w:r>
        <w:rPr>
          <w:rtl w:val="true"/>
        </w:rPr>
        <w:t>و</w:t>
      </w:r>
      <w:r>
        <w:rPr>
          <w:rtl w:val="true"/>
        </w:rPr>
        <w:t xml:space="preserve">) </w:t>
      </w:r>
      <w:r>
        <w:rPr>
          <w:rtl w:val="true"/>
        </w:rPr>
        <w:t>اندیشه در آثار پیشینیان</w:t>
      </w:r>
      <w:bookmarkEnd w:id="29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آثار پیشینیان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راهکارهای مؤثر برای تقویت مرگ اندیشی، نگاه پندگیرانه به آثار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در روایات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فراوان شده است که از کنار آثار گذشتگان بدون توجه رد نشویم، بلکه با دید عبرت آموز و تعقل و تفکر به آن آثار بنگریم و به یاد مرگ و آینده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گیری از سرنوشت دیگران، چنان تأثیرگذار است که خداوند در برخی آیات در کنار بازگفتن سرنوشت اقوام پیشین، ابزار عبرت آموزی را نیز </w:t>
      </w:r>
    </w:p>
    <w:p>
      <w:pPr>
        <w:pStyle w:val="BookText"/>
        <w:rPr/>
      </w:pPr>
      <w:r>
        <w:rPr>
          <w:rFonts w:ascii="IRNazanin" w:hAnsi="IRNazanin" w:eastAsia="IRNazanin"/>
          <w:color w:val="111111"/>
          <w:sz w:val="28"/>
          <w:sz w:val="28"/>
          <w:szCs w:val="28"/>
          <w:rtl w:val="true"/>
          <w:lang w:bidi="fa-IR"/>
        </w:rPr>
        <w:t>برای ما بیان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حوادث، از اندیشه خویش مدد 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لِأُولِی الْأَلْبَابِ؛ در داستانشان برای خردمندان درس عبرتی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أُولِی الأَبْصَارِ؛ پس عبرت بگیرید ای اهل بینش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نگاه خردمندانه در آثار باقی مانده از دیگران، عبرت می گیرد و پایه های اعتقادی و مرگ باوری او تقویت می شود، چنان که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شما و آنچه در آن هستید، در مسیری قرار گرفته اید که پیشینیان شما در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عمرشان از شما طولانی تر، سرزمینشان آبادتر و آثارشان از شما بیشتر بود، ناگهان صداهایشان خاموش، نیروها و حرکاتشان متوقف، اجسادشان کهنه، سرزمینشان خالی و آثارشان مندرس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های محکم و بلند و بساط عیش و بالش های نرم و راحتشان، به سنگ لحدهای گورشان تبدیل شد؛ همان گورهایی که بنای آن به خوبی انجام شده و با خاک، آن را محکم کرده اند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ایشان در فرازی از خطبه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درباره عبرت گیری از پیشینیان می 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آنانی که سالیانی طولانی در نعمت های خدا عمر گذراندند، تعلیمشان دادند و دریافتند؛ مهلتشان دادند و بیهوده روزگار گذراندند؛ از آفات و بلاها دورشان داشتند، ولی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طولانی آنها را مهلت دادند، نعمت های فراوان بخشیدند، از عذاب دردناک پرهیزشان دادند و وعده های بزرگ از بهشت جاودان به آنها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شما را به هلاکت می افکند بپرهیزید و دارندگان چشم های بینا وگوش های شنوا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گریزگاهی هست؟ آیا بازگشتی برای جبران وجود دارد؟ 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بازمی گردید؟ به کدام سو می روید و به چه چیزی مغرور می شوید؟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اعمال نیکو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ریسمان های مرگ به گلوی شما سخت نشده، هنوز مهلت </w:t>
      </w:r>
      <w:bookmarkStart w:id="292" w:name="pg4348_51515"/>
    </w:p>
    <w:p>
      <w:pPr>
        <w:pStyle w:val="BookText"/>
        <w:rPr/>
      </w:pPr>
      <w:bookmarkEnd w:id="292"/>
      <w:r>
        <w:rPr>
          <w:rFonts w:ascii="IRNazanin" w:hAnsi="IRNazanin" w:eastAsia="IRNazanin"/>
          <w:color w:val="111111"/>
          <w:sz w:val="28"/>
          <w:sz w:val="28"/>
          <w:szCs w:val="28"/>
          <w:rtl w:val="true"/>
          <w:lang w:bidi="fa-IR"/>
        </w:rPr>
        <w:t>دارید و جای تصمیم و توبه و بازگشت از گناه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پیش از آنکه دست قدرتمند خدای توانا شما را برگیرد</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293" w:name="__RefHeading___Toc1154571_1479056682"/>
      <w:bookmarkStart w:id="294" w:name="_Toc115"/>
      <w:bookmarkEnd w:id="293"/>
      <w:r>
        <w:rPr/>
        <w:t>3</w:t>
      </w:r>
      <w:r>
        <w:rPr>
          <w:rtl w:val="true"/>
        </w:rPr>
        <w:t xml:space="preserve">. </w:t>
      </w:r>
      <w:r>
        <w:rPr>
          <w:rtl w:val="true"/>
        </w:rPr>
        <w:t>آسیب های مرگ اندیشی</w:t>
      </w:r>
      <w:bookmarkEnd w:id="294"/>
    </w:p>
    <w:p>
      <w:pPr>
        <w:pStyle w:val="Heading4"/>
        <w:numPr>
          <w:ilvl w:val="3"/>
          <w:numId w:val="1"/>
        </w:numPr>
        <w:rPr/>
      </w:pPr>
      <w:bookmarkStart w:id="295" w:name="__RefHeading___Toc1154573_1479056682"/>
      <w:bookmarkStart w:id="296" w:name="_Toc116"/>
      <w:bookmarkEnd w:id="295"/>
      <w:r>
        <w:rPr>
          <w:rtl w:val="true"/>
        </w:rPr>
        <w:t>اشاره</w:t>
      </w:r>
      <w:bookmarkEnd w:id="29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مرگ اندیشی</w:t>
      </w:r>
    </w:p>
    <w:p>
      <w:pPr>
        <w:pStyle w:val="BookText"/>
        <w:rPr/>
      </w:pPr>
      <w:r>
        <w:rPr>
          <w:rFonts w:ascii="IRNazanin" w:hAnsi="IRNazanin" w:eastAsia="IRNazanin"/>
          <w:color w:val="111111"/>
          <w:sz w:val="28"/>
          <w:sz w:val="28"/>
          <w:szCs w:val="28"/>
          <w:rtl w:val="true"/>
          <w:lang w:bidi="fa-IR"/>
        </w:rPr>
        <w:t>مسئله مرگ اندیشی در معرض آسیب هایی قرار دارد که مناسب است پس از بحث موانع و تقویت مرگ اندیشی، به برخی از آنها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منابع دینی، نوع آن آسیب ها به حوزه معرفتی و علمی انسان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آنها اشاره می شود</w:t>
      </w:r>
      <w:r>
        <w:rPr>
          <w:rFonts w:eastAsia="IRNazanin" w:cs="IRNazanin"/>
          <w:color w:val="111111"/>
          <w:sz w:val="28"/>
          <w:szCs w:val="28"/>
          <w:rtl w:val="true"/>
          <w:lang w:bidi="fa-IR"/>
        </w:rPr>
        <w:t>:</w:t>
      </w:r>
    </w:p>
    <w:p>
      <w:pPr>
        <w:pStyle w:val="Heading4"/>
        <w:numPr>
          <w:ilvl w:val="3"/>
          <w:numId w:val="1"/>
        </w:numPr>
        <w:rPr/>
      </w:pPr>
      <w:bookmarkStart w:id="297" w:name="__RefHeading___Toc1154575_1479056682"/>
      <w:bookmarkStart w:id="298" w:name="_Toc117"/>
      <w:bookmarkEnd w:id="297"/>
      <w:r>
        <w:rPr>
          <w:rtl w:val="true"/>
        </w:rPr>
        <w:t>الف</w:t>
      </w:r>
      <w:r>
        <w:rPr>
          <w:rtl w:val="true"/>
        </w:rPr>
        <w:t xml:space="preserve">) </w:t>
      </w:r>
      <w:r>
        <w:rPr>
          <w:rtl w:val="true"/>
        </w:rPr>
        <w:t>ناامیدی</w:t>
      </w:r>
      <w:bookmarkEnd w:id="2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w:t>
      </w:r>
    </w:p>
    <w:p>
      <w:pPr>
        <w:pStyle w:val="BookText"/>
        <w:rPr/>
      </w:pPr>
      <w:r>
        <w:rPr>
          <w:rFonts w:ascii="IRNazanin" w:hAnsi="IRNazanin" w:eastAsia="IRNazanin"/>
          <w:color w:val="111111"/>
          <w:sz w:val="28"/>
          <w:sz w:val="28"/>
          <w:szCs w:val="28"/>
          <w:rtl w:val="true"/>
          <w:lang w:bidi="fa-IR"/>
        </w:rPr>
        <w:t>یکی از آسیب های جدی مرگ اندیشی در انسان، ناامیدی از رحمت و بخشایش خداوند است؛ زیرا ممکن است ترس از مرگ و حالات احتضار چنان شدت گیرد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اعمالی که من دارم، به یقین هنگام مرگ در عذاب هستم و خداوند نیز مرا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مؤمن نباید چنین حالتی داشته باشد؛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 مِنْ رَحْمَةِ اللَّهِ إِنَّ اللَّهَ یَغْفِرُ الذُّنُوبَ جَمِیعًا؛ هرگز از رحمت خداوند ناامید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همه گناهان را خواهد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تفسیری دراین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هستند که مرگ را فنا و نیستی نمی دانند، ولی ترس از اعمالشان آنان را چنان به ناامیدی می کشاند که می کوشند تا هیچ گاه به مرگ نیندیشند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نراقی درباره ریشه ناامیدی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ناامیدی، براساس ترس بی جا حاصل می شود یا به دلیل جهل و خیالات باطل و دورماندن از حقیقت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یعنی اندیشه غلط و دیدگاه باطل، او را چنان به </w:t>
      </w:r>
      <w:bookmarkStart w:id="299" w:name="pg4348_51517"/>
    </w:p>
    <w:p>
      <w:pPr>
        <w:pStyle w:val="BookText"/>
        <w:rPr/>
      </w:pPr>
      <w:bookmarkEnd w:id="299"/>
      <w:r>
        <w:rPr>
          <w:rFonts w:ascii="IRNazanin" w:hAnsi="IRNazanin" w:eastAsia="IRNazanin"/>
          <w:color w:val="111111"/>
          <w:sz w:val="28"/>
          <w:sz w:val="28"/>
          <w:szCs w:val="28"/>
          <w:rtl w:val="true"/>
          <w:lang w:bidi="fa-IR"/>
        </w:rPr>
        <w:t>بن بست کشانیده که هر 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گذشت، درحالی که رسول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مؤمن از این دنیا بیرون نمی رود، مگر اینکه به خداوند امید و اطمینان می یابد و از او طلب بخشش می کند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وجود ناامیدی از نظر تربیتی و عمل گرایی اجتماعی و فردی،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و جسارت شخص ناامید برای ارتکاب به گناه افزایش می یابد و به عنصری خطرناک برای خود و جامعه 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آتش جنون، خرمن عقل و خرد او را نیز دستخوش حریق ویرانگر سازد و چراغ هدایت باطن وی را برای همیشه خاموش کند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300" w:name="__RefHeading___Toc1154577_1479056682"/>
      <w:bookmarkStart w:id="301" w:name="_Toc118"/>
      <w:bookmarkEnd w:id="300"/>
      <w:r>
        <w:rPr>
          <w:rtl w:val="true"/>
        </w:rPr>
        <w:t>ب</w:t>
      </w:r>
      <w:r>
        <w:rPr>
          <w:rtl w:val="true"/>
        </w:rPr>
        <w:t xml:space="preserve">) </w:t>
      </w:r>
      <w:r>
        <w:rPr>
          <w:rtl w:val="true"/>
        </w:rPr>
        <w:t>زهد گرایی منفی</w:t>
      </w:r>
      <w:bookmarkEnd w:id="30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گرایی منفی</w:t>
      </w:r>
    </w:p>
    <w:p>
      <w:pPr>
        <w:pStyle w:val="BookText"/>
        <w:rPr/>
      </w:pPr>
      <w:r>
        <w:rPr>
          <w:rFonts w:ascii="IRNazanin" w:hAnsi="IRNazanin" w:eastAsia="IRNazanin"/>
          <w:color w:val="111111"/>
          <w:sz w:val="28"/>
          <w:sz w:val="28"/>
          <w:szCs w:val="28"/>
          <w:rtl w:val="true"/>
          <w:lang w:bidi="fa-IR"/>
        </w:rPr>
        <w:t>زهد به معنای بی میلی و بی رغبتی به دنیا،</w:t>
      </w:r>
      <w:r>
        <w:rPr>
          <w:rStyle w:val="FootnoteAnchor"/>
          <w:rtl w:val="true"/>
        </w:rPr>
        <w:footnoteReference w:id="260"/>
      </w:r>
      <w:r>
        <w:rPr>
          <w:rFonts w:ascii="IRNazanin" w:hAnsi="IRNazanin" w:eastAsia="IRNazanin"/>
          <w:color w:val="111111"/>
          <w:sz w:val="28"/>
          <w:sz w:val="28"/>
          <w:szCs w:val="28"/>
          <w:rtl w:val="true"/>
          <w:lang w:bidi="fa-IR"/>
        </w:rPr>
        <w:t>از صفات پسندیده است، ولی از آسیب های مرگ اندیشی نیز به شمار می آید؛ زیرا ممکن است بعضی افراد با عقیده به ناپایداری دنیا و تفکر در سختی های مرگ و حساب و کتاب پس از آن، به افراط گرایی کشیده شوند و به زندگی زاهدانه روآورند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زندگی فردی، اجتماعی و خانوادگی ایشان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با خزیدن به حالت انزوا و دوری گزیدن از جامعه دنیا را نکوهش می کنند، درحالی که برخوردار شدن از آنچه خدا بخشیده است، اگر همراه با تقوا و ورع و عدالت باشد، بهترین وسیله برای رسیدن به بهشت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زهدگرایی منفی می 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زهد در دنیا به معنای از بین بردن مال و حرام کردن حلال بر خود نیست، بلکه زهد عبارت است از اینکه آنچه را در دست داری، مطمئن تر از آنچه در دست خداست، ندانی</w:t>
      </w:r>
      <w:r>
        <w:rPr>
          <w:rFonts w:eastAsia="IRNazanin" w:cs="IRNazanin"/>
          <w:color w:val="111111"/>
          <w:sz w:val="28"/>
          <w:szCs w:val="28"/>
          <w:rtl w:val="true"/>
          <w:lang w:bidi="fa-IR"/>
        </w:rPr>
        <w:t>.</w:t>
      </w:r>
      <w:r>
        <w:rPr>
          <w:rStyle w:val="FootnoteAnchor"/>
          <w:rtl w:val="true"/>
        </w:rPr>
        <w:footnoteReference w:id="262"/>
      </w:r>
      <w:bookmarkStart w:id="302" w:name="pg4348_51523"/>
    </w:p>
    <w:p>
      <w:pPr>
        <w:pStyle w:val="BookText"/>
        <w:rPr/>
      </w:pPr>
      <w:bookmarkEnd w:id="302"/>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گونه زهد را بی خردی می داند و در نکوهش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دیدید که از دنیا روی می گرداند و از حرام اجتناب می کند، بی درنگ به صالح بودنش قضاوت نکنید، بلکه عقل و خرد او را آزمایش کنید؛ زیرا چه فراوانند کسانی که از عقل کامل بی بهره اند، در دنیا زهد می ورزند، ولی از درک و تشخیص حق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اگرچه ترک دنیا می کنند، ولی صدمه آنها بر خویش بر اثر نادانی شان، ضررش بیش از نفعی است که آنها از دین می برند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بنابراین، کناره گیری افراطی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قناعت کردن از دنیا به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آسیب هایی است که ممکن است بر اثر مرگ اندیشی اشتباه به وجود آید و موجب انحراف انسان از زهدگرایی اسلامی شود</w:t>
      </w:r>
      <w:r>
        <w:rPr>
          <w:rFonts w:eastAsia="IRNazanin" w:cs="IRNazanin"/>
          <w:color w:val="111111"/>
          <w:sz w:val="28"/>
          <w:szCs w:val="28"/>
          <w:rtl w:val="true"/>
          <w:lang w:bidi="fa-IR"/>
        </w:rPr>
        <w:t>.</w:t>
      </w:r>
    </w:p>
    <w:p>
      <w:pPr>
        <w:pStyle w:val="Heading3"/>
        <w:numPr>
          <w:ilvl w:val="2"/>
          <w:numId w:val="1"/>
        </w:numPr>
        <w:rPr/>
      </w:pPr>
      <w:bookmarkStart w:id="303" w:name="__RefHeading___Toc1154579_1479056682"/>
      <w:bookmarkStart w:id="304" w:name="_Toc119"/>
      <w:bookmarkEnd w:id="303"/>
      <w:r>
        <w:rPr>
          <w:rtl w:val="true"/>
        </w:rPr>
        <w:t>موضوع های کاربردی در رسانه</w:t>
      </w:r>
      <w:bookmarkEnd w:id="304"/>
    </w:p>
    <w:p>
      <w:pPr>
        <w:pStyle w:val="Heading4"/>
        <w:numPr>
          <w:ilvl w:val="3"/>
          <w:numId w:val="1"/>
        </w:numPr>
        <w:rPr/>
      </w:pPr>
      <w:bookmarkStart w:id="305" w:name="__RefHeading___Toc1154581_1479056682"/>
      <w:bookmarkStart w:id="306" w:name="_Toc120"/>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موضوع های کاربردی در رسانه</w:t>
      </w:r>
    </w:p>
    <w:p>
      <w:pPr>
        <w:pStyle w:val="BookText"/>
        <w:rPr/>
      </w:pPr>
      <w:r>
        <w:rPr>
          <w:rFonts w:ascii="IRNazanin" w:hAnsi="IRNazanin" w:eastAsia="IRNazanin"/>
          <w:color w:val="111111"/>
          <w:sz w:val="28"/>
          <w:sz w:val="28"/>
          <w:szCs w:val="28"/>
          <w:rtl w:val="true"/>
          <w:lang w:bidi="fa-IR"/>
        </w:rPr>
        <w:t>در این قسمت می توان آموزه های تربیتی زیر را از متن نوشتار انتخاب کرد و به دو صورت گفت وگوی کارشناسی و پرسش های مردمی عرضه داشت</w:t>
      </w:r>
      <w:r>
        <w:rPr>
          <w:rFonts w:eastAsia="IRNazanin" w:cs="IRNazanin"/>
          <w:color w:val="111111"/>
          <w:sz w:val="28"/>
          <w:szCs w:val="28"/>
          <w:rtl w:val="true"/>
          <w:lang w:bidi="fa-IR"/>
        </w:rPr>
        <w:t>:</w:t>
      </w:r>
    </w:p>
    <w:p>
      <w:pPr>
        <w:pStyle w:val="Heading4"/>
        <w:numPr>
          <w:ilvl w:val="3"/>
          <w:numId w:val="1"/>
        </w:numPr>
        <w:rPr/>
      </w:pPr>
      <w:bookmarkStart w:id="307" w:name="__RefHeading___Toc1154583_1479056682"/>
      <w:bookmarkStart w:id="308" w:name="_Toc121"/>
      <w:bookmarkEnd w:id="307"/>
      <w:r>
        <w:rPr/>
        <w:t>1</w:t>
      </w:r>
      <w:r>
        <w:rPr>
          <w:rtl w:val="true"/>
        </w:rPr>
        <w:t xml:space="preserve">. </w:t>
      </w:r>
      <w:r>
        <w:rPr>
          <w:rtl w:val="true"/>
        </w:rPr>
        <w:t>احتضار و مسائل مربوط به آن</w:t>
      </w:r>
      <w:bookmarkEnd w:id="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احتضار و مسائل مربوط به 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حالت های جان دادن و سختی های آن با استناد به آیات قرآن و روایات؛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های امیدبخش و شیرین مؤمنان، هنگام مرگ و دیدار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های سخت و جانکاه بدکاران هنگام مرگ؛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بازشدن چشم برزخی در لحظه مرگ و دیدن کردار خود، با دلایلی از قرآن و روایات</w:t>
      </w:r>
      <w:r>
        <w:rPr>
          <w:rFonts w:eastAsia="IRNazanin" w:cs="IRNazanin"/>
          <w:color w:val="111111"/>
          <w:sz w:val="28"/>
          <w:szCs w:val="28"/>
          <w:rtl w:val="true"/>
          <w:lang w:bidi="fa-IR"/>
        </w:rPr>
        <w:t>.</w:t>
      </w:r>
    </w:p>
    <w:p>
      <w:pPr>
        <w:pStyle w:val="Heading4"/>
        <w:numPr>
          <w:ilvl w:val="3"/>
          <w:numId w:val="1"/>
        </w:numPr>
        <w:rPr/>
      </w:pPr>
      <w:bookmarkStart w:id="309" w:name="__RefHeading___Toc1154585_1479056682"/>
      <w:bookmarkStart w:id="310" w:name="_Toc122"/>
      <w:bookmarkEnd w:id="309"/>
      <w:r>
        <w:rPr/>
        <w:t>2</w:t>
      </w:r>
      <w:r>
        <w:rPr>
          <w:rtl w:val="true"/>
        </w:rPr>
        <w:t xml:space="preserve">. </w:t>
      </w:r>
      <w:r>
        <w:rPr>
          <w:rtl w:val="true"/>
        </w:rPr>
        <w:t>بررسی عوامل آسان جان دادن</w:t>
      </w:r>
      <w:bookmarkEnd w:id="3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عوامل آسان جان دادن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 کارآمدی آن در وقت مرگ؛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صله رحم و نیکی به پدر و مادر هنگام مرگ؛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روزه، هنگام مرگ؛ </w:t>
      </w:r>
      <w:bookmarkStart w:id="311" w:name="pg4348_51524"/>
    </w:p>
    <w:p>
      <w:pPr>
        <w:pStyle w:val="BookText"/>
        <w:rPr/>
      </w:pPr>
      <w:bookmarkEnd w:id="311"/>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کمک به نیازمندان هنگام مرگ؛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وضو بودن و آثار آن هنگام مرگ؛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خاندان پیامبر صلی الله علیه و آله و جلب حضور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و آثار نیک آن هنگام مرگ؛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ملاطفت و مهربانی ملک الموت با خوبان هنگام مرگ</w:t>
      </w:r>
      <w:r>
        <w:rPr>
          <w:rFonts w:eastAsia="IRNazanin" w:cs="IRNazanin"/>
          <w:color w:val="111111"/>
          <w:sz w:val="28"/>
          <w:szCs w:val="28"/>
          <w:rtl w:val="true"/>
          <w:lang w:bidi="fa-IR"/>
        </w:rPr>
        <w:t>.</w:t>
      </w:r>
    </w:p>
    <w:p>
      <w:pPr>
        <w:pStyle w:val="Heading4"/>
        <w:numPr>
          <w:ilvl w:val="3"/>
          <w:numId w:val="1"/>
        </w:numPr>
        <w:rPr/>
      </w:pPr>
      <w:bookmarkStart w:id="312" w:name="__RefHeading___Toc1154587_1479056682"/>
      <w:bookmarkStart w:id="313" w:name="_Toc123"/>
      <w:bookmarkEnd w:id="312"/>
      <w:r>
        <w:rPr/>
        <w:t>3</w:t>
      </w:r>
      <w:r>
        <w:rPr>
          <w:rtl w:val="true"/>
        </w:rPr>
        <w:t xml:space="preserve">. </w:t>
      </w:r>
      <w:r>
        <w:rPr>
          <w:rtl w:val="true"/>
        </w:rPr>
        <w:t>بررسی عوامل سخت جان دادن</w:t>
      </w:r>
      <w:bookmarkEnd w:id="31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عوامل سخت جان دادن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دیگران؛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ناحق؛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 واجبات مالی؛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امانت دیگران؛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شوهر از همسر؛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پدر و مادر</w:t>
      </w:r>
      <w:r>
        <w:rPr>
          <w:rFonts w:eastAsia="IRNazanin" w:cs="IRNazanin"/>
          <w:color w:val="111111"/>
          <w:sz w:val="28"/>
          <w:szCs w:val="28"/>
          <w:rtl w:val="true"/>
          <w:lang w:bidi="fa-IR"/>
        </w:rPr>
        <w:t>.</w:t>
      </w:r>
    </w:p>
    <w:p>
      <w:pPr>
        <w:pStyle w:val="Heading4"/>
        <w:numPr>
          <w:ilvl w:val="3"/>
          <w:numId w:val="1"/>
        </w:numPr>
        <w:rPr/>
      </w:pPr>
      <w:bookmarkStart w:id="314" w:name="__RefHeading___Toc1154589_1479056682"/>
      <w:bookmarkStart w:id="315" w:name="_Toc124"/>
      <w:bookmarkEnd w:id="314"/>
      <w:r>
        <w:rPr/>
        <w:t>4</w:t>
      </w:r>
      <w:r>
        <w:rPr>
          <w:rtl w:val="true"/>
        </w:rPr>
        <w:t xml:space="preserve">. </w:t>
      </w:r>
      <w:r>
        <w:rPr>
          <w:rtl w:val="true"/>
        </w:rPr>
        <w:t>پرسش های مردمی</w:t>
      </w:r>
      <w:bookmarkEnd w:id="31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هایی شما را به یاد مرگ می اندازد؟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انسان را از یاد مرگ دور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مرگ اندیشی در زندگی دنیا و آخرت 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به دلیل ترس از مرگ، از گناه صرف نظر کرده اید؟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چه چیزی به ذهنتان می رسد؟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هایی که به زیارت قبور می روید، آیا به این فکر می کنید که روزی شما نیز به همسایگی آنها خواهید رفت؟ </w:t>
      </w:r>
      <w:bookmarkStart w:id="316" w:name="pg4348_51526"/>
    </w:p>
    <w:p>
      <w:pPr>
        <w:pStyle w:val="Heading2"/>
        <w:numPr>
          <w:ilvl w:val="1"/>
          <w:numId w:val="1"/>
        </w:numPr>
        <w:rPr/>
      </w:pPr>
      <w:bookmarkStart w:id="317" w:name="__RefHeading___Toc1154591_1479056682"/>
      <w:bookmarkStart w:id="318" w:name="_Toc125"/>
      <w:bookmarkEnd w:id="316"/>
      <w:bookmarkEnd w:id="317"/>
      <w:r>
        <w:rPr>
          <w:rtl w:val="true"/>
        </w:rPr>
        <w:t>فصل چهارم</w:t>
      </w:r>
      <w:r>
        <w:rPr>
          <w:rtl w:val="true"/>
        </w:rPr>
        <w:t xml:space="preserve">: </w:t>
      </w:r>
      <w:r>
        <w:rPr>
          <w:rtl w:val="true"/>
        </w:rPr>
        <w:t>آثار مرگ اندیشی و پیامد های دوری از آن</w:t>
      </w:r>
      <w:bookmarkEnd w:id="318"/>
    </w:p>
    <w:p>
      <w:pPr>
        <w:pStyle w:val="Heading3"/>
        <w:numPr>
          <w:ilvl w:val="2"/>
          <w:numId w:val="1"/>
        </w:numPr>
        <w:rPr/>
      </w:pPr>
      <w:bookmarkStart w:id="319" w:name="__RefHeading___Toc1154593_1479056682"/>
      <w:bookmarkStart w:id="320" w:name="_Toc126"/>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مرگ اندیشی و پیامد های دوری از 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مرگ اندیشی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 های دوری از مرگ اندیشی</w:t>
      </w:r>
    </w:p>
    <w:p>
      <w:pPr>
        <w:pStyle w:val="Heading3"/>
        <w:numPr>
          <w:ilvl w:val="2"/>
          <w:numId w:val="1"/>
        </w:numPr>
        <w:rPr/>
      </w:pPr>
      <w:bookmarkStart w:id="321" w:name="__RefHeading___Toc1154595_1479056682"/>
      <w:bookmarkStart w:id="322" w:name="_Toc127"/>
      <w:bookmarkEnd w:id="321"/>
      <w:r>
        <w:rPr/>
        <w:t>1</w:t>
      </w:r>
      <w:r>
        <w:rPr>
          <w:rtl w:val="true"/>
        </w:rPr>
        <w:t xml:space="preserve">. </w:t>
      </w:r>
      <w:r>
        <w:rPr>
          <w:rtl w:val="true"/>
        </w:rPr>
        <w:t>آثار مرگ اندیشی</w:t>
      </w:r>
      <w:bookmarkEnd w:id="322"/>
    </w:p>
    <w:p>
      <w:pPr>
        <w:pStyle w:val="Heading4"/>
        <w:numPr>
          <w:ilvl w:val="3"/>
          <w:numId w:val="1"/>
        </w:numPr>
        <w:rPr/>
      </w:pPr>
      <w:bookmarkStart w:id="323" w:name="__RefHeading___Toc1154597_1479056682"/>
      <w:bookmarkStart w:id="324" w:name="_Toc128"/>
      <w:bookmarkEnd w:id="323"/>
      <w:r>
        <w:rPr>
          <w:rtl w:val="true"/>
        </w:rPr>
        <w:t>اشاره</w:t>
      </w:r>
      <w:bookmarkEnd w:id="3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مرگ اندیشی</w:t>
      </w:r>
    </w:p>
    <w:p>
      <w:pPr>
        <w:pStyle w:val="BookText"/>
        <w:rPr/>
      </w:pPr>
      <w:r>
        <w:rPr>
          <w:rFonts w:ascii="IRNazanin" w:hAnsi="IRNazanin" w:eastAsia="IRNazanin"/>
          <w:color w:val="111111"/>
          <w:sz w:val="28"/>
          <w:sz w:val="28"/>
          <w:szCs w:val="28"/>
          <w:rtl w:val="true"/>
          <w:lang w:bidi="fa-IR"/>
        </w:rPr>
        <w:t>با مطالعه آموزه های دینی، تجربه های اجتماعی و تعامل رفتاری انسان ها می توان گفت که مرگ اندیشی آثار تربیتی، فراوان در زندگی فردی و اجتماعی انسان ها دارد، چنان که دوری از مرگ اندیشی دارای پیامد های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برای بهره مندی بیشتر به برخی آثار و برکات مرگ اندیشی و نیز پیامد های دوری از آن اشاره می شود</w:t>
      </w:r>
      <w:r>
        <w:rPr>
          <w:rFonts w:eastAsia="IRNazanin" w:cs="IRNazanin"/>
          <w:color w:val="111111"/>
          <w:sz w:val="28"/>
          <w:szCs w:val="28"/>
          <w:rtl w:val="true"/>
          <w:lang w:bidi="fa-IR"/>
        </w:rPr>
        <w:t>:</w:t>
      </w:r>
    </w:p>
    <w:p>
      <w:pPr>
        <w:pStyle w:val="Heading4"/>
        <w:numPr>
          <w:ilvl w:val="3"/>
          <w:numId w:val="1"/>
        </w:numPr>
        <w:rPr/>
      </w:pPr>
      <w:bookmarkStart w:id="325" w:name="__RefHeading___Toc1154599_1479056682"/>
      <w:bookmarkStart w:id="326" w:name="_Toc129"/>
      <w:bookmarkEnd w:id="325"/>
      <w:r>
        <w:rPr>
          <w:rtl w:val="true"/>
        </w:rPr>
        <w:t>الف</w:t>
      </w:r>
      <w:r>
        <w:rPr>
          <w:rtl w:val="true"/>
        </w:rPr>
        <w:t xml:space="preserve">) </w:t>
      </w:r>
      <w:r>
        <w:rPr>
          <w:rtl w:val="true"/>
        </w:rPr>
        <w:t>آثار فردی</w:t>
      </w:r>
      <w:bookmarkEnd w:id="326"/>
    </w:p>
    <w:p>
      <w:pPr>
        <w:pStyle w:val="Heading5"/>
        <w:numPr>
          <w:ilvl w:val="4"/>
          <w:numId w:val="1"/>
        </w:numPr>
        <w:rPr/>
      </w:pPr>
      <w:bookmarkStart w:id="327" w:name="__RefHeading___Toc1154601_1479056682"/>
      <w:bookmarkStart w:id="328" w:name="_Toc130"/>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غرایز</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تکبر</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 از غفلت</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آرزوهای طولانی</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گرایش های فریبنده دنیایی</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و محاسبه کردار</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امید به وعده های خداوند</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صالح</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دلی و درک واقعیت ها</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محبت خداوند</w:t>
      </w:r>
    </w:p>
    <w:p>
      <w:pPr>
        <w:pStyle w:val="BookText"/>
        <w:rPr/>
      </w:pPr>
      <w:r>
        <w:rPr>
          <w:rFonts w:ascii="IRNazanin" w:hAnsi="IRNazanin" w:eastAsia="IRNazanin"/>
          <w:color w:val="111111"/>
          <w:sz w:val="28"/>
          <w:sz w:val="28"/>
          <w:szCs w:val="28"/>
          <w:rtl w:val="true"/>
          <w:lang w:bidi="fa-IR"/>
        </w:rPr>
        <w:t xml:space="preserve">یازده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با شهدا</w:t>
      </w:r>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فریضه وصیت</w:t>
      </w:r>
    </w:p>
    <w:p>
      <w:pPr>
        <w:pStyle w:val="BookText"/>
        <w:rPr/>
      </w:pPr>
      <w:r>
        <w:rPr>
          <w:rFonts w:ascii="IRNazanin" w:hAnsi="IRNazanin" w:eastAsia="IRNazanin"/>
          <w:color w:val="111111"/>
          <w:sz w:val="28"/>
          <w:sz w:val="28"/>
          <w:szCs w:val="28"/>
          <w:rtl w:val="true"/>
          <w:lang w:bidi="fa-IR"/>
        </w:rPr>
        <w:t xml:space="preserve">سیزده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بر توبه</w:t>
      </w:r>
    </w:p>
    <w:p>
      <w:pPr>
        <w:pStyle w:val="Heading5"/>
        <w:numPr>
          <w:ilvl w:val="4"/>
          <w:numId w:val="1"/>
        </w:numPr>
        <w:rPr/>
      </w:pPr>
      <w:bookmarkStart w:id="329" w:name="__RefHeading___Toc1154603_1479056682"/>
      <w:bookmarkStart w:id="330" w:name="_Toc131"/>
      <w:bookmarkEnd w:id="329"/>
      <w:r>
        <w:rPr>
          <w:rtl w:val="true"/>
        </w:rPr>
        <w:t xml:space="preserve">یک </w:t>
      </w:r>
      <w:r>
        <w:rPr>
          <w:rtl w:val="true"/>
        </w:rPr>
        <w:t xml:space="preserve">- </w:t>
      </w:r>
      <w:r>
        <w:rPr>
          <w:rtl w:val="true"/>
        </w:rPr>
        <w:t>تعدیل غرایز</w:t>
      </w:r>
      <w:bookmarkEnd w:id="330"/>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غرایز</w:t>
      </w:r>
    </w:p>
    <w:p>
      <w:pPr>
        <w:pStyle w:val="BookText"/>
        <w:rPr/>
      </w:pPr>
      <w:r>
        <w:rPr>
          <w:rFonts w:ascii="IRNazanin" w:hAnsi="IRNazanin" w:eastAsia="IRNazanin"/>
          <w:color w:val="111111"/>
          <w:sz w:val="28"/>
          <w:sz w:val="28"/>
          <w:szCs w:val="28"/>
          <w:rtl w:val="true"/>
          <w:lang w:bidi="fa-IR"/>
        </w:rPr>
        <w:t>غرایز مادی و دنیوی در وجود انسان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مربوط به بدن، برخی مربوط به بدن و روح و دسته ای هم مخصوص روح و روان آدمی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امکان دارد که این غرایز کم کم توجه انسان را از آینده و سفر مرگ بازدارند</w:t>
      </w:r>
      <w:r>
        <w:rPr>
          <w:rStyle w:val="FootnoteAnchor"/>
          <w:rtl w:val="true"/>
        </w:rPr>
        <w:footnoteReference w:id="265"/>
      </w:r>
      <w:r>
        <w:rPr>
          <w:rFonts w:ascii="IRNazanin" w:hAnsi="IRNazanin" w:eastAsia="IRNazanin"/>
          <w:color w:val="111111"/>
          <w:sz w:val="28"/>
          <w:sz w:val="28"/>
          <w:szCs w:val="28"/>
          <w:rtl w:val="true"/>
          <w:lang w:bidi="fa-IR"/>
        </w:rPr>
        <w:t>و مسئله تعدیل غرایز، از مهم ترین مسائل در زندگی انسان است</w:t>
      </w:r>
      <w:r>
        <w:rPr>
          <w:rFonts w:eastAsia="IRNazanin" w:cs="IRNazanin"/>
          <w:color w:val="111111"/>
          <w:sz w:val="28"/>
          <w:szCs w:val="28"/>
          <w:rtl w:val="true"/>
          <w:lang w:bidi="fa-IR"/>
        </w:rPr>
        <w:t>.</w:t>
      </w:r>
      <w:r>
        <w:rPr>
          <w:rStyle w:val="FootnoteAnchor"/>
          <w:rtl w:val="true"/>
        </w:rPr>
        <w:footnoteReference w:id="26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یکی از آثار مرگ اندیشی، جلوگیری از سرکشی غریزه هاست؛ زیرا وقتی انسان همواره به یاد مرگ باشد، ضمانت اجرایی </w:t>
      </w:r>
    </w:p>
    <w:p>
      <w:pPr>
        <w:pStyle w:val="BookText"/>
        <w:rPr/>
      </w:pPr>
      <w:r>
        <w:rPr>
          <w:rFonts w:ascii="IRNazanin" w:hAnsi="IRNazanin" w:eastAsia="IRNazanin"/>
          <w:color w:val="111111"/>
          <w:sz w:val="28"/>
          <w:sz w:val="28"/>
          <w:szCs w:val="28"/>
          <w:rtl w:val="true"/>
          <w:lang w:bidi="fa-IR"/>
        </w:rPr>
        <w:t>است تا مراقب همه رفتار و کردار خود باشد و جلوی غلیان غریزه های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ذِکْرَ الْمَوْتِ فَإِنَّهُ هادِمُ اللَّذّاتِ؛ بسیار یاد آورید مرگ را که همانا او لذت طلبی ها را از بین می برد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یاران خود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سختی های آن بهراسید، خود را برای آن آماده کنید و برای از بین بردن نزاع ها و کنترل غرایز خود، فراوان در یاد مرگ باشید؛ زیرا یاد مرگ لذت خواهی ها را کنترل می کند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همچنین آن حضرت درباره اهمیت یاد مرگ در کنترل غرایز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اِنْقِطاعَ اللَّذّاتِ وَ بَقاءَ التَّبِعاتِ؛ پایان لذت ها و برجای ماندن سختی ها را به یاد آورید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در مرگ، انسان را از قرار گرفتن در دام غرایز تباه کننده و گناهان باز می دارد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 در برخی منابع در این زمینه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نه فقط غرایز انسان را تعدیل می کند و جلوی سرکشی های غریزی اش را می گیرد، بلکه سبب پرورش و رشد فضایل او نیز می شود؛ چون کسی که همیشه به یاد مرگ است، از همه اعمال و رفتارش مراقبت می کند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انسان با یاد مرگ است که دل شکسته و خاشع می شود و در پی کسب رضایت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به یاد مرگ باشید؛ زیرا آن هنگام که خواهش های نفسانی به شما رو می آورد و شما را به کردار ناشایست می کشاند، یاد مرگ بهترین پنددهنده است</w:t>
      </w:r>
      <w:r>
        <w:rPr>
          <w:rFonts w:eastAsia="IRNazanin" w:cs="IRNazanin"/>
          <w:color w:val="111111"/>
          <w:sz w:val="28"/>
          <w:szCs w:val="28"/>
          <w:rtl w:val="true"/>
          <w:lang w:bidi="fa-IR"/>
        </w:rPr>
        <w:t>.</w:t>
      </w:r>
      <w:r>
        <w:rPr>
          <w:rStyle w:val="FootnoteAnchor"/>
          <w:rtl w:val="true"/>
        </w:rPr>
        <w:footnoteReference w:id="272"/>
      </w:r>
      <w:bookmarkStart w:id="331" w:name="pg4348_51530"/>
    </w:p>
    <w:p>
      <w:pPr>
        <w:pStyle w:val="BookText"/>
        <w:rPr/>
      </w:pPr>
      <w:bookmarkEnd w:id="331"/>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الْمَوْتِ یُمِیتُ الشَّهَواتِ فِی النَّفْسِ؛یاد مرگ خواهش های نفسانی را می میراند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همچنین در روایتی، رسول خدا صلی الله علیه و آله به ابوذر خطاب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زیرک و دانا کسی است که با یاد مرگ، برای جهان آخرت خود کاری انجام دهد و از خواهش های نفس دوری گزیند</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332" w:name="__RefHeading___Toc1154605_1479056682"/>
      <w:bookmarkStart w:id="333" w:name="_Toc132"/>
      <w:bookmarkEnd w:id="332"/>
      <w:r>
        <w:rPr>
          <w:rtl w:val="true"/>
        </w:rPr>
        <w:t xml:space="preserve">دو </w:t>
      </w:r>
      <w:r>
        <w:rPr>
          <w:rtl w:val="true"/>
        </w:rPr>
        <w:t xml:space="preserve">- </w:t>
      </w:r>
      <w:r>
        <w:rPr>
          <w:rtl w:val="true"/>
        </w:rPr>
        <w:t>دوری از تکبر</w:t>
      </w:r>
      <w:bookmarkEnd w:id="333"/>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تکبر</w:t>
      </w:r>
    </w:p>
    <w:p>
      <w:pPr>
        <w:pStyle w:val="BookText"/>
        <w:rPr/>
      </w:pPr>
      <w:r>
        <w:rPr>
          <w:rFonts w:ascii="IRNazanin" w:hAnsi="IRNazanin" w:eastAsia="IRNazanin"/>
          <w:color w:val="111111"/>
          <w:sz w:val="28"/>
          <w:sz w:val="28"/>
          <w:szCs w:val="28"/>
          <w:rtl w:val="true"/>
          <w:lang w:bidi="fa-IR"/>
        </w:rPr>
        <w:t>خودخواهی، از بدترین صفاتی است که انسان گرفتار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فقط در وادی تاریکی قدم می گذارد که غیر از ستم به دیگران، زیرپا نهادن احکام و دستور های الهی و فاصله گرفتن از مرگ اندیشی و جهان آخرت، حاصل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روایات، یکی از آثار و برکات مرگ اندیشی، دوری از تکبر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أَحْیِ قَلْبَکَ بِالْمَوْعِظَةِ وَ ذَلِّه بِذِکْرِِ الْمَوْتِ؛ قلبت را با پند و اندرز زنده گردان و با یاد مرگ خوار کن</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مرگ حق است، پس تکبر و فخرفروشی برای چیست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بنابراین، یاد و اندیشه مرگ، خودخواهی را از انسان دور می کند و او را وا می دارد تا در برابر دستورهای اسلام تواضع کند، برای سفر آخرت خود احساس خطر کند و زاد و توشه فراهم سازد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فَخْرَکَ وَاحْطُطْ کِبْرَکَ وَاذْکُرْ قَبْرَکَ؛ فخر فروشی را کنار بگذار، خودبزرگ بینی را رها کن و به یاد مرگ باش</w:t>
      </w:r>
      <w:r>
        <w:rPr>
          <w:rFonts w:eastAsia="IRNazanin" w:cs="IRNazanin"/>
          <w:color w:val="111111"/>
          <w:sz w:val="28"/>
          <w:szCs w:val="28"/>
          <w:rtl w:val="true"/>
          <w:lang w:bidi="fa-IR"/>
        </w:rPr>
        <w:t>».</w:t>
      </w:r>
      <w:r>
        <w:rPr>
          <w:rStyle w:val="FootnoteAnchor"/>
          <w:rtl w:val="true"/>
        </w:rPr>
        <w:footnoteReference w:id="277"/>
      </w:r>
      <w:bookmarkStart w:id="334" w:name="pg4348_51533"/>
    </w:p>
    <w:p>
      <w:pPr>
        <w:pStyle w:val="Heading5"/>
        <w:numPr>
          <w:ilvl w:val="4"/>
          <w:numId w:val="1"/>
        </w:numPr>
        <w:rPr/>
      </w:pPr>
      <w:bookmarkStart w:id="335" w:name="__RefHeading___Toc1154607_1479056682"/>
      <w:bookmarkStart w:id="336" w:name="_Toc133"/>
      <w:bookmarkEnd w:id="334"/>
      <w:bookmarkEnd w:id="335"/>
      <w:r>
        <w:rPr>
          <w:rtl w:val="true"/>
        </w:rPr>
        <w:t xml:space="preserve">سه </w:t>
      </w:r>
      <w:r>
        <w:rPr>
          <w:rtl w:val="true"/>
        </w:rPr>
        <w:t xml:space="preserve">- </w:t>
      </w:r>
      <w:r>
        <w:rPr>
          <w:rtl w:val="true"/>
        </w:rPr>
        <w:t>بیرون شدن از غفلت</w:t>
      </w:r>
      <w:bookmarkEnd w:id="336"/>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 از غفلت</w:t>
      </w:r>
    </w:p>
    <w:p>
      <w:pPr>
        <w:pStyle w:val="BookText"/>
        <w:rPr/>
      </w:pPr>
      <w:r>
        <w:rPr>
          <w:rFonts w:ascii="IRNazanin" w:hAnsi="IRNazanin" w:eastAsia="IRNazanin"/>
          <w:color w:val="111111"/>
          <w:sz w:val="28"/>
          <w:sz w:val="28"/>
          <w:szCs w:val="28"/>
          <w:rtl w:val="true"/>
          <w:lang w:bidi="fa-IR"/>
        </w:rPr>
        <w:t>یکی از آثار مرگ اندیشی، رهایی از بی توجهی است؛ زیرا همان گونه که غفلت یکی از موانع مرگ اندیشی به شمار می آید، در مقابل اگر انسان در مسیر مرگ اندیشی قرار گیرد، بی گمان بیدار می شود و می کوشد با بارور ساختن درخت مرگ اندیشی در قلب خود، از آن غفلت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الْمَوْتِ یَقْلَعُ مَنابِتَ الْغَفْلَةِ؛ یاد مرگ، رویشگاه های غفلت را ریشه کن می کند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آشکار است که با خشک شدن ریشه غفلت، انسان هرگاه به یاد مرگ می افتد، متوجه زندگی جاودان آخرت می شود و با بهره گیری بهتر از این دنیا، استعداد های درونی خود را شکوفا می سازد، تا در هنگام جان دادن، به کمالات انسانی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های تربیتی بزرگان دین و مربیان دلسوز نیز بر این مطلب که با یاد مرگ از بی توجهی بیرون آیید، فراوان تأکید شده است و اینکه از آثار مهم مرگ اندیشی، اصلاح در کردار و دوری از گناه و ناپاکی هایی است که بر اثر غفلت، از انسان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برخی منابع اخلاقی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 دنیا به گونه ای است که انسان را از جنبه های ملکوتی و روحانی و معنوی اش غافل و تمام توجه او را به جهات مادی و اعتبارهای زودگذر دنیوی معطوف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رهگذر، کسانی گرفتار این غفلت نمی شوند که مراقب خویش و در یاد و اندیشه مرگ و آخرت هستند</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337" w:name="__RefHeading___Toc1154609_1479056682"/>
      <w:bookmarkStart w:id="338" w:name="_Toc134"/>
      <w:bookmarkEnd w:id="337"/>
      <w:r>
        <w:rPr>
          <w:rtl w:val="true"/>
        </w:rPr>
        <w:t xml:space="preserve">چهار </w:t>
      </w:r>
      <w:r>
        <w:rPr>
          <w:rtl w:val="true"/>
        </w:rPr>
        <w:t xml:space="preserve">- </w:t>
      </w:r>
      <w:r>
        <w:rPr>
          <w:rtl w:val="true"/>
        </w:rPr>
        <w:t>از بین رفتن آرزوهای طولانی</w:t>
      </w:r>
      <w:bookmarkEnd w:id="338"/>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آرزوهای طولانی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مرگ اندیشی، از بین رفتن آرزوهای طولانی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آرزوهایی دارند و نیازهایی هم در زندگی </w:t>
      </w:r>
    </w:p>
    <w:p>
      <w:pPr>
        <w:pStyle w:val="BookText"/>
        <w:rPr/>
      </w:pPr>
      <w:r>
        <w:rPr>
          <w:rFonts w:ascii="IRNazanin" w:hAnsi="IRNazanin" w:eastAsia="IRNazanin"/>
          <w:color w:val="111111"/>
          <w:sz w:val="28"/>
          <w:sz w:val="28"/>
          <w:szCs w:val="28"/>
          <w:rtl w:val="true"/>
          <w:lang w:bidi="fa-IR"/>
        </w:rPr>
        <w:t>خود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برای برآورده شدن آرزو های خود به افراط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آثار یاد مرگ نمایان می شود و ایشان را از زیاده روی بازمی دارد و توجهشان را به آخرت گرایی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اکرم صلی الله علیه و آله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می داری از بهشتیان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آرزویم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الْأََمَلَ وَ اجْعَلِ الْمَوْتَ نَصْبَ عَیْنِکَ؛ آرزویت را کوتاه کن و همواره یاد مرگ را جلوی چشمت قرار بده</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الْأَمِنیّاتِ</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شکننده آرزو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زیرا کسی که با اندیشه به حقیقت مرگ و زندگی خود نظر افکنده، می داند که هریک از آرزوهای دنیایی را که برای خود ترسیم کرده، پایان پذیر و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آنان دست برمی دارد و فعالیت های خود را برای مرگ و عالم پس از آن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ابوعبیده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حضرت درخواست موعظه کرد، تا از این دنیا و آرزوهای آن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در اندیشه مرگ باش که با آن اندیشه، انسان زهد می ورزد و از دام آرزوها نجات می یابد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نیز پیامبر در پاسخ کسی که از آن حضرت طلب موعظه کرده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عالِجِ الْأَمَلَ بِکَثْرَةِ ذِکْرِ الْمَوْتِ وَ النَّظَرِ فِی مَوْتِ الْأََقْرانِ وَ طُولِ تَعَبِهِمْ فِی جَمْعِ الْمالِ</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آرزوها را با زیادی یاد مرگ و نگاه کردن به مرگ همنوعان و سختی هایی که آنان در جمع آوری مال کشیدند، مداوا کنید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اثرگذاری مرگ اندیشی در تعدیل آرزو ها، چنان است که در برخی منابع اخلاقی در این زمینه آمده است</w:t>
      </w:r>
      <w:r>
        <w:rPr>
          <w:rFonts w:eastAsia="IRNazanin" w:cs="IRNazanin"/>
          <w:color w:val="111111"/>
          <w:sz w:val="28"/>
          <w:szCs w:val="28"/>
          <w:rtl w:val="true"/>
          <w:lang w:bidi="fa-IR"/>
        </w:rPr>
        <w:t xml:space="preserve">: </w:t>
      </w:r>
      <w:bookmarkStart w:id="339" w:name="pg4348_51537"/>
    </w:p>
    <w:p>
      <w:pPr>
        <w:pStyle w:val="BookText"/>
        <w:rPr/>
      </w:pPr>
      <w:bookmarkEnd w:id="339"/>
      <w:r>
        <w:rPr>
          <w:rFonts w:ascii="IRNazanin" w:hAnsi="IRNazanin" w:eastAsia="IRNazanin"/>
          <w:color w:val="111111"/>
          <w:sz w:val="28"/>
          <w:sz w:val="28"/>
          <w:szCs w:val="28"/>
          <w:rtl w:val="true"/>
          <w:lang w:bidi="fa-IR"/>
        </w:rPr>
        <w:t>خداوند برای اینکه توجه انسان را از گرایش به دنیا و جاودانگی در آن بردارد، دست به تدابیری زده است، از جمله میان دنیا و آخرت مقایسه ای انجام داده تا انسان بداند که تمام آرزوها و میل او به بقا در جهان آخرت برآورده می شود و با برانگیختن عقل و اندیشه انسان، وی را متوجه لذت های بهتر و بادوام تر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فطرت و عقلتان را حاکم قرار دهید، به شما فرمان خواهد داد که به دنبال چیز های بادوام تر و جاودانه تر بروید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از این رو،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عِنْدَ اللهِ خَیْرٌ وَاَبْقی اَفَلاَ تَعْقِلُونَ؛ آنچه نزد خداست بهتر و بادوام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با اندیشه خردمندانه درباره مرگ، انسان می تواند جایگاه واقعی برآورده شدن آرزوهای خود را بیابد و در پی دستیابی به سعادتمندی در جهان آخرت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همه روزه لگدمال خیال</w:t>
      </w:r>
    </w:p>
    <w:p>
      <w:pPr>
        <w:pStyle w:val="BookText"/>
        <w:rPr/>
      </w:pPr>
      <w:r>
        <w:rPr>
          <w:rFonts w:ascii="IRNazanin" w:hAnsi="IRNazanin" w:eastAsia="IRNazanin"/>
          <w:color w:val="111111"/>
          <w:sz w:val="28"/>
          <w:sz w:val="28"/>
          <w:szCs w:val="28"/>
          <w:rtl w:val="true"/>
          <w:lang w:bidi="fa-IR"/>
        </w:rPr>
        <w:t>وز زیان و سود از خوف زوال</w:t>
      </w:r>
    </w:p>
    <w:p>
      <w:pPr>
        <w:pStyle w:val="BookText"/>
        <w:rPr/>
      </w:pPr>
      <w:r>
        <w:rPr>
          <w:rFonts w:ascii="IRNazanin" w:hAnsi="IRNazanin" w:eastAsia="IRNazanin"/>
          <w:color w:val="111111"/>
          <w:sz w:val="28"/>
          <w:sz w:val="28"/>
          <w:szCs w:val="28"/>
          <w:rtl w:val="true"/>
          <w:lang w:bidi="fa-IR"/>
        </w:rPr>
        <w:t>نی صفا می ماندش، نی لطف و فر</w:t>
      </w:r>
    </w:p>
    <w:p>
      <w:pPr>
        <w:pStyle w:val="BookText"/>
        <w:rPr/>
      </w:pPr>
      <w:r>
        <w:rPr>
          <w:rFonts w:ascii="IRNazanin" w:hAnsi="IRNazanin" w:eastAsia="IRNazanin"/>
          <w:color w:val="111111"/>
          <w:sz w:val="28"/>
          <w:sz w:val="28"/>
          <w:szCs w:val="28"/>
          <w:rtl w:val="true"/>
          <w:lang w:bidi="fa-IR"/>
        </w:rPr>
        <w:t>نی به سوی آسمان راه سفر</w:t>
      </w:r>
    </w:p>
    <w:p>
      <w:pPr>
        <w:pStyle w:val="Heading5"/>
        <w:numPr>
          <w:ilvl w:val="4"/>
          <w:numId w:val="1"/>
        </w:numPr>
        <w:rPr/>
      </w:pPr>
      <w:bookmarkStart w:id="340" w:name="__RefHeading___Toc1154611_1479056682"/>
      <w:bookmarkStart w:id="341" w:name="_Toc135"/>
      <w:bookmarkEnd w:id="340"/>
      <w:r>
        <w:rPr>
          <w:rtl w:val="true"/>
        </w:rPr>
        <w:t xml:space="preserve">پنج </w:t>
      </w:r>
      <w:r>
        <w:rPr>
          <w:rtl w:val="true"/>
        </w:rPr>
        <w:t xml:space="preserve">- </w:t>
      </w:r>
      <w:r>
        <w:rPr>
          <w:rtl w:val="true"/>
        </w:rPr>
        <w:t>رهایی از گرایش های فریبنده دنیایی</w:t>
      </w:r>
      <w:bookmarkEnd w:id="341"/>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گرایش های فریبنده دنیایی</w:t>
      </w:r>
    </w:p>
    <w:p>
      <w:pPr>
        <w:pStyle w:val="BookText"/>
        <w:rPr/>
      </w:pPr>
      <w:r>
        <w:rPr>
          <w:rFonts w:ascii="IRNazanin" w:hAnsi="IRNazanin" w:eastAsia="IRNazanin"/>
          <w:color w:val="111111"/>
          <w:sz w:val="28"/>
          <w:sz w:val="28"/>
          <w:szCs w:val="28"/>
          <w:rtl w:val="true"/>
          <w:lang w:bidi="fa-IR"/>
        </w:rPr>
        <w:t>با نگاهی به روایات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یاد مرگ، می توان دریافت که از نظر تربیتی و عمل گرایی، یکی از بهترین آثار مرگ اندیشی، رهایی انسان از گرایش های فریبنده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فراوان وجود دارد که به بخشی از آنها اشاره می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 به چیزی که بهترین سود را برایم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اَکْثِرُوا ذِکْرَ الْمَوْتِ فَإِنَّهْ یُسْلُبِکَ عَنْ اَمْرِ الدُّنْیا؛ زیاد به یاد مرگ باش؛ زیرا یاد مرگ، تو را از دام های دنیا رهایی می بخشد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اَکْثَرَ مِنْ ذِکْرِ الْمَوْتِ رَضِیَ مِنَ الدُّنْیا بِالْکَفافِ</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هر کس زیاد به یاد مرگ باشد، به مقدار نیاز خود در بهره وری از دنیا راضی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أَکْثَرَ مِنْ ذِکْرِ الْمَوْتِ قَلّتْ فِی الدُّنْیا رَغْبَتُهُ؛ هر کس زیاد به یاد مرگ باشد، دل بستگی او به دنیا کم می شود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روایت دیگر از آن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الْمَوْتَ رَضِیَ مِنَ الدُّنْیا بِالْیَسیر؛ هر کس به یاد مرگ باشد، به اندکی از دنیا راضی می شود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الْمَوْتِ یُطْفِیءُ نارَ الْحِرْصِ وَ یُحَقِّرُ الدُّنْیا؛ یاد مرگ، حرص به دنیا و مظاهر آن را خاموش و دنیا را در نظر کوچک می کند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این روایات، ارزش های متاع این دنیا و بهره وری از آن به طور کامل نفی نشده است، بلکه با پیشنهاد برنامه های واقع بینانه در زمینه مرگ اندیشی، جلوی زیاده خواهی ها را می گیرد و ارزش های والای انسانی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صاحب نظران ملک سلیمان باد است</w:t>
      </w:r>
    </w:p>
    <w:p>
      <w:pPr>
        <w:pStyle w:val="BookText"/>
        <w:rPr/>
      </w:pPr>
      <w:r>
        <w:rPr>
          <w:rFonts w:ascii="IRNazanin" w:hAnsi="IRNazanin" w:eastAsia="IRNazanin"/>
          <w:color w:val="111111"/>
          <w:sz w:val="28"/>
          <w:sz w:val="28"/>
          <w:szCs w:val="28"/>
          <w:rtl w:val="true"/>
          <w:lang w:bidi="fa-IR"/>
        </w:rPr>
        <w:t>بلکه آن است سلیمان، که ز ملک آزاد است</w:t>
      </w:r>
    </w:p>
    <w:p>
      <w:pPr>
        <w:pStyle w:val="BookText"/>
        <w:rPr/>
      </w:pPr>
      <w:r>
        <w:rPr>
          <w:rFonts w:ascii="IRNazanin" w:hAnsi="IRNazanin" w:eastAsia="IRNazanin"/>
          <w:color w:val="111111"/>
          <w:sz w:val="28"/>
          <w:sz w:val="28"/>
          <w:szCs w:val="28"/>
          <w:rtl w:val="true"/>
          <w:lang w:bidi="fa-IR"/>
        </w:rPr>
        <w:t>دل بر این پیرزن عشوه گر دهر مبند</w:t>
      </w:r>
    </w:p>
    <w:p>
      <w:pPr>
        <w:pStyle w:val="BookText"/>
        <w:rPr/>
      </w:pPr>
      <w:r>
        <w:rPr>
          <w:rFonts w:ascii="IRNazanin" w:hAnsi="IRNazanin" w:eastAsia="IRNazanin"/>
          <w:color w:val="111111"/>
          <w:sz w:val="28"/>
          <w:sz w:val="28"/>
          <w:szCs w:val="28"/>
          <w:rtl w:val="true"/>
          <w:lang w:bidi="fa-IR"/>
        </w:rPr>
        <w:t>نو عروس است که در عقد بسی داماد است</w:t>
      </w:r>
    </w:p>
    <w:p>
      <w:pPr>
        <w:pStyle w:val="BookText"/>
        <w:rPr/>
      </w:pPr>
      <w:r>
        <w:rPr>
          <w:rFonts w:ascii="IRNazanin" w:hAnsi="IRNazanin" w:eastAsia="IRNazanin"/>
          <w:color w:val="111111"/>
          <w:sz w:val="28"/>
          <w:sz w:val="28"/>
          <w:szCs w:val="28"/>
          <w:rtl w:val="true"/>
          <w:lang w:bidi="fa-IR"/>
        </w:rPr>
        <w:t>خیمه انس مزن بر در این کهنه رباط</w:t>
      </w:r>
    </w:p>
    <w:p>
      <w:pPr>
        <w:pStyle w:val="BookText"/>
        <w:rPr/>
      </w:pPr>
      <w:r>
        <w:rPr>
          <w:rFonts w:ascii="IRNazanin" w:hAnsi="IRNazanin" w:eastAsia="IRNazanin"/>
          <w:color w:val="111111"/>
          <w:sz w:val="28"/>
          <w:sz w:val="28"/>
          <w:szCs w:val="28"/>
          <w:rtl w:val="true"/>
          <w:lang w:bidi="fa-IR"/>
        </w:rPr>
        <w:t>که اساسش همه بی موقع و بی بنیاد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مرگ اندیش در زندگی خود می کوشد از موهبت های الهی برای رسیدن به آسایش این دنیا و جهان آخرت خود استفاده کند، چنان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342" w:name="pg4348_51541"/>
    </w:p>
    <w:p>
      <w:pPr>
        <w:pStyle w:val="BookText"/>
        <w:rPr/>
      </w:pPr>
      <w:bookmarkEnd w:id="342"/>
      <w:r>
        <w:rPr>
          <w:rFonts w:ascii="Amiri" w:hAnsi="Amiri" w:eastAsia="Amiri" w:cs="Amiri"/>
          <w:color w:val="111111"/>
          <w:sz w:val="28"/>
          <w:sz w:val="28"/>
          <w:szCs w:val="28"/>
          <w:rtl w:val="true"/>
          <w:lang w:bidi="ar-SA"/>
        </w:rPr>
        <w:t>لا تَفُوتَنَّکُم خَیْرَ الدُّنیا فَإِنَّ الْآخِرَهَ لا تُلْحَقُ وَ لا تُنالُ اِلّا بِالدُّنْیا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خیر دنیا از دستتان نرود؛ زیرا نیل به آخرت و دست یابی به موهبت های آن، جز به وسیله دنیا میسر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 نَصِیبَکَ مِنَ الدُّنْیَا</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تَنْسَ صِحَّتَکَ وَ قُوَّتَکَ وَ فَراغَکَ وَ شَبابَکَ وَ نَشاطَکَ اَنْ تَطْلُبَ بِهَا الْآخِرَةٌ</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سلامتی، نیروی جوانی، نشاط و بی نیازی خود را از یاد مبر تا آخرت را با آنها به 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اندیشه در مرگ و حقیقت زندگی، این اثر را بر انسان دارد که از این دنیا به قدر نیاز و کفاف خود بهره جوید و دل به آنها نبندد</w:t>
      </w:r>
      <w:r>
        <w:rPr>
          <w:rFonts w:eastAsia="IRNazanin" w:cs="IRNazanin"/>
          <w:color w:val="111111"/>
          <w:sz w:val="28"/>
          <w:szCs w:val="28"/>
          <w:rtl w:val="true"/>
          <w:lang w:bidi="fa-IR"/>
        </w:rPr>
        <w:t>.</w:t>
      </w:r>
    </w:p>
    <w:p>
      <w:pPr>
        <w:pStyle w:val="Heading5"/>
        <w:numPr>
          <w:ilvl w:val="4"/>
          <w:numId w:val="1"/>
        </w:numPr>
        <w:rPr/>
      </w:pPr>
      <w:bookmarkStart w:id="343" w:name="__RefHeading___Toc1154613_1479056682"/>
      <w:bookmarkStart w:id="344" w:name="_Toc136"/>
      <w:bookmarkEnd w:id="343"/>
      <w:r>
        <w:rPr>
          <w:rtl w:val="true"/>
        </w:rPr>
        <w:t xml:space="preserve">شش </w:t>
      </w:r>
      <w:r>
        <w:rPr>
          <w:rtl w:val="true"/>
        </w:rPr>
        <w:t xml:space="preserve">- </w:t>
      </w:r>
      <w:r>
        <w:rPr>
          <w:rtl w:val="true"/>
        </w:rPr>
        <w:t>مراقبه و محاسبه کردار</w:t>
      </w:r>
      <w:bookmarkEnd w:id="344"/>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و محاسبه کردار</w:t>
      </w:r>
    </w:p>
    <w:p>
      <w:pPr>
        <w:pStyle w:val="BookText"/>
        <w:rPr/>
      </w:pPr>
      <w:r>
        <w:rPr>
          <w:rFonts w:ascii="IRNazanin" w:hAnsi="IRNazanin" w:eastAsia="IRNazanin"/>
          <w:color w:val="111111"/>
          <w:sz w:val="28"/>
          <w:sz w:val="28"/>
          <w:szCs w:val="28"/>
          <w:rtl w:val="true"/>
          <w:lang w:bidi="fa-IR"/>
        </w:rPr>
        <w:t>یکی از مهم ترین آثار تربیتی مرگ اندیشی این است که انسان به سبب ایمان و عقیده ای که به مرگ و جهان پس از آن دارد، هیچ گاه به کردار و رفتار روزانه خود بی توجه نیست، بلکه شب و روز مراقب عمل خویش است و در موقعیت های مناسب با خود خلوت می کند و رفتار خود را محاسبه می نماید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دراین صورت، انسان با عزم استوار، خود را برای ملاقات مرگ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از رسول خدا صلی الله علیه و 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زیرک ترین دانایان و احمق ترین نادان ها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أَکْیَسُ الْکَیِّسِینَ مَنْ حاسَبَ نَفْسَهُ وَ عَمِلَ لِما بَعْدَ الْمَوْتِ وَ اَنَّ اَحمَقَ الحُمقاءِ مَنِ اتَّبَعَ نَفْسَهُ وَ هَواهُ وَ تَمَنَّی اللهِ الْأَمانِیَّ</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زیرک ترین افراد کسانی هستند که خود را به حساب بکشند و برای بعد از مرگ و آخرت تلاش کنند و احمق ترین افراد کسانی هستند که از هوای خویش پیروی کنند و از خدا آرزوهای نادرست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به ابوذر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خویش رسیدگی کن، پیش از آنکه از تو حساب کشند که این از محاسبه فردای تو آسان تر است و خویشتن را ارزیابی کن، پیش از آنکه مورد سنجش قرار گیری و خود را برای عرضه به پیشگاه خداوند در روز قیامت آماده کن، که هیچ چیز از تو بر خدا پنهان نمی ماند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محاسبه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روز را به پایان می برد، به خود مراجعه و به نفس خویش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گذشت و بار دیگر باز نخواهد گشت و خداوند درباره آن از تو خواهد پرسید که در چه راهی گذراندی و در آن روز چه کردی؟ آیا خدا را یاد و ستایش کردی؟ آیا حق برادر ایمانی را ادا کردی؟ آیا اندوه او را برطرف ساختی؟ آیا در غیاب او زن و فرزندش را نگهداری کردی؟ آیا پس از مرگ از بازماندگانش محافظت نمودی؟ آیا مانع غیبت برادر دینی گشتی؟ بدین شکل، آنچه را از او سرزده، به یاد آورد؛ پس اگر از او کار نیک سر زده، خدای را به خاطر توفیقی که به او داده سپاس گوید و اگر گناهی انجام داده یا در کار خویش کوتاهی کرده، از خدای بزرگ درخواست آمرزش کند و تصمیم بگیرد که دیگر بار انجام ندهد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است که این گونه مراقبه و محاسبه نصیب کسی می شود که در هر شبانه روز، مدتی را در اندیشه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سفینة البحار درباره شخصی به نام ابن صمه، نقل شده است که او بیشتر وقت ها محاسبه نفس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حساب کرد که از عمرش شصت سال گذشته و روز هایش به </w:t>
      </w:r>
      <w:r>
        <w:rPr>
          <w:rFonts w:eastAsia="IRNazanin" w:cs="IRNazanin"/>
          <w:color w:val="111111"/>
          <w:sz w:val="28"/>
          <w:szCs w:val="28"/>
          <w:lang w:bidi="fa-IR"/>
        </w:rPr>
        <w:t>21500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روز دست کم یک گناه </w:t>
      </w:r>
      <w:bookmarkStart w:id="345" w:name="pg4348_51545"/>
    </w:p>
    <w:p>
      <w:pPr>
        <w:pStyle w:val="BookText"/>
        <w:rPr/>
      </w:pPr>
      <w:bookmarkEnd w:id="345"/>
      <w:r>
        <w:rPr>
          <w:rFonts w:ascii="IRNazanin" w:hAnsi="IRNazanin" w:eastAsia="IRNazanin"/>
          <w:color w:val="111111"/>
          <w:sz w:val="28"/>
          <w:sz w:val="28"/>
          <w:szCs w:val="28"/>
          <w:rtl w:val="true"/>
          <w:lang w:bidi="fa-IR"/>
        </w:rPr>
        <w:t xml:space="preserve">مرتکب شده باشم، تاکنون بیش از </w:t>
      </w: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صیحه ای زد و از دنیا رفت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این گونه محاسبه کردن، می تواند به اصلاح نفس انسان منجر شود و خوشبختی دنیا و آخرت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الْمُحاسَبَةِ اِصْلاحُ النَّفْسِ؛ نتیجه حساب کشیدن از نفس، اصلاح آن است</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346" w:name="__RefHeading___Toc1154615_1479056682"/>
      <w:bookmarkStart w:id="347" w:name="_Toc137"/>
      <w:bookmarkEnd w:id="346"/>
      <w:r>
        <w:rPr>
          <w:rtl w:val="true"/>
        </w:rPr>
        <w:t xml:space="preserve">هفت </w:t>
      </w:r>
      <w:r>
        <w:rPr>
          <w:rtl w:val="true"/>
        </w:rPr>
        <w:t xml:space="preserve">- </w:t>
      </w:r>
      <w:r>
        <w:rPr>
          <w:rtl w:val="true"/>
        </w:rPr>
        <w:t>تقویت امید به وعده های خداوند</w:t>
      </w:r>
      <w:bookmarkEnd w:id="347"/>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امید به وعده های خداوند</w:t>
      </w:r>
    </w:p>
    <w:p>
      <w:pPr>
        <w:pStyle w:val="BookText"/>
        <w:rPr/>
      </w:pPr>
      <w:r>
        <w:rPr>
          <w:rFonts w:ascii="IRNazanin" w:hAnsi="IRNazanin" w:eastAsia="IRNazanin"/>
          <w:color w:val="111111"/>
          <w:sz w:val="28"/>
          <w:sz w:val="28"/>
          <w:szCs w:val="28"/>
          <w:rtl w:val="true"/>
          <w:lang w:bidi="fa-IR"/>
        </w:rPr>
        <w:t>یکی دیگر از آثار ارزشمند مرگ اندیشی، امیدوار بودن به وعده های نیک خداوند است که روح تلاش و امیدواری به آینده، در انسان زنده می شود و به دنبال کسب مراتب بالاتر و پاداش های بزرگ تر خداوند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الْمَوْتِ یقَوّی الْقَلْبَ بِمَواعِدِ اللهِ؛ یاد مرگ دل را به وعده های خدا نیرو می بخشد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با یاد مرگ، انسان به این وعده الهی دل می بندد و امید وار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تُوَفَّوْنَ اُجُورَکُمْ یَوْمَ الْقِیَامَةِ فَمَنْ زُحْزِحَ عَنِ النَّارِ وَ اُدْخِلَ الْجَنَّهَ فَقَدْ فَازَ وَما الْحَیَاهُ الدُّنْیَا إِلّا مَتَاعُ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پاداش خود را به طور کامل در قیامت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که از آتش دوزخ دور شدند و به بهشت وارد گشتند، نجات یافته و به سعادت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فقط سرمایه و بهره برداری غرورآمیزی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اندیشیدن در مرگ، به معنای ترویج نگرانی و ناامیدی در جامعه نیست، بلکه به معنای امیدبخشی هدفمند و پیوند دادن میان کردار نیک و بد این دنیا با پاداش ها و کیفر های آن دنیاست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حلوا به کسی ده که محبت نچشیده است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 به کسی ده که محبت نچشیده است</w:t>
      </w:r>
      <w:bookmarkStart w:id="348" w:name="pg4348_51547"/>
    </w:p>
    <w:p>
      <w:pPr>
        <w:pStyle w:val="BookText"/>
        <w:rPr/>
      </w:pPr>
      <w:bookmarkEnd w:id="348"/>
      <w:r>
        <w:rPr>
          <w:rFonts w:ascii="IRNazanin" w:hAnsi="IRNazanin" w:eastAsia="IRNazanin"/>
          <w:color w:val="111111"/>
          <w:sz w:val="28"/>
          <w:sz w:val="28"/>
          <w:szCs w:val="28"/>
          <w:rtl w:val="true"/>
          <w:lang w:bidi="fa-IR"/>
        </w:rPr>
        <w:t>غیر فروغ رخ زیبای تو</w:t>
      </w:r>
    </w:p>
    <w:p>
      <w:pPr>
        <w:pStyle w:val="BookText"/>
        <w:rPr/>
      </w:pPr>
      <w:r>
        <w:rPr>
          <w:rFonts w:ascii="IRNazanin" w:hAnsi="IRNazanin" w:eastAsia="IRNazanin"/>
          <w:color w:val="111111"/>
          <w:sz w:val="28"/>
          <w:sz w:val="28"/>
          <w:szCs w:val="28"/>
          <w:rtl w:val="true"/>
          <w:lang w:bidi="fa-IR"/>
        </w:rPr>
        <w:t>نیست مرا مقتبس دیگری</w:t>
      </w:r>
    </w:p>
    <w:p>
      <w:pPr>
        <w:pStyle w:val="BookText"/>
        <w:rPr/>
      </w:pPr>
      <w:r>
        <w:rPr>
          <w:rFonts w:ascii="IRNazanin" w:hAnsi="IRNazanin" w:eastAsia="IRNazanin"/>
          <w:color w:val="111111"/>
          <w:sz w:val="28"/>
          <w:sz w:val="28"/>
          <w:szCs w:val="28"/>
          <w:rtl w:val="true"/>
          <w:lang w:bidi="fa-IR"/>
        </w:rPr>
        <w:t>حاشا که بگویمت تو لیلای منی</w:t>
      </w:r>
    </w:p>
    <w:p>
      <w:pPr>
        <w:pStyle w:val="BookText"/>
        <w:rPr/>
      </w:pPr>
      <w:r>
        <w:rPr>
          <w:rFonts w:ascii="IRNazanin" w:hAnsi="IRNazanin" w:eastAsia="IRNazanin"/>
          <w:color w:val="111111"/>
          <w:sz w:val="28"/>
          <w:sz w:val="28"/>
          <w:szCs w:val="28"/>
          <w:rtl w:val="true"/>
          <w:lang w:bidi="fa-IR"/>
        </w:rPr>
        <w:t>اما من دلباخته مجنون توام</w:t>
      </w:r>
      <w:r>
        <w:rPr>
          <w:rStyle w:val="FootnoteAnchor"/>
          <w:rtl w:val="true"/>
        </w:rPr>
        <w:footnoteReference w:id="300"/>
      </w:r>
    </w:p>
    <w:p>
      <w:pPr>
        <w:pStyle w:val="Heading5"/>
        <w:numPr>
          <w:ilvl w:val="4"/>
          <w:numId w:val="1"/>
        </w:numPr>
        <w:rPr/>
      </w:pPr>
      <w:bookmarkStart w:id="349" w:name="__RefHeading___Toc1154617_1479056682"/>
      <w:bookmarkStart w:id="350" w:name="_Toc138"/>
      <w:bookmarkEnd w:id="349"/>
      <w:r>
        <w:rPr>
          <w:rtl w:val="true"/>
        </w:rPr>
        <w:t xml:space="preserve">هشت </w:t>
      </w:r>
      <w:r>
        <w:rPr>
          <w:rtl w:val="true"/>
        </w:rPr>
        <w:t xml:space="preserve">- </w:t>
      </w:r>
      <w:r>
        <w:rPr>
          <w:rtl w:val="true"/>
        </w:rPr>
        <w:t>انجام عمل صالح</w:t>
      </w:r>
      <w:bookmarkEnd w:id="350"/>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صالح</w:t>
      </w:r>
    </w:p>
    <w:p>
      <w:pPr>
        <w:pStyle w:val="BookText"/>
        <w:rPr/>
      </w:pPr>
      <w:r>
        <w:rPr>
          <w:rFonts w:ascii="IRNazanin" w:hAnsi="IRNazanin" w:eastAsia="IRNazanin"/>
          <w:color w:val="111111"/>
          <w:sz w:val="28"/>
          <w:sz w:val="28"/>
          <w:szCs w:val="28"/>
          <w:rtl w:val="true"/>
          <w:lang w:bidi="fa-IR"/>
        </w:rPr>
        <w:t>یکی از آموزه های تربیتی قرآن و روایات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مرگ اندیشی، رابطه میان مرگ اندیشی و عمل صالح است؛ وقتی انسان با اندیشه دینی به این واقعیت دست یافت که زندگی در این دنیا مقدمه زندگی آخرت است و سعادت در آخرت را به وسیله کار و تلاش در این دنیا می توان به دست آورد،</w:t>
      </w:r>
      <w:r>
        <w:rPr>
          <w:rStyle w:val="FootnoteAnchor"/>
          <w:rtl w:val="true"/>
        </w:rPr>
        <w:footnoteReference w:id="301"/>
      </w:r>
      <w:r>
        <w:rPr>
          <w:rFonts w:ascii="IRNazanin" w:hAnsi="IRNazanin" w:eastAsia="IRNazanin"/>
          <w:color w:val="111111"/>
          <w:sz w:val="28"/>
          <w:sz w:val="28"/>
          <w:szCs w:val="28"/>
          <w:rtl w:val="true"/>
          <w:lang w:bidi="fa-IR"/>
        </w:rPr>
        <w:t>در او انگیزه پیدا می شود و می کوشد با انجام عمل صالح، رضایت خدایش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یَرْجُوا لِقَاءَ رَبِّهِ فَلْیَعْمَلْ عَمَلاً صَالِحاً وَلاَ یُشْرِکْ بِعِبَادَةِ رَبِّهِ 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هرکس امید لقای پروردگارش را دارد، باید عمل صالح انجام دهد و کسی را در عبادت پروردگارش شریک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آیه، دیدار خداوند پیامد دو چیز است؛ یکی عمل صالح و دیگر اخلاص در عبودیت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لقاء الله در آیه، دیدار معنوی و شهود باطنی و اوج تکامل انسان هاست که یادآوری آن می تواند انگیزه ای برای اخلاص کامل و عمل صالح باشد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نقل شده است که آثار عمل صالح در زندگی انسان بسیار راهگشاست، به گونه ای که انسان در حال احتضار به نیکی درمی یابد که </w:t>
      </w:r>
      <w:bookmarkStart w:id="351" w:name="pg4348_51549"/>
    </w:p>
    <w:p>
      <w:pPr>
        <w:pStyle w:val="BookText"/>
        <w:rPr/>
      </w:pPr>
      <w:bookmarkEnd w:id="351"/>
      <w:r>
        <w:rPr>
          <w:rFonts w:ascii="IRNazanin" w:hAnsi="IRNazanin" w:eastAsia="IRNazanin"/>
          <w:color w:val="111111"/>
          <w:sz w:val="28"/>
          <w:sz w:val="28"/>
          <w:szCs w:val="28"/>
          <w:rtl w:val="true"/>
          <w:lang w:bidi="fa-IR"/>
        </w:rPr>
        <w:t>چگونه با بی توجهی، فرصت هایی را از دست داده و در انجام عمل صالح کوتاهی کرده است و آرزو می کند که ای کاش بار دیگر به او اجازه بازگشت داده شود تا عمل صالح انجام دهد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اَلْاَیّامُ صَحائِفُ آجالِکُمْ فَخَلُّدُوها أَحْسَنَ أَعْمالِکُم</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روزگار دفترچه سررسید عمر های شماست، پس با درج بهترین کارهایتان آن را جاویدان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آثار مهم ایمان و اعتقاد به مرگ و زندگی پس از آن، در چگونگی انجام عمل آشکار می شود، بدین گونه که انسان انگیزه می یابد عمل صالح و خالص انجام دهد</w:t>
      </w:r>
      <w:r>
        <w:rPr>
          <w:rFonts w:eastAsia="IRNazanin" w:cs="IRNazanin"/>
          <w:color w:val="111111"/>
          <w:sz w:val="28"/>
          <w:szCs w:val="28"/>
          <w:rtl w:val="true"/>
          <w:lang w:bidi="fa-IR"/>
        </w:rPr>
        <w:t>.</w:t>
      </w:r>
    </w:p>
    <w:p>
      <w:pPr>
        <w:pStyle w:val="Heading5"/>
        <w:numPr>
          <w:ilvl w:val="4"/>
          <w:numId w:val="1"/>
        </w:numPr>
        <w:rPr/>
      </w:pPr>
      <w:bookmarkStart w:id="352" w:name="__RefHeading___Toc1154619_1479056682"/>
      <w:bookmarkStart w:id="353" w:name="_Toc139"/>
      <w:bookmarkEnd w:id="352"/>
      <w:r>
        <w:rPr>
          <w:rtl w:val="true"/>
        </w:rPr>
        <w:t xml:space="preserve">نه </w:t>
      </w:r>
      <w:r>
        <w:rPr>
          <w:rtl w:val="true"/>
        </w:rPr>
        <w:t xml:space="preserve">- </w:t>
      </w:r>
      <w:r>
        <w:rPr>
          <w:rtl w:val="true"/>
        </w:rPr>
        <w:t>زنده دلی و درک واقعیت ها</w:t>
      </w:r>
      <w:bookmarkEnd w:id="353"/>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دلی و درک واقعیت ها</w:t>
      </w:r>
    </w:p>
    <w:p>
      <w:pPr>
        <w:pStyle w:val="BookText"/>
        <w:rPr/>
      </w:pPr>
      <w:r>
        <w:rPr>
          <w:rFonts w:ascii="IRNazanin" w:hAnsi="IRNazanin" w:eastAsia="IRNazanin"/>
          <w:color w:val="111111"/>
          <w:sz w:val="28"/>
          <w:sz w:val="28"/>
          <w:szCs w:val="28"/>
          <w:rtl w:val="true"/>
          <w:lang w:bidi="fa-IR"/>
        </w:rPr>
        <w:t>بنا بر آیات و روایات، ممکن است قلب انسان در معرض گرایش هایی قرار گیرد که او را از درک واقعیت ها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 یَفْقَهُونَ بِها؛ دل دارند و با آن نمی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تَعْمَی الْقُلُوبُ الَّتِی فِی الصُّدُورِ؛ دل هایی که در سینه ها هستند، کورند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مناجات هایش از قلبی که بر اثر گرایش های ضد دینی به سوی معصیت کشیده شده است، به قلبی مرده تعبیر می کند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اَماتَ قَلْبِی عَظِیمُ جِنایَتِی فََاَحْیِهِ بِتَوبَةٍ مِنْکَ یا أَملِی وَ بُغْیَتِی</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دلم را بزرگی جنایتم به مرگ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زنده کن به پذیرش توبه از جانب خود، ای آرمانم و ای مطلوبم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رسول خدا صلی الله علیه و آله نقل شده است که هر کس زیاد در اندیشه مرگ باشد، دل او زنده می شود</w:t>
      </w:r>
      <w:r>
        <w:rPr>
          <w:rFonts w:eastAsia="IRNazanin" w:cs="IRNazanin"/>
          <w:color w:val="111111"/>
          <w:sz w:val="28"/>
          <w:szCs w:val="28"/>
          <w:rtl w:val="true"/>
          <w:lang w:bidi="fa-IR"/>
        </w:rPr>
        <w:t xml:space="preserve">: </w:t>
      </w:r>
      <w:bookmarkStart w:id="354" w:name="pg4348_51551"/>
    </w:p>
    <w:p>
      <w:pPr>
        <w:pStyle w:val="BookText"/>
        <w:rPr/>
      </w:pPr>
      <w:bookmarkEnd w:id="354"/>
      <w:r>
        <w:rPr>
          <w:rFonts w:ascii="Amiri" w:hAnsi="Amiri" w:eastAsia="Amiri" w:cs="Amiri"/>
          <w:color w:val="111111"/>
          <w:sz w:val="28"/>
          <w:sz w:val="28"/>
          <w:szCs w:val="28"/>
          <w:rtl w:val="true"/>
          <w:lang w:bidi="ar-SA"/>
        </w:rPr>
        <w:t>اَکْثِرُوا ذِکْرَ الْمَوْتِ فَما مِنْ عَبْدٍ اَکثَرَ ذِکْرَهُ اِلّا أَحْیا اَلله قَلْبَه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مرگ را بسیار یاد کنید؛ زیرا هیچ بنده ای آن را بسیار یاد نکرد مگر اینکه خداوند دل او را زنده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تفکر درباره مرگ و حالات آن می تواند بر انسان اثر گذارد و قلب او را آماده پذیرش نیکی 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واقعیت ها و دوری از خیال پردازی های سراب گونه،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ای، درباره تفکر و بینش زاهدان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یَرَوْنَ أَهْلَ الدُّنیا یُعَظِّمُونَ مَوْتَ أَجْسادِهِمْ وَ هُمْ أَشَدُّ إِعْظاماً لِمَوْتِ قُلُوبِ أَحْیائِهِمْ</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اهل دنیا را می نگرند که مرگِ بدن ها را بزرگ می شمارند و اما آنها مرگ دل های زندگان را بزرگ تر می دانند</w:t>
      </w:r>
      <w:r>
        <w:rPr>
          <w:rFonts w:eastAsia="IRNazanin" w:cs="IRNazanin"/>
          <w:color w:val="111111"/>
          <w:sz w:val="28"/>
          <w:szCs w:val="28"/>
          <w:rtl w:val="true"/>
          <w:lang w:bidi="fa-IR"/>
        </w:rPr>
        <w:t>.</w:t>
      </w:r>
    </w:p>
    <w:p>
      <w:pPr>
        <w:pStyle w:val="Heading5"/>
        <w:numPr>
          <w:ilvl w:val="4"/>
          <w:numId w:val="1"/>
        </w:numPr>
        <w:rPr/>
      </w:pPr>
      <w:bookmarkStart w:id="355" w:name="__RefHeading___Toc1154621_1479056682"/>
      <w:bookmarkStart w:id="356" w:name="_Toc140"/>
      <w:bookmarkEnd w:id="355"/>
      <w:r>
        <w:rPr>
          <w:rtl w:val="true"/>
        </w:rPr>
        <w:t xml:space="preserve">ده </w:t>
      </w:r>
      <w:r>
        <w:rPr>
          <w:rtl w:val="true"/>
        </w:rPr>
        <w:t xml:space="preserve">- </w:t>
      </w:r>
      <w:r>
        <w:rPr>
          <w:rtl w:val="true"/>
        </w:rPr>
        <w:t>جلب محبت خداوند</w:t>
      </w:r>
      <w:bookmarkEnd w:id="356"/>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محبت خداوند</w:t>
      </w:r>
    </w:p>
    <w:p>
      <w:pPr>
        <w:pStyle w:val="BookText"/>
        <w:rPr/>
      </w:pPr>
      <w:r>
        <w:rPr>
          <w:rFonts w:ascii="IRNazanin" w:hAnsi="IRNazanin" w:eastAsia="IRNazanin"/>
          <w:color w:val="111111"/>
          <w:sz w:val="28"/>
          <w:sz w:val="28"/>
          <w:szCs w:val="28"/>
          <w:rtl w:val="true"/>
          <w:lang w:bidi="fa-IR"/>
        </w:rPr>
        <w:t>یکی دیگر از برکات مرگ اندیشی جلب محبت خداوند است؛ زیرا هرکسی اندیشه اش در پرتو یاد فراوان مرگ قرار گیرد، به طور قطع مسیری را طی می کند که رضایت خداوند را کسب کند و آشکار است که چنین کسی مشمول عنایت و محبت خداوند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أَکْثَرَ ذِکْرَ الْمَوْتِ أَحَبَّهُ اللهُ؛ هر کس مرگ را بسیار یاد کند، خدا او را دوست می دارد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اعمال نیک، رضایت و محبت خداوند را به دست آورد، سکرات مرگ و تاریکی قبر و مشکلات و سختی های پس از مرگ را نخواهد دید</w:t>
      </w:r>
      <w:r>
        <w:rPr>
          <w:rFonts w:eastAsia="IRNazanin" w:cs="IRNazanin"/>
          <w:color w:val="111111"/>
          <w:sz w:val="28"/>
          <w:szCs w:val="28"/>
          <w:rtl w:val="true"/>
          <w:lang w:bidi="fa-IR"/>
        </w:rPr>
        <w:t>».</w:t>
      </w:r>
      <w:r>
        <w:rPr>
          <w:rStyle w:val="FootnoteAnchor"/>
          <w:rtl w:val="true"/>
        </w:rPr>
        <w:footnoteReference w:id="309"/>
      </w:r>
      <w:bookmarkStart w:id="357" w:name="pg4348_51553"/>
    </w:p>
    <w:p>
      <w:pPr>
        <w:pStyle w:val="Heading5"/>
        <w:numPr>
          <w:ilvl w:val="4"/>
          <w:numId w:val="1"/>
        </w:numPr>
        <w:rPr/>
      </w:pPr>
      <w:bookmarkStart w:id="358" w:name="__RefHeading___Toc1154623_1479056682"/>
      <w:bookmarkStart w:id="359" w:name="_Toc141"/>
      <w:bookmarkEnd w:id="357"/>
      <w:bookmarkEnd w:id="358"/>
      <w:r>
        <w:rPr>
          <w:rtl w:val="true"/>
        </w:rPr>
        <w:t xml:space="preserve">یازده </w:t>
      </w:r>
      <w:r>
        <w:rPr>
          <w:rtl w:val="true"/>
        </w:rPr>
        <w:t xml:space="preserve">- </w:t>
      </w:r>
      <w:r>
        <w:rPr>
          <w:rtl w:val="true"/>
        </w:rPr>
        <w:t>حشر با شهدا</w:t>
      </w:r>
      <w:bookmarkEnd w:id="359"/>
    </w:p>
    <w:p>
      <w:pPr>
        <w:pStyle w:val="BookText"/>
        <w:rPr/>
      </w:pPr>
      <w:r>
        <w:rPr>
          <w:rFonts w:ascii="IRNazanin" w:hAnsi="IRNazanin" w:eastAsia="IRNazanin"/>
          <w:color w:val="111111"/>
          <w:sz w:val="28"/>
          <w:sz w:val="28"/>
          <w:szCs w:val="28"/>
          <w:rtl w:val="true"/>
          <w:lang w:bidi="fa-IR"/>
        </w:rPr>
        <w:t xml:space="preserve">یازده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با شهدا</w:t>
      </w:r>
    </w:p>
    <w:p>
      <w:pPr>
        <w:pStyle w:val="BookText"/>
        <w:rPr/>
      </w:pPr>
      <w:r>
        <w:rPr>
          <w:rFonts w:ascii="IRNazanin" w:hAnsi="IRNazanin" w:eastAsia="IRNazanin"/>
          <w:color w:val="111111"/>
          <w:sz w:val="28"/>
          <w:sz w:val="28"/>
          <w:szCs w:val="28"/>
          <w:rtl w:val="true"/>
          <w:lang w:bidi="fa-IR"/>
        </w:rPr>
        <w:t>مقام و جایگاه شهدا در پیشگاه خداوند بسیار بزرگ و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نقل شده است که رسول خدا صلی الله علیه و آله برای تشویق اصحاب و آمادگی آنان برای شهادت پذیری، از مقام شهید و نعمت هایی که در قیامت نصیب شهید می شود، زیاد سخن به میان می آورد تا اینکه روزی یکی از یاران حضرت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قیامت کسی هم درجه با شهید محشور می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مَنْ یَذْکُرُ الْمَوْتَ فِی الْیَوْمِ وَ اللَّیْلَةِ؛ آری کسی که شبانه روز به یاد مرگ باشد، با شهدا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درجه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شود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برخی روایات آمده است که هرکس در شب و روز بیست بار به یاد مرگ افتد، با شهدا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در تفسیر این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حدیث آمده است هرکس به یاد مرگ باشد، با شهدا محشور می شود، به دلیل این است که یاد مرگ سبب دوری انسان از وابستگی های دنیای فریب کار می شود و انسان آماده مرگ می شود و از شهوات دوری می کند</w:t>
      </w:r>
      <w:r>
        <w:rPr>
          <w:rFonts w:eastAsia="IRNazanin" w:cs="IRNazanin"/>
          <w:color w:val="111111"/>
          <w:sz w:val="28"/>
          <w:szCs w:val="28"/>
          <w:rtl w:val="true"/>
          <w:lang w:bidi="fa-IR"/>
        </w:rPr>
        <w:t>.</w:t>
      </w:r>
      <w:r>
        <w:rPr>
          <w:rStyle w:val="FootnoteAnchor"/>
          <w:rtl w:val="true"/>
        </w:rPr>
        <w:footnoteReference w:id="31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نظر تربیتی برای مرگ اندیشان بسیار نویدبخش و حرکت آفرین است؛ زیرا درک مقام شهدا چنان سرمایه عظیمی در جهان آخرت است که رسول خدا صلی الله علیه و آله خود، در آرزوی آن بوده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لَوَدَدْتُ إِنّی أُقتَُلُ فِی سَبیلِ اللهِ؛</w:t>
      </w:r>
      <w:r>
        <w:rPr>
          <w:rStyle w:val="FootnoteAnchor"/>
          <w:rtl w:val="true"/>
        </w:rPr>
        <w:footnoteReference w:id="312"/>
      </w:r>
      <w:r>
        <w:rPr>
          <w:rFonts w:ascii="IRNazanin" w:hAnsi="IRNazanin" w:eastAsia="IRNazanin"/>
          <w:color w:val="111111"/>
          <w:sz w:val="28"/>
          <w:sz w:val="28"/>
          <w:szCs w:val="28"/>
          <w:rtl w:val="true"/>
          <w:lang w:bidi="fa-IR"/>
        </w:rPr>
        <w:t>سوگند به آن خدایی که جانم در اختیار اوست، دوست دارم در راه خدا به شهادت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من شهادت در راه خدا را دوست می دارم</w:t>
      </w:r>
      <w:r>
        <w:rPr>
          <w:rFonts w:eastAsia="IRNazanin" w:cs="IRNazanin"/>
          <w:color w:val="111111"/>
          <w:sz w:val="28"/>
          <w:szCs w:val="28"/>
          <w:rtl w:val="true"/>
          <w:lang w:bidi="fa-IR"/>
        </w:rPr>
        <w:t>».</w:t>
      </w:r>
      <w:r>
        <w:rPr>
          <w:rStyle w:val="FootnoteAnchor"/>
          <w:rtl w:val="true"/>
        </w:rPr>
        <w:footnoteReference w:id="313"/>
      </w:r>
      <w:bookmarkStart w:id="360" w:name="pg4348_51555"/>
    </w:p>
    <w:p>
      <w:pPr>
        <w:pStyle w:val="BookText"/>
        <w:rPr/>
      </w:pPr>
      <w:bookmarkEnd w:id="360"/>
      <w:r>
        <w:rPr>
          <w:rFonts w:ascii="IRNazanin" w:hAnsi="IRNazanin" w:eastAsia="IRNazanin"/>
          <w:color w:val="111111"/>
          <w:sz w:val="28"/>
          <w:sz w:val="28"/>
          <w:szCs w:val="28"/>
          <w:rtl w:val="true"/>
          <w:lang w:bidi="fa-IR"/>
        </w:rPr>
        <w:t>عشق رسول خدا صلی الله علیه و آله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شهادت، به سبب مقام و نعمت های فراوانی است که شهدا در روز قیامت از جانب خداوند دریافت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از فیض شهادت محروم است، می تواند با مرگ اندیشی، خیر و سعادت آخرت را نصیب خود کند و در قیامت با شهدا محشور گردد</w:t>
      </w:r>
      <w:r>
        <w:rPr>
          <w:rFonts w:eastAsia="IRNazanin" w:cs="IRNazanin"/>
          <w:color w:val="111111"/>
          <w:sz w:val="28"/>
          <w:szCs w:val="28"/>
          <w:rtl w:val="true"/>
          <w:lang w:bidi="fa-IR"/>
        </w:rPr>
        <w:t>.</w:t>
      </w:r>
    </w:p>
    <w:p>
      <w:pPr>
        <w:pStyle w:val="Heading5"/>
        <w:numPr>
          <w:ilvl w:val="4"/>
          <w:numId w:val="1"/>
        </w:numPr>
        <w:rPr/>
      </w:pPr>
      <w:bookmarkStart w:id="361" w:name="__RefHeading___Toc1154625_1479056682"/>
      <w:bookmarkStart w:id="362" w:name="_Toc142"/>
      <w:bookmarkEnd w:id="361"/>
      <w:r>
        <w:rPr>
          <w:rtl w:val="true"/>
        </w:rPr>
        <w:t xml:space="preserve">دوازده </w:t>
      </w:r>
      <w:r>
        <w:rPr>
          <w:rtl w:val="true"/>
        </w:rPr>
        <w:t xml:space="preserve">- </w:t>
      </w:r>
      <w:r>
        <w:rPr>
          <w:rtl w:val="true"/>
        </w:rPr>
        <w:t>انجام فریضه وصیت</w:t>
      </w:r>
      <w:bookmarkEnd w:id="362"/>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فریضه وصیت</w:t>
      </w:r>
    </w:p>
    <w:p>
      <w:pPr>
        <w:pStyle w:val="BookText"/>
        <w:rPr/>
      </w:pPr>
      <w:r>
        <w:rPr>
          <w:rFonts w:ascii="IRNazanin" w:hAnsi="IRNazanin" w:eastAsia="IRNazanin"/>
          <w:color w:val="111111"/>
          <w:sz w:val="28"/>
          <w:sz w:val="28"/>
          <w:szCs w:val="28"/>
          <w:rtl w:val="true"/>
          <w:lang w:bidi="fa-IR"/>
        </w:rPr>
        <w:t>هر مسلمانی وظیفه دارد پیش از فرارسیدن مرگش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وصیت امری مستحب است، گاهی از نظر حقوقی شکل وجوب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انسان در پرداخت حقوق الهی کوتاهی کرده یا امانتی از مردم نزد او مانده و بدهکاری داشته باشد که در صورت وصیت نکردن، احتمال از بین رفتن آنها باشد، در این موارد واجب است که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نیز روایات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وصیت، فراوان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عَلَیْکُمْ إِذَا حَضَرَ اَحَدَکُمُ الْمَوْتُ إِن تَرَکَ خَیْراً الْوَصِیَّهُ لِلْوَالِدَیْنِ وَالْأقْرَبِینَ بِالْمَعْرُوفِ حَقّاً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نوشته شده، هنگامی که یکی از شما را مرگ فرا می رسد، اگر چیز خوبی از خود به جا گذارده، برای پدر و مادر و نزدیکان به طور شایسته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بهتر انجام دادن وصیت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حَضَرَ اَحَدَکُمُ الْمَوْتُ حِینَ الْوَصِیَّةِ اثْنَانِ ذَوا عَدْلٍ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مرگ یکی از شما فرارسید، در موقع وصیت باید از میان شما، دو نفر عادل را به شهادت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روایات درباره انجام وصیت فراوان سفارش شده است، از جمله از رسول خدا صلی الله علیه و آله نقل می 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یَنْبَغِی لِامْریٍ مُسْلِمٍ أَنْ یَبِیتَ لَیلَة إِلّا وَصِیَّتُهُ تَحْتَ رَاْسِهِ</w:t>
      </w:r>
      <w:r>
        <w:rPr>
          <w:rFonts w:eastAsia="Amiri" w:cs="Amiri" w:ascii="Amiri" w:hAnsi="Amiri"/>
          <w:color w:val="111111"/>
          <w:sz w:val="28"/>
          <w:szCs w:val="28"/>
          <w:rtl w:val="true"/>
          <w:lang w:bidi="ar-SA"/>
        </w:rPr>
        <w:t>.</w:t>
      </w:r>
      <w:r>
        <w:rPr>
          <w:rStyle w:val="FootnoteAnchor"/>
          <w:rtl w:val="true"/>
        </w:rPr>
        <w:footnoteReference w:id="314"/>
      </w:r>
      <w:bookmarkStart w:id="363" w:name="pg4348_51558"/>
    </w:p>
    <w:p>
      <w:pPr>
        <w:pStyle w:val="BookText"/>
        <w:rPr/>
      </w:pPr>
      <w:bookmarkEnd w:id="363"/>
      <w:r>
        <w:rPr>
          <w:rFonts w:ascii="IRNazanin" w:hAnsi="IRNazanin" w:eastAsia="IRNazanin"/>
          <w:color w:val="111111"/>
          <w:sz w:val="28"/>
          <w:sz w:val="28"/>
          <w:szCs w:val="28"/>
          <w:rtl w:val="true"/>
          <w:lang w:bidi="fa-IR"/>
        </w:rPr>
        <w:t>سزاوار نیست برای مسلمان که شب را بخوابد، مگر اینکه وصیتش زیر سرش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یُوصِ عِنْدَ مَوْتِهِ فَقَدْ خَتَمَ عَمَلَهُ بِمَعْصِیَةِ؛ کسی که وقت مرگش وصیت نکند، اعمالش را با گناه به پایان رسانیده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با اینکه درباره وصیت این گونه تأکید شده است، بسیاری افراد، نه فقط در انجام آن کوتاهی می کنند، بلکه از نام وصیت به هراس می افتند و او را فرشته مرگ خود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هر کس به یاد مرگ باشد و باور کند هر لحظه فرشته مرگ می تواند جان او را قبض کند، از انجام وصیت کوتاهی نمی کند</w:t>
      </w:r>
      <w:r>
        <w:rPr>
          <w:rFonts w:eastAsia="IRNazanin" w:cs="IRNazanin"/>
          <w:color w:val="111111"/>
          <w:sz w:val="28"/>
          <w:szCs w:val="28"/>
          <w:rtl w:val="true"/>
          <w:lang w:bidi="fa-IR"/>
        </w:rPr>
        <w:t>.</w:t>
      </w:r>
    </w:p>
    <w:p>
      <w:pPr>
        <w:pStyle w:val="Heading5"/>
        <w:numPr>
          <w:ilvl w:val="4"/>
          <w:numId w:val="1"/>
        </w:numPr>
        <w:rPr/>
      </w:pPr>
      <w:bookmarkStart w:id="364" w:name="__RefHeading___Toc1154627_1479056682"/>
      <w:bookmarkStart w:id="365" w:name="_Toc143"/>
      <w:bookmarkEnd w:id="364"/>
      <w:r>
        <w:rPr>
          <w:rtl w:val="true"/>
        </w:rPr>
        <w:t xml:space="preserve">سیزده </w:t>
      </w:r>
      <w:r>
        <w:rPr>
          <w:rtl w:val="true"/>
        </w:rPr>
        <w:t xml:space="preserve">- </w:t>
      </w:r>
      <w:r>
        <w:rPr>
          <w:rtl w:val="true"/>
        </w:rPr>
        <w:t>مبادرت بر توبه</w:t>
      </w:r>
      <w:bookmarkEnd w:id="365"/>
    </w:p>
    <w:p>
      <w:pPr>
        <w:pStyle w:val="BookText"/>
        <w:rPr/>
      </w:pPr>
      <w:r>
        <w:rPr>
          <w:rFonts w:ascii="IRNazanin" w:hAnsi="IRNazanin" w:eastAsia="IRNazanin"/>
          <w:color w:val="111111"/>
          <w:sz w:val="28"/>
          <w:sz w:val="28"/>
          <w:szCs w:val="28"/>
          <w:rtl w:val="true"/>
          <w:lang w:bidi="fa-IR"/>
        </w:rPr>
        <w:t xml:space="preserve">سیزده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بر توبه</w:t>
      </w:r>
    </w:p>
    <w:p>
      <w:pPr>
        <w:pStyle w:val="BookText"/>
        <w:rPr/>
      </w:pPr>
      <w:r>
        <w:rPr>
          <w:rFonts w:ascii="IRNazanin" w:hAnsi="IRNazanin" w:eastAsia="IRNazanin"/>
          <w:color w:val="111111"/>
          <w:sz w:val="28"/>
          <w:sz w:val="28"/>
          <w:szCs w:val="28"/>
          <w:rtl w:val="true"/>
          <w:lang w:bidi="fa-IR"/>
        </w:rPr>
        <w:t>یکی از بهترین و امیدبخش ترین آثار نیک مرگ اندیشی، توبه کردن است؛ زیرا هنگامی که انسان مرتکب گناه می شود، از رحمت الهی دور می ماند و اسباب عذاب الهی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در حقیقت، حالتی روحی و قیام درونی است که از معرفت و بیداری انسان سرچشمه می گیرد و دل را متوجه خداوند می سازد تا از اعمال ناپسند دست کشد و با سوز و شوق و دگرگونی عمیق، درون خود را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ارکان توبه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 نَدَمٌ بِالْقَلْبِ وَ إِسْتِغفارٌ بِاللِّسانِ وَ تَرَکٌ بِالْجَوارِحِ وَ إِضْمارُ أَنْ لایَعُودَ</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توبه، پشیمانی در دل، درخواست آمرزش با زبان، ترک گناه با اعضا و عزم و تصمیم بر بازنگشتن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کننده از گناه، مانند کسی است که گناه ندارد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سجادیه، دعای سی و یکم را به توبه و طلب توفیق آن از خداوند اختصاص داده است و در یکی از فرازهای آن دعا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یَکُنِ النَّدَمُ تَوْبَةَ اِلَیْکَ فَأَنَا أَنْدَمُ النّادِمینَ وَ إِنْ یَکُنِ التَّرْکُ لِمَعْصِیَتِکَ إِنابَة ً فَاَنَا اَوَّلُ الْمُنِیبِینَ وَ إِنْ یَکُنِ الْإِسْتِغْفارُ حِطّة ً لِلذُّنُوبِ فَإِنّی لَکَ مِنَ الْمُسْتَغْفِرینَ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پشیمانی از گناه، خود، توبه است، من از هر پشیمانی پشیمان ترم و اگر ترک عصیان و نافرمانی تو، خود، بازگشت به سوی توست، من نخستین بازگشت کنندگانم و اگر آمرزش خواهی مایه ریزش گناهان است، من در پیشگاه تو از آمرزش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مناجات التائبین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اَنْتَ الَّذِی فَتَحْتَ لِعِبادِکَ باباً اِلی عَفْوِکَ سَمَّیتَهُ التَّوبَةَ فَقُلْتَ تُوبُو إِلی اللهِ تَوْبَة ً نَصُوحاً فَما عُذْرُ مَنْ أَغْفَلَ دُخُولَ الْبابِ بَعْدَ فَتحهِ</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خدای من، تویی که به عفو و بخشش خود برای بندگانت دری گشودی و نامش را توبه نهادی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 به سوی خدا توبه کنید، توبه ای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 چیست عذر کسی که از وارد شدن به این در، پس از گشایش آن غافل باشد؟</w:t>
      </w:r>
    </w:p>
    <w:p>
      <w:pPr>
        <w:pStyle w:val="BookText"/>
        <w:rPr/>
      </w:pPr>
      <w:r>
        <w:rPr>
          <w:rFonts w:ascii="IRNazanin" w:hAnsi="IRNazanin" w:eastAsia="IRNazanin"/>
          <w:color w:val="111111"/>
          <w:sz w:val="28"/>
          <w:sz w:val="28"/>
          <w:szCs w:val="28"/>
          <w:rtl w:val="true"/>
          <w:lang w:bidi="fa-IR"/>
        </w:rPr>
        <w:t>به راستی کسی از توبه غافل می ماند که در اندیشه مرگ نباشد؛ زیرا هر انسانی که به فکر مرگ و ناگهانی بودن آن باشد، هرگز از توبه غفلت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 این زمینه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تُؤَخِّرِ التَّوْبةَ فَإِنَّ الْمَوْتَ یَأْتِی بَغْتَةً؛ توبه را به تأخیر مینداز که مرگ ناگهانی فرا می رسد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نیز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تأخیر در توبه، غافل گیر شدن و فریب خوردن است و پیوسته به امروز و فردا انداختن توبه، نوعی سرگردانی است و بهانه آوردن و عذر تراشی در برابر </w:t>
      </w:r>
    </w:p>
    <w:p>
      <w:pPr>
        <w:pStyle w:val="BookText"/>
        <w:rPr/>
      </w:pPr>
      <w:r>
        <w:rPr>
          <w:rFonts w:ascii="IRNazanin" w:hAnsi="IRNazanin" w:eastAsia="IRNazanin"/>
          <w:color w:val="111111"/>
          <w:sz w:val="28"/>
          <w:sz w:val="28"/>
          <w:szCs w:val="28"/>
          <w:rtl w:val="true"/>
          <w:lang w:bidi="fa-IR"/>
        </w:rPr>
        <w:t>خداوند، سبب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ورزیدن بر گناه نیز ایمنی از مکر خداست و جز زیان کاران کسی خود را از مکر خدا ایمن نمی پندارد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 صَیْحَهِ أَهْلِ النّار مِنْ تَسْوِیفِ التَّوْبَهِ؛ بیشتر فریاد های اهل جهنم از تأخیر توبه است</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افزون بر آیات قرآن و روایاتی که ذکر شد، در سخنان عالمان و بزرگان با صراحت آمده است که هر کسی ترس از مرگ داشته باشد، بر او اثر می گذارد و توبه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شیرازی در تفسیر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هر کس در دلش خوف و هراس از مرگ پیدا شود، این نعمتی است که برای انسان انگیزه پیدا می شود تا از کردار ناپسند خود توبه کند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فخر رازی از مفسران اهل سنت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بیشتر به یاد مرگ باشد، قلب او هیچ گاه از خشوع خالی نمی باشد و همین سبب می شود که او توبه کند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مرحوم شبر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کنندگان که بسیار از مرگ یاد می کنند، تا خوف و وحشت در قلوبشان انگیخته شود و به توبه کامل دست یابند و چه بسا آنان از مرگ ناخشنودند؛ زیرا هراس دارند که قبل از توبه کامل و تهیه توشه، آنان را دریابد و اینان همواره به دنبال تحصیل آمادگی بیشترند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ز هرچه غیر یار استغفرالله</w:t>
      </w:r>
    </w:p>
    <w:p>
      <w:pPr>
        <w:pStyle w:val="BookText"/>
        <w:rPr/>
      </w:pPr>
      <w:r>
        <w:rPr>
          <w:rFonts w:ascii="IRNazanin" w:hAnsi="IRNazanin" w:eastAsia="IRNazanin"/>
          <w:color w:val="111111"/>
          <w:sz w:val="28"/>
          <w:sz w:val="28"/>
          <w:szCs w:val="28"/>
          <w:rtl w:val="true"/>
          <w:lang w:bidi="fa-IR"/>
        </w:rPr>
        <w:t>ز هرچه بود مستعار استغفرالله</w:t>
      </w:r>
    </w:p>
    <w:p>
      <w:pPr>
        <w:pStyle w:val="BookText"/>
        <w:rPr/>
      </w:pPr>
      <w:r>
        <w:rPr>
          <w:rFonts w:ascii="IRNazanin" w:hAnsi="IRNazanin" w:eastAsia="IRNazanin"/>
          <w:color w:val="111111"/>
          <w:sz w:val="28"/>
          <w:sz w:val="28"/>
          <w:szCs w:val="28"/>
          <w:rtl w:val="true"/>
          <w:lang w:bidi="fa-IR"/>
        </w:rPr>
        <w:t>دمی که بگذرد بی یاد رویش</w:t>
      </w:r>
    </w:p>
    <w:p>
      <w:pPr>
        <w:pStyle w:val="BookText"/>
        <w:rPr/>
      </w:pPr>
      <w:r>
        <w:rPr>
          <w:rFonts w:ascii="IRNazanin" w:hAnsi="IRNazanin" w:eastAsia="IRNazanin"/>
          <w:color w:val="111111"/>
          <w:sz w:val="28"/>
          <w:sz w:val="28"/>
          <w:szCs w:val="28"/>
          <w:rtl w:val="true"/>
          <w:lang w:bidi="fa-IR"/>
        </w:rPr>
        <w:t>از آن دم بی شمار استغفرالله</w:t>
      </w:r>
    </w:p>
    <w:p>
      <w:pPr>
        <w:pStyle w:val="BookText"/>
        <w:rPr/>
      </w:pPr>
      <w:r>
        <w:rPr>
          <w:rFonts w:ascii="IRNazanin" w:hAnsi="IRNazanin" w:eastAsia="IRNazanin"/>
          <w:color w:val="111111"/>
          <w:sz w:val="28"/>
          <w:sz w:val="28"/>
          <w:szCs w:val="28"/>
          <w:rtl w:val="true"/>
          <w:lang w:bidi="fa-IR"/>
        </w:rPr>
        <w:t>سر آمد عمر و یک ساعت ز غفلت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نگشتم هوشیار استغفرالله </w:t>
      </w:r>
      <w:bookmarkStart w:id="366" w:name="pg4348_51564"/>
    </w:p>
    <w:p>
      <w:pPr>
        <w:pStyle w:val="BookText"/>
        <w:rPr/>
      </w:pPr>
      <w:bookmarkEnd w:id="366"/>
      <w:r>
        <w:rPr>
          <w:rFonts w:ascii="IRNazanin" w:hAnsi="IRNazanin" w:eastAsia="IRNazanin"/>
          <w:color w:val="111111"/>
          <w:sz w:val="28"/>
          <w:sz w:val="28"/>
          <w:szCs w:val="28"/>
          <w:rtl w:val="true"/>
          <w:lang w:bidi="fa-IR"/>
        </w:rPr>
        <w:t>جوانی رفت و پیری هم سرآمد</w:t>
      </w:r>
    </w:p>
    <w:p>
      <w:pPr>
        <w:pStyle w:val="BookText"/>
        <w:rPr/>
      </w:pPr>
      <w:r>
        <w:rPr>
          <w:rFonts w:ascii="IRNazanin" w:hAnsi="IRNazanin" w:eastAsia="IRNazanin"/>
          <w:color w:val="111111"/>
          <w:sz w:val="28"/>
          <w:sz w:val="28"/>
          <w:szCs w:val="28"/>
          <w:rtl w:val="true"/>
          <w:lang w:bidi="fa-IR"/>
        </w:rPr>
        <w:t>نکردم هیچ کار استغفرالله</w:t>
      </w:r>
    </w:p>
    <w:p>
      <w:pPr>
        <w:pStyle w:val="BookText"/>
        <w:rPr/>
      </w:pPr>
      <w:r>
        <w:rPr>
          <w:rFonts w:ascii="IRNazanin" w:hAnsi="IRNazanin" w:eastAsia="IRNazanin"/>
          <w:color w:val="111111"/>
          <w:sz w:val="28"/>
          <w:sz w:val="28"/>
          <w:szCs w:val="28"/>
          <w:rtl w:val="true"/>
          <w:lang w:bidi="fa-IR"/>
        </w:rPr>
        <w:t>خطا بود آنچه گفتم، آنچه کردم</w:t>
      </w:r>
    </w:p>
    <w:p>
      <w:pPr>
        <w:pStyle w:val="BookText"/>
        <w:rPr/>
      </w:pPr>
      <w:r>
        <w:rPr>
          <w:rFonts w:ascii="IRNazanin" w:hAnsi="IRNazanin" w:eastAsia="IRNazanin"/>
          <w:color w:val="111111"/>
          <w:sz w:val="28"/>
          <w:sz w:val="28"/>
          <w:szCs w:val="28"/>
          <w:rtl w:val="true"/>
          <w:lang w:bidi="fa-IR"/>
        </w:rPr>
        <w:t>از آنها الفرار استغفرالله</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در پیشگاه خداوند عرضه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اَسْتَغْفِرُکَ مِنْ کُلِّ لَذَّة ٍ بِغَیرِ ذِکْرِکَ وَ مِنْ کُلِّ راحَة ٍ بِغَیْرِ أُنْسِکَ وَ مِنْ کُلِّ سُرُورٍ بِغَیْرِ قُرْبِکَ وَ مِنْ کُلِّ شُغُلٍ بِغَیْرِ طاعَتِکَ</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لذتی جز یادت و از هر آسایشی جز انس با تو و از هر نشاط و سروری جز قرب به مقام والایت و از هرکار جز طاعت تو درخواست آمرزش و استغفار می کنم</w:t>
      </w:r>
      <w:r>
        <w:rPr>
          <w:rFonts w:eastAsia="IRNazanin" w:cs="IRNazanin"/>
          <w:color w:val="111111"/>
          <w:sz w:val="28"/>
          <w:szCs w:val="28"/>
          <w:rtl w:val="true"/>
          <w:lang w:bidi="fa-IR"/>
        </w:rPr>
        <w:t>.</w:t>
      </w:r>
    </w:p>
    <w:p>
      <w:pPr>
        <w:pStyle w:val="Heading4"/>
        <w:numPr>
          <w:ilvl w:val="3"/>
          <w:numId w:val="1"/>
        </w:numPr>
        <w:rPr/>
      </w:pPr>
      <w:bookmarkStart w:id="367" w:name="__RefHeading___Toc1154629_1479056682"/>
      <w:bookmarkStart w:id="368" w:name="_Toc144"/>
      <w:bookmarkEnd w:id="367"/>
      <w:r>
        <w:rPr>
          <w:rtl w:val="true"/>
        </w:rPr>
        <w:t>ب</w:t>
      </w:r>
      <w:r>
        <w:rPr>
          <w:rtl w:val="true"/>
        </w:rPr>
        <w:t xml:space="preserve">) </w:t>
      </w:r>
      <w:r>
        <w:rPr>
          <w:rtl w:val="true"/>
        </w:rPr>
        <w:t>آثار اجتماعی مرگ اندیشی</w:t>
      </w:r>
      <w:bookmarkEnd w:id="368"/>
    </w:p>
    <w:p>
      <w:pPr>
        <w:pStyle w:val="Heading5"/>
        <w:numPr>
          <w:ilvl w:val="4"/>
          <w:numId w:val="1"/>
        </w:numPr>
        <w:rPr/>
      </w:pPr>
      <w:bookmarkStart w:id="369" w:name="__RefHeading___Toc1154631_1479056682"/>
      <w:bookmarkStart w:id="370" w:name="_Toc145"/>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مرگ اندیشی</w:t>
      </w:r>
    </w:p>
    <w:p>
      <w:pPr>
        <w:pStyle w:val="BookText"/>
        <w:rPr/>
      </w:pPr>
      <w:r>
        <w:rPr>
          <w:rFonts w:ascii="IRNazanin" w:hAnsi="IRNazanin" w:eastAsia="IRNazanin"/>
          <w:color w:val="111111"/>
          <w:sz w:val="28"/>
          <w:sz w:val="28"/>
          <w:szCs w:val="28"/>
          <w:rtl w:val="true"/>
          <w:lang w:bidi="fa-IR"/>
        </w:rPr>
        <w:t>مرگ اندیشی در کنار آثار فردی، آثار تربیتی اجتماعی نیز دارد که از نظر کاربردی و ساختار اجتماعی، در زمینه های گوناگون جامعه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به نمونه هایی از آثار اجتماعی مرگ اندیشی اشاره شود</w:t>
      </w:r>
      <w:r>
        <w:rPr>
          <w:rFonts w:eastAsia="IRNazanin" w:cs="IRNazanin"/>
          <w:color w:val="111111"/>
          <w:sz w:val="28"/>
          <w:szCs w:val="28"/>
          <w:rtl w:val="true"/>
          <w:lang w:bidi="fa-IR"/>
        </w:rPr>
        <w:t>:</w:t>
      </w:r>
    </w:p>
    <w:p>
      <w:pPr>
        <w:pStyle w:val="Heading5"/>
        <w:numPr>
          <w:ilvl w:val="4"/>
          <w:numId w:val="1"/>
        </w:numPr>
        <w:rPr/>
      </w:pPr>
      <w:bookmarkStart w:id="371" w:name="__RefHeading___Toc1154633_1479056682"/>
      <w:bookmarkStart w:id="372" w:name="_Toc146"/>
      <w:bookmarkEnd w:id="371"/>
      <w:r>
        <w:rPr>
          <w:rtl w:val="true"/>
        </w:rPr>
        <w:t xml:space="preserve">یک </w:t>
      </w:r>
      <w:r>
        <w:rPr>
          <w:rtl w:val="true"/>
        </w:rPr>
        <w:t xml:space="preserve">- </w:t>
      </w:r>
      <w:r>
        <w:rPr>
          <w:rtl w:val="true"/>
        </w:rPr>
        <w:t>رعایت عدالت</w:t>
      </w:r>
      <w:bookmarkEnd w:id="372"/>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w:t>
      </w:r>
    </w:p>
    <w:p>
      <w:pPr>
        <w:pStyle w:val="BookText"/>
        <w:rPr/>
      </w:pPr>
      <w:r>
        <w:rPr>
          <w:rFonts w:ascii="IRNazanin" w:hAnsi="IRNazanin" w:eastAsia="IRNazanin"/>
          <w:color w:val="111111"/>
          <w:sz w:val="28"/>
          <w:sz w:val="28"/>
          <w:szCs w:val="28"/>
          <w:rtl w:val="true"/>
          <w:lang w:bidi="fa-IR"/>
        </w:rPr>
        <w:t>عدالت به معنای ستم نکردن در حق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هدف های جامعه دینی، تحقق عدالت در میان افراد است؛ یعنی آدمیان به گونه ای با یکدیگر تعامل داشته باشند که هیچ یک بر دیگری ستم نکند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این آ رمان مقدس هرچند می تواند با وضع قوانین و نظارت بر اجرای آن صورت پذیرد، ضمانت اجرای درونی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نقش ارزشمند ایمان و عقیده آشکار می شود؛ زیرا در هر جامعه ای اگر ایمان به خدا و عقیده به مرگ و حساب و کتاب وجود داشته باشد، افراد می کوشند حقوق دیگران را در آشکار و نهان نگه دارند؛ زیرا خوف از مرگ، کیفر گناه و عذاب های اخروی، بهترین ضامن اجرای قوانین خواهد بود</w:t>
      </w:r>
      <w:r>
        <w:rPr>
          <w:rFonts w:eastAsia="IRNazanin" w:cs="IRNazanin"/>
          <w:color w:val="111111"/>
          <w:sz w:val="28"/>
          <w:szCs w:val="28"/>
          <w:rtl w:val="true"/>
          <w:lang w:bidi="fa-IR"/>
        </w:rPr>
        <w:t>.</w:t>
      </w:r>
      <w:r>
        <w:rPr>
          <w:rStyle w:val="FootnoteAnchor"/>
          <w:rtl w:val="true"/>
        </w:rPr>
        <w:footnoteReference w:id="327"/>
      </w:r>
      <w:bookmarkStart w:id="373" w:name="pg4348_51566"/>
    </w:p>
    <w:p>
      <w:pPr>
        <w:pStyle w:val="BookText"/>
        <w:rPr/>
      </w:pPr>
      <w:bookmarkEnd w:id="373"/>
      <w:r>
        <w:rPr>
          <w:rFonts w:ascii="IRNazanin" w:hAnsi="IRNazanin" w:eastAsia="IRNazanin"/>
          <w:color w:val="111111"/>
          <w:sz w:val="28"/>
          <w:sz w:val="28"/>
          <w:szCs w:val="28"/>
          <w:rtl w:val="true"/>
          <w:lang w:bidi="fa-IR"/>
        </w:rPr>
        <w:t>براین اساس،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عدالت اجتماعی و رابطه آن با مرگ اندیشی و آخرت گرایی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اگر تمام شب را بر روی خارهای سعدان به سر ببرم یا با غل و زنجیر به این سو و آن سو کشیده شوم، خوش تر دارم تا خدا و پیامبرش را درحالی ملاقات کنم که به بعضی از بندگان ستم و چیزی از اموال عمومی را غصب کرده باشم، چگونه بر کسی ستم کنم برای نفس خویش که به سوی کهنگی و پوسیده شدن پیش می رود و در خاک، زمانی طولانی اقامت می کند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مهم ترین نکته تربیتی کلام امام این است که حضرت، پیوند میان عدالت اجتماعی و آخرت گرایی را به نیکی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ایمان به مرگ و پیامدهای آن در حفظ امنیت اجتماعی و جلوگیری از فساد و قانون شکنی، بیش از هرچیز کاربرد دارد</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374" w:name="__RefHeading___Toc1154635_1479056682"/>
      <w:bookmarkStart w:id="375" w:name="_Toc147"/>
      <w:bookmarkEnd w:id="374"/>
      <w:r>
        <w:rPr>
          <w:rtl w:val="true"/>
        </w:rPr>
        <w:t xml:space="preserve">دو </w:t>
      </w:r>
      <w:r>
        <w:rPr>
          <w:rtl w:val="true"/>
        </w:rPr>
        <w:t xml:space="preserve">- </w:t>
      </w:r>
      <w:r>
        <w:rPr>
          <w:rtl w:val="true"/>
        </w:rPr>
        <w:t>پایداری در حفظ ارزش های دینی</w:t>
      </w:r>
      <w:bookmarkEnd w:id="375"/>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حفظ ارزش های دینی</w:t>
      </w:r>
    </w:p>
    <w:p>
      <w:pPr>
        <w:pStyle w:val="BookText"/>
        <w:rPr/>
      </w:pPr>
      <w:r>
        <w:rPr>
          <w:rFonts w:ascii="IRNazanin" w:hAnsi="IRNazanin" w:eastAsia="IRNazanin"/>
          <w:color w:val="111111"/>
          <w:sz w:val="28"/>
          <w:sz w:val="28"/>
          <w:szCs w:val="28"/>
          <w:rtl w:val="true"/>
          <w:lang w:bidi="fa-IR"/>
        </w:rPr>
        <w:t>یکی از پیامدهای مرگ اندیشی و آگاهی از حقیقت مرگ، پایداری در حفظ ارزش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قرآن و روایات، جهاد در راه خدا را یکی از آن ارزش ها نام برده اند؛ زیرا ویژگی مهم جهاد در کنار فیض و پاداش بزرگی که نزد خدا دارد، رفتن به کام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قیامت ایمان دارند و مرگ را پایان زندگی نمی دانند، بلکه سرآغاز زندگی برتر می شمارند، با شجاعت و شهامت، از مرگ و شهادت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می کنند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خداوند درباره این گونه افراد می 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الَّذِینَ یَظُنُّونَ اَنَّهُمْ مُّلاَقُوا اللهِ کَمْ مِن فِئَةٍ قَلِیلَةٍ غَلَبَتْ فِئَةً کَثِیرَةً بِإِذْنِ اللهِ وَاللّهُ مَعَ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آنها که می دانستند خدا را ملاقات خواهند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گروه های کوچک که به فرمان خداوند بر گروه های عظیمی پیروز شدند و خداوند با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این استقامت را در سرزمین کربلا،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آگاهی از واقعیت زندگی و حقیقت مرگ، برای نگهبانی از ارزش های دینی چنان استوار تا پای جان ایستادند که دشمن را به شگفتی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هنگامی که دیدند با دشوارتر شدن اوضاع، چهره مبارک امام برافروخته تر می شود، به همدیگر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لا یُبالِی بِالْمَوْتِ؛ نگاه کنید که ترس از مرگ ندارد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آن حضرت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قدر و مرتبه من این نیست که از مرگ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آسان است مرگ در راه به دست آوردن عزت و زنده کردن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عزت چیزی نیست جز زندگی جاودان و زندگی با لذت چیزی نیست جز مرگ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 ترسانید؟ تیر شما به خطا رفته و گمان شما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والاتر از آن است و همت من بلندتر از آنکه ذلت را از روی ترس از مرگ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هرگز نمی توانید شرافت و بزرگی و عزت مرا در هم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 از مرگ دارم</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نیز مسلم بن عوسجه در اظهار وفاداری به امام می 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اگر هفتاد بار کشته شوم و سوزانده شوم و خاکسترم بر باد رود، هرگز تو را رها نخواهم کرد، تا چه رسد به اینکه اکنون یک بار کشته شدن است، سپس کرامتی ابدی که از بین نرفتنی است</w:t>
      </w:r>
      <w:r>
        <w:rPr>
          <w:rFonts w:eastAsia="IRNazanin" w:cs="IRNazanin"/>
          <w:color w:val="111111"/>
          <w:sz w:val="28"/>
          <w:szCs w:val="28"/>
          <w:rtl w:val="true"/>
          <w:lang w:bidi="fa-IR"/>
        </w:rPr>
        <w:t>.</w:t>
      </w:r>
      <w:r>
        <w:rPr>
          <w:rStyle w:val="FootnoteAnchor"/>
          <w:rtl w:val="true"/>
        </w:rPr>
        <w:footnoteReference w:id="333"/>
      </w:r>
      <w:bookmarkStart w:id="376" w:name="pg4348_51570"/>
    </w:p>
    <w:p>
      <w:pPr>
        <w:pStyle w:val="BookText"/>
        <w:rPr/>
      </w:pPr>
      <w:bookmarkEnd w:id="376"/>
      <w:r>
        <w:rPr>
          <w:rFonts w:ascii="IRNazanin" w:hAnsi="IRNazanin" w:eastAsia="IRNazanin"/>
          <w:color w:val="111111"/>
          <w:sz w:val="28"/>
          <w:sz w:val="28"/>
          <w:szCs w:val="28"/>
          <w:rtl w:val="true"/>
          <w:lang w:bidi="fa-IR"/>
        </w:rPr>
        <w:t>استقبال از مرگ و پایداری برای حفظ ارزش های دینی را تنها با تصریحات خود امام که مرگ در اندیشه آن حضرت، زندگی دوباره و دارای شرافت و عزت بوده است، می توان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آزمودم، مرگ من در زندگی است</w:t>
      </w:r>
    </w:p>
    <w:p>
      <w:pPr>
        <w:pStyle w:val="BookText"/>
        <w:rPr/>
      </w:pPr>
      <w:r>
        <w:rPr>
          <w:rFonts w:ascii="IRNazanin" w:hAnsi="IRNazanin" w:eastAsia="IRNazanin"/>
          <w:color w:val="111111"/>
          <w:sz w:val="28"/>
          <w:sz w:val="28"/>
          <w:szCs w:val="28"/>
          <w:rtl w:val="true"/>
          <w:lang w:bidi="fa-IR"/>
        </w:rPr>
        <w:t>چون رهم زین زندگی پایندگی است</w:t>
      </w:r>
    </w:p>
    <w:p>
      <w:pPr>
        <w:pStyle w:val="Heading5"/>
        <w:numPr>
          <w:ilvl w:val="4"/>
          <w:numId w:val="1"/>
        </w:numPr>
        <w:rPr/>
      </w:pPr>
      <w:bookmarkStart w:id="377" w:name="__RefHeading___Toc1154637_1479056682"/>
      <w:bookmarkStart w:id="378" w:name="_Toc148"/>
      <w:bookmarkEnd w:id="377"/>
      <w:r>
        <w:rPr>
          <w:rtl w:val="true"/>
        </w:rPr>
        <w:t xml:space="preserve">سه </w:t>
      </w:r>
      <w:r>
        <w:rPr>
          <w:rtl w:val="true"/>
        </w:rPr>
        <w:t xml:space="preserve">- </w:t>
      </w:r>
      <w:r>
        <w:rPr>
          <w:rtl w:val="true"/>
        </w:rPr>
        <w:t>پرورش اخلاق اجتماعی</w:t>
      </w:r>
      <w:bookmarkEnd w:id="378"/>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اخلاق اجتماعی</w:t>
      </w:r>
    </w:p>
    <w:p>
      <w:pPr>
        <w:pStyle w:val="BookText"/>
        <w:rPr/>
      </w:pPr>
      <w:r>
        <w:rPr>
          <w:rFonts w:ascii="IRNazanin" w:hAnsi="IRNazanin" w:eastAsia="IRNazanin"/>
          <w:color w:val="111111"/>
          <w:sz w:val="28"/>
          <w:sz w:val="28"/>
          <w:szCs w:val="28"/>
          <w:rtl w:val="true"/>
          <w:lang w:bidi="fa-IR"/>
        </w:rPr>
        <w:t>علمای علم اخلاق، کردار انسان را به سه گونه ارتباط با خداوند، با خود و با دیگران تقسیم کرده اند که از اولی با عنوان اخلاق الهی، از دومی به اخلاق فردی و از سومی به اخلاق اجتماعی نام برده اند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بخش بزرگی از زندگی انسان را معاشرت و ارتباط با دیگران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امکان دارد رفتار انسان با دیگران براساس خواهش های نفسانی شکل گیرد و اخلاق اجتماعی را رعایت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انسان اخلاق اجتماعی را رعایت کند و به رذیلت های اخلاقی آلوده نشود، نیازمند عوامل و آموزه های بیدارکننده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سازنده اجتماعی مرگ اندیشی، پرورش اخلاق اجتماعی در انسان است؛ زیرا اعتقاد به مرگ و پاداش ها و کیفر ها فضیلت های اخلاقی مانند انسان دوستی، ضعیف نوازی، مهربانی به یتیمان، دستگیری از درماندگان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انسان زنده می سازد</w:t>
      </w:r>
      <w:r>
        <w:rPr>
          <w:rFonts w:eastAsia="IRNazanin" w:cs="IRNazanin"/>
          <w:color w:val="111111"/>
          <w:sz w:val="28"/>
          <w:szCs w:val="28"/>
          <w:rtl w:val="true"/>
          <w:lang w:bidi="fa-IR"/>
        </w:rPr>
        <w:t>.</w:t>
      </w:r>
      <w:r>
        <w:rPr>
          <w:rStyle w:val="FootnoteAnchor"/>
          <w:rtl w:val="true"/>
        </w:rPr>
        <w:footnoteReference w:id="33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جوادی آملی دراین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برجسته اخلاق، در کنار یاد معاد و تذکر قیامت به کمال لازم می رسند؛ زیرا یاد مرگ و عذاب قیامت، انسان را دل شکسته و قلب او را خاشع می سازد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با یاد مرگ و </w:t>
      </w:r>
      <w:bookmarkStart w:id="379" w:name="pg4348_51572"/>
    </w:p>
    <w:p>
      <w:pPr>
        <w:pStyle w:val="BookText"/>
        <w:rPr/>
      </w:pPr>
      <w:bookmarkEnd w:id="379"/>
      <w:r>
        <w:rPr>
          <w:rFonts w:ascii="IRNazanin" w:hAnsi="IRNazanin" w:eastAsia="IRNazanin"/>
          <w:color w:val="111111"/>
          <w:sz w:val="28"/>
          <w:sz w:val="28"/>
          <w:szCs w:val="28"/>
          <w:rtl w:val="true"/>
          <w:lang w:bidi="fa-IR"/>
        </w:rPr>
        <w:t>جهان آخرت، افراد احساس مسئولیت می کنند، خود را از دیگران جدا نمی دانند و همواره می کوشند حقوق دیگران را رعایت کنند و شریک غم ها و شادی های دیگران باشند و اگر کوتاهی از دیگران ببینند، نه تنها به فکر انتقام گیری نمی افتند، بلکه ایثارگرانه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به منظور کسب فضیلت ها و نفی رذیلت های اخلاقی تلاش می کنند تا به سعادت آخرت برسند</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380" w:name="__RefHeading___Toc1154639_1479056682"/>
      <w:bookmarkStart w:id="381" w:name="_Toc149"/>
      <w:bookmarkEnd w:id="380"/>
      <w:r>
        <w:rPr>
          <w:rtl w:val="true"/>
        </w:rPr>
        <w:t>چهار</w:t>
      </w:r>
      <w:r>
        <w:rPr>
          <w:rtl w:val="true"/>
        </w:rPr>
        <w:t xml:space="preserve">- </w:t>
      </w:r>
      <w:r>
        <w:rPr>
          <w:rtl w:val="true"/>
        </w:rPr>
        <w:t>تحمل مصیبت ها</w:t>
      </w:r>
      <w:bookmarkEnd w:id="381"/>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مصیبت ها</w:t>
      </w:r>
    </w:p>
    <w:p>
      <w:pPr>
        <w:pStyle w:val="BookText"/>
        <w:rPr/>
      </w:pPr>
      <w:r>
        <w:rPr>
          <w:rFonts w:ascii="IRNazanin" w:hAnsi="IRNazanin" w:eastAsia="IRNazanin"/>
          <w:color w:val="111111"/>
          <w:sz w:val="28"/>
          <w:sz w:val="28"/>
          <w:szCs w:val="28"/>
          <w:rtl w:val="true"/>
          <w:lang w:bidi="fa-IR"/>
        </w:rPr>
        <w:t>اساساً زندگی انسان همواره با خوبی و خوشی سپری نمی شود، بلکه گاهی در زندگی او اتفاق های ناگوار و غم انگیزی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برابر آن ناگواری ها، برخورد های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افرادی که با یاد و اندیشه مرگ تربیت یافته باشند، تسلیم مقدرات خداوند می شوند و مصیبت ها را به راحتی تحمل می کنند و بیشتر به یاد مرگ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اَکْثِرُوا ذِکْرَ الْمَوْتِ وَ یَوْمِ خُرُوجِکُمْ مِنَ الْقُبُورِ وَ قِیامِکُمْ بَینَ یَدَیِ اللهِ عَزَّوَجَلَّ تُهَوَّنْ عَلَیْکُمْ اَلْمَصائِبَ</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زیاد به یاد مرگ و بیرون شدنتان از قبر ها و قرار گرفتن خودتان در پیشگاه خداوند باشید، تا بر شما تحمل مصیبت و گرفتاری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رویارویی افراد مرگ اندیش با مصیبت 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إِذَا اَصابَتْهُم مُصِیبَهٌ قَالُواْ إِنَّا لِلّهِ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عَلَیْهِمْ صَلَوَاتٌ مِنْ رَبِّهِمْ وَرَحْمَةٌ وَاُولَ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هرگاه مصیبتی به ایشان می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 به سوی او بازمی گردیم، کسانی هستند که الطاف و رحمت خدا شامل حالشان می شود و آنها هدایت یافتگان هستند</w:t>
      </w:r>
      <w:r>
        <w:rPr>
          <w:rFonts w:eastAsia="IRNazanin" w:cs="IRNazanin"/>
          <w:color w:val="111111"/>
          <w:sz w:val="28"/>
          <w:szCs w:val="28"/>
          <w:rtl w:val="true"/>
          <w:lang w:bidi="fa-IR"/>
        </w:rPr>
        <w:t xml:space="preserve">. </w:t>
      </w:r>
      <w:bookmarkStart w:id="382" w:name="pg4348_51574"/>
    </w:p>
    <w:p>
      <w:pPr>
        <w:pStyle w:val="BookText"/>
        <w:rPr/>
      </w:pPr>
      <w:bookmarkEnd w:id="382"/>
      <w:r>
        <w:rPr>
          <w:rFonts w:ascii="IRNazanin" w:hAnsi="IRNazanin" w:eastAsia="IRNazanin"/>
          <w:color w:val="111111"/>
          <w:sz w:val="28"/>
          <w:sz w:val="28"/>
          <w:szCs w:val="28"/>
          <w:rtl w:val="true"/>
          <w:lang w:bidi="fa-IR"/>
        </w:rPr>
        <w:t>بنابراین، یکی از آثار تربیتی مرگ اندیشی این است که انسان، خردمندانه همه چیز خود را از خدا می داند و مصیبت ها و تلخ کامی هایی را که بر او وارد می شود، با آغوش باز می پذیرد و این اثر، هم کاربرد فردی و هم کاربرد اجتماعی دارد</w:t>
      </w:r>
      <w:r>
        <w:rPr>
          <w:rFonts w:eastAsia="IRNazanin" w:cs="IRNazanin"/>
          <w:color w:val="111111"/>
          <w:sz w:val="28"/>
          <w:szCs w:val="28"/>
          <w:rtl w:val="true"/>
          <w:lang w:bidi="fa-IR"/>
        </w:rPr>
        <w:t>.</w:t>
      </w:r>
    </w:p>
    <w:p>
      <w:pPr>
        <w:pStyle w:val="Heading5"/>
        <w:numPr>
          <w:ilvl w:val="4"/>
          <w:numId w:val="1"/>
        </w:numPr>
        <w:rPr/>
      </w:pPr>
      <w:bookmarkStart w:id="383" w:name="__RefHeading___Toc1154641_1479056682"/>
      <w:bookmarkStart w:id="384" w:name="_Toc150"/>
      <w:bookmarkEnd w:id="383"/>
      <w:r>
        <w:rPr>
          <w:rtl w:val="true"/>
        </w:rPr>
        <w:t xml:space="preserve">پنج </w:t>
      </w:r>
      <w:r>
        <w:rPr>
          <w:rtl w:val="true"/>
        </w:rPr>
        <w:t xml:space="preserve">- </w:t>
      </w:r>
      <w:r>
        <w:rPr>
          <w:rtl w:val="true"/>
        </w:rPr>
        <w:t>سرعت در انجام کارهای خیر</w:t>
      </w:r>
      <w:bookmarkEnd w:id="384"/>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انجام کارهای خیر</w:t>
      </w:r>
    </w:p>
    <w:p>
      <w:pPr>
        <w:pStyle w:val="BookText"/>
        <w:rPr/>
      </w:pPr>
      <w:r>
        <w:rPr>
          <w:rFonts w:ascii="IRNazanin" w:hAnsi="IRNazanin" w:eastAsia="IRNazanin"/>
          <w:color w:val="111111"/>
          <w:sz w:val="28"/>
          <w:sz w:val="28"/>
          <w:szCs w:val="28"/>
          <w:rtl w:val="true"/>
          <w:lang w:bidi="fa-IR"/>
        </w:rPr>
        <w:t>انجام کار خیر و نفع رسانی به دیگران، یکی از آموزه هایی است که در قرآن و روایات فراوان تأکید شده است و تأمین نیازمندی های اجتماعی را از نمونه های کار خیر دانسته و همگان را به پیشی گرفتن و سرعت در انجام آن دعوت کرده اند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برای ترغیب و تشویق نیکوکاران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تُقَدِّمُواْ لِاَنفُسِکُم مِّنْ خَیْرٍ تَجِدُوهُ عِندَ اللهِ؛ هر چه از طاعت و کار نیکو برای خود از پیش می فرستید، همان را نزد خداوند خواهید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عواملی که می تواند انسان را به سوی انجام کارهای خیر بکشاند، مرگ اندیشی و تقویت عقیده به مرگ و جهان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ارْتَقَبَ الْمَوْتَ سارَعَ فِی الْخَیْراتِ؛ کسی که مواظب مرگ است، در نیکی ها پیشی می گیرد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در کافی نیز شبیه این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هایی که در اندیشه مرگ و سختی های آن هستند، دل به دنیا نمی بندند، بلکه شریک غم ها و شادی های مردم هستند؛ زیرا می دانند مرگ چنان حتمی و اجتناب ناپذیر است که اگر می شد آن را خریداری کرده، هر آینه ثروتمندان خریداری می کردند</w:t>
      </w:r>
      <w:r>
        <w:rPr>
          <w:rFonts w:eastAsia="IRNazanin" w:cs="IRNazanin"/>
          <w:color w:val="111111"/>
          <w:sz w:val="28"/>
          <w:szCs w:val="28"/>
          <w:rtl w:val="true"/>
          <w:lang w:bidi="fa-IR"/>
        </w:rPr>
        <w:t>.</w:t>
      </w:r>
      <w:r>
        <w:rPr>
          <w:rStyle w:val="FootnoteAnchor"/>
          <w:rtl w:val="true"/>
        </w:rPr>
        <w:footnoteReference w:id="342"/>
      </w:r>
      <w:bookmarkStart w:id="385" w:name="pg4348_51576"/>
    </w:p>
    <w:p>
      <w:pPr>
        <w:pStyle w:val="BookText"/>
        <w:rPr/>
      </w:pPr>
      <w:bookmarkEnd w:id="385"/>
      <w:r>
        <w:rPr>
          <w:rFonts w:ascii="IRNazanin" w:hAnsi="IRNazanin" w:eastAsia="IRNazanin"/>
          <w:color w:val="111111"/>
          <w:sz w:val="28"/>
          <w:sz w:val="28"/>
          <w:szCs w:val="28"/>
          <w:rtl w:val="true"/>
          <w:lang w:bidi="fa-IR"/>
        </w:rPr>
        <w:t>علامه طباطبایی دراین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اعتقاد به مرگ و یادآوری آخرت در فکر انسان، این است که آدمی به خود و دیگران واقع بینانه می نگرد و خود را جزئی از اجزای این جهان گذران می داند که در مجموع به سوی یک جهان جاوید و ابدی در حرکت هستند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بدون شک، کسی که با این دید و اندیشه به جهان بنگرد، هیچ گاه از انجام کار های خیر برای دیگران غافل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دعاهایش از خداوند درخواست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حالت آمادگی برای مرگ و توفیق در انجام کار خیر پیش از مرگ را عنایت فرما</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386" w:name="__RefHeading___Toc1154643_1479056682"/>
      <w:bookmarkStart w:id="387" w:name="_Toc151"/>
      <w:bookmarkEnd w:id="386"/>
      <w:r>
        <w:rPr/>
        <w:t>2</w:t>
      </w:r>
      <w:r>
        <w:rPr>
          <w:rtl w:val="true"/>
        </w:rPr>
        <w:t xml:space="preserve">. </w:t>
      </w:r>
      <w:r>
        <w:rPr>
          <w:rtl w:val="true"/>
        </w:rPr>
        <w:t>پیامد های دوری از مرگ اندیشی</w:t>
      </w:r>
      <w:bookmarkEnd w:id="387"/>
    </w:p>
    <w:p>
      <w:pPr>
        <w:pStyle w:val="Heading4"/>
        <w:numPr>
          <w:ilvl w:val="3"/>
          <w:numId w:val="1"/>
        </w:numPr>
        <w:rPr/>
      </w:pPr>
      <w:bookmarkStart w:id="388" w:name="__RefHeading___Toc1154645_1479056682"/>
      <w:bookmarkStart w:id="389" w:name="_Toc152"/>
      <w:bookmarkEnd w:id="388"/>
      <w:r>
        <w:rPr>
          <w:rtl w:val="true"/>
        </w:rPr>
        <w:t>اشاره</w:t>
      </w:r>
      <w:bookmarkEnd w:id="38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 های دوری از مرگ اندیشی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غرایز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به خداوند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نبودن برای مرگ و ورود به عالم آخرت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سازی عذاب آخرت در این دنیا</w:t>
      </w:r>
    </w:p>
    <w:p>
      <w:pPr>
        <w:pStyle w:val="BookText"/>
        <w:rPr/>
      </w:pPr>
      <w:r>
        <w:rPr>
          <w:rFonts w:ascii="IRNazanin" w:hAnsi="IRNazanin" w:eastAsia="IRNazanin"/>
          <w:color w:val="111111"/>
          <w:sz w:val="28"/>
          <w:sz w:val="28"/>
          <w:szCs w:val="28"/>
          <w:rtl w:val="true"/>
          <w:lang w:bidi="fa-IR"/>
        </w:rPr>
        <w:t>موضوع های کاربردی قابل بحث در رسانه</w:t>
      </w:r>
    </w:p>
    <w:p>
      <w:pPr>
        <w:pStyle w:val="Heading4"/>
        <w:numPr>
          <w:ilvl w:val="3"/>
          <w:numId w:val="1"/>
        </w:numPr>
        <w:rPr/>
      </w:pPr>
      <w:bookmarkStart w:id="390" w:name="__RefHeading___Toc1154647_1479056682"/>
      <w:bookmarkStart w:id="391" w:name="_Toc153"/>
      <w:bookmarkEnd w:id="390"/>
      <w:r>
        <w:rPr>
          <w:rtl w:val="true"/>
        </w:rPr>
        <w:t>الف</w:t>
      </w:r>
      <w:r>
        <w:rPr>
          <w:rtl w:val="true"/>
        </w:rPr>
        <w:t xml:space="preserve">) </w:t>
      </w:r>
      <w:r>
        <w:rPr>
          <w:rtl w:val="true"/>
        </w:rPr>
        <w:t>طغیان غرایز</w:t>
      </w:r>
      <w:bookmarkEnd w:id="3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غرایز</w:t>
      </w:r>
    </w:p>
    <w:p>
      <w:pPr>
        <w:pStyle w:val="BookText"/>
        <w:rPr/>
      </w:pPr>
      <w:r>
        <w:rPr>
          <w:rFonts w:ascii="IRNazanin" w:hAnsi="IRNazanin" w:eastAsia="IRNazanin"/>
          <w:color w:val="111111"/>
          <w:sz w:val="28"/>
          <w:sz w:val="28"/>
          <w:szCs w:val="28"/>
          <w:rtl w:val="true"/>
          <w:lang w:bidi="fa-IR"/>
        </w:rPr>
        <w:t>در وجود انسان غرایز و کشش هایی وجود دارد که منشأ کارها و رفتار فردی، اجتماعی، مادی و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این غرایز را به سه زمینه اصلی حب بقا، حب کمال و لذت جویی تقسیم می کنند که از هر یک از آنها، شاخه ها و فروعی گوناگون می روید</w:t>
      </w:r>
      <w:r>
        <w:rPr>
          <w:rFonts w:eastAsia="IRNazanin" w:cs="IRNazanin"/>
          <w:color w:val="111111"/>
          <w:sz w:val="28"/>
          <w:szCs w:val="28"/>
          <w:rtl w:val="true"/>
          <w:lang w:bidi="fa-IR"/>
        </w:rPr>
        <w:t>.</w:t>
      </w:r>
      <w:r>
        <w:rPr>
          <w:rStyle w:val="FootnoteAnchor"/>
          <w:rtl w:val="true"/>
        </w:rPr>
        <w:footnoteReference w:id="34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غرایز باید کنترل و تعدیل شود و بهترین نیروی تعدیل کننده، مرگ اندیشی و باور داشتن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کسی که مرگ را نیستی و نابودی می داند یا در اندیشه آن نیست، طغیان غرایز، او را به سوی لذت جویی های زودگذر دنیایی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 و انسان از زندگی چیزی جز خوردن و خوابیدن و درآوردن و مصرف کردن درک نخواهد کرد</w:t>
      </w:r>
      <w:r>
        <w:rPr>
          <w:rFonts w:eastAsia="IRNazanin" w:cs="IRNazanin"/>
          <w:color w:val="111111"/>
          <w:sz w:val="28"/>
          <w:szCs w:val="28"/>
          <w:rtl w:val="true"/>
          <w:lang w:bidi="fa-IR"/>
        </w:rPr>
        <w:t>.</w:t>
      </w:r>
      <w:r>
        <w:rPr>
          <w:rStyle w:val="FootnoteAnchor"/>
          <w:rtl w:val="true"/>
        </w:rPr>
        <w:footnoteReference w:id="346"/>
      </w:r>
      <w:bookmarkStart w:id="392" w:name="pg4348_51579"/>
    </w:p>
    <w:p>
      <w:pPr>
        <w:pStyle w:val="BookText"/>
        <w:rPr/>
      </w:pPr>
      <w:bookmarkEnd w:id="392"/>
      <w:r>
        <w:rPr>
          <w:rFonts w:ascii="IRNazanin" w:hAnsi="IRNazanin" w:eastAsia="IRNazanin"/>
          <w:color w:val="111111"/>
          <w:sz w:val="28"/>
          <w:sz w:val="28"/>
          <w:szCs w:val="28"/>
          <w:rtl w:val="true"/>
          <w:lang w:bidi="fa-IR"/>
        </w:rPr>
        <w:t>انسانی که به یاد مرگ نباشد، گرایش ها و غرایز سرکش او فزونی می یابد و از انجام کار های خیر بازمی ماند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از رسول خدا صلی الله علیه و آله نقل شده است که طغیان گری در طبیعت انسان وجود دارد، مگر اینکه به واسطه یاد مرگ، آن را مهار کند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ألَّذِینَ لایَرْجُونَ لِقاءَنَا فِی طُغْیانِهِمْ یَعْمَهُونَ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امید به لقای ما ندارند، در طغیان خود سرگردان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 بدون هدف به سرکشی خود ادامه می دهند که مرزی را نمی شناسند</w:t>
      </w:r>
      <w:r>
        <w:rPr>
          <w:rFonts w:eastAsia="IRNazanin" w:cs="IRNazanin"/>
          <w:color w:val="111111"/>
          <w:sz w:val="28"/>
          <w:szCs w:val="28"/>
          <w:rtl w:val="true"/>
          <w:lang w:bidi="fa-IR"/>
        </w:rPr>
        <w:t>].</w:t>
      </w:r>
    </w:p>
    <w:p>
      <w:pPr>
        <w:pStyle w:val="Heading4"/>
        <w:numPr>
          <w:ilvl w:val="3"/>
          <w:numId w:val="1"/>
        </w:numPr>
        <w:rPr/>
      </w:pPr>
      <w:bookmarkStart w:id="393" w:name="__RefHeading___Toc1154649_1479056682"/>
      <w:bookmarkStart w:id="394" w:name="_Toc154"/>
      <w:bookmarkEnd w:id="393"/>
      <w:r>
        <w:rPr>
          <w:rtl w:val="true"/>
        </w:rPr>
        <w:t>ب</w:t>
      </w:r>
      <w:r>
        <w:rPr>
          <w:rtl w:val="true"/>
        </w:rPr>
        <w:t xml:space="preserve">) </w:t>
      </w:r>
      <w:r>
        <w:rPr>
          <w:rtl w:val="true"/>
        </w:rPr>
        <w:t>بدبینی به خداوند</w:t>
      </w:r>
      <w:bookmarkEnd w:id="39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به خداوند</w:t>
      </w:r>
    </w:p>
    <w:p>
      <w:pPr>
        <w:pStyle w:val="BookText"/>
        <w:rPr/>
      </w:pPr>
      <w:r>
        <w:rPr>
          <w:rFonts w:ascii="IRNazanin" w:hAnsi="IRNazanin" w:eastAsia="IRNazanin"/>
          <w:color w:val="111111"/>
          <w:sz w:val="28"/>
          <w:sz w:val="28"/>
          <w:szCs w:val="28"/>
          <w:rtl w:val="true"/>
          <w:lang w:bidi="fa-IR"/>
        </w:rPr>
        <w:t>انسانی که به یاد مرگ نیست، دل بستگی او به دنیا زیاد می شود و به مرگ و زندگی پس از آن کمتر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هنگام فرا رسیدن مرگشان دلهره و اضطراب و ترس به سراغشان می آید و به خاطر عواقب گناهانی که مرتکب شده اند، به بخشش الهی بدبین و ناامید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روایات فراوان تأکید شده است که انسان مؤمن هنگام مرگ، با خوش بینی به خداوند جان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در این باره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یَمُوتَنَّ أَحَدُکُمْ إِلّا وَ یُحْسِنُ الظَّنَّ باللهِ؛ هیچ یک از شما نمی میرد، مگر اینکه به خداوند خوش بین باشد</w:t>
      </w:r>
      <w:r>
        <w:rPr>
          <w:rFonts w:eastAsia="IRNazanin" w:cs="IRNazanin"/>
          <w:color w:val="111111"/>
          <w:sz w:val="28"/>
          <w:szCs w:val="28"/>
          <w:rtl w:val="true"/>
          <w:lang w:bidi="fa-IR"/>
        </w:rPr>
        <w:t>».</w:t>
      </w:r>
      <w:r>
        <w:rPr>
          <w:rStyle w:val="FootnoteAnchor"/>
          <w:rtl w:val="true"/>
        </w:rPr>
        <w:footnoteReference w:id="34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تأثیرگذاری، بدبینی به خداوند چنان خطرآفرین است که ممکن است در لحظه آخر، انسان را به نومیدی از رحمت خداوند کشاند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عذاب و جهنم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نومیدی، از گناهان کبیره حساب می شود</w:t>
      </w:r>
      <w:r>
        <w:rPr>
          <w:rFonts w:eastAsia="IRNazanin" w:cs="IRNazanin"/>
          <w:color w:val="111111"/>
          <w:sz w:val="28"/>
          <w:szCs w:val="28"/>
          <w:rtl w:val="true"/>
          <w:lang w:bidi="fa-IR"/>
        </w:rPr>
        <w:t>.</w:t>
      </w:r>
      <w:r>
        <w:rPr>
          <w:rStyle w:val="FootnoteAnchor"/>
          <w:rtl w:val="true"/>
        </w:rPr>
        <w:footnoteReference w:id="350"/>
      </w:r>
      <w:bookmarkStart w:id="395" w:name="pg4348_51580"/>
    </w:p>
    <w:p>
      <w:pPr>
        <w:pStyle w:val="BookText"/>
        <w:rPr/>
      </w:pPr>
      <w:bookmarkEnd w:id="395"/>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این دنیا به یاد مرگ نباشد، خود را برای پذیرش مرگ آماده نمی کند و در هنگام مرگ با ترسی که دارد، به افکار و گمانه زنی های خود تکیه می کند و جهت گناهانی که انجام داده است، بخشش خداوند بدبین می شود</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396" w:name="__RefHeading___Toc1154651_1479056682"/>
      <w:bookmarkStart w:id="397" w:name="_Toc155"/>
      <w:bookmarkEnd w:id="396"/>
      <w:r>
        <w:rPr>
          <w:rtl w:val="true"/>
        </w:rPr>
        <w:t>ج</w:t>
      </w:r>
      <w:r>
        <w:rPr>
          <w:rtl w:val="true"/>
        </w:rPr>
        <w:t xml:space="preserve">) </w:t>
      </w:r>
      <w:r>
        <w:rPr>
          <w:rtl w:val="true"/>
        </w:rPr>
        <w:t>آماده نبودن برای مرگ و ورود به عالم آخرت</w:t>
      </w:r>
      <w:bookmarkEnd w:id="39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نبودن برای مرگ و ورود به عالم آخرت</w:t>
      </w:r>
    </w:p>
    <w:p>
      <w:pPr>
        <w:pStyle w:val="BookText"/>
        <w:rPr/>
      </w:pPr>
      <w:r>
        <w:rPr>
          <w:rFonts w:ascii="IRNazanin" w:hAnsi="IRNazanin" w:eastAsia="IRNazanin"/>
          <w:color w:val="111111"/>
          <w:sz w:val="28"/>
          <w:sz w:val="28"/>
          <w:szCs w:val="28"/>
          <w:rtl w:val="true"/>
          <w:lang w:bidi="fa-IR"/>
        </w:rPr>
        <w:t>افرادی که به یاد مرگ و زندگی پس از آن نیستند، مرگ برایشان هول انگیز و وحشتناک است و همه چیزشان را به واسطه مرگ در معرض فنا و نیستی می بینند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از رسول خدا صلی الله علیه و آله نقل شده است که فرزندان آدم، آماده روبه رو شدن با مرگ و جهان آخرت نیستند، حال آنکه اگر اندیشه کنند، مرگ آغاز راحتی برای مؤمن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مرگ برای افرادی که در اندیشه آن نیستند، ناشناخته است و به آسانی حاضر نیستند که تسلیم مرگ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یاران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مریضی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عیادت او رفت و مشاهده کرد که او هیچ گونه آمادگی برای مرگ و ورود به جهان آخرت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ورود به جهان آخرت می ترسی؟ برای این است که درباره آن اندیشه نکردی و نمی دانی که مرگ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چیزی است که با آن از تمام غصه ها و آزار و اذیت ها و سختی های دنیا نجات پیدا می کنی و به تمام لذت ها و شادی ها و خوشی ها می رسی</w:t>
      </w:r>
      <w:r>
        <w:rPr>
          <w:rFonts w:eastAsia="IRNazanin" w:cs="IRNazanin"/>
          <w:color w:val="111111"/>
          <w:sz w:val="28"/>
          <w:szCs w:val="28"/>
          <w:rtl w:val="true"/>
          <w:lang w:bidi="fa-IR"/>
        </w:rPr>
        <w:t>.</w:t>
      </w:r>
      <w:r>
        <w:rPr>
          <w:rStyle w:val="FootnoteAnchor"/>
          <w:rtl w:val="true"/>
        </w:rPr>
        <w:footnoteReference w:id="354"/>
      </w:r>
      <w:bookmarkStart w:id="398" w:name="pg4348_51582"/>
    </w:p>
    <w:p>
      <w:pPr>
        <w:pStyle w:val="BookText"/>
        <w:rPr/>
      </w:pPr>
      <w:bookmarkEnd w:id="398"/>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دلیل نیندیشیدن به حقیقت مرگ از آن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تفکر می کردند، هر آینه می دانستند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الْآخِرَةِ خَیْرٌ لَهُمْ مِنَ الدُّنیا؛ آخرت برای آنان از دنیا بهتر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بنابراین، یکی از پیامد های دوری از مرگ اندیشی این است که انسان از قدم گذاردن در جهان آخرت در هراس است و هنگام جدا شدن از این دنیا گویا سفر بی هدف و نامعلوم و آزاردهنده ای آغاز می کند و بسیار روشن است که وارد شدن در چنین جایگاهی برای انسان، جز ترس و هراس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او درباره مرگ می اندیشید، این وضعیت را نداشت، ازاین رو، تحیر و سرگردانی او را فرا می گیرد</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399" w:name="__RefHeading___Toc1154653_1479056682"/>
      <w:bookmarkStart w:id="400" w:name="_Toc156"/>
      <w:bookmarkEnd w:id="399"/>
      <w:r>
        <w:rPr>
          <w:rtl w:val="true"/>
        </w:rPr>
        <w:t>د</w:t>
      </w:r>
      <w:r>
        <w:rPr>
          <w:rtl w:val="true"/>
        </w:rPr>
        <w:t xml:space="preserve">) </w:t>
      </w:r>
      <w:r>
        <w:rPr>
          <w:rtl w:val="true"/>
        </w:rPr>
        <w:t>فراهم سازی عذاب آخرت در این دنیا</w:t>
      </w:r>
      <w:bookmarkEnd w:id="40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سازی عذاب آخرت در این دنیا</w:t>
      </w:r>
    </w:p>
    <w:p>
      <w:pPr>
        <w:pStyle w:val="BookText"/>
        <w:rPr/>
      </w:pPr>
      <w:r>
        <w:rPr>
          <w:rFonts w:ascii="IRNazanin" w:hAnsi="IRNazanin" w:eastAsia="IRNazanin"/>
          <w:color w:val="111111"/>
          <w:sz w:val="28"/>
          <w:sz w:val="28"/>
          <w:szCs w:val="28"/>
          <w:rtl w:val="true"/>
          <w:lang w:bidi="fa-IR"/>
        </w:rPr>
        <w:t>یکی از بدترین و دردناک ترین پیامد های دوری از مرگ اندیشی این است که انسان در همین دنیا عذاب های آخرت را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و روایات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که در روز قیامت، انسان با همان هویتی که در دنیا برای خود ساخته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به دلیل فراموش کردن مرگ و زندگی آخرت، هویت انسانی خویش را در دنیا از دست بدهد و در حیوانیت غوطه ور شود، در روز قیامت با همان صورت حیوانی محشور خواهد شد و به شکل سگ، گرگ یا مورچه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صف محشر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باز همه او را خواهند شناخت</w:t>
      </w:r>
      <w:r>
        <w:rPr>
          <w:rFonts w:eastAsia="IRNazanin" w:cs="IRNazanin"/>
          <w:color w:val="111111"/>
          <w:sz w:val="28"/>
          <w:szCs w:val="28"/>
          <w:rtl w:val="true"/>
          <w:lang w:bidi="fa-IR"/>
        </w:rPr>
        <w:t>.</w:t>
      </w:r>
      <w:r>
        <w:rPr>
          <w:rStyle w:val="FootnoteAnchor"/>
          <w:rtl w:val="true"/>
        </w:rPr>
        <w:footnoteReference w:id="35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برخی آیات و روایات وجود دارد که ریشه برخی عذاب های آخرت را در فراموشی مرگ و آخرت می دانند و در اینجا به نمونه هایی از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جاثیه دراین باره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قِیلَ إِنَّ وَعْدَ اللهِ حَقٌّ وَالسَّاعَةُ لاَ رَیْبَ فِیهَا قُلْتُم مَّا نَدْرِی مَا السَّاعَةُ إِن نَّظُنُّ إِلاَّ ظَنّاً وَمَا نَحْنُ بِمُسْتَیْقِنِینَ وَبَدَا لَهُمْ سَیِّئَاتُ مَا عَمِلُوا وَحَاقَ بِهِم مَّا کَانُوا بِهِ یَسْتَهْزِئُون وَقِیلَ الْیَوْمَ نَنْسَاکُمْ کَمَا نَسِیتُمْ لِقَاء یَوْمِکُمْ هَذَا وَمَاْوَاکُمْ النَّارُ وَمَا لَکُم مِّن نَّاصِرِینَ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حق است و در قیامت هیچ شکی نیست، شما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قیامت چیست، ما تنها گمانی دراین باره داریم و به هیچ وجه یقین نداریم، و بدی های اعمالشان بر آنها آشکار می شود و سرانجام آنچه را مسخره می کردند آنها را فرا می گیرد و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را فراموش می کنیم، همان گونه که شما دیدار امروزتان را فراموش کردید و جایگاه شما دوزخ است و هیچ یاوری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با صراحت، پیوند میان اندیشه و عملکرد انسان در این دنیا و جهان آخرت نتیجه گرفته می شود و اینکه به فراموشی سپردن دادگاه عدل الهی در قیامت، سرچشمه انواع آلودگی و فساد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خداوند در آیه دیگری نیز دراین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بِمَا نَسِیتُمْ لِقَاء یَوْمِکُمْ هَذَا إِنَّا نَسِینَاکُمْ وَذُوقُوا عَذَابَ الْخُلْدِ بِمَا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دیدار امروزتان را فراموش کردید، ما نیز شما را فراموش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جاودان را به دلیل اعمالی که انجام می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ص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یَضِلُّونَ عَن سَبِیلِ اللهِ لَهُمْ عَذَابٌ شَدِیدٌ بِمَا نَسُوا یَوْمَ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راه خدا گمراه شوند، به خاطر فراموش کردن روز حساب، عذاب شدید دارند</w:t>
      </w:r>
      <w:r>
        <w:rPr>
          <w:rFonts w:eastAsia="IRNazanin" w:cs="IRNazanin"/>
          <w:color w:val="111111"/>
          <w:sz w:val="28"/>
          <w:szCs w:val="28"/>
          <w:rtl w:val="true"/>
          <w:lang w:bidi="fa-IR"/>
        </w:rPr>
        <w:t xml:space="preserve">. </w:t>
      </w:r>
      <w:bookmarkStart w:id="401" w:name="pg4348_51586"/>
    </w:p>
    <w:p>
      <w:pPr>
        <w:pStyle w:val="BookText"/>
        <w:rPr/>
      </w:pPr>
      <w:bookmarkEnd w:id="401"/>
      <w:r>
        <w:rPr>
          <w:rFonts w:ascii="IRNazanin" w:hAnsi="IRNazanin" w:eastAsia="IRNazanin"/>
          <w:color w:val="111111"/>
          <w:sz w:val="28"/>
          <w:sz w:val="28"/>
          <w:szCs w:val="28"/>
          <w:rtl w:val="true"/>
          <w:lang w:bidi="fa-IR"/>
        </w:rPr>
        <w:t>از این آیات و آیات دیگر، می توان دریافت که میان کردار انسان در این دنیا و سرنوشت او در آخرت رابطه ای منطقی وجود دارد و تمام خوبی ها و خوشی های آخرت و نیز عذاب در آنجا در همین دنیا فراهم می گردد</w:t>
      </w:r>
      <w:r>
        <w:rPr>
          <w:rFonts w:eastAsia="IRNazanin" w:cs="IRNazanin"/>
          <w:color w:val="111111"/>
          <w:sz w:val="28"/>
          <w:szCs w:val="28"/>
          <w:rtl w:val="true"/>
          <w:lang w:bidi="fa-IR"/>
        </w:rPr>
        <w:t>.</w:t>
      </w:r>
    </w:p>
    <w:p>
      <w:pPr>
        <w:pStyle w:val="Heading4"/>
        <w:numPr>
          <w:ilvl w:val="3"/>
          <w:numId w:val="1"/>
        </w:numPr>
        <w:rPr/>
      </w:pPr>
      <w:bookmarkStart w:id="402" w:name="__RefHeading___Toc1154655_1479056682"/>
      <w:bookmarkStart w:id="403" w:name="_Toc157"/>
      <w:bookmarkEnd w:id="402"/>
      <w:r>
        <w:rPr>
          <w:rtl w:val="true"/>
        </w:rPr>
        <w:t>موضوع های کاربردی قابل بحث در رسانه</w:t>
      </w:r>
      <w:bookmarkEnd w:id="403"/>
    </w:p>
    <w:p>
      <w:pPr>
        <w:pStyle w:val="BookText"/>
        <w:rPr/>
      </w:pPr>
      <w:r>
        <w:rPr>
          <w:rFonts w:ascii="IRNazanin" w:hAnsi="IRNazanin" w:eastAsia="IRNazanin"/>
          <w:color w:val="111111"/>
          <w:sz w:val="28"/>
          <w:sz w:val="28"/>
          <w:szCs w:val="28"/>
          <w:rtl w:val="true"/>
          <w:lang w:bidi="fa-IR"/>
        </w:rPr>
        <w:t>موضوع های کاربردی قابل بحث در رسانه</w:t>
      </w:r>
    </w:p>
    <w:p>
      <w:pPr>
        <w:pStyle w:val="BookText"/>
        <w:rPr/>
      </w:pPr>
      <w:r>
        <w:rPr>
          <w:rFonts w:ascii="IRNazanin" w:hAnsi="IRNazanin" w:eastAsia="IRNazanin"/>
          <w:color w:val="111111"/>
          <w:sz w:val="28"/>
          <w:sz w:val="28"/>
          <w:szCs w:val="28"/>
          <w:rtl w:val="true"/>
          <w:lang w:bidi="fa-IR"/>
        </w:rPr>
        <w:t>با توجه به رهنمودهایی که جهت ترویج مرگ اندیشی و پیامد های دوری از آن در این بخش ارائه گردید، بسیار مناسب است که دست اندرکاران صدا و سیما برای در امان ماندن از آسیب های مرگ اندیشی و بدآموزی هایی مانند دوری جستن از کسب و تلاش، ناامیدی و زهدگرایی های ناپسند و غیره، در برنامه هایشان به امور ذیل توجه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دنیای مذموم و غیر مذموم از دیدگاه اسلام در قالب میزگردها در اموری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میان کسب سعادتمندی در این دنیا و جهان آخرت؛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میان کردار ناشایست در این دنیا و عذاب های آخرت؛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بهره مندی صحیح از نعمت های خداوند در این دنیا و کار آمدی آن در جهان آخرت؛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برخی اعمال ناشایست در این دنیا و در پی آن مرگ ومیرهای زودرس و دسته جمعی؛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برطرف شدن کوتاهی عمر با انجام اعمال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می شود که کارشناسان باید در هر یک از موارد بالا از آیات قرآن و روایاتی که در متن آمده است و همچنین آیات و روایات فراوان دیگر که در منابع دینی وجود دارد،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احادیث کوتاهی مانند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أَلْدُّنْیّا مَزْرَعَةُ الْآخِرَهِ؛ دنیا مزرعه آخرت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أَلدُّنْیا مَتْجَرُ أُوْلُیِاءِ اللهِ؛ دنیا محل تجارت دوستان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أَلدُّنْیا سُوقٌ رَبِحَ فِیها قَوْمٌ وَ خَسِرَ الْآخَرُونَ؛ دنیا بازاری است که گروهی در آن سود بردند و گروهی دیگر زیان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احادیث می توان در زیرنویس های تلویزیون در مناسبت های مختلف استفاده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درست هدف های خداوند از خلقت انسان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راه های شناخت خداوند و اینکه سرنوشت انسان در دست اوست؛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هواهای نفسانی و تکبر، انسان را از شناخت خداوند و مرگ اندیشی باز 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امید به پاداش ها و نعمت های خداوند به کارهای نیک انسان و اینکه تمام اعمال کوچک و بزرگ انسان در پیشگاه خداوند محفوظ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انذار دادن درباره کارهای ناشایست و اینکه آثار این گونه کردارها، هنگام مرگ برای انسان آشکار می شود</w:t>
      </w:r>
      <w:r>
        <w:rPr>
          <w:rFonts w:eastAsia="IRNazanin" w:cs="IRNazanin"/>
          <w:color w:val="111111"/>
          <w:sz w:val="28"/>
          <w:szCs w:val="28"/>
          <w:rtl w:val="true"/>
          <w:lang w:bidi="fa-IR"/>
        </w:rPr>
        <w:t xml:space="preserve">. </w:t>
      </w:r>
      <w:bookmarkStart w:id="404" w:name="pg4348_51590"/>
    </w:p>
    <w:p>
      <w:pPr>
        <w:pStyle w:val="Heading2"/>
        <w:numPr>
          <w:ilvl w:val="1"/>
          <w:numId w:val="1"/>
        </w:numPr>
        <w:rPr/>
      </w:pPr>
      <w:bookmarkStart w:id="405" w:name="__RefHeading___Toc1154657_1479056682"/>
      <w:bookmarkStart w:id="406" w:name="_Toc158"/>
      <w:bookmarkEnd w:id="404"/>
      <w:bookmarkEnd w:id="405"/>
      <w:r>
        <w:rPr>
          <w:rtl w:val="true"/>
        </w:rPr>
        <w:t>کتاب نامه</w:t>
      </w:r>
      <w:bookmarkEnd w:id="406"/>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معانی‌الاخبار، قم، جامعه مدرسین حوزه علمیه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التوحید، قم، انتشارات شریف رضی،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امالی،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ثواب الاعمال، قم، انتشارات شریف رضی،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خصال، قم، انتشارات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الشرایع، قم، مؤسسه نشر 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الفقیه، قم، انتشارات جامعه 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مناقب آل ابی‌طالب، بی‌جا، انتشارات ذوی‌القربی،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ابی‌الحسن، احمد بن فارس، معجم مقاییس‌اللغه، بیروت، دارالکتب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ابی‌بکر، محمدبن عبدالله بن ابی الدنیا، المحتضر، بیروت، دار ابن حزم،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احسائی، ابن ابی جمهور، عوالی الئالی، قم، مؤسسه سیدالشهدا،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کشف‌الغمة، تبریز، انتشارات مکتبة بنی‌هاشمی،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یزدی، عباس، فرهنگ اخلاق، قم، انتشارات مسجد مقدس جمکران،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المیری، عبدالوهاب، دائرةالمعارف یهود و یهودیت،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پژوهش‌های خاورمیانه، دبیرخانه کنفرانس بین‌المللی فلسطین،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الشریعه، مؤسسه العلمی للمطبوعات،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سجادیه،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خلجی، بی‌جا، انتشارات پیام مهدی،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اهوازی، ابو محمد حسین بن سعید، الزهد، بی‌جا، چاپ سید ابوالفضل حسینیان،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سیدهاشم، البرهان فی تفسیر القرآن، بیروت، مؤسسه الاعلمی للمطبوعات،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احمد بن ابی عبدالله، المحاسن، قم، دارالکتب الاسلامیه،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برنتل، جورج، آیین کاتولیک،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قنبری، قم، مرکز مطالعات ادیان و مذاهب،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بهاری همدانی، شیخ محمد، تذکرة‌المتقین،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افراسیابی، بی‌جا، انتشارات نهاوندی،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پاشنک، مصطفی، ریشه‌یابی واژگان فارسی، تهران، انتشارات محور،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تاج‌الدین شعیری، محمد بن محمد، جامع‌الاخبار، قم، انتشارات شریف رضی،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السلمی، محمد بن عیسی، السنن ترمذی، بیروت، دارالاحیا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 سیدنورالله، ملحقات احقاق الحق، قم، مکتبه آیت الله مرعشی نجفی،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عبدالواحد بن محمد، غرر الحکم و درر الکلم، قم،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نعمان بن محمد، دعائم الاسلام، مصر، دار المعارف،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محمدتقی، پیام خرد، مؤسسه تدوین و نشر آثار علامه جعفری،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تفسیر نهج‌البلاغه، قم، دفتر فرهنگ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محضر حکیم،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جعفری، مؤسسه تدوین و نشر آثار علامه جعفری،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عرفان اسلامی، مؤسسه تدوین و نشر آثار علامه جعفری،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مقدم، مسعود، کرانه‌های هستی انسان در پنج افق مقدس، تهران، انتشارات امیر کبیر،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تسنیم، قم، نشر اسرا،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و سیرت انسان در قرآن، قم، نشر اسراء،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 در قرآن، قم، نشر اسرا،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چایدستر، دیوید، شور جاودانگی،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توکلی، مرکز مطالعات و تحقیقات ادیان و مذاهب،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بن علی بن محمد، وسائل الشیعه، قم، مؤسسه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حسن بن علی بن حسن بن شعبه، تحف العقول، قم، جامعه 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تهرانی، سید محمدحسین، معادشناسی، تهران، حکمت،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دشتی، سید مصطفی، معارف و معاریف، تهران، مؤسسه فرهنگی آرایه،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حویزی، عبدعلی بن جمعه، تفسیر نورالثقلین، قم، 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الدارمی، عبدالله بن بهرام، السنن، دمشق، مکتبة الاعتدال،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داورپناه، ابوالفضل، تفسیر انوار العرفان، تهران، کتاب‌خانه صدر،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محمد، فرهنگ سخنان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مشهور،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 هالینک، تاریخ فلسفه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آذرنگ، تهران، انتشارات ققنوس،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الشیخ حسن، اعلام الدین فی صفات المؤمنین، مؤسسه آل البیت، قم، دار الاحیاء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حسن ابن الی الحسن، ارشاد القلوب، قم،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منسوب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زمانی، انتشارات پیام اسلام،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حسین بن محمد، المفردات فی غریب القرآن، المکتبة المرتضویه،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قطب الدین سعید بن عبدالله، الدعوات، قم، مدرسه امام مهدی،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محمود، الکشاف، بیروت، دار 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ژکس، فلسفه اخلاق،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ابولقاسم پور حسینی، انتشارات امیر کبیر،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معاد انسان و جهان، قم، مکتب اسلام،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 جاوید، قم، مؤسسه سید الشهدا،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و معاد، تلخیص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قم، انتشارات توحید،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الدین، علی بن موسی بن جعفر بن طاووس، اقبال الاعمال، تهران، دارالکتب الاسلامیه،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ابوالحسن محمد بن حسین بن موسی، خصائص الائمه، مشهد، آستان قدس رضوی،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خان، ریاض السالکین، دفتر انتشارات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سید عبدالله، الاخلاق،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جباران، انتشارات هجرت،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 زند، علیرضا، عرفی شدن در تجربه مسیحی و اسلام، تهران، مرکز بازشناسی اسلام و ایران،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قاضی نورالله، احقاق الحق و ازهاق الباطل، قم، انتشارات کتابخانه آیت‌الله مرعشی نجفی،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اندرزنامه،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قهستانی، انتشارات نهاوندی،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الارشاد،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ساعدی، تهران، انتشارات اسلامیه،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امالی، قم، انتشارات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الاعتقاد، قم، کنگره جهانی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علی، آفتاب خوبان، قم، نشر بقیةالله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صدرالدین شیرازی، محمد بن ابراهیم، تفسیر القرآن الکریم، قم، انتشارات بیدار،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خواجویی، تهران، انتشارات مولا،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حبیب الله، درس‌هایی از اخلاق اسلامی، قم، دفتر انتشارات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سیدمحمد حسین،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همدانی، دفتر انتشارات اسلامی، چاپ هفدهم،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از دیدگاه علامه طباطبایی،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متقی‌نژاد، قم، انتشارات عصر غیبت،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قم، دفتر نشر فرهنگ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 بن علی بن ابی طالب، الاحتجاج، نجف الاشرف، طبع دارالنعمان،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حسن بن فضل، مکارم الاخلاق، تهران، دار الفقه،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ابوجعفر محمد بن ابی القاسم، بشارة المصطفی لشیعة المرتضی، نجف، کتابخانه حیدریه،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الطریحی، فخرالدین، مجمع‌البحرین، مکتبة النشر الثقافه الاسلامیه، طبع الثانیه،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ابو جعفر محمد بن حسن، امالی، قم، انتشارات دارالثقافه،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بیروت، دار الاحیا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التهذیب، تهران، دارالکتب الاسلامیه،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حسن، فرهنگ عمید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بی‌جا، کتاب‌خانه ابن سینا،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فتال نیشابوری، محمد بن حسین، روضة الواعظین، قم، انتشارات رضی،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فخرالدین رازی، محمد بن عمر، تفسیر کبیر، بیروت، دار الاحیا التراث العربی،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ملا محسن، المحجه‌البیضا، دفتر انتشارات 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سید علی‌اکبر، قاموس قرآن، تهران، دارالکتب الاسلامیه،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سفینه‌البحار، قم، چاپ دارالاسوه،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محمد خزاز، کفایة‌الاثر، قم، انتشارات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ابوالفتح محمد بن علی، کنز الفوائد، قم، انتشارات دار الذخائر،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 شیخ جواد، الانوار الساطعه، دارالحدیث،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تقی الدین ابراهیم بن علی، بلد الامین، بی 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الکافی، تهران، دار 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کمپس، توماس، اقتدا به مسیح،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عدالت‌نژاد، تهران، انتشارات طرح نو،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 آبراهام، گنجینه‌ای از تلمود،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امیرفریدون گرگانی، انتشارات اساطیر،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مترجمان، فرهنگ تاریخ اندیشه‌ها، تهران، انتشارات سعادت،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گریفین، دیوید، خدا و دین در جهان پسامدرن،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آیت اللهی، تهران، انتشارات آفتاب توسعه،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گیلانی، عبدالرزاق، شرح مصباح الشریعه، انتشارات پیام حق،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مالرب، میشل، انسان و ادیان،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توکلی، تهران، نشر 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مترلینگ، موریس، مرگ،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برزگر، تهران، کانون معرفت،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مجتبوی، سید جلال الدین، علم 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بی‌جا، انتشارات حکمت،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مؤسسه الوفا،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میزان الحکمه، قم، دارالحدیث،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پند جاوید، قم، مؤسسه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امام خمینی،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درآمدی بر آموزش عقاید، قم، دارالعلم،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 تهران، انتشارات صدرا،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قرآن، قم، مؤسسه در راه حق،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اخلاق در قرآن، انتشارات مؤسسه آموزشی و پژوهشی امام خمینی، چاپ سوم،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درگاه دوست، قم، مؤسسه امام خمینی،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مجموعه آثار،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انتشارات صدرا،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محمد‌هادی، فرضیه بازگشت روح،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نصرالله مقدم، بی‌جا، مؤسسه امام صادق،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محمد، فرهنگ معین، تهران، انتشارات امیرکبیر،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مقدادی اصفهانی، علی، نشان از بی‌نشان‌ها، چاپ جمهوری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پیام قرآن، قم، مدرسه الامام علی بن ابیطالب،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تبریزی، المراقبات،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محدث بندرریگی، قم، انتشارات اخلاق،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 الصلاة،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رجب‌زاده، انتشارات پیام آزادی،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الخمینی، روح الله، چهل حدیث، تهران، مؤسسه تنظیم و نشر آثار امام خمینی،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اسرار الصلاة، مؤسسه تنظیم و نشر آثار امام خمینی،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لاری، سید مجتبی، مبانی اعتقادات در اسلام، 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مولند، اینار، جهان مسیحیت،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مهاجری و محمدباقر انصاری، انتشارات امیر کبیر،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توماس، کلام مسیحی،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توفیقی، قم، مرکز مطالعات و تحقیقات ادیان و مذاهب،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جان، تاریخ جامع الادیان،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حکمت، تهران، انتشارات پیروز،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نسائی، احمد بن شعیب، سنن نسائی، حلب، مکتبة للمطبوعات الاسلامیه،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قم، مؤسسه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 بن ابی فراس، مجموعه ورام، قم، انتشارات مکتبة الفقیه،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ویلسون، برایان، دین مسیح،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افشار، تهران، نشر مرکز،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تهران، دارالکتب الاسلامیه،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موریس مترلینگ، مرگ،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برزگر، تهران، کانون معرفت،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پاشنک، فرهنگ ریشه‌یابی واژگان، تهران، انتشارات محور،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محمد معین، فرهنگ معین، تهران، انتشارات امیرکبیر،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ابی‌الحسن احمد بن فارس، معجم مقاییس‌اللغه، بیروت، دارالکتب العربی،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ابن‌منظور، لسان العرب، بیروت، دار صادر،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معاد در قرآن، قم، مرکز نشر اسرا،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معاد از دیدگاه طباطبایی،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متقی‌نژاد، قم، انتشارات عصر غیبت،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سیدمجتبی موسوی لاری، مبانی اعتقادات در اسلام، دفتر نشر فرهنگ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چایدستر، شور جاودانگی،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توکلی، مرکز مطالعات و تحقیقات ادیان و مذاهب،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حسن عمید، فرهنگ عمید، دوره یک جلدی، کتاب‌خانه ابن‌سینا،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مصطفی حسینی دشتی، معارف و معاریف، تهران، مؤسسه فرهنگی آرایه،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اسماعیلی یزدی، فرهنگ تربیت، قم، انتشارات مسجد مقدس جمکران،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از دیدگاه طباطبایی،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جواد کربلایی، الانوار الساطعه، دارالحدیث،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محجة البیضا، دفتر انتشارات اسلامی،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حسینی تهرانی، معاد شناسی، انتشارات حکمت،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مؤسسه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محمد بن محمد تاج‌الدین شعیری، جامع الاخبار، قم، انتشارات شریف رضی،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خطبه</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علی بن جمعه حویزی، تفسیر نور الثقلین، قم، اسماعیلیان،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تهران،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انتشارات کتاب‌خانه اسلامیه،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فرهنگ سخنان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مشهور،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ساعدی، تهران، انتشارات اسلامیه،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قم، مؤسسه نشر اسلامی،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ترمذی، السنن، بیروت، دارحیاء التراث العربی،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ابی‌بکر محد بن عبدالله بن ابی‌الدنیا، المحتضر، بیروت، داربن حزم،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قم، مؤسسه آل‌البیت،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احمد بن شعیب نسائی، سنن نسائی، حلب، مکتبه مطبوعات الاسلامیه،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قم، انتشارات جامعه مدرسین،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تقی‌الدین ابراهیم کفعمی، بلد الامین،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خلجی، انتشارات پیام مهدی،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دعای سی‌ویکم در طلب توبه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خلجی، انتشارات پیام مهدی،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دعای چهلم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صدرالدین شیرازی، تفسیر القرآن الکریم، قم، انتشارات بیدار،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اندرزنامه،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قهستانی، انتشارات نهاوندی،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بهاری همدانی، تذکرة المتقین،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افراسیابی، انتشارات نهاوندی،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جواد ملکی تبریزی، المراقبات،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محدث بندرریگی، قم، انتشارات اخلاق،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موسوی خمینی، اسرار الصلاه، مؤسسه تنظیم و نشر آثار امام خمینی رحمه الله،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فخر رازی، تفسیر کبیر، بیروت، دار احیاء التراث العربی،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موریس مترلینگ، مرگ،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برزگر، تهران، کانون معرفت،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ص ؟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کمپس، اقتدا به مسیح،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عدالت‌نژاد، تهران، انتشارات طرح نو،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پیام قرآن، قم، مدرسه علی‌بن ابی‌طالب،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معاد، تهران، انتشارات صدرا،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اخلاق در قرآن، انتشارات مؤسسه آموزشی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امام خمینی رحمه الله،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 مفاتیح الغیب،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خواجویی، تهران، انتشارات مولا،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همدانی، دفتر انتشارات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معاد در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محمود زمخشری، الکشاف، بیروت، دارالکتاب العربی،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معاد،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ارشاد،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ساعدی، تهران، انتشارات اسلامیه،</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نامه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قم، دارالاسوه،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حکمت</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قم، مؤسسه سیدالشهدا،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محمدتقی مصباح یزدی، پند جاوید، قم، مؤسسه آموزشی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امام خمینی رحمه الله،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مصباح یزدی، درآمدی بر آموزش عقاید، نگارش عبدالجواد ابراهیمی، قم، دار العلم،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تصحیح الاعتقاد، قم، کنگره جهانی شیخ مفید،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سبحانی، منشور جاوید،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عرفان اسلامی، مؤسسه تدوین و نشر آثار علامه جعفری،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معانی الاخبار، قم، جامعه مدرسین،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خصایص الائمه، مشهد، انتشارات آستان قدس رضوی،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مجتبوی، علم اخلاق اسلامی، انتشارات حکمت،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اصل، ترجمه جامع السعادات مرحوم نراقی و از بهترین منابع اخلاقی به حساب می‌آید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مفید،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قم، انتشارات جامعه مدرسین،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تفسیر 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مرتضی مطهری، آشنایی با قرآن، تهران، صدرا،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قطب‌الدین راوندی، الدعوات، قم، مدرسه امام مهدی عج الله تعالی فرجه الشریف،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تسنیم، قم، نشر اسرا،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مشترک ماه رمضان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دعای تلقین میت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مترجمان، فرهنگ تاریخ اندیشه‌ها، تهران، انتشارات سعادت،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 کهن، گنجینه‌ای از تلمود،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فریدون گرگانی، انتشارات اساطیر،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برنتل، آیین کاتولیک،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قنبری، قم، مرکز مطالعات ادیان و مذاهب،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اقتدا به مسیح،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جلالی مقدم، کرانه‌های هستی انسان در پنج افق مقدس، تهران، انتشارات امیرکبیر،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تاریخ اندیشه‌ها،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معرفت، فرضیه بازگشت روح،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نصرالله مقدم، مؤسسه امام صادق،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ناس، تاریخ جامع ادیان،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حکمت، تهران، انتشارات پیروز،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 المیری، دائرة المعارف یهود و یهودیت،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خاورمیانه، دبیرخانه کنفرانس بین‌المللی فلسطین،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گنجینه‌ای از تلمود،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یهود و یهودیت،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میشل، کلام مسیحی،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توفیقی، قم، مرکز مطالعات و تحقیقات ادیان و مذاهب،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ناس، تاریخ جامع الادیان،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علی‌اصغر حکمت، تهران، پیروز،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 جاودانگی،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مسیحی،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 جاودانگی،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اینار مولد، جهان مسیحیت،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انصاری ومسیح مهاجری، انتشارات امیرکبیر،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ویلسون برایان، دین مسیح،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افشار، تهران، نشر مرکز،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گریفین، خدا و دین در جهان پسامدرن،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آیت اللهی، تهران، انتشارات آفتاب توسعه،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 جاودانگی،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شجاعی‌زند، عرفی شدن در تجربه مسیحی و اسلام، تهران، مرکز بازشناسی اسلام و ایران،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میشل مالرب، انسان و ادیان،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توکلی، تهران، نشر نی،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هالینک دیل، تاریخ فلسفه غرب،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آذرنگ، تهران، انتشارات ققنوس،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 جاودانگی،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محمد بن حسین بن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خصائص الائمه،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حسن دیلمی، اعلام الدین فی صفات المؤمنین، قم، مؤسسه آل البیت، دار احیاء التراث العربی،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اسماعیلی یزدی، فرهنگ اخلاق، قم، انتشارات مسجد مقدس جمکران،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تفسیر 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مکتبة النشر الثقافه الاسلامیه،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طبع الثانیه،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حسین بن محمد راغب، مفردات، تهران، المکتبة المرتضویة،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شیخ محمد حسین طوسی، التبیان فی تفسیر قرآن، بیروت، داراحیاء التراث العربی،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آمدی، غرر الحکم و درر الکلم، قم، دفتر تبلیغات اسلامی،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عبدالله شبر، الاخلاق،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جباران، انتشارات هجرت،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منسوب به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زمانی، انتشارات پیام اسلام،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صدوق،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محمد بن حسین فتال نیشابوری، روضة الواعظین، قم، انتشارات رضی،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ابی‌جمهور احسائی، عوالی اللئالی، قم، مؤسسه سیدالشهدا،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انتشارات صدرا،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معاد در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بهرام الدارمی، سنن، دمشق، مکتبة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ص</w:t>
      </w:r>
      <w:r>
        <w:rPr>
          <w:rFonts w:eastAsia="IRNazanin" w:cs="IRNazanin"/>
          <w:b w:val="false"/>
          <w:bCs w:val="false"/>
          <w:i w:val="false"/>
          <w:iCs w:val="false"/>
          <w:color w:val="333333"/>
          <w:sz w:val="20"/>
          <w:szCs w:val="20"/>
        </w:rPr>
        <w:t>86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از دیدگاه علامه طباطبایی،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امام خمینی، اسرار الصلاة،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سید محمدحسین حسینی تهرانی، معادشناسی، حکمت،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مفاتیح الجنان، دعای عدیله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محجة البیضا،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جامع السعادة،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الاخلاق،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تهران، مؤسسه تنظیم و نشر آثار امام خمینی،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ابی‌فراس، مجموعه ورام، قم، انتشارات مکتبة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محجه‌البیضا،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الاخلاق،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سیدعلی‌اکبر قرشی، قاموس قرآن، تهران، دارالکتب الاسلامیه،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معادشناسی،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حسین بن سعید اهوازی، الزهد،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سیدابوالفضل حسینیان،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محجة‌البیضا،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بشارة المصطفی لشیعة المرتضی، نجف، کتاب‌خانه حیدریه،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در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ابوالحسن رفیعی قزوینی، معاد، قزوین، انتشارات طه،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محجة‌البیضا،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الاعمال، قم،انتشارات شریف رضی،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تبریز، انتشارات مکتبة بنی‌هاشمی،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لشیعة المرتضی،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محمد بن علی کراجکی، کنز الفوائد، قم، انتشارات دارالذخائر،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جواد ملکی تبریزی، اسرار الصلاه،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رجب‌زاده، پیام آزادی،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الاخلاق،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الاخلاق،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بن محمد تمیمی، دعائم الاسلام، مصر، دارالمعارف،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محجة‌البیضا،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الصلاة،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داورپناه، تفسیر انوار العرفان، تهران، کتاب‌خانه 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اخلاق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اخلاق،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زهد مثبت، از محل بحث ما خارج است به کتاب‌های اخلاق مراجعه شود</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نجف، دار النعمان،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ترجمه و تفسیر نهج‌البلاغه، قم، دفتر فرهنگ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خدا و معاد، تلخیص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استادی، قم، نشر توحید،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سید هاشم بحرانی، البرهان فی تفسیر القرآن، بیروت، مؤسسه الاعلمی للمطبوعات،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مجموعه مقالات، قم، دفتر نشر فرهنگ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قم، انتشارات شریف رضی،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بر درگاه دوست،قم، مؤسسه امام خمینی،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درباره تأثیرگذاری یاد مرگ در بیرون آمدن از غفلت،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یاد معاد، صص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محمد تقی جعفری، ترجمه و تفسیر نهج‌البلاغه،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فی صفات المؤمنین،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فی صفات المؤمنین،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غررالحکم و دررالکلم،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خود را از دنیا فراموش مکن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حبیب الله طاهری، درس‌هایی از اخلاق اسلامی، قم، دفتر انتشارات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وسائل‌الشیعه،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تهران، دارالفقه،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حبیب‌الله طاهری، اخلاق اسلامی،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حسن زاده آملی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التائبین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قم، دارالحدیث،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19154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محجة‌البیضا،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9764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 توبه،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خمسه عشره، مناجات‌التائبین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الاخلاق،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الذاکرین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معاد انسان و جهان، قم، مکتب اسلام،</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معارف قرآن، قم، مؤسسه در راه حق،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احقاق الحق، قم،انتشارات کتاب‌خانه آیت‌الله مرعشی نجفی،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ابی‌طالب، انتشارات ذوی‌القربی،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معاد،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در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خصال صدوق،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و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 نمونه‌هایی از آیاتی هستند که امر به سرعت در کار خیر، در آنها آمده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تقی‌الدین ابراهیم بن علی کفعمی، بلد الامین،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اخلاق در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پیام قرآن، چ</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خصال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از اخلاق اسلامی،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محمد بن حسین بن موسی سید رضی، خصایص الائمه، مشهد، آستان قدس رضوی،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صورت و سیرت انسان در قرآن، قم، نشر اسراء،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در قرآن،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image" Target="media/image2.jpeg"/><Relationship Id="rId148" Type="http://schemas.openxmlformats.org/officeDocument/2006/relationships/image" Target="media/image2.jpeg"/><Relationship Id="rId149" Type="http://schemas.openxmlformats.org/officeDocument/2006/relationships/footer" Target="footer142.xml"/><Relationship Id="rId150" Type="http://schemas.openxmlformats.org/officeDocument/2006/relationships/footnotes" Target="footnotes.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35971</Words>
  <Characters>137220</Characters>
  <CharactersWithSpaces>171630</CharactersWithSpaces>
  <Paragraphs>1623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2026-08-18T11:47:19Z</dcterms:created>
  <dc:creator>ghaemiyeh.com</dc:creator>
  <dc:description/>
  <dc:language>en-US</dc:language>
  <cp:lastModifiedBy/>
  <dcterms:modified xsi:type="dcterms:W3CDTF">2026-08-18T15:17:26Z</dcterms:modified>
  <cp:revision>1</cp:revision>
  <dc:subject/>
  <dc:title>مرگ اندیشی در آموزه های اسلامی</dc:title>
</cp:coreProperties>
</file>

<file path=docProps/custom.xml><?xml version="1.0" encoding="utf-8"?>
<Properties xmlns="http://schemas.openxmlformats.org/officeDocument/2006/custom-properties" xmlns:vt="http://schemas.openxmlformats.org/officeDocument/2006/docPropsVTypes"/>
</file>