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 یاد معلم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9484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69486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69488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669490_2281741623">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669492_2281741623">
            <w:r>
              <w:rPr>
                <w:webHidden/>
                <w:rStyle w:val="IndexLink"/>
              </w:rPr>
              <w:t>1</w:t>
            </w:r>
            <w:r>
              <w:rPr>
                <w:rStyle w:val="IndexLink"/>
                <w:rtl w:val="true"/>
              </w:rPr>
              <w:t xml:space="preserve">. </w:t>
            </w:r>
            <w:r>
              <w:rPr>
                <w:rStyle w:val="IndexLink"/>
                <w:rtl w:val="true"/>
              </w:rPr>
              <w:t>وجوب طلب علم</w:t>
            </w:r>
            <w:r>
              <w:rPr>
                <w:rStyle w:val="IndexLink"/>
                <w:rtl w:val="true"/>
              </w:rPr>
              <w:tab/>
            </w:r>
            <w:r>
              <w:rPr>
                <w:rStyle w:val="IndexLink"/>
              </w:rPr>
              <w:t>18</w:t>
            </w:r>
          </w:hyperlink>
        </w:p>
        <w:p>
          <w:pPr>
            <w:pStyle w:val="Contents3"/>
            <w:tabs>
              <w:tab w:val="clear" w:pos="8459"/>
              <w:tab w:val="right" w:pos="9026" w:leader="dot"/>
            </w:tabs>
            <w:rPr/>
          </w:pPr>
          <w:hyperlink w:anchor="__RefHeading___Toc2669494_228174162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669496_2281741623">
            <w:r>
              <w:rPr>
                <w:webHidden/>
                <w:rStyle w:val="IndexLink"/>
                <w:rtl w:val="true"/>
              </w:rPr>
              <w:t>جهل عذر نیست</w:t>
            </w:r>
            <w:r>
              <w:rPr>
                <w:rStyle w:val="IndexLink"/>
                <w:rtl w:val="true"/>
              </w:rPr>
              <w:tab/>
            </w:r>
            <w:r>
              <w:rPr>
                <w:rStyle w:val="IndexLink"/>
              </w:rPr>
              <w:t>18</w:t>
            </w:r>
          </w:hyperlink>
        </w:p>
        <w:p>
          <w:pPr>
            <w:pStyle w:val="Contents3"/>
            <w:tabs>
              <w:tab w:val="clear" w:pos="8459"/>
              <w:tab w:val="right" w:pos="9026" w:leader="dot"/>
            </w:tabs>
            <w:rPr/>
          </w:pPr>
          <w:hyperlink w:anchor="__RefHeading___Toc2669498_2281741623">
            <w:r>
              <w:rPr>
                <w:webHidden/>
                <w:rStyle w:val="IndexLink"/>
                <w:rtl w:val="true"/>
              </w:rPr>
              <w:t>کمال دین چیست؟</w:t>
            </w:r>
            <w:r>
              <w:rPr>
                <w:rStyle w:val="IndexLink"/>
                <w:rtl w:val="true"/>
              </w:rPr>
              <w:tab/>
            </w:r>
            <w:r>
              <w:rPr>
                <w:rStyle w:val="IndexLink"/>
              </w:rPr>
              <w:t>19</w:t>
            </w:r>
          </w:hyperlink>
        </w:p>
        <w:p>
          <w:pPr>
            <w:pStyle w:val="Contents3"/>
            <w:tabs>
              <w:tab w:val="clear" w:pos="8459"/>
              <w:tab w:val="right" w:pos="9026" w:leader="dot"/>
            </w:tabs>
            <w:rPr/>
          </w:pPr>
          <w:hyperlink w:anchor="__RefHeading___Toc2669500_2281741623">
            <w:r>
              <w:rPr>
                <w:webHidden/>
                <w:rStyle w:val="IndexLink"/>
                <w:rtl w:val="true"/>
              </w:rPr>
              <w:t>کوتاهی در فراگیری علم ممنوع</w:t>
            </w:r>
            <w:r>
              <w:rPr>
                <w:rStyle w:val="IndexLink"/>
                <w:rtl w:val="true"/>
              </w:rPr>
              <w:t>!</w:t>
              <w:tab/>
            </w:r>
            <w:r>
              <w:rPr>
                <w:rStyle w:val="IndexLink"/>
              </w:rPr>
              <w:t>20</w:t>
            </w:r>
          </w:hyperlink>
        </w:p>
        <w:p>
          <w:pPr>
            <w:pStyle w:val="Contents2"/>
            <w:tabs>
              <w:tab w:val="clear" w:pos="8743"/>
              <w:tab w:val="right" w:pos="9026" w:leader="dot"/>
            </w:tabs>
            <w:rPr/>
          </w:pPr>
          <w:hyperlink w:anchor="__RefHeading___Toc2669502_2281741623">
            <w:r>
              <w:rPr>
                <w:webHidden/>
                <w:rStyle w:val="IndexLink"/>
              </w:rPr>
              <w:t>2</w:t>
            </w:r>
            <w:r>
              <w:rPr>
                <w:rStyle w:val="IndexLink"/>
                <w:rtl w:val="true"/>
              </w:rPr>
              <w:t xml:space="preserve">. </w:t>
            </w:r>
            <w:r>
              <w:rPr>
                <w:rStyle w:val="IndexLink"/>
                <w:rtl w:val="true"/>
              </w:rPr>
              <w:t>اوج کمال</w:t>
            </w:r>
            <w:r>
              <w:rPr>
                <w:rStyle w:val="IndexLink"/>
                <w:rtl w:val="true"/>
              </w:rPr>
              <w:tab/>
            </w:r>
            <w:r>
              <w:rPr>
                <w:rStyle w:val="IndexLink"/>
              </w:rPr>
              <w:t>23</w:t>
            </w:r>
          </w:hyperlink>
        </w:p>
        <w:p>
          <w:pPr>
            <w:pStyle w:val="Contents3"/>
            <w:tabs>
              <w:tab w:val="clear" w:pos="8459"/>
              <w:tab w:val="right" w:pos="9026" w:leader="dot"/>
            </w:tabs>
            <w:rPr/>
          </w:pPr>
          <w:hyperlink w:anchor="__RefHeading___Toc2669504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669506_2281741623">
            <w:r>
              <w:rPr>
                <w:webHidden/>
                <w:rStyle w:val="IndexLink"/>
                <w:rtl w:val="true"/>
              </w:rPr>
              <w:t>کمال چیست؟</w:t>
            </w:r>
            <w:r>
              <w:rPr>
                <w:rStyle w:val="IndexLink"/>
                <w:rtl w:val="true"/>
              </w:rPr>
              <w:tab/>
            </w:r>
            <w:r>
              <w:rPr>
                <w:rStyle w:val="IndexLink"/>
              </w:rPr>
              <w:t>23</w:t>
            </w:r>
          </w:hyperlink>
        </w:p>
        <w:p>
          <w:pPr>
            <w:pStyle w:val="Contents3"/>
            <w:tabs>
              <w:tab w:val="clear" w:pos="8459"/>
              <w:tab w:val="right" w:pos="9026" w:leader="dot"/>
            </w:tabs>
            <w:rPr/>
          </w:pPr>
          <w:hyperlink w:anchor="__RefHeading___Toc2669508_2281741623">
            <w:r>
              <w:rPr>
                <w:webHidden/>
                <w:rStyle w:val="IndexLink"/>
              </w:rPr>
              <w:t>1</w:t>
            </w:r>
            <w:r>
              <w:rPr>
                <w:rStyle w:val="IndexLink"/>
                <w:rtl w:val="true"/>
              </w:rPr>
              <w:t xml:space="preserve">. </w:t>
            </w:r>
            <w:r>
              <w:rPr>
                <w:rStyle w:val="IndexLink"/>
                <w:rtl w:val="true"/>
              </w:rPr>
              <w:t>فهم عمیق دین</w:t>
            </w:r>
            <w:r>
              <w:rPr>
                <w:rStyle w:val="IndexLink"/>
                <w:rtl w:val="true"/>
              </w:rPr>
              <w:tab/>
            </w:r>
            <w:r>
              <w:rPr>
                <w:rStyle w:val="IndexLink"/>
              </w:rPr>
              <w:t>24</w:t>
            </w:r>
          </w:hyperlink>
        </w:p>
        <w:p>
          <w:pPr>
            <w:pStyle w:val="Contents3"/>
            <w:tabs>
              <w:tab w:val="clear" w:pos="8459"/>
              <w:tab w:val="right" w:pos="9026" w:leader="dot"/>
            </w:tabs>
            <w:rPr/>
          </w:pPr>
          <w:hyperlink w:anchor="__RefHeading___Toc2669510_2281741623">
            <w:r>
              <w:rPr>
                <w:webHidden/>
                <w:rStyle w:val="IndexLink"/>
              </w:rPr>
              <w:t>2</w:t>
            </w:r>
            <w:r>
              <w:rPr>
                <w:rStyle w:val="IndexLink"/>
                <w:rtl w:val="true"/>
              </w:rPr>
              <w:t xml:space="preserve">. </w:t>
            </w:r>
            <w:r>
              <w:rPr>
                <w:rStyle w:val="IndexLink"/>
                <w:rtl w:val="true"/>
              </w:rPr>
              <w:t>صبر در برابر مشکلات</w:t>
            </w:r>
            <w:r>
              <w:rPr>
                <w:rStyle w:val="IndexLink"/>
                <w:rtl w:val="true"/>
              </w:rPr>
              <w:tab/>
            </w:r>
            <w:r>
              <w:rPr>
                <w:rStyle w:val="IndexLink"/>
              </w:rPr>
              <w:t>26</w:t>
            </w:r>
          </w:hyperlink>
        </w:p>
        <w:p>
          <w:pPr>
            <w:pStyle w:val="Contents3"/>
            <w:tabs>
              <w:tab w:val="clear" w:pos="8459"/>
              <w:tab w:val="right" w:pos="9026" w:leader="dot"/>
            </w:tabs>
            <w:rPr/>
          </w:pPr>
          <w:hyperlink w:anchor="__RefHeading___Toc2669512_2281741623">
            <w:r>
              <w:rPr>
                <w:webHidden/>
                <w:rStyle w:val="IndexLink"/>
              </w:rPr>
              <w:t>3</w:t>
            </w:r>
            <w:r>
              <w:rPr>
                <w:rStyle w:val="IndexLink"/>
                <w:rtl w:val="true"/>
              </w:rPr>
              <w:t xml:space="preserve">. </w:t>
            </w:r>
            <w:r>
              <w:rPr>
                <w:rStyle w:val="IndexLink"/>
                <w:rtl w:val="true"/>
              </w:rPr>
              <w:t>تقدیر المعیشه</w:t>
            </w:r>
            <w:r>
              <w:rPr>
                <w:rStyle w:val="IndexLink"/>
                <w:rtl w:val="true"/>
              </w:rPr>
              <w:tab/>
            </w:r>
            <w:r>
              <w:rPr>
                <w:rStyle w:val="IndexLink"/>
              </w:rPr>
              <w:t>27</w:t>
            </w:r>
          </w:hyperlink>
        </w:p>
        <w:p>
          <w:pPr>
            <w:pStyle w:val="Contents2"/>
            <w:tabs>
              <w:tab w:val="clear" w:pos="8743"/>
              <w:tab w:val="right" w:pos="9026" w:leader="dot"/>
            </w:tabs>
            <w:rPr/>
          </w:pPr>
          <w:hyperlink w:anchor="__RefHeading___Toc2669514_2281741623">
            <w:r>
              <w:rPr>
                <w:webHidden/>
                <w:rStyle w:val="IndexLink"/>
              </w:rPr>
              <w:t>3</w:t>
            </w:r>
            <w:r>
              <w:rPr>
                <w:rStyle w:val="IndexLink"/>
                <w:rtl w:val="true"/>
              </w:rPr>
              <w:t xml:space="preserve">. </w:t>
            </w:r>
            <w:r>
              <w:rPr>
                <w:rStyle w:val="IndexLink"/>
                <w:rtl w:val="true"/>
              </w:rPr>
              <w:t>تفقّه در دین</w:t>
            </w:r>
            <w:r>
              <w:rPr>
                <w:rStyle w:val="IndexLink"/>
                <w:rtl w:val="true"/>
              </w:rPr>
              <w:tab/>
            </w:r>
            <w:r>
              <w:rPr>
                <w:rStyle w:val="IndexLink"/>
              </w:rPr>
              <w:t>28</w:t>
            </w:r>
          </w:hyperlink>
        </w:p>
        <w:p>
          <w:pPr>
            <w:pStyle w:val="Contents3"/>
            <w:tabs>
              <w:tab w:val="clear" w:pos="8459"/>
              <w:tab w:val="right" w:pos="9026" w:leader="dot"/>
            </w:tabs>
            <w:rPr/>
          </w:pPr>
          <w:hyperlink w:anchor="__RefHeading___Toc2669516_228174162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669518_2281741623">
            <w:r>
              <w:rPr>
                <w:webHidden/>
                <w:rStyle w:val="IndexLink"/>
                <w:rtl w:val="true"/>
              </w:rPr>
              <w:t>شاخه‌های سه‌گانه مسایل دینی</w:t>
            </w:r>
            <w:r>
              <w:rPr>
                <w:rStyle w:val="IndexLink"/>
                <w:rtl w:val="true"/>
              </w:rPr>
              <w:tab/>
            </w:r>
            <w:r>
              <w:rPr>
                <w:rStyle w:val="IndexLink"/>
              </w:rPr>
              <w:t>29</w:t>
            </w:r>
          </w:hyperlink>
        </w:p>
        <w:p>
          <w:pPr>
            <w:pStyle w:val="Contents3"/>
            <w:tabs>
              <w:tab w:val="clear" w:pos="8459"/>
              <w:tab w:val="right" w:pos="9026" w:leader="dot"/>
            </w:tabs>
            <w:rPr/>
          </w:pPr>
          <w:hyperlink w:anchor="__RefHeading___Toc2669520_2281741623">
            <w:r>
              <w:rPr>
                <w:webHidden/>
                <w:rStyle w:val="IndexLink"/>
                <w:rtl w:val="true"/>
              </w:rPr>
              <w:t>کسانی که مایل به تقلید نیستند</w:t>
            </w:r>
            <w:r>
              <w:rPr>
                <w:rStyle w:val="IndexLink"/>
                <w:rtl w:val="true"/>
              </w:rPr>
              <w:tab/>
            </w:r>
            <w:r>
              <w:rPr>
                <w:rStyle w:val="IndexLink"/>
              </w:rPr>
              <w:t>29</w:t>
            </w:r>
          </w:hyperlink>
        </w:p>
        <w:p>
          <w:pPr>
            <w:pStyle w:val="Contents3"/>
            <w:tabs>
              <w:tab w:val="clear" w:pos="8459"/>
              <w:tab w:val="right" w:pos="9026" w:leader="dot"/>
            </w:tabs>
            <w:rPr/>
          </w:pPr>
          <w:hyperlink w:anchor="__RefHeading___Toc2669522_2281741623">
            <w:r>
              <w:rPr>
                <w:webHidden/>
                <w:rStyle w:val="IndexLink"/>
                <w:rtl w:val="true"/>
              </w:rPr>
              <w:t>خطر جدایی از اهل‌بیت علیهم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669524_2281741623">
            <w:r>
              <w:rPr>
                <w:webHidden/>
                <w:rStyle w:val="IndexLink"/>
                <w:rtl w:val="true"/>
              </w:rPr>
              <w:t>وابستگی علمی به بیگانگان ممنوع</w:t>
            </w:r>
            <w:r>
              <w:rPr>
                <w:rStyle w:val="IndexLink"/>
                <w:rtl w:val="true"/>
              </w:rPr>
              <w:tab/>
            </w:r>
            <w:r>
              <w:rPr>
                <w:rStyle w:val="IndexLink"/>
              </w:rPr>
              <w:t>31</w:t>
            </w:r>
          </w:hyperlink>
        </w:p>
        <w:p>
          <w:pPr>
            <w:pStyle w:val="Contents2"/>
            <w:tabs>
              <w:tab w:val="clear" w:pos="8743"/>
              <w:tab w:val="right" w:pos="9026" w:leader="dot"/>
            </w:tabs>
            <w:rPr/>
          </w:pPr>
          <w:hyperlink w:anchor="__RefHeading___Toc2669526_2281741623">
            <w:r>
              <w:rPr>
                <w:webHidden/>
                <w:rStyle w:val="IndexLink"/>
              </w:rPr>
              <w:t>4</w:t>
            </w:r>
            <w:r>
              <w:rPr>
                <w:rStyle w:val="IndexLink"/>
                <w:rtl w:val="true"/>
              </w:rPr>
              <w:t xml:space="preserve">. </w:t>
            </w:r>
            <w:r>
              <w:rPr>
                <w:rStyle w:val="IndexLink"/>
                <w:rtl w:val="true"/>
              </w:rPr>
              <w:t>یا معلّم باشید یا شاگرد</w:t>
            </w:r>
            <w:r>
              <w:rPr>
                <w:rStyle w:val="IndexLink"/>
                <w:rtl w:val="true"/>
              </w:rPr>
              <w:t>!</w:t>
              <w:tab/>
            </w:r>
            <w:r>
              <w:rPr>
                <w:rStyle w:val="IndexLink"/>
              </w:rPr>
              <w:t>33</w:t>
            </w:r>
          </w:hyperlink>
        </w:p>
        <w:p>
          <w:pPr>
            <w:pStyle w:val="Contents3"/>
            <w:tabs>
              <w:tab w:val="clear" w:pos="8459"/>
              <w:tab w:val="right" w:pos="9026" w:leader="dot"/>
            </w:tabs>
            <w:rPr/>
          </w:pPr>
          <w:hyperlink w:anchor="__RefHeading___Toc2669528_228174162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669530_2281741623">
            <w:r>
              <w:rPr>
                <w:webHidden/>
                <w:rStyle w:val="IndexLink"/>
                <w:rtl w:val="true"/>
              </w:rPr>
              <w:t>عالم مطاع کیست؟</w:t>
            </w:r>
            <w:r>
              <w:rPr>
                <w:rStyle w:val="IndexLink"/>
                <w:rtl w:val="true"/>
              </w:rPr>
              <w:tab/>
            </w:r>
            <w:r>
              <w:rPr>
                <w:rStyle w:val="IndexLink"/>
              </w:rPr>
              <w:t>34</w:t>
            </w:r>
          </w:hyperlink>
        </w:p>
        <w:p>
          <w:pPr>
            <w:pStyle w:val="Contents3"/>
            <w:tabs>
              <w:tab w:val="clear" w:pos="8459"/>
              <w:tab w:val="right" w:pos="9026" w:leader="dot"/>
            </w:tabs>
            <w:rPr/>
          </w:pPr>
          <w:hyperlink w:anchor="__RefHeading___Toc2669532_2281741623">
            <w:r>
              <w:rPr>
                <w:webHidden/>
                <w:rStyle w:val="IndexLink"/>
                <w:rtl w:val="true"/>
              </w:rPr>
              <w:t>دین از سیاست جدا نیست</w:t>
            </w:r>
            <w:r>
              <w:rPr>
                <w:rStyle w:val="IndexLink"/>
                <w:rtl w:val="true"/>
              </w:rPr>
              <w:tab/>
            </w:r>
            <w:r>
              <w:rPr>
                <w:rStyle w:val="IndexLink"/>
              </w:rPr>
              <w:t>35</w:t>
            </w:r>
          </w:hyperlink>
        </w:p>
        <w:p>
          <w:pPr>
            <w:pStyle w:val="Contents3"/>
            <w:tabs>
              <w:tab w:val="clear" w:pos="8459"/>
              <w:tab w:val="right" w:pos="9026" w:leader="dot"/>
            </w:tabs>
            <w:rPr/>
          </w:pPr>
          <w:hyperlink w:anchor="__RefHeading___Toc2669534_2281741623">
            <w:r>
              <w:rPr>
                <w:webHidden/>
                <w:rStyle w:val="IndexLink"/>
                <w:rtl w:val="true"/>
              </w:rPr>
              <w:t>ارتباط بین عالم مطاع و تشکیل حکومت اسلامی</w:t>
            </w:r>
            <w:r>
              <w:rPr>
                <w:rStyle w:val="IndexLink"/>
                <w:rtl w:val="true"/>
              </w:rPr>
              <w:tab/>
            </w:r>
            <w:r>
              <w:rPr>
                <w:rStyle w:val="IndexLink"/>
              </w:rPr>
              <w:t>37</w:t>
            </w:r>
          </w:hyperlink>
        </w:p>
        <w:p>
          <w:pPr>
            <w:pStyle w:val="Contents2"/>
            <w:tabs>
              <w:tab w:val="clear" w:pos="8743"/>
              <w:tab w:val="right" w:pos="9026" w:leader="dot"/>
            </w:tabs>
            <w:rPr/>
          </w:pPr>
          <w:hyperlink w:anchor="__RefHeading___Toc2669536_2281741623">
            <w:r>
              <w:rPr>
                <w:webHidden/>
                <w:rStyle w:val="IndexLink"/>
              </w:rPr>
              <w:t>5</w:t>
            </w:r>
            <w:r>
              <w:rPr>
                <w:rStyle w:val="IndexLink"/>
                <w:rtl w:val="true"/>
              </w:rPr>
              <w:t xml:space="preserve">. </w:t>
            </w:r>
            <w:r>
              <w:rPr>
                <w:rStyle w:val="IndexLink"/>
                <w:rtl w:val="true"/>
              </w:rPr>
              <w:t>برتری عالم بر عابد</w:t>
            </w:r>
            <w:r>
              <w:rPr>
                <w:rStyle w:val="IndexLink"/>
                <w:rtl w:val="true"/>
              </w:rPr>
              <w:t>!</w:t>
              <w:tab/>
            </w:r>
            <w:r>
              <w:rPr>
                <w:rStyle w:val="IndexLink"/>
              </w:rPr>
              <w:t>38</w:t>
            </w:r>
          </w:hyperlink>
        </w:p>
        <w:p>
          <w:pPr>
            <w:pStyle w:val="Contents3"/>
            <w:tabs>
              <w:tab w:val="clear" w:pos="8459"/>
              <w:tab w:val="right" w:pos="9026" w:leader="dot"/>
            </w:tabs>
            <w:rPr/>
          </w:pPr>
          <w:hyperlink w:anchor="__RefHeading___Toc2669538_228174162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669540_2281741623">
            <w:r>
              <w:rPr>
                <w:webHidden/>
                <w:rStyle w:val="IndexLink"/>
                <w:rtl w:val="true"/>
              </w:rPr>
              <w:t>عبادت، هدف آفرینش</w:t>
            </w:r>
            <w:r>
              <w:rPr>
                <w:rStyle w:val="IndexLink"/>
                <w:rtl w:val="true"/>
              </w:rPr>
              <w:tab/>
            </w:r>
            <w:r>
              <w:rPr>
                <w:rStyle w:val="IndexLink"/>
              </w:rPr>
              <w:t>39</w:t>
            </w:r>
          </w:hyperlink>
        </w:p>
        <w:p>
          <w:pPr>
            <w:pStyle w:val="Contents4"/>
            <w:tabs>
              <w:tab w:val="clear" w:pos="8176"/>
              <w:tab w:val="right" w:pos="9026" w:leader="dot"/>
            </w:tabs>
            <w:rPr/>
          </w:pPr>
          <w:hyperlink w:anchor="__RefHeading___Toc2669542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669544_2281741623">
            <w:r>
              <w:rPr>
                <w:webHidden/>
                <w:rStyle w:val="IndexLink"/>
                <w:rtl w:val="true"/>
              </w:rPr>
              <w:t>الف</w:t>
            </w:r>
            <w:r>
              <w:rPr>
                <w:rStyle w:val="IndexLink"/>
                <w:rtl w:val="true"/>
              </w:rPr>
              <w:t xml:space="preserve">) </w:t>
            </w:r>
            <w:r>
              <w:rPr>
                <w:rStyle w:val="IndexLink"/>
                <w:rtl w:val="true"/>
              </w:rPr>
              <w:t>تفاوت مقامات علمی دانشمندان</w:t>
            </w:r>
            <w:r>
              <w:rPr>
                <w:rStyle w:val="IndexLink"/>
                <w:rtl w:val="true"/>
              </w:rPr>
              <w:tab/>
            </w:r>
            <w:r>
              <w:rPr>
                <w:rStyle w:val="IndexLink"/>
              </w:rPr>
              <w:t>40</w:t>
            </w:r>
          </w:hyperlink>
        </w:p>
        <w:p>
          <w:pPr>
            <w:pStyle w:val="Contents4"/>
            <w:tabs>
              <w:tab w:val="clear" w:pos="8176"/>
              <w:tab w:val="right" w:pos="9026" w:leader="dot"/>
            </w:tabs>
            <w:rPr/>
          </w:pPr>
          <w:hyperlink w:anchor="__RefHeading___Toc2669546_2281741623">
            <w:r>
              <w:rPr>
                <w:webHidden/>
                <w:rStyle w:val="IndexLink"/>
                <w:rtl w:val="true"/>
              </w:rPr>
              <w:t>ب</w:t>
            </w:r>
            <w:r>
              <w:rPr>
                <w:rStyle w:val="IndexLink"/>
                <w:rtl w:val="true"/>
              </w:rPr>
              <w:t xml:space="preserve">) </w:t>
            </w:r>
            <w:r>
              <w:rPr>
                <w:rStyle w:val="IndexLink"/>
                <w:rtl w:val="true"/>
              </w:rPr>
              <w:t>عدد تکثیر و معنای آن</w:t>
            </w:r>
            <w:r>
              <w:rPr>
                <w:rStyle w:val="IndexLink"/>
                <w:rtl w:val="true"/>
              </w:rPr>
              <w:tab/>
            </w:r>
            <w:r>
              <w:rPr>
                <w:rStyle w:val="IndexLink"/>
              </w:rPr>
              <w:t>40</w:t>
            </w:r>
          </w:hyperlink>
        </w:p>
        <w:p>
          <w:pPr>
            <w:pStyle w:val="Contents3"/>
            <w:tabs>
              <w:tab w:val="clear" w:pos="8459"/>
              <w:tab w:val="right" w:pos="9026" w:leader="dot"/>
            </w:tabs>
            <w:rPr/>
          </w:pPr>
          <w:hyperlink w:anchor="__RefHeading___Toc2669548_2281741623">
            <w:r>
              <w:rPr>
                <w:webHidden/>
                <w:rStyle w:val="IndexLink"/>
                <w:rtl w:val="true"/>
              </w:rPr>
              <w:t>علل برتری عالم بر عابد</w:t>
            </w:r>
            <w:r>
              <w:rPr>
                <w:rStyle w:val="IndexLink"/>
                <w:rtl w:val="true"/>
              </w:rPr>
              <w:tab/>
            </w:r>
            <w:r>
              <w:rPr>
                <w:rStyle w:val="IndexLink"/>
              </w:rPr>
              <w:t>41</w:t>
            </w:r>
          </w:hyperlink>
        </w:p>
        <w:p>
          <w:pPr>
            <w:pStyle w:val="Contents2"/>
            <w:tabs>
              <w:tab w:val="clear" w:pos="8743"/>
              <w:tab w:val="right" w:pos="9026" w:leader="dot"/>
            </w:tabs>
            <w:rPr/>
          </w:pPr>
          <w:hyperlink w:anchor="__RefHeading___Toc2669550_2281741623">
            <w:r>
              <w:rPr>
                <w:webHidden/>
                <w:rStyle w:val="IndexLink"/>
              </w:rPr>
              <w:t>6</w:t>
            </w:r>
            <w:r>
              <w:rPr>
                <w:rStyle w:val="IndexLink"/>
                <w:rtl w:val="true"/>
              </w:rPr>
              <w:t xml:space="preserve">. </w:t>
            </w:r>
            <w:r>
              <w:rPr>
                <w:rStyle w:val="IndexLink"/>
                <w:rtl w:val="true"/>
              </w:rPr>
              <w:t>مردم بر سه دسته‌اند</w:t>
            </w:r>
            <w:r>
              <w:rPr>
                <w:rStyle w:val="IndexLink"/>
                <w:rtl w:val="true"/>
              </w:rPr>
              <w:tab/>
            </w:r>
            <w:r>
              <w:rPr>
                <w:rStyle w:val="IndexLink"/>
              </w:rPr>
              <w:t>44</w:t>
            </w:r>
          </w:hyperlink>
        </w:p>
        <w:p>
          <w:pPr>
            <w:pStyle w:val="Contents3"/>
            <w:tabs>
              <w:tab w:val="clear" w:pos="8459"/>
              <w:tab w:val="right" w:pos="9026" w:leader="dot"/>
            </w:tabs>
            <w:rPr/>
          </w:pPr>
          <w:hyperlink w:anchor="__RefHeading___Toc2669552_228174162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669554_2281741623">
            <w:r>
              <w:rPr>
                <w:webHidden/>
                <w:rStyle w:val="IndexLink"/>
                <w:rtl w:val="true"/>
              </w:rPr>
              <w:t>غُثاء چیست؟</w:t>
            </w:r>
            <w:r>
              <w:rPr>
                <w:rStyle w:val="IndexLink"/>
                <w:rtl w:val="true"/>
              </w:rPr>
              <w:tab/>
            </w:r>
            <w:r>
              <w:rPr>
                <w:rStyle w:val="IndexLink"/>
              </w:rPr>
              <w:t>44</w:t>
            </w:r>
          </w:hyperlink>
        </w:p>
        <w:p>
          <w:pPr>
            <w:pStyle w:val="Contents3"/>
            <w:tabs>
              <w:tab w:val="clear" w:pos="8459"/>
              <w:tab w:val="right" w:pos="9026" w:leader="dot"/>
            </w:tabs>
            <w:rPr/>
          </w:pPr>
          <w:hyperlink w:anchor="__RefHeading___Toc2669556_2281741623">
            <w:r>
              <w:rPr>
                <w:webHidden/>
                <w:rStyle w:val="IndexLink"/>
                <w:rtl w:val="true"/>
              </w:rPr>
              <w:t>اقسام سه‌گانه مردم در قرآن</w:t>
            </w:r>
            <w:r>
              <w:rPr>
                <w:rStyle w:val="IndexLink"/>
                <w:rtl w:val="true"/>
              </w:rPr>
              <w:tab/>
            </w:r>
            <w:r>
              <w:rPr>
                <w:rStyle w:val="IndexLink"/>
              </w:rPr>
              <w:t>45</w:t>
            </w:r>
          </w:hyperlink>
        </w:p>
        <w:p>
          <w:pPr>
            <w:pStyle w:val="Contents3"/>
            <w:tabs>
              <w:tab w:val="clear" w:pos="8459"/>
              <w:tab w:val="right" w:pos="9026" w:leader="dot"/>
            </w:tabs>
            <w:rPr/>
          </w:pPr>
          <w:hyperlink w:anchor="__RefHeading___Toc2669558_2281741623">
            <w:r>
              <w:rPr>
                <w:webHidden/>
                <w:rStyle w:val="IndexLink"/>
                <w:rtl w:val="true"/>
              </w:rPr>
              <w:t>ضرورت تعلیم در محضر علمای ربّانی</w:t>
            </w:r>
            <w:r>
              <w:rPr>
                <w:rStyle w:val="IndexLink"/>
                <w:rtl w:val="true"/>
              </w:rPr>
              <w:tab/>
            </w:r>
            <w:r>
              <w:rPr>
                <w:rStyle w:val="IndexLink"/>
              </w:rPr>
              <w:t>46</w:t>
            </w:r>
          </w:hyperlink>
        </w:p>
        <w:p>
          <w:pPr>
            <w:pStyle w:val="Contents2"/>
            <w:tabs>
              <w:tab w:val="clear" w:pos="8743"/>
              <w:tab w:val="right" w:pos="9026" w:leader="dot"/>
            </w:tabs>
            <w:rPr/>
          </w:pPr>
          <w:hyperlink w:anchor="__RefHeading___Toc2669560_2281741623">
            <w:r>
              <w:rPr>
                <w:webHidden/>
                <w:rStyle w:val="IndexLink"/>
              </w:rPr>
              <w:t>7</w:t>
            </w:r>
            <w:r>
              <w:rPr>
                <w:rStyle w:val="IndexLink"/>
                <w:rtl w:val="true"/>
              </w:rPr>
              <w:t xml:space="preserve">. </w:t>
            </w:r>
            <w:r>
              <w:rPr>
                <w:rStyle w:val="IndexLink"/>
                <w:rtl w:val="true"/>
              </w:rPr>
              <w:t>اهمیّت فوق العاده علم‌آموزی</w:t>
            </w:r>
            <w:r>
              <w:rPr>
                <w:rStyle w:val="IndexLink"/>
                <w:rtl w:val="true"/>
              </w:rPr>
              <w:tab/>
            </w:r>
            <w:r>
              <w:rPr>
                <w:rStyle w:val="IndexLink"/>
              </w:rPr>
              <w:t>48</w:t>
            </w:r>
          </w:hyperlink>
        </w:p>
        <w:p>
          <w:pPr>
            <w:pStyle w:val="Contents3"/>
            <w:tabs>
              <w:tab w:val="clear" w:pos="8459"/>
              <w:tab w:val="right" w:pos="9026" w:leader="dot"/>
            </w:tabs>
            <w:rPr/>
          </w:pPr>
          <w:hyperlink w:anchor="__RefHeading___Toc2669562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669564_2281741623">
            <w:r>
              <w:rPr>
                <w:webHidden/>
                <w:rStyle w:val="IndexLink"/>
              </w:rPr>
              <w:t>1</w:t>
            </w:r>
            <w:r>
              <w:rPr>
                <w:rStyle w:val="IndexLink"/>
                <w:rtl w:val="true"/>
              </w:rPr>
              <w:t xml:space="preserve">. </w:t>
            </w:r>
            <w:r>
              <w:rPr>
                <w:rStyle w:val="IndexLink"/>
                <w:rtl w:val="true"/>
              </w:rPr>
              <w:t>اعجاز علمی پیامبر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2669566_2281741623">
            <w:r>
              <w:rPr>
                <w:webHidden/>
                <w:rStyle w:val="IndexLink"/>
              </w:rPr>
              <w:t>2</w:t>
            </w:r>
            <w:r>
              <w:rPr>
                <w:rStyle w:val="IndexLink"/>
                <w:rtl w:val="true"/>
              </w:rPr>
              <w:t xml:space="preserve">. </w:t>
            </w:r>
            <w:r>
              <w:rPr>
                <w:rStyle w:val="IndexLink"/>
                <w:rtl w:val="true"/>
              </w:rPr>
              <w:t>علم دین یا همه علوم؟</w:t>
            </w:r>
            <w:r>
              <w:rPr>
                <w:rStyle w:val="IndexLink"/>
                <w:rtl w:val="true"/>
              </w:rPr>
              <w:tab/>
            </w:r>
            <w:r>
              <w:rPr>
                <w:rStyle w:val="IndexLink"/>
              </w:rPr>
              <w:t>49</w:t>
            </w:r>
          </w:hyperlink>
        </w:p>
        <w:p>
          <w:pPr>
            <w:pStyle w:val="Contents3"/>
            <w:tabs>
              <w:tab w:val="clear" w:pos="8459"/>
              <w:tab w:val="right" w:pos="9026" w:leader="dot"/>
            </w:tabs>
            <w:rPr/>
          </w:pPr>
          <w:hyperlink w:anchor="__RefHeading___Toc2669568_2281741623">
            <w:r>
              <w:rPr>
                <w:webHidden/>
                <w:rStyle w:val="IndexLink"/>
              </w:rPr>
              <w:t>3</w:t>
            </w:r>
            <w:r>
              <w:rPr>
                <w:rStyle w:val="IndexLink"/>
                <w:rtl w:val="true"/>
              </w:rPr>
              <w:t xml:space="preserve">. </w:t>
            </w:r>
            <w:r>
              <w:rPr>
                <w:rStyle w:val="IndexLink"/>
                <w:rtl w:val="true"/>
              </w:rPr>
              <w:t>ابزارهای دشمن در مبارزه با عالمان دین</w:t>
            </w:r>
            <w:r>
              <w:rPr>
                <w:rStyle w:val="IndexLink"/>
                <w:rtl w:val="true"/>
              </w:rPr>
              <w:tab/>
            </w:r>
            <w:r>
              <w:rPr>
                <w:rStyle w:val="IndexLink"/>
              </w:rPr>
              <w:t>50</w:t>
            </w:r>
          </w:hyperlink>
        </w:p>
        <w:p>
          <w:pPr>
            <w:pStyle w:val="Contents4"/>
            <w:tabs>
              <w:tab w:val="clear" w:pos="8176"/>
              <w:tab w:val="right" w:pos="9026" w:leader="dot"/>
            </w:tabs>
            <w:rPr/>
          </w:pPr>
          <w:hyperlink w:anchor="__RefHeading___Toc2669570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669572_2281741623">
            <w:r>
              <w:rPr>
                <w:webHidden/>
                <w:rStyle w:val="IndexLink"/>
                <w:rtl w:val="true"/>
              </w:rPr>
              <w:t>الف</w:t>
            </w:r>
            <w:r>
              <w:rPr>
                <w:rStyle w:val="IndexLink"/>
                <w:rtl w:val="true"/>
              </w:rPr>
              <w:t xml:space="preserve">) </w:t>
            </w:r>
            <w:r>
              <w:rPr>
                <w:rStyle w:val="IndexLink"/>
                <w:rtl w:val="true"/>
              </w:rPr>
              <w:t>نیازی به پیروی از عالمان دین نیست</w:t>
            </w:r>
            <w:r>
              <w:rPr>
                <w:rStyle w:val="IndexLink"/>
                <w:rtl w:val="true"/>
              </w:rPr>
              <w:t>!</w:t>
              <w:tab/>
            </w:r>
            <w:r>
              <w:rPr>
                <w:rStyle w:val="IndexLink"/>
              </w:rPr>
              <w:t>50</w:t>
            </w:r>
          </w:hyperlink>
        </w:p>
        <w:p>
          <w:pPr>
            <w:pStyle w:val="Contents4"/>
            <w:tabs>
              <w:tab w:val="clear" w:pos="8176"/>
              <w:tab w:val="right" w:pos="9026" w:leader="dot"/>
            </w:tabs>
            <w:rPr/>
          </w:pPr>
          <w:hyperlink w:anchor="__RefHeading___Toc2669574_2281741623">
            <w:r>
              <w:rPr>
                <w:webHidden/>
                <w:rStyle w:val="IndexLink"/>
                <w:rtl w:val="true"/>
              </w:rPr>
              <w:t>ب</w:t>
            </w:r>
            <w:r>
              <w:rPr>
                <w:rStyle w:val="IndexLink"/>
                <w:rtl w:val="true"/>
              </w:rPr>
              <w:t xml:space="preserve">) </w:t>
            </w:r>
            <w:r>
              <w:rPr>
                <w:rStyle w:val="IndexLink"/>
                <w:rtl w:val="true"/>
              </w:rPr>
              <w:t>تقلید ناپسند است</w:t>
            </w:r>
            <w:r>
              <w:rPr>
                <w:rStyle w:val="IndexLink"/>
                <w:rtl w:val="true"/>
              </w:rPr>
              <w:t>!</w:t>
              <w:tab/>
            </w:r>
            <w:r>
              <w:rPr>
                <w:rStyle w:val="IndexLink"/>
              </w:rPr>
              <w:t>51</w:t>
            </w:r>
          </w:hyperlink>
        </w:p>
        <w:p>
          <w:pPr>
            <w:pStyle w:val="Contents4"/>
            <w:tabs>
              <w:tab w:val="clear" w:pos="8176"/>
              <w:tab w:val="right" w:pos="9026" w:leader="dot"/>
            </w:tabs>
            <w:rPr/>
          </w:pPr>
          <w:hyperlink w:anchor="__RefHeading___Toc2669576_2281741623">
            <w:r>
              <w:rPr>
                <w:webHidden/>
                <w:rStyle w:val="IndexLink"/>
                <w:rtl w:val="true"/>
              </w:rPr>
              <w:t>ج</w:t>
            </w:r>
            <w:r>
              <w:rPr>
                <w:rStyle w:val="IndexLink"/>
                <w:rtl w:val="true"/>
              </w:rPr>
              <w:t xml:space="preserve">) </w:t>
            </w:r>
            <w:r>
              <w:rPr>
                <w:rStyle w:val="IndexLink"/>
                <w:rtl w:val="true"/>
              </w:rPr>
              <w:t>علما با عصر صنعت هماهنگ نیستند</w:t>
            </w:r>
            <w:r>
              <w:rPr>
                <w:rStyle w:val="IndexLink"/>
                <w:rtl w:val="true"/>
              </w:rPr>
              <w:t>!</w:t>
              <w:tab/>
            </w:r>
            <w:r>
              <w:rPr>
                <w:rStyle w:val="IndexLink"/>
              </w:rPr>
              <w:t>52</w:t>
            </w:r>
          </w:hyperlink>
        </w:p>
        <w:p>
          <w:pPr>
            <w:pStyle w:val="Contents4"/>
            <w:tabs>
              <w:tab w:val="clear" w:pos="8176"/>
              <w:tab w:val="right" w:pos="9026" w:leader="dot"/>
            </w:tabs>
            <w:rPr/>
          </w:pPr>
          <w:hyperlink w:anchor="__RefHeading___Toc2669578_2281741623">
            <w:r>
              <w:rPr>
                <w:webHidden/>
                <w:rStyle w:val="IndexLink"/>
                <w:rtl w:val="true"/>
              </w:rPr>
              <w:t>د</w:t>
            </w:r>
            <w:r>
              <w:rPr>
                <w:rStyle w:val="IndexLink"/>
                <w:rtl w:val="true"/>
              </w:rPr>
              <w:t xml:space="preserve">) </w:t>
            </w:r>
            <w:r>
              <w:rPr>
                <w:rStyle w:val="IndexLink"/>
                <w:rtl w:val="true"/>
              </w:rPr>
              <w:t>علما اختلاف نظر دارند</w:t>
            </w:r>
            <w:r>
              <w:rPr>
                <w:rStyle w:val="IndexLink"/>
                <w:rtl w:val="true"/>
              </w:rPr>
              <w:tab/>
            </w:r>
            <w:r>
              <w:rPr>
                <w:rStyle w:val="IndexLink"/>
              </w:rPr>
              <w:t>53</w:t>
            </w:r>
          </w:hyperlink>
        </w:p>
        <w:p>
          <w:pPr>
            <w:pStyle w:val="Contents4"/>
            <w:tabs>
              <w:tab w:val="clear" w:pos="8176"/>
              <w:tab w:val="right" w:pos="9026" w:leader="dot"/>
            </w:tabs>
            <w:rPr/>
          </w:pPr>
          <w:hyperlink w:anchor="__RefHeading___Toc2669580_2281741623">
            <w:r>
              <w:rPr>
                <w:webHidden/>
                <w:rStyle w:val="IndexLink"/>
                <w:rtl w:val="true"/>
              </w:rPr>
              <w:t xml:space="preserve">ه </w:t>
            </w:r>
            <w:r>
              <w:rPr>
                <w:rStyle w:val="IndexLink"/>
                <w:rtl w:val="true"/>
              </w:rPr>
              <w:t xml:space="preserve">) </w:t>
            </w:r>
            <w:r>
              <w:rPr>
                <w:rStyle w:val="IndexLink"/>
                <w:rtl w:val="true"/>
              </w:rPr>
              <w:t>پخش شایعات</w:t>
            </w:r>
            <w:r>
              <w:rPr>
                <w:rStyle w:val="IndexLink"/>
                <w:rtl w:val="true"/>
              </w:rPr>
              <w:tab/>
            </w:r>
            <w:r>
              <w:rPr>
                <w:rStyle w:val="IndexLink"/>
              </w:rPr>
              <w:t>53</w:t>
            </w:r>
          </w:hyperlink>
        </w:p>
        <w:p>
          <w:pPr>
            <w:pStyle w:val="Contents2"/>
            <w:tabs>
              <w:tab w:val="clear" w:pos="8743"/>
              <w:tab w:val="right" w:pos="9026" w:leader="dot"/>
            </w:tabs>
            <w:rPr/>
          </w:pPr>
          <w:hyperlink w:anchor="__RefHeading___Toc2669582_2281741623">
            <w:r>
              <w:rPr>
                <w:webHidden/>
                <w:rStyle w:val="IndexLink"/>
              </w:rPr>
              <w:t>8</w:t>
            </w:r>
            <w:r>
              <w:rPr>
                <w:rStyle w:val="IndexLink"/>
                <w:rtl w:val="true"/>
              </w:rPr>
              <w:t xml:space="preserve">. </w:t>
            </w:r>
            <w:r>
              <w:rPr>
                <w:rStyle w:val="IndexLink"/>
                <w:rtl w:val="true"/>
              </w:rPr>
              <w:t>اجر تعلیم دادن</w:t>
            </w:r>
            <w:r>
              <w:rPr>
                <w:rStyle w:val="IndexLink"/>
                <w:rtl w:val="true"/>
              </w:rPr>
              <w:tab/>
            </w:r>
            <w:r>
              <w:rPr>
                <w:rStyle w:val="IndexLink"/>
              </w:rPr>
              <w:t>55</w:t>
            </w:r>
          </w:hyperlink>
        </w:p>
        <w:p>
          <w:pPr>
            <w:pStyle w:val="Contents3"/>
            <w:tabs>
              <w:tab w:val="clear" w:pos="8459"/>
              <w:tab w:val="right" w:pos="9026" w:leader="dot"/>
            </w:tabs>
            <w:rPr/>
          </w:pPr>
          <w:hyperlink w:anchor="__RefHeading___Toc2669584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669586_2281741623">
            <w:r>
              <w:rPr>
                <w:webHidden/>
                <w:rStyle w:val="IndexLink"/>
                <w:rtl w:val="true"/>
              </w:rPr>
              <w:t>اوّل</w:t>
            </w:r>
            <w:r>
              <w:rPr>
                <w:rStyle w:val="IndexLink"/>
                <w:rtl w:val="true"/>
              </w:rPr>
              <w:t xml:space="preserve">: </w:t>
            </w:r>
            <w:r>
              <w:rPr>
                <w:rStyle w:val="IndexLink"/>
                <w:rtl w:val="true"/>
              </w:rPr>
              <w:t>مباشرت و تسبیب</w:t>
            </w:r>
            <w:r>
              <w:rPr>
                <w:rStyle w:val="IndexLink"/>
                <w:rtl w:val="true"/>
              </w:rPr>
              <w:tab/>
            </w:r>
            <w:r>
              <w:rPr>
                <w:rStyle w:val="IndexLink"/>
              </w:rPr>
              <w:t>56</w:t>
            </w:r>
          </w:hyperlink>
        </w:p>
        <w:p>
          <w:pPr>
            <w:pStyle w:val="Contents3"/>
            <w:tabs>
              <w:tab w:val="clear" w:pos="8459"/>
              <w:tab w:val="right" w:pos="9026" w:leader="dot"/>
            </w:tabs>
            <w:rPr/>
          </w:pPr>
          <w:hyperlink w:anchor="__RefHeading___Toc2669588_2281741623">
            <w:r>
              <w:rPr>
                <w:webHidden/>
                <w:rStyle w:val="IndexLink"/>
                <w:rtl w:val="true"/>
              </w:rPr>
              <w:t>دوم</w:t>
            </w:r>
            <w:r>
              <w:rPr>
                <w:rStyle w:val="IndexLink"/>
                <w:rtl w:val="true"/>
              </w:rPr>
              <w:t xml:space="preserve">: </w:t>
            </w:r>
            <w:r>
              <w:rPr>
                <w:rStyle w:val="IndexLink"/>
                <w:rtl w:val="true"/>
              </w:rPr>
              <w:t>بازاریابی هرمی مشروع</w:t>
            </w:r>
            <w:r>
              <w:rPr>
                <w:rStyle w:val="IndexLink"/>
                <w:rtl w:val="true"/>
              </w:rPr>
              <w:t>!</w:t>
              <w:tab/>
            </w:r>
            <w:r>
              <w:rPr>
                <w:rStyle w:val="IndexLink"/>
              </w:rPr>
              <w:t>56</w:t>
            </w:r>
          </w:hyperlink>
        </w:p>
        <w:p>
          <w:pPr>
            <w:pStyle w:val="Contents3"/>
            <w:tabs>
              <w:tab w:val="clear" w:pos="8459"/>
              <w:tab w:val="right" w:pos="9026" w:leader="dot"/>
            </w:tabs>
            <w:rPr/>
          </w:pPr>
          <w:hyperlink w:anchor="__RefHeading___Toc2669590_2281741623">
            <w:r>
              <w:rPr>
                <w:webHidden/>
                <w:rStyle w:val="IndexLink"/>
                <w:rtl w:val="true"/>
              </w:rPr>
              <w:t>سوم</w:t>
            </w:r>
            <w:r>
              <w:rPr>
                <w:rStyle w:val="IndexLink"/>
                <w:rtl w:val="true"/>
              </w:rPr>
              <w:t xml:space="preserve">: </w:t>
            </w:r>
            <w:r>
              <w:rPr>
                <w:rStyle w:val="IndexLink"/>
                <w:rtl w:val="true"/>
              </w:rPr>
              <w:t>گستره روایت</w:t>
            </w:r>
            <w:r>
              <w:rPr>
                <w:rStyle w:val="IndexLink"/>
                <w:rtl w:val="true"/>
              </w:rPr>
              <w:tab/>
            </w:r>
            <w:r>
              <w:rPr>
                <w:rStyle w:val="IndexLink"/>
              </w:rPr>
              <w:t>57</w:t>
            </w:r>
          </w:hyperlink>
        </w:p>
        <w:p>
          <w:pPr>
            <w:pStyle w:val="Contents3"/>
            <w:tabs>
              <w:tab w:val="clear" w:pos="8459"/>
              <w:tab w:val="right" w:pos="9026" w:leader="dot"/>
            </w:tabs>
            <w:rPr/>
          </w:pPr>
          <w:hyperlink w:anchor="__RefHeading___Toc2669592_2281741623">
            <w:r>
              <w:rPr>
                <w:webHidden/>
                <w:rStyle w:val="IndexLink"/>
                <w:rtl w:val="true"/>
              </w:rPr>
              <w:t>چهارم</w:t>
            </w:r>
            <w:r>
              <w:rPr>
                <w:rStyle w:val="IndexLink"/>
                <w:rtl w:val="true"/>
              </w:rPr>
              <w:t xml:space="preserve">: </w:t>
            </w:r>
            <w:r>
              <w:rPr>
                <w:rStyle w:val="IndexLink"/>
                <w:rtl w:val="true"/>
              </w:rPr>
              <w:t>خطر آموزش‌های زشت</w:t>
            </w:r>
            <w:r>
              <w:rPr>
                <w:rStyle w:val="IndexLink"/>
                <w:rtl w:val="true"/>
              </w:rPr>
              <w:tab/>
            </w:r>
            <w:r>
              <w:rPr>
                <w:rStyle w:val="IndexLink"/>
              </w:rPr>
              <w:t>58</w:t>
            </w:r>
          </w:hyperlink>
        </w:p>
        <w:p>
          <w:pPr>
            <w:pStyle w:val="Contents2"/>
            <w:tabs>
              <w:tab w:val="clear" w:pos="8743"/>
              <w:tab w:val="right" w:pos="9026" w:leader="dot"/>
            </w:tabs>
            <w:rPr/>
          </w:pPr>
          <w:hyperlink w:anchor="__RefHeading___Toc2669594_2281741623">
            <w:r>
              <w:rPr>
                <w:webHidden/>
                <w:rStyle w:val="IndexLink"/>
              </w:rPr>
              <w:t>9</w:t>
            </w:r>
            <w:r>
              <w:rPr>
                <w:rStyle w:val="IndexLink"/>
                <w:rtl w:val="true"/>
              </w:rPr>
              <w:t xml:space="preserve">. </w:t>
            </w:r>
            <w:r>
              <w:rPr>
                <w:rStyle w:val="IndexLink"/>
                <w:rtl w:val="true"/>
              </w:rPr>
              <w:t>فضیلت علم، عالم و متعلّم</w:t>
            </w:r>
            <w:r>
              <w:rPr>
                <w:rStyle w:val="IndexLink"/>
                <w:rtl w:val="true"/>
              </w:rPr>
              <w:tab/>
            </w:r>
            <w:r>
              <w:rPr>
                <w:rStyle w:val="IndexLink"/>
              </w:rPr>
              <w:t>60</w:t>
            </w:r>
          </w:hyperlink>
        </w:p>
        <w:p>
          <w:pPr>
            <w:pStyle w:val="Contents3"/>
            <w:tabs>
              <w:tab w:val="clear" w:pos="8459"/>
              <w:tab w:val="right" w:pos="9026" w:leader="dot"/>
            </w:tabs>
            <w:rPr/>
          </w:pPr>
          <w:hyperlink w:anchor="__RefHeading___Toc2669596_228174162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669598_2281741623">
            <w:r>
              <w:rPr>
                <w:webHidden/>
                <w:rStyle w:val="IndexLink"/>
                <w:rtl w:val="true"/>
              </w:rPr>
              <w:t>بخش اوّل</w:t>
            </w:r>
            <w:r>
              <w:rPr>
                <w:rStyle w:val="IndexLink"/>
                <w:rtl w:val="true"/>
              </w:rPr>
              <w:t xml:space="preserve">: </w:t>
            </w:r>
            <w:r>
              <w:rPr>
                <w:rStyle w:val="IndexLink"/>
                <w:rtl w:val="true"/>
              </w:rPr>
              <w:t>ارزش فوق‌العاده علم</w:t>
            </w:r>
            <w:r>
              <w:rPr>
                <w:rStyle w:val="IndexLink"/>
                <w:rtl w:val="true"/>
              </w:rPr>
              <w:tab/>
            </w:r>
            <w:r>
              <w:rPr>
                <w:rStyle w:val="IndexLink"/>
              </w:rPr>
              <w:t>61</w:t>
            </w:r>
          </w:hyperlink>
        </w:p>
        <w:p>
          <w:pPr>
            <w:pStyle w:val="Contents3"/>
            <w:tabs>
              <w:tab w:val="clear" w:pos="8459"/>
              <w:tab w:val="right" w:pos="9026" w:leader="dot"/>
            </w:tabs>
            <w:rPr/>
          </w:pPr>
          <w:hyperlink w:anchor="__RefHeading___Toc2669600_2281741623">
            <w:r>
              <w:rPr>
                <w:webHidden/>
                <w:rStyle w:val="IndexLink"/>
                <w:rtl w:val="true"/>
              </w:rPr>
              <w:t>بخش دوم</w:t>
            </w:r>
            <w:r>
              <w:rPr>
                <w:rStyle w:val="IndexLink"/>
                <w:rtl w:val="true"/>
              </w:rPr>
              <w:t xml:space="preserve">: </w:t>
            </w:r>
            <w:r>
              <w:rPr>
                <w:rStyle w:val="IndexLink"/>
                <w:rtl w:val="true"/>
              </w:rPr>
              <w:t>سخن خداوند با حضرت دانیال</w:t>
            </w:r>
            <w:r>
              <w:rPr>
                <w:rStyle w:val="IndexLink"/>
                <w:rtl w:val="true"/>
              </w:rPr>
              <w:tab/>
            </w:r>
            <w:r>
              <w:rPr>
                <w:rStyle w:val="IndexLink"/>
              </w:rPr>
              <w:t>62</w:t>
            </w:r>
          </w:hyperlink>
        </w:p>
        <w:p>
          <w:pPr>
            <w:pStyle w:val="Contents3"/>
            <w:tabs>
              <w:tab w:val="clear" w:pos="8459"/>
              <w:tab w:val="right" w:pos="9026" w:leader="dot"/>
            </w:tabs>
            <w:rPr/>
          </w:pPr>
          <w:hyperlink w:anchor="__RefHeading___Toc2669602_2281741623">
            <w:r>
              <w:rPr>
                <w:webHidden/>
                <w:rStyle w:val="IndexLink"/>
                <w:rtl w:val="true"/>
              </w:rPr>
              <w:t>اخلاق در دنیای امروز</w:t>
            </w:r>
            <w:r>
              <w:rPr>
                <w:rStyle w:val="IndexLink"/>
                <w:rtl w:val="true"/>
              </w:rPr>
              <w:tab/>
            </w:r>
            <w:r>
              <w:rPr>
                <w:rStyle w:val="IndexLink"/>
              </w:rPr>
              <w:t>64</w:t>
            </w:r>
          </w:hyperlink>
        </w:p>
        <w:p>
          <w:pPr>
            <w:pStyle w:val="Contents2"/>
            <w:tabs>
              <w:tab w:val="clear" w:pos="8743"/>
              <w:tab w:val="right" w:pos="9026" w:leader="dot"/>
            </w:tabs>
            <w:rPr/>
          </w:pPr>
          <w:hyperlink w:anchor="__RefHeading___Toc2669604_2281741623">
            <w:r>
              <w:rPr>
                <w:webHidden/>
                <w:rStyle w:val="IndexLink"/>
              </w:rPr>
              <w:t>10</w:t>
            </w:r>
            <w:r>
              <w:rPr>
                <w:rStyle w:val="IndexLink"/>
                <w:rtl w:val="true"/>
              </w:rPr>
              <w:t xml:space="preserve">. </w:t>
            </w:r>
            <w:r>
              <w:rPr>
                <w:rStyle w:val="IndexLink"/>
                <w:rtl w:val="true"/>
              </w:rPr>
              <w:t>فراگیری، عمل کردن و نشر علم</w:t>
            </w:r>
            <w:r>
              <w:rPr>
                <w:rStyle w:val="IndexLink"/>
                <w:rtl w:val="true"/>
              </w:rPr>
              <w:tab/>
            </w:r>
            <w:r>
              <w:rPr>
                <w:rStyle w:val="IndexLink"/>
              </w:rPr>
              <w:t>66</w:t>
            </w:r>
          </w:hyperlink>
        </w:p>
        <w:p>
          <w:pPr>
            <w:pStyle w:val="Contents3"/>
            <w:tabs>
              <w:tab w:val="clear" w:pos="8459"/>
              <w:tab w:val="right" w:pos="9026" w:leader="dot"/>
            </w:tabs>
            <w:rPr/>
          </w:pPr>
          <w:hyperlink w:anchor="__RefHeading___Toc2669606_228174162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669608_2281741623">
            <w:r>
              <w:rPr>
                <w:webHidden/>
                <w:rStyle w:val="IndexLink"/>
                <w:rtl w:val="true"/>
              </w:rPr>
              <w:t>اخلاص در عمل</w:t>
            </w:r>
            <w:r>
              <w:rPr>
                <w:rStyle w:val="IndexLink"/>
                <w:rtl w:val="true"/>
              </w:rPr>
              <w:tab/>
            </w:r>
            <w:r>
              <w:rPr>
                <w:rStyle w:val="IndexLink"/>
              </w:rPr>
              <w:t>67</w:t>
            </w:r>
          </w:hyperlink>
        </w:p>
        <w:p>
          <w:pPr>
            <w:pStyle w:val="Contents4"/>
            <w:tabs>
              <w:tab w:val="clear" w:pos="8176"/>
              <w:tab w:val="right" w:pos="9026" w:leader="dot"/>
            </w:tabs>
            <w:rPr/>
          </w:pPr>
          <w:hyperlink w:anchor="__RefHeading___Toc2669610_228174162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669612_2281741623">
            <w:r>
              <w:rPr>
                <w:webHidden/>
                <w:rStyle w:val="IndexLink"/>
                <w:rtl w:val="true"/>
              </w:rPr>
              <w:t>الف</w:t>
            </w:r>
            <w:r>
              <w:rPr>
                <w:rStyle w:val="IndexLink"/>
                <w:rtl w:val="true"/>
              </w:rPr>
              <w:t xml:space="preserve">) </w:t>
            </w:r>
            <w:r>
              <w:rPr>
                <w:rStyle w:val="IndexLink"/>
                <w:rtl w:val="true"/>
              </w:rPr>
              <w:t>اخلاص حضرت موسی علیه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2669614_2281741623">
            <w:r>
              <w:rPr>
                <w:webHidden/>
                <w:rStyle w:val="IndexLink"/>
                <w:rtl w:val="true"/>
              </w:rPr>
              <w:t>ب</w:t>
            </w:r>
            <w:r>
              <w:rPr>
                <w:rStyle w:val="IndexLink"/>
                <w:rtl w:val="true"/>
              </w:rPr>
              <w:t xml:space="preserve">) </w:t>
            </w:r>
            <w:r>
              <w:rPr>
                <w:rStyle w:val="IndexLink"/>
                <w:rtl w:val="true"/>
              </w:rPr>
              <w:t>اخلاص حضرت علی 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2669616_2281741623">
            <w:r>
              <w:rPr>
                <w:webHidden/>
                <w:rStyle w:val="IndexLink"/>
                <w:rtl w:val="true"/>
              </w:rPr>
              <w:t>ج</w:t>
            </w:r>
            <w:r>
              <w:rPr>
                <w:rStyle w:val="IndexLink"/>
                <w:rtl w:val="true"/>
              </w:rPr>
              <w:t xml:space="preserve">) </w:t>
            </w:r>
            <w:r>
              <w:rPr>
                <w:rStyle w:val="IndexLink"/>
                <w:rtl w:val="true"/>
              </w:rPr>
              <w:t>اخلاص طوعه</w:t>
            </w:r>
            <w:r>
              <w:rPr>
                <w:rStyle w:val="IndexLink"/>
                <w:rtl w:val="true"/>
              </w:rPr>
              <w:tab/>
            </w:r>
            <w:r>
              <w:rPr>
                <w:rStyle w:val="IndexLink"/>
              </w:rPr>
              <w:t>69</w:t>
            </w:r>
          </w:hyperlink>
        </w:p>
        <w:p>
          <w:pPr>
            <w:pStyle w:val="Contents3"/>
            <w:tabs>
              <w:tab w:val="clear" w:pos="8459"/>
              <w:tab w:val="right" w:pos="9026" w:leader="dot"/>
            </w:tabs>
            <w:rPr/>
          </w:pPr>
          <w:hyperlink w:anchor="__RefHeading___Toc2669618_2281741623">
            <w:r>
              <w:rPr>
                <w:webHidden/>
                <w:rStyle w:val="IndexLink"/>
                <w:rtl w:val="true"/>
              </w:rPr>
              <w:t>پاداش مخترعان و مکتشفان</w:t>
            </w:r>
            <w:r>
              <w:rPr>
                <w:rStyle w:val="IndexLink"/>
                <w:rtl w:val="true"/>
              </w:rPr>
              <w:tab/>
            </w:r>
            <w:r>
              <w:rPr>
                <w:rStyle w:val="IndexLink"/>
              </w:rPr>
              <w:t>70</w:t>
            </w:r>
          </w:hyperlink>
        </w:p>
        <w:p>
          <w:pPr>
            <w:pStyle w:val="Contents2"/>
            <w:tabs>
              <w:tab w:val="clear" w:pos="8743"/>
              <w:tab w:val="right" w:pos="9026" w:leader="dot"/>
            </w:tabs>
            <w:rPr/>
          </w:pPr>
          <w:hyperlink w:anchor="__RefHeading___Toc2669620_2281741623">
            <w:r>
              <w:rPr>
                <w:webHidden/>
                <w:rStyle w:val="IndexLink"/>
              </w:rPr>
              <w:t>11</w:t>
            </w:r>
            <w:r>
              <w:rPr>
                <w:rStyle w:val="IndexLink"/>
                <w:rtl w:val="true"/>
              </w:rPr>
              <w:t xml:space="preserve">. </w:t>
            </w:r>
            <w:r>
              <w:rPr>
                <w:rStyle w:val="IndexLink"/>
                <w:rtl w:val="true"/>
              </w:rPr>
              <w:t>نورانیّت علم</w:t>
            </w:r>
            <w:r>
              <w:rPr>
                <w:rStyle w:val="IndexLink"/>
                <w:rtl w:val="true"/>
              </w:rPr>
              <w:tab/>
            </w:r>
            <w:r>
              <w:rPr>
                <w:rStyle w:val="IndexLink"/>
              </w:rPr>
              <w:t>72</w:t>
            </w:r>
          </w:hyperlink>
        </w:p>
        <w:p>
          <w:pPr>
            <w:pStyle w:val="Contents3"/>
            <w:tabs>
              <w:tab w:val="clear" w:pos="8459"/>
              <w:tab w:val="right" w:pos="9026" w:leader="dot"/>
            </w:tabs>
            <w:rPr/>
          </w:pPr>
          <w:hyperlink w:anchor="__RefHeading___Toc2669622_228174162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669624_2281741623">
            <w:r>
              <w:rPr>
                <w:webHidden/>
                <w:rStyle w:val="IndexLink"/>
              </w:rPr>
              <w:t>1</w:t>
            </w:r>
            <w:r>
              <w:rPr>
                <w:rStyle w:val="IndexLink"/>
                <w:rtl w:val="true"/>
              </w:rPr>
              <w:t xml:space="preserve">. </w:t>
            </w:r>
            <w:r>
              <w:rPr>
                <w:rStyle w:val="IndexLink"/>
                <w:rtl w:val="true"/>
              </w:rPr>
              <w:t>مخاطب روایت</w:t>
            </w:r>
            <w:r>
              <w:rPr>
                <w:rStyle w:val="IndexLink"/>
                <w:rtl w:val="true"/>
              </w:rPr>
              <w:tab/>
            </w:r>
            <w:r>
              <w:rPr>
                <w:rStyle w:val="IndexLink"/>
              </w:rPr>
              <w:t>72</w:t>
            </w:r>
          </w:hyperlink>
        </w:p>
        <w:p>
          <w:pPr>
            <w:pStyle w:val="Contents3"/>
            <w:tabs>
              <w:tab w:val="clear" w:pos="8459"/>
              <w:tab w:val="right" w:pos="9026" w:leader="dot"/>
            </w:tabs>
            <w:rPr/>
          </w:pPr>
          <w:hyperlink w:anchor="__RefHeading___Toc2669626_2281741623">
            <w:r>
              <w:rPr>
                <w:webHidden/>
                <w:rStyle w:val="IndexLink"/>
              </w:rPr>
              <w:t>2</w:t>
            </w:r>
            <w:r>
              <w:rPr>
                <w:rStyle w:val="IndexLink"/>
                <w:rtl w:val="true"/>
              </w:rPr>
              <w:t xml:space="preserve">. </w:t>
            </w:r>
            <w:r>
              <w:rPr>
                <w:rStyle w:val="IndexLink"/>
                <w:rtl w:val="true"/>
              </w:rPr>
              <w:t>علم رسمی و غیر رسمی</w:t>
            </w:r>
            <w:r>
              <w:rPr>
                <w:rStyle w:val="IndexLink"/>
                <w:rtl w:val="true"/>
              </w:rPr>
              <w:tab/>
            </w:r>
            <w:r>
              <w:rPr>
                <w:rStyle w:val="IndexLink"/>
              </w:rPr>
              <w:t>73</w:t>
            </w:r>
          </w:hyperlink>
        </w:p>
        <w:p>
          <w:pPr>
            <w:pStyle w:val="Contents3"/>
            <w:tabs>
              <w:tab w:val="clear" w:pos="8459"/>
              <w:tab w:val="right" w:pos="9026" w:leader="dot"/>
            </w:tabs>
            <w:rPr/>
          </w:pPr>
          <w:hyperlink w:anchor="__RefHeading___Toc2669628_2281741623">
            <w:r>
              <w:rPr>
                <w:webHidden/>
                <w:rStyle w:val="IndexLink"/>
              </w:rPr>
              <w:t>3</w:t>
            </w:r>
            <w:r>
              <w:rPr>
                <w:rStyle w:val="IndexLink"/>
                <w:rtl w:val="true"/>
              </w:rPr>
              <w:t xml:space="preserve">. </w:t>
            </w:r>
            <w:r>
              <w:rPr>
                <w:rStyle w:val="IndexLink"/>
                <w:rtl w:val="true"/>
              </w:rPr>
              <w:t>علم تنها به تعلّم نیست</w:t>
            </w:r>
            <w:r>
              <w:rPr>
                <w:rStyle w:val="IndexLink"/>
                <w:rtl w:val="true"/>
              </w:rPr>
              <w:tab/>
            </w:r>
            <w:r>
              <w:rPr>
                <w:rStyle w:val="IndexLink"/>
              </w:rPr>
              <w:t>74</w:t>
            </w:r>
          </w:hyperlink>
        </w:p>
        <w:p>
          <w:pPr>
            <w:pStyle w:val="Contents3"/>
            <w:tabs>
              <w:tab w:val="clear" w:pos="8459"/>
              <w:tab w:val="right" w:pos="9026" w:leader="dot"/>
            </w:tabs>
            <w:rPr/>
          </w:pPr>
          <w:hyperlink w:anchor="__RefHeading___Toc2669630_2281741623">
            <w:r>
              <w:rPr>
                <w:webHidden/>
                <w:rStyle w:val="IndexLink"/>
              </w:rPr>
              <w:t>4</w:t>
            </w:r>
            <w:r>
              <w:rPr>
                <w:rStyle w:val="IndexLink"/>
                <w:rtl w:val="true"/>
              </w:rPr>
              <w:t xml:space="preserve">. </w:t>
            </w:r>
            <w:r>
              <w:rPr>
                <w:rStyle w:val="IndexLink"/>
                <w:rtl w:val="true"/>
              </w:rPr>
              <w:t>کارهای خداوند بی‌حکمت نیست</w:t>
            </w:r>
            <w:r>
              <w:rPr>
                <w:rStyle w:val="IndexLink"/>
                <w:rtl w:val="true"/>
              </w:rPr>
              <w:tab/>
            </w:r>
            <w:r>
              <w:rPr>
                <w:rStyle w:val="IndexLink"/>
              </w:rPr>
              <w:t>74</w:t>
            </w:r>
          </w:hyperlink>
        </w:p>
        <w:p>
          <w:pPr>
            <w:pStyle w:val="Contents2"/>
            <w:tabs>
              <w:tab w:val="clear" w:pos="8743"/>
              <w:tab w:val="right" w:pos="9026" w:leader="dot"/>
            </w:tabs>
            <w:rPr/>
          </w:pPr>
          <w:hyperlink w:anchor="__RefHeading___Toc2669632_2281741623">
            <w:r>
              <w:rPr>
                <w:webHidden/>
                <w:rStyle w:val="IndexLink"/>
              </w:rPr>
              <w:t>12</w:t>
            </w:r>
            <w:r>
              <w:rPr>
                <w:rStyle w:val="IndexLink"/>
                <w:rtl w:val="true"/>
              </w:rPr>
              <w:t xml:space="preserve">. </w:t>
            </w:r>
            <w:r>
              <w:rPr>
                <w:rStyle w:val="IndexLink"/>
                <w:rtl w:val="true"/>
              </w:rPr>
              <w:t>حقوق دانشمندان و عالمان</w:t>
            </w:r>
            <w:r>
              <w:rPr>
                <w:rStyle w:val="IndexLink"/>
                <w:rtl w:val="true"/>
              </w:rPr>
              <w:tab/>
            </w:r>
            <w:r>
              <w:rPr>
                <w:rStyle w:val="IndexLink"/>
              </w:rPr>
              <w:t>75</w:t>
            </w:r>
          </w:hyperlink>
        </w:p>
        <w:p>
          <w:pPr>
            <w:pStyle w:val="Contents2"/>
            <w:tabs>
              <w:tab w:val="clear" w:pos="8743"/>
              <w:tab w:val="right" w:pos="9026" w:leader="dot"/>
            </w:tabs>
            <w:rPr/>
          </w:pPr>
          <w:hyperlink w:anchor="__RefHeading___Toc2669634_2281741623">
            <w:r>
              <w:rPr>
                <w:webHidden/>
                <w:rStyle w:val="IndexLink"/>
              </w:rPr>
              <w:t>13</w:t>
            </w:r>
            <w:r>
              <w:rPr>
                <w:rStyle w:val="IndexLink"/>
                <w:rtl w:val="true"/>
              </w:rPr>
              <w:t xml:space="preserve">. </w:t>
            </w:r>
            <w:r>
              <w:rPr>
                <w:rStyle w:val="IndexLink"/>
                <w:rtl w:val="true"/>
              </w:rPr>
              <w:t>تسبیح همه موجودات برای طالب علم</w:t>
            </w:r>
            <w:r>
              <w:rPr>
                <w:rStyle w:val="IndexLink"/>
                <w:rtl w:val="true"/>
              </w:rPr>
              <w:tab/>
            </w:r>
            <w:r>
              <w:rPr>
                <w:rStyle w:val="IndexLink"/>
              </w:rPr>
              <w:t>78</w:t>
            </w:r>
          </w:hyperlink>
        </w:p>
        <w:p>
          <w:pPr>
            <w:pStyle w:val="Contents3"/>
            <w:tabs>
              <w:tab w:val="clear" w:pos="8459"/>
              <w:tab w:val="right" w:pos="9026" w:leader="dot"/>
            </w:tabs>
            <w:rPr/>
          </w:pPr>
          <w:hyperlink w:anchor="__RefHeading___Toc2669636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669638_2281741623">
            <w:r>
              <w:rPr>
                <w:webHidden/>
                <w:rStyle w:val="IndexLink"/>
              </w:rPr>
              <w:t>1</w:t>
            </w:r>
            <w:r>
              <w:rPr>
                <w:rStyle w:val="IndexLink"/>
                <w:rtl w:val="true"/>
              </w:rPr>
              <w:t xml:space="preserve">. </w:t>
            </w:r>
            <w:r>
              <w:rPr>
                <w:rStyle w:val="IndexLink"/>
                <w:rtl w:val="true"/>
              </w:rPr>
              <w:t>همه موجودات زنده‌اند</w:t>
            </w:r>
            <w:r>
              <w:rPr>
                <w:rStyle w:val="IndexLink"/>
                <w:rtl w:val="true"/>
              </w:rPr>
              <w:t>!</w:t>
              <w:tab/>
            </w:r>
            <w:r>
              <w:rPr>
                <w:rStyle w:val="IndexLink"/>
              </w:rPr>
              <w:t>78</w:t>
            </w:r>
          </w:hyperlink>
        </w:p>
        <w:p>
          <w:pPr>
            <w:pStyle w:val="Contents3"/>
            <w:tabs>
              <w:tab w:val="clear" w:pos="8459"/>
              <w:tab w:val="right" w:pos="9026" w:leader="dot"/>
            </w:tabs>
            <w:rPr/>
          </w:pPr>
          <w:hyperlink w:anchor="__RefHeading___Toc2669640_2281741623">
            <w:r>
              <w:rPr>
                <w:webHidden/>
                <w:rStyle w:val="IndexLink"/>
              </w:rPr>
              <w:t>2</w:t>
            </w:r>
            <w:r>
              <w:rPr>
                <w:rStyle w:val="IndexLink"/>
                <w:rtl w:val="true"/>
              </w:rPr>
              <w:t xml:space="preserve">. </w:t>
            </w:r>
            <w:r>
              <w:rPr>
                <w:rStyle w:val="IndexLink"/>
                <w:rtl w:val="true"/>
              </w:rPr>
              <w:t>رابطه بین تسبیح و علم</w:t>
            </w:r>
            <w:r>
              <w:rPr>
                <w:rStyle w:val="IndexLink"/>
                <w:rtl w:val="true"/>
              </w:rPr>
              <w:tab/>
            </w:r>
            <w:r>
              <w:rPr>
                <w:rStyle w:val="IndexLink"/>
              </w:rPr>
              <w:t>79</w:t>
            </w:r>
          </w:hyperlink>
        </w:p>
        <w:p>
          <w:pPr>
            <w:pStyle w:val="Contents3"/>
            <w:tabs>
              <w:tab w:val="clear" w:pos="8459"/>
              <w:tab w:val="right" w:pos="9026" w:leader="dot"/>
            </w:tabs>
            <w:rPr/>
          </w:pPr>
          <w:hyperlink w:anchor="__RefHeading___Toc2669642_2281741623">
            <w:r>
              <w:rPr>
                <w:webHidden/>
                <w:rStyle w:val="IndexLink"/>
              </w:rPr>
              <w:t>3</w:t>
            </w:r>
            <w:r>
              <w:rPr>
                <w:rStyle w:val="IndexLink"/>
                <w:rtl w:val="true"/>
              </w:rPr>
              <w:t xml:space="preserve">. </w:t>
            </w:r>
            <w:r>
              <w:rPr>
                <w:rStyle w:val="IndexLink"/>
                <w:rtl w:val="true"/>
              </w:rPr>
              <w:t>ارزش فوق العاده طالب علم</w:t>
            </w:r>
            <w:r>
              <w:rPr>
                <w:rStyle w:val="IndexLink"/>
                <w:rtl w:val="true"/>
              </w:rPr>
              <w:tab/>
            </w:r>
            <w:r>
              <w:rPr>
                <w:rStyle w:val="IndexLink"/>
              </w:rPr>
              <w:t>79</w:t>
            </w:r>
          </w:hyperlink>
        </w:p>
        <w:p>
          <w:pPr>
            <w:pStyle w:val="Contents2"/>
            <w:tabs>
              <w:tab w:val="clear" w:pos="8743"/>
              <w:tab w:val="right" w:pos="9026" w:leader="dot"/>
            </w:tabs>
            <w:rPr/>
          </w:pPr>
          <w:hyperlink w:anchor="__RefHeading___Toc2669644_2281741623">
            <w:r>
              <w:rPr>
                <w:webHidden/>
                <w:rStyle w:val="IndexLink"/>
              </w:rPr>
              <w:t>14</w:t>
            </w:r>
            <w:r>
              <w:rPr>
                <w:rStyle w:val="IndexLink"/>
                <w:rtl w:val="true"/>
              </w:rPr>
              <w:t xml:space="preserve">. </w:t>
            </w:r>
            <w:r>
              <w:rPr>
                <w:rStyle w:val="IndexLink"/>
                <w:rtl w:val="true"/>
              </w:rPr>
              <w:t>بخشنده‌ترین بخشندگان</w:t>
            </w:r>
            <w:r>
              <w:rPr>
                <w:rStyle w:val="IndexLink"/>
                <w:rtl w:val="true"/>
              </w:rPr>
              <w:tab/>
            </w:r>
            <w:r>
              <w:rPr>
                <w:rStyle w:val="IndexLink"/>
              </w:rPr>
              <w:t>81</w:t>
            </w:r>
          </w:hyperlink>
        </w:p>
        <w:p>
          <w:pPr>
            <w:pStyle w:val="Contents3"/>
            <w:tabs>
              <w:tab w:val="clear" w:pos="8459"/>
              <w:tab w:val="right" w:pos="9026" w:leader="dot"/>
            </w:tabs>
            <w:rPr/>
          </w:pPr>
          <w:hyperlink w:anchor="__RefHeading___Toc2669646_228174162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669648_2281741623">
            <w:r>
              <w:rPr>
                <w:webHidden/>
                <w:rStyle w:val="IndexLink"/>
                <w:rtl w:val="true"/>
              </w:rPr>
              <w:t>فلسفه سؤال</w:t>
            </w:r>
            <w:r>
              <w:rPr>
                <w:rStyle w:val="IndexLink"/>
                <w:rtl w:val="true"/>
              </w:rPr>
              <w:tab/>
            </w:r>
            <w:r>
              <w:rPr>
                <w:rStyle w:val="IndexLink"/>
              </w:rPr>
              <w:t>82</w:t>
            </w:r>
          </w:hyperlink>
        </w:p>
        <w:p>
          <w:pPr>
            <w:pStyle w:val="Contents3"/>
            <w:tabs>
              <w:tab w:val="clear" w:pos="8459"/>
              <w:tab w:val="right" w:pos="9026" w:leader="dot"/>
            </w:tabs>
            <w:rPr/>
          </w:pPr>
          <w:hyperlink w:anchor="__RefHeading___Toc2669650_2281741623">
            <w:r>
              <w:rPr>
                <w:webHidden/>
                <w:rStyle w:val="IndexLink"/>
                <w:rtl w:val="true"/>
              </w:rPr>
              <w:t>بخشنده‌ترین‌ها</w:t>
            </w:r>
            <w:r>
              <w:rPr>
                <w:rStyle w:val="IndexLink"/>
                <w:rtl w:val="true"/>
              </w:rPr>
              <w:tab/>
            </w:r>
            <w:r>
              <w:rPr>
                <w:rStyle w:val="IndexLink"/>
              </w:rPr>
              <w:t>82</w:t>
            </w:r>
          </w:hyperlink>
        </w:p>
        <w:p>
          <w:pPr>
            <w:pStyle w:val="Contents2"/>
            <w:tabs>
              <w:tab w:val="clear" w:pos="8743"/>
              <w:tab w:val="right" w:pos="9026" w:leader="dot"/>
            </w:tabs>
            <w:rPr/>
          </w:pPr>
          <w:hyperlink w:anchor="__RefHeading___Toc2669652_2281741623">
            <w:r>
              <w:rPr>
                <w:webHidden/>
                <w:rStyle w:val="IndexLink"/>
              </w:rPr>
              <w:t>15</w:t>
            </w:r>
            <w:r>
              <w:rPr>
                <w:rStyle w:val="IndexLink"/>
                <w:rtl w:val="true"/>
              </w:rPr>
              <w:t xml:space="preserve">. </w:t>
            </w:r>
            <w:r>
              <w:rPr>
                <w:rStyle w:val="IndexLink"/>
                <w:rtl w:val="true"/>
              </w:rPr>
              <w:t>رهبری علم و دانش</w:t>
            </w:r>
            <w:r>
              <w:rPr>
                <w:rStyle w:val="IndexLink"/>
                <w:rtl w:val="true"/>
              </w:rPr>
              <w:tab/>
            </w:r>
            <w:r>
              <w:rPr>
                <w:rStyle w:val="IndexLink"/>
              </w:rPr>
              <w:t>84</w:t>
            </w:r>
          </w:hyperlink>
        </w:p>
        <w:p>
          <w:pPr>
            <w:pStyle w:val="Contents3"/>
            <w:tabs>
              <w:tab w:val="clear" w:pos="8459"/>
              <w:tab w:val="right" w:pos="9026" w:leader="dot"/>
            </w:tabs>
            <w:rPr/>
          </w:pPr>
          <w:hyperlink w:anchor="__RefHeading___Toc2669654_228174162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669656_2281741623">
            <w:r>
              <w:rPr>
                <w:webHidden/>
                <w:rStyle w:val="IndexLink"/>
                <w:rtl w:val="true"/>
              </w:rPr>
              <w:t>انسان‌ها در دنیا مسافرند</w:t>
            </w:r>
            <w:r>
              <w:rPr>
                <w:rStyle w:val="IndexLink"/>
                <w:rtl w:val="true"/>
              </w:rPr>
              <w:tab/>
            </w:r>
            <w:r>
              <w:rPr>
                <w:rStyle w:val="IndexLink"/>
              </w:rPr>
              <w:t>84</w:t>
            </w:r>
          </w:hyperlink>
        </w:p>
        <w:p>
          <w:pPr>
            <w:pStyle w:val="Contents2"/>
            <w:tabs>
              <w:tab w:val="clear" w:pos="8743"/>
              <w:tab w:val="right" w:pos="9026" w:leader="dot"/>
            </w:tabs>
            <w:rPr/>
          </w:pPr>
          <w:hyperlink w:anchor="__RefHeading___Toc2669658_2281741623">
            <w:r>
              <w:rPr>
                <w:webHidden/>
                <w:rStyle w:val="IndexLink"/>
              </w:rPr>
              <w:t>16</w:t>
            </w:r>
            <w:r>
              <w:rPr>
                <w:rStyle w:val="IndexLink"/>
                <w:rtl w:val="true"/>
              </w:rPr>
              <w:t xml:space="preserve">. </w:t>
            </w:r>
            <w:r>
              <w:rPr>
                <w:rStyle w:val="IndexLink"/>
                <w:rtl w:val="true"/>
              </w:rPr>
              <w:t>موعظه‌های بی اثر</w:t>
            </w:r>
            <w:r>
              <w:rPr>
                <w:rStyle w:val="IndexLink"/>
                <w:rtl w:val="true"/>
              </w:rPr>
              <w:t>!</w:t>
              <w:tab/>
            </w:r>
            <w:r>
              <w:rPr>
                <w:rStyle w:val="IndexLink"/>
              </w:rPr>
              <w:t>87</w:t>
            </w:r>
          </w:hyperlink>
        </w:p>
        <w:p>
          <w:pPr>
            <w:pStyle w:val="Contents3"/>
            <w:tabs>
              <w:tab w:val="clear" w:pos="8459"/>
              <w:tab w:val="right" w:pos="9026" w:leader="dot"/>
            </w:tabs>
            <w:rPr/>
          </w:pPr>
          <w:hyperlink w:anchor="__RefHeading___Toc2669660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669662_2281741623">
            <w:r>
              <w:rPr>
                <w:webHidden/>
                <w:rStyle w:val="IndexLink"/>
                <w:rtl w:val="true"/>
              </w:rPr>
              <w:t>جایگاه تقوا</w:t>
            </w:r>
            <w:r>
              <w:rPr>
                <w:rStyle w:val="IndexLink"/>
                <w:rtl w:val="true"/>
              </w:rPr>
              <w:tab/>
            </w:r>
            <w:r>
              <w:rPr>
                <w:rStyle w:val="IndexLink"/>
              </w:rPr>
              <w:t>87</w:t>
            </w:r>
          </w:hyperlink>
        </w:p>
        <w:p>
          <w:pPr>
            <w:pStyle w:val="Contents2"/>
            <w:tabs>
              <w:tab w:val="clear" w:pos="8743"/>
              <w:tab w:val="right" w:pos="9026" w:leader="dot"/>
            </w:tabs>
            <w:rPr/>
          </w:pPr>
          <w:hyperlink w:anchor="__RefHeading___Toc2669664_2281741623">
            <w:r>
              <w:rPr>
                <w:webHidden/>
                <w:rStyle w:val="IndexLink"/>
              </w:rPr>
              <w:t>17</w:t>
            </w:r>
            <w:r>
              <w:rPr>
                <w:rStyle w:val="IndexLink"/>
                <w:rtl w:val="true"/>
              </w:rPr>
              <w:t xml:space="preserve">. </w:t>
            </w:r>
            <w:r>
              <w:rPr>
                <w:rStyle w:val="IndexLink"/>
                <w:rtl w:val="true"/>
              </w:rPr>
              <w:t>اخلاص</w:t>
            </w:r>
            <w:r>
              <w:rPr>
                <w:rStyle w:val="IndexLink"/>
                <w:rtl w:val="true"/>
              </w:rPr>
              <w:tab/>
            </w:r>
            <w:r>
              <w:rPr>
                <w:rStyle w:val="IndexLink"/>
              </w:rPr>
              <w:t>89</w:t>
            </w:r>
          </w:hyperlink>
        </w:p>
        <w:p>
          <w:pPr>
            <w:pStyle w:val="Contents3"/>
            <w:tabs>
              <w:tab w:val="clear" w:pos="8459"/>
              <w:tab w:val="right" w:pos="9026" w:leader="dot"/>
            </w:tabs>
            <w:rPr/>
          </w:pPr>
          <w:hyperlink w:anchor="__RefHeading___Toc2669666_228174162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669668_2281741623">
            <w:r>
              <w:rPr>
                <w:webHidden/>
                <w:rStyle w:val="IndexLink"/>
                <w:rtl w:val="true"/>
              </w:rPr>
              <w:t>علوم مادّی و الهی</w:t>
            </w:r>
            <w:r>
              <w:rPr>
                <w:rStyle w:val="IndexLink"/>
                <w:rtl w:val="true"/>
              </w:rPr>
              <w:tab/>
            </w:r>
            <w:r>
              <w:rPr>
                <w:rStyle w:val="IndexLink"/>
              </w:rPr>
              <w:t>89</w:t>
            </w:r>
          </w:hyperlink>
        </w:p>
        <w:p>
          <w:pPr>
            <w:pStyle w:val="Contents3"/>
            <w:tabs>
              <w:tab w:val="clear" w:pos="8459"/>
              <w:tab w:val="right" w:pos="9026" w:leader="dot"/>
            </w:tabs>
            <w:rPr/>
          </w:pPr>
          <w:hyperlink w:anchor="__RefHeading___Toc2669670_2281741623">
            <w:r>
              <w:rPr>
                <w:webHidden/>
                <w:rStyle w:val="IndexLink"/>
                <w:rtl w:val="true"/>
              </w:rPr>
              <w:t>معنای اخلاص و راه تحصیل آن</w:t>
            </w:r>
            <w:r>
              <w:rPr>
                <w:rStyle w:val="IndexLink"/>
                <w:rtl w:val="true"/>
              </w:rPr>
              <w:tab/>
            </w:r>
            <w:r>
              <w:rPr>
                <w:rStyle w:val="IndexLink"/>
              </w:rPr>
              <w:t>90</w:t>
            </w:r>
          </w:hyperlink>
        </w:p>
        <w:p>
          <w:pPr>
            <w:pStyle w:val="Contents2"/>
            <w:tabs>
              <w:tab w:val="clear" w:pos="8743"/>
              <w:tab w:val="right" w:pos="9026" w:leader="dot"/>
            </w:tabs>
            <w:rPr/>
          </w:pPr>
          <w:hyperlink w:anchor="__RefHeading___Toc2669672_2281741623">
            <w:r>
              <w:rPr>
                <w:webHidden/>
                <w:rStyle w:val="IndexLink"/>
              </w:rPr>
              <w:t>18</w:t>
            </w:r>
            <w:r>
              <w:rPr>
                <w:rStyle w:val="IndexLink"/>
                <w:rtl w:val="true"/>
              </w:rPr>
              <w:t xml:space="preserve">. </w:t>
            </w:r>
            <w:r>
              <w:rPr>
                <w:rStyle w:val="IndexLink"/>
                <w:rtl w:val="true"/>
              </w:rPr>
              <w:t>علم سودمند</w:t>
            </w:r>
            <w:r>
              <w:rPr>
                <w:rStyle w:val="IndexLink"/>
                <w:rtl w:val="true"/>
              </w:rPr>
              <w:tab/>
            </w:r>
            <w:r>
              <w:rPr>
                <w:rStyle w:val="IndexLink"/>
              </w:rPr>
              <w:t>92</w:t>
            </w:r>
          </w:hyperlink>
        </w:p>
        <w:p>
          <w:pPr>
            <w:pStyle w:val="Contents3"/>
            <w:tabs>
              <w:tab w:val="clear" w:pos="8459"/>
              <w:tab w:val="right" w:pos="9026" w:leader="dot"/>
            </w:tabs>
            <w:rPr/>
          </w:pPr>
          <w:hyperlink w:anchor="__RefHeading___Toc2669674_228174162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669676_2281741623">
            <w:r>
              <w:rPr>
                <w:webHidden/>
                <w:rStyle w:val="IndexLink"/>
                <w:rtl w:val="true"/>
              </w:rPr>
              <w:t>تفاوت انسان با حیوان</w:t>
            </w:r>
            <w:r>
              <w:rPr>
                <w:rStyle w:val="IndexLink"/>
                <w:rtl w:val="true"/>
              </w:rPr>
              <w:tab/>
            </w:r>
            <w:r>
              <w:rPr>
                <w:rStyle w:val="IndexLink"/>
              </w:rPr>
              <w:t>92</w:t>
            </w:r>
          </w:hyperlink>
        </w:p>
        <w:p>
          <w:pPr>
            <w:pStyle w:val="Contents3"/>
            <w:tabs>
              <w:tab w:val="clear" w:pos="8459"/>
              <w:tab w:val="right" w:pos="9026" w:leader="dot"/>
            </w:tabs>
            <w:rPr/>
          </w:pPr>
          <w:hyperlink w:anchor="__RefHeading___Toc2669678_2281741623">
            <w:r>
              <w:rPr>
                <w:webHidden/>
                <w:rStyle w:val="IndexLink"/>
                <w:rtl w:val="true"/>
              </w:rPr>
              <w:t>فلسفه عمل برخلاف علم</w:t>
            </w:r>
            <w:r>
              <w:rPr>
                <w:rStyle w:val="IndexLink"/>
                <w:rtl w:val="true"/>
              </w:rPr>
              <w:tab/>
            </w:r>
            <w:r>
              <w:rPr>
                <w:rStyle w:val="IndexLink"/>
              </w:rPr>
              <w:t>93</w:t>
            </w:r>
          </w:hyperlink>
        </w:p>
        <w:p>
          <w:pPr>
            <w:pStyle w:val="Contents2"/>
            <w:tabs>
              <w:tab w:val="clear" w:pos="8743"/>
              <w:tab w:val="right" w:pos="9026" w:leader="dot"/>
            </w:tabs>
            <w:rPr/>
          </w:pPr>
          <w:hyperlink w:anchor="__RefHeading___Toc2669680_2281741623">
            <w:r>
              <w:rPr>
                <w:webHidden/>
                <w:rStyle w:val="IndexLink"/>
              </w:rPr>
              <w:t>19</w:t>
            </w:r>
            <w:r>
              <w:rPr>
                <w:rStyle w:val="IndexLink"/>
                <w:rtl w:val="true"/>
              </w:rPr>
              <w:t xml:space="preserve">. </w:t>
            </w:r>
            <w:r>
              <w:rPr>
                <w:rStyle w:val="IndexLink"/>
                <w:rtl w:val="true"/>
              </w:rPr>
              <w:t>عالمان و حاکمان</w:t>
            </w:r>
            <w:r>
              <w:rPr>
                <w:rStyle w:val="IndexLink"/>
                <w:rtl w:val="true"/>
              </w:rPr>
              <w:tab/>
            </w:r>
            <w:r>
              <w:rPr>
                <w:rStyle w:val="IndexLink"/>
              </w:rPr>
              <w:t>95</w:t>
            </w:r>
          </w:hyperlink>
        </w:p>
        <w:p>
          <w:pPr>
            <w:pStyle w:val="Contents3"/>
            <w:tabs>
              <w:tab w:val="clear" w:pos="8459"/>
              <w:tab w:val="right" w:pos="9026" w:leader="dot"/>
            </w:tabs>
            <w:rPr/>
          </w:pPr>
          <w:hyperlink w:anchor="__RefHeading___Toc2669682_228174162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669684_2281741623">
            <w:r>
              <w:rPr>
                <w:webHidden/>
                <w:rStyle w:val="IndexLink"/>
                <w:rtl w:val="true"/>
              </w:rPr>
              <w:t>روح و جسم در جامعه</w:t>
            </w:r>
            <w:r>
              <w:rPr>
                <w:rStyle w:val="IndexLink"/>
                <w:rtl w:val="true"/>
              </w:rPr>
              <w:tab/>
            </w:r>
            <w:r>
              <w:rPr>
                <w:rStyle w:val="IndexLink"/>
              </w:rPr>
              <w:t>95</w:t>
            </w:r>
          </w:hyperlink>
        </w:p>
        <w:p>
          <w:pPr>
            <w:pStyle w:val="Contents3"/>
            <w:tabs>
              <w:tab w:val="clear" w:pos="8459"/>
              <w:tab w:val="right" w:pos="9026" w:leader="dot"/>
            </w:tabs>
            <w:rPr/>
          </w:pPr>
          <w:hyperlink w:anchor="__RefHeading___Toc2669686_2281741623">
            <w:r>
              <w:rPr>
                <w:webHidden/>
                <w:rStyle w:val="IndexLink"/>
                <w:rtl w:val="true"/>
              </w:rPr>
              <w:t>ضرورت تشکیل حکومت دینی</w:t>
            </w:r>
            <w:r>
              <w:rPr>
                <w:rStyle w:val="IndexLink"/>
                <w:rtl w:val="true"/>
              </w:rPr>
              <w:tab/>
            </w:r>
            <w:r>
              <w:rPr>
                <w:rStyle w:val="IndexLink"/>
              </w:rPr>
              <w:t>96</w:t>
            </w:r>
          </w:hyperlink>
        </w:p>
        <w:p>
          <w:pPr>
            <w:pStyle w:val="Contents2"/>
            <w:tabs>
              <w:tab w:val="clear" w:pos="8743"/>
              <w:tab w:val="right" w:pos="9026" w:leader="dot"/>
            </w:tabs>
            <w:rPr/>
          </w:pPr>
          <w:hyperlink w:anchor="__RefHeading___Toc2669688_2281741623">
            <w:r>
              <w:rPr>
                <w:webHidden/>
                <w:rStyle w:val="IndexLink"/>
              </w:rPr>
              <w:t>20</w:t>
            </w:r>
            <w:r>
              <w:rPr>
                <w:rStyle w:val="IndexLink"/>
                <w:rtl w:val="true"/>
              </w:rPr>
              <w:t xml:space="preserve">. </w:t>
            </w:r>
            <w:r>
              <w:rPr>
                <w:rStyle w:val="IndexLink"/>
                <w:rtl w:val="true"/>
              </w:rPr>
              <w:t>ارزش فوق‌العاده نشر علم و تبلیغ</w:t>
            </w:r>
            <w:r>
              <w:rPr>
                <w:rStyle w:val="IndexLink"/>
                <w:rtl w:val="true"/>
              </w:rPr>
              <w:tab/>
            </w:r>
            <w:r>
              <w:rPr>
                <w:rStyle w:val="IndexLink"/>
              </w:rPr>
              <w:t>98</w:t>
            </w:r>
          </w:hyperlink>
        </w:p>
        <w:p>
          <w:pPr>
            <w:pStyle w:val="Contents3"/>
            <w:tabs>
              <w:tab w:val="clear" w:pos="8459"/>
              <w:tab w:val="right" w:pos="9026" w:leader="dot"/>
            </w:tabs>
            <w:rPr/>
          </w:pPr>
          <w:hyperlink w:anchor="__RefHeading___Toc2669690_228174162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669692_2281741623">
            <w:r>
              <w:rPr>
                <w:webHidden/>
                <w:rStyle w:val="IndexLink"/>
                <w:rtl w:val="true"/>
              </w:rPr>
              <w:t>آثار سنّت‌های نیک</w:t>
            </w:r>
            <w:r>
              <w:rPr>
                <w:rStyle w:val="IndexLink"/>
                <w:rtl w:val="true"/>
              </w:rPr>
              <w:tab/>
            </w:r>
            <w:r>
              <w:rPr>
                <w:rStyle w:val="IndexLink"/>
              </w:rPr>
              <w:t>98</w:t>
            </w:r>
          </w:hyperlink>
        </w:p>
        <w:p>
          <w:pPr>
            <w:pStyle w:val="Contents3"/>
            <w:tabs>
              <w:tab w:val="clear" w:pos="8459"/>
              <w:tab w:val="right" w:pos="9026" w:leader="dot"/>
            </w:tabs>
            <w:rPr/>
          </w:pPr>
          <w:hyperlink w:anchor="__RefHeading___Toc2669694_2281741623">
            <w:r>
              <w:rPr>
                <w:webHidden/>
                <w:rStyle w:val="IndexLink"/>
                <w:rtl w:val="true"/>
              </w:rPr>
              <w:t>تشبیه اعمال انسان به ابرها و کوه‌ها</w:t>
            </w:r>
            <w:r>
              <w:rPr>
                <w:rStyle w:val="IndexLink"/>
                <w:rtl w:val="true"/>
              </w:rPr>
              <w:tab/>
            </w:r>
            <w:r>
              <w:rPr>
                <w:rStyle w:val="IndexLink"/>
              </w:rPr>
              <w:t>99</w:t>
            </w:r>
          </w:hyperlink>
        </w:p>
        <w:p>
          <w:pPr>
            <w:pStyle w:val="Contents2"/>
            <w:tabs>
              <w:tab w:val="clear" w:pos="8743"/>
              <w:tab w:val="right" w:pos="9026" w:leader="dot"/>
            </w:tabs>
            <w:rPr/>
          </w:pPr>
          <w:hyperlink w:anchor="__RefHeading___Toc2669696_2281741623">
            <w:r>
              <w:rPr>
                <w:webHidden/>
                <w:rStyle w:val="IndexLink"/>
              </w:rPr>
              <w:t>21</w:t>
            </w:r>
            <w:r>
              <w:rPr>
                <w:rStyle w:val="IndexLink"/>
                <w:rtl w:val="true"/>
              </w:rPr>
              <w:t xml:space="preserve">. </w:t>
            </w:r>
            <w:r>
              <w:rPr>
                <w:rStyle w:val="IndexLink"/>
                <w:rtl w:val="true"/>
              </w:rPr>
              <w:t>سلاح قلم و بیان</w:t>
            </w:r>
            <w:r>
              <w:rPr>
                <w:rStyle w:val="IndexLink"/>
                <w:rtl w:val="true"/>
              </w:rPr>
              <w:tab/>
            </w:r>
            <w:r>
              <w:rPr>
                <w:rStyle w:val="IndexLink"/>
              </w:rPr>
              <w:t>101</w:t>
            </w:r>
          </w:hyperlink>
        </w:p>
        <w:p>
          <w:pPr>
            <w:pStyle w:val="Contents3"/>
            <w:tabs>
              <w:tab w:val="clear" w:pos="8459"/>
              <w:tab w:val="right" w:pos="9026" w:leader="dot"/>
            </w:tabs>
            <w:rPr/>
          </w:pPr>
          <w:hyperlink w:anchor="__RefHeading___Toc2669698_228174162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669700_2281741623">
            <w:r>
              <w:rPr>
                <w:webHidden/>
                <w:rStyle w:val="IndexLink"/>
                <w:rtl w:val="true"/>
              </w:rPr>
              <w:t>بُعد معنوی زندگی بشر</w:t>
            </w:r>
            <w:r>
              <w:rPr>
                <w:rStyle w:val="IndexLink"/>
                <w:rtl w:val="true"/>
              </w:rPr>
              <w:tab/>
            </w:r>
            <w:r>
              <w:rPr>
                <w:rStyle w:val="IndexLink"/>
              </w:rPr>
              <w:t>101</w:t>
            </w:r>
          </w:hyperlink>
        </w:p>
        <w:p>
          <w:pPr>
            <w:pStyle w:val="Contents3"/>
            <w:tabs>
              <w:tab w:val="clear" w:pos="8459"/>
              <w:tab w:val="right" w:pos="9026" w:leader="dot"/>
            </w:tabs>
            <w:rPr/>
          </w:pPr>
          <w:hyperlink w:anchor="__RefHeading___Toc2669702_2281741623">
            <w:r>
              <w:rPr>
                <w:webHidden/>
                <w:rStyle w:val="IndexLink"/>
                <w:rtl w:val="true"/>
              </w:rPr>
              <w:t>چگونه خطیب خوبی شویم؟</w:t>
            </w:r>
            <w:r>
              <w:rPr>
                <w:rStyle w:val="IndexLink"/>
                <w:rtl w:val="true"/>
              </w:rPr>
              <w:tab/>
            </w:r>
            <w:r>
              <w:rPr>
                <w:rStyle w:val="IndexLink"/>
              </w:rPr>
              <w:t>102</w:t>
            </w:r>
          </w:hyperlink>
        </w:p>
        <w:p>
          <w:pPr>
            <w:pStyle w:val="Contents3"/>
            <w:tabs>
              <w:tab w:val="clear" w:pos="8459"/>
              <w:tab w:val="right" w:pos="9026" w:leader="dot"/>
            </w:tabs>
            <w:rPr/>
          </w:pPr>
          <w:hyperlink w:anchor="__RefHeading___Toc2669704_2281741623">
            <w:r>
              <w:rPr>
                <w:webHidden/>
                <w:rStyle w:val="IndexLink"/>
                <w:rtl w:val="true"/>
              </w:rPr>
              <w:t>بعد مادّی زندگی بشر</w:t>
            </w:r>
            <w:r>
              <w:rPr>
                <w:rStyle w:val="IndexLink"/>
                <w:rtl w:val="true"/>
              </w:rPr>
              <w:tab/>
            </w:r>
            <w:r>
              <w:rPr>
                <w:rStyle w:val="IndexLink"/>
              </w:rPr>
              <w:t>103</w:t>
            </w:r>
          </w:hyperlink>
        </w:p>
        <w:p>
          <w:pPr>
            <w:pStyle w:val="Contents2"/>
            <w:tabs>
              <w:tab w:val="clear" w:pos="8743"/>
              <w:tab w:val="right" w:pos="9026" w:leader="dot"/>
            </w:tabs>
            <w:rPr/>
          </w:pPr>
          <w:hyperlink w:anchor="__RefHeading___Toc2669706_2281741623">
            <w:r>
              <w:rPr>
                <w:webHidden/>
                <w:rStyle w:val="IndexLink"/>
              </w:rPr>
              <w:t>22</w:t>
            </w:r>
            <w:r>
              <w:rPr>
                <w:rStyle w:val="IndexLink"/>
                <w:rtl w:val="true"/>
              </w:rPr>
              <w:t xml:space="preserve">. </w:t>
            </w:r>
            <w:r>
              <w:rPr>
                <w:rStyle w:val="IndexLink"/>
                <w:rtl w:val="true"/>
              </w:rPr>
              <w:t>پرسش کلید علم و دانایی</w:t>
            </w:r>
            <w:r>
              <w:rPr>
                <w:rStyle w:val="IndexLink"/>
                <w:rtl w:val="true"/>
              </w:rPr>
              <w:tab/>
            </w:r>
            <w:r>
              <w:rPr>
                <w:rStyle w:val="IndexLink"/>
              </w:rPr>
              <w:t>104</w:t>
            </w:r>
          </w:hyperlink>
        </w:p>
        <w:p>
          <w:pPr>
            <w:pStyle w:val="Contents3"/>
            <w:tabs>
              <w:tab w:val="clear" w:pos="8459"/>
              <w:tab w:val="right" w:pos="9026" w:leader="dot"/>
            </w:tabs>
            <w:rPr/>
          </w:pPr>
          <w:hyperlink w:anchor="__RefHeading___Toc2669708_228174162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669710_2281741623">
            <w:r>
              <w:rPr>
                <w:webHidden/>
                <w:rStyle w:val="IndexLink"/>
                <w:rtl w:val="true"/>
              </w:rPr>
              <w:t>پرسیدن عیب نیست</w:t>
            </w:r>
            <w:r>
              <w:rPr>
                <w:rStyle w:val="IndexLink"/>
                <w:rtl w:val="true"/>
              </w:rPr>
              <w:tab/>
            </w:r>
            <w:r>
              <w:rPr>
                <w:rStyle w:val="IndexLink"/>
              </w:rPr>
              <w:t>104</w:t>
            </w:r>
          </w:hyperlink>
        </w:p>
        <w:p>
          <w:pPr>
            <w:pStyle w:val="Contents3"/>
            <w:tabs>
              <w:tab w:val="clear" w:pos="8459"/>
              <w:tab w:val="right" w:pos="9026" w:leader="dot"/>
            </w:tabs>
            <w:rPr/>
          </w:pPr>
          <w:hyperlink w:anchor="__RefHeading___Toc2669712_2281741623">
            <w:r>
              <w:rPr>
                <w:webHidden/>
                <w:rStyle w:val="IndexLink"/>
                <w:rtl w:val="true"/>
              </w:rPr>
              <w:t>لزوم رجوع به متخصّص</w:t>
            </w:r>
            <w:r>
              <w:rPr>
                <w:rStyle w:val="IndexLink"/>
                <w:rtl w:val="true"/>
              </w:rPr>
              <w:tab/>
            </w:r>
            <w:r>
              <w:rPr>
                <w:rStyle w:val="IndexLink"/>
              </w:rPr>
              <w:t>105</w:t>
            </w:r>
          </w:hyperlink>
        </w:p>
        <w:p>
          <w:pPr>
            <w:pStyle w:val="Contents3"/>
            <w:tabs>
              <w:tab w:val="clear" w:pos="8459"/>
              <w:tab w:val="right" w:pos="9026" w:leader="dot"/>
            </w:tabs>
            <w:rPr/>
          </w:pPr>
          <w:hyperlink w:anchor="__RefHeading___Toc2669714_2281741623">
            <w:r>
              <w:rPr>
                <w:webHidden/>
                <w:rStyle w:val="IndexLink"/>
                <w:rtl w:val="true"/>
              </w:rPr>
              <w:t>جوشش با مردم</w:t>
            </w:r>
            <w:r>
              <w:rPr>
                <w:rStyle w:val="IndexLink"/>
                <w:rtl w:val="true"/>
              </w:rPr>
              <w:tab/>
            </w:r>
            <w:r>
              <w:rPr>
                <w:rStyle w:val="IndexLink"/>
              </w:rPr>
              <w:t>106</w:t>
            </w:r>
          </w:hyperlink>
        </w:p>
        <w:p>
          <w:pPr>
            <w:pStyle w:val="Contents2"/>
            <w:tabs>
              <w:tab w:val="clear" w:pos="8743"/>
              <w:tab w:val="right" w:pos="9026" w:leader="dot"/>
            </w:tabs>
            <w:rPr/>
          </w:pPr>
          <w:hyperlink w:anchor="__RefHeading___Toc2669716_2281741623">
            <w:r>
              <w:rPr>
                <w:webHidden/>
                <w:rStyle w:val="IndexLink"/>
              </w:rPr>
              <w:t>23</w:t>
            </w:r>
            <w:r>
              <w:rPr>
                <w:rStyle w:val="IndexLink"/>
                <w:rtl w:val="true"/>
              </w:rPr>
              <w:t xml:space="preserve">. </w:t>
            </w:r>
            <w:r>
              <w:rPr>
                <w:rStyle w:val="IndexLink"/>
                <w:rtl w:val="true"/>
              </w:rPr>
              <w:t>مطالب بسیار مهم</w:t>
            </w:r>
            <w:r>
              <w:rPr>
                <w:rStyle w:val="IndexLink"/>
                <w:rtl w:val="true"/>
              </w:rPr>
              <w:tab/>
            </w:r>
            <w:r>
              <w:rPr>
                <w:rStyle w:val="IndexLink"/>
              </w:rPr>
              <w:t>108</w:t>
            </w:r>
          </w:hyperlink>
        </w:p>
        <w:p>
          <w:pPr>
            <w:pStyle w:val="Contents3"/>
            <w:tabs>
              <w:tab w:val="clear" w:pos="8459"/>
              <w:tab w:val="right" w:pos="9026" w:leader="dot"/>
            </w:tabs>
            <w:rPr/>
          </w:pPr>
          <w:hyperlink w:anchor="__RefHeading___Toc2669718_228174162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669720_2281741623">
            <w:r>
              <w:rPr>
                <w:webHidden/>
                <w:rStyle w:val="IndexLink"/>
                <w:rtl w:val="true"/>
              </w:rPr>
              <w:t>نکات قابل توجّه</w:t>
            </w:r>
            <w:r>
              <w:rPr>
                <w:rStyle w:val="IndexLink"/>
                <w:rtl w:val="true"/>
              </w:rPr>
              <w:tab/>
            </w:r>
            <w:r>
              <w:rPr>
                <w:rStyle w:val="IndexLink"/>
              </w:rPr>
              <w:t>108</w:t>
            </w:r>
          </w:hyperlink>
        </w:p>
        <w:p>
          <w:pPr>
            <w:pStyle w:val="Contents2"/>
            <w:tabs>
              <w:tab w:val="clear" w:pos="8743"/>
              <w:tab w:val="right" w:pos="9026" w:leader="dot"/>
            </w:tabs>
            <w:rPr/>
          </w:pPr>
          <w:hyperlink w:anchor="__RefHeading___Toc2669722_2281741623">
            <w:r>
              <w:rPr>
                <w:webHidden/>
                <w:rStyle w:val="IndexLink"/>
              </w:rPr>
              <w:t>24</w:t>
            </w:r>
            <w:r>
              <w:rPr>
                <w:rStyle w:val="IndexLink"/>
                <w:rtl w:val="true"/>
              </w:rPr>
              <w:t xml:space="preserve">. </w:t>
            </w:r>
            <w:r>
              <w:rPr>
                <w:rStyle w:val="IndexLink"/>
                <w:rtl w:val="true"/>
              </w:rPr>
              <w:t>دو چیز عجیب</w:t>
            </w:r>
            <w:r>
              <w:rPr>
                <w:rStyle w:val="IndexLink"/>
                <w:rtl w:val="true"/>
              </w:rPr>
              <w:tab/>
            </w:r>
            <w:r>
              <w:rPr>
                <w:rStyle w:val="IndexLink"/>
              </w:rPr>
              <w:t>110</w:t>
            </w:r>
          </w:hyperlink>
        </w:p>
        <w:p>
          <w:pPr>
            <w:pStyle w:val="Contents3"/>
            <w:tabs>
              <w:tab w:val="clear" w:pos="8459"/>
              <w:tab w:val="right" w:pos="9026" w:leader="dot"/>
            </w:tabs>
            <w:rPr/>
          </w:pPr>
          <w:hyperlink w:anchor="__RefHeading___Toc2669724_228174162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669726_2281741623">
            <w:r>
              <w:rPr>
                <w:webHidden/>
                <w:rStyle w:val="IndexLink"/>
                <w:rtl w:val="true"/>
              </w:rPr>
              <w:t>به سخن نگاه کن</w:t>
            </w:r>
            <w:r>
              <w:rPr>
                <w:rStyle w:val="IndexLink"/>
                <w:rtl w:val="true"/>
              </w:rPr>
              <w:tab/>
            </w:r>
            <w:r>
              <w:rPr>
                <w:rStyle w:val="IndexLink"/>
              </w:rPr>
              <w:t>110</w:t>
            </w:r>
          </w:hyperlink>
        </w:p>
        <w:p>
          <w:pPr>
            <w:pStyle w:val="Contents3"/>
            <w:tabs>
              <w:tab w:val="clear" w:pos="8459"/>
              <w:tab w:val="right" w:pos="9026" w:leader="dot"/>
            </w:tabs>
            <w:rPr/>
          </w:pPr>
          <w:hyperlink w:anchor="__RefHeading___Toc2669728_2281741623">
            <w:r>
              <w:rPr>
                <w:webHidden/>
                <w:rStyle w:val="IndexLink"/>
                <w:rtl w:val="true"/>
              </w:rPr>
              <w:t>عفو و گذشت</w:t>
            </w:r>
            <w:r>
              <w:rPr>
                <w:rStyle w:val="IndexLink"/>
                <w:rtl w:val="true"/>
              </w:rPr>
              <w:tab/>
            </w:r>
            <w:r>
              <w:rPr>
                <w:rStyle w:val="IndexLink"/>
              </w:rPr>
              <w:t>112</w:t>
            </w:r>
          </w:hyperlink>
        </w:p>
        <w:p>
          <w:pPr>
            <w:pStyle w:val="Contents2"/>
            <w:tabs>
              <w:tab w:val="clear" w:pos="8743"/>
              <w:tab w:val="right" w:pos="9026" w:leader="dot"/>
            </w:tabs>
            <w:rPr/>
          </w:pPr>
          <w:hyperlink w:anchor="__RefHeading___Toc2669730_2281741623">
            <w:r>
              <w:rPr>
                <w:webHidden/>
                <w:rStyle w:val="IndexLink"/>
              </w:rPr>
              <w:t>25</w:t>
            </w:r>
            <w:r>
              <w:rPr>
                <w:rStyle w:val="IndexLink"/>
                <w:rtl w:val="true"/>
              </w:rPr>
              <w:t xml:space="preserve">. </w:t>
            </w:r>
            <w:r>
              <w:rPr>
                <w:rStyle w:val="IndexLink"/>
                <w:rtl w:val="true"/>
              </w:rPr>
              <w:t>معلّم الخیر</w:t>
            </w:r>
            <w:r>
              <w:rPr>
                <w:rStyle w:val="IndexLink"/>
                <w:rtl w:val="true"/>
              </w:rPr>
              <w:tab/>
            </w:r>
            <w:r>
              <w:rPr>
                <w:rStyle w:val="IndexLink"/>
              </w:rPr>
              <w:t>113</w:t>
            </w:r>
          </w:hyperlink>
        </w:p>
        <w:p>
          <w:pPr>
            <w:pStyle w:val="Contents3"/>
            <w:tabs>
              <w:tab w:val="clear" w:pos="8459"/>
              <w:tab w:val="right" w:pos="9026" w:leader="dot"/>
            </w:tabs>
            <w:rPr/>
          </w:pPr>
          <w:hyperlink w:anchor="__RefHeading___Toc2669732_228174162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2669734_2281741623">
            <w:r>
              <w:rPr>
                <w:webHidden/>
                <w:rStyle w:val="IndexLink"/>
                <w:rtl w:val="true"/>
              </w:rPr>
              <w:t>سالخوردگان</w:t>
            </w:r>
            <w:r>
              <w:rPr>
                <w:rStyle w:val="IndexLink"/>
                <w:rtl w:val="true"/>
              </w:rPr>
              <w:tab/>
            </w:r>
            <w:r>
              <w:rPr>
                <w:rStyle w:val="IndexLink"/>
              </w:rPr>
              <w:t>113</w:t>
            </w:r>
          </w:hyperlink>
        </w:p>
        <w:p>
          <w:pPr>
            <w:pStyle w:val="Contents3"/>
            <w:tabs>
              <w:tab w:val="clear" w:pos="8459"/>
              <w:tab w:val="right" w:pos="9026" w:leader="dot"/>
            </w:tabs>
            <w:rPr/>
          </w:pPr>
          <w:hyperlink w:anchor="__RefHeading___Toc2669736_2281741623">
            <w:r>
              <w:rPr>
                <w:webHidden/>
                <w:rStyle w:val="IndexLink"/>
                <w:rtl w:val="true"/>
              </w:rPr>
              <w:t>پیشوای دادگر</w:t>
            </w:r>
            <w:r>
              <w:rPr>
                <w:rStyle w:val="IndexLink"/>
                <w:rtl w:val="true"/>
              </w:rPr>
              <w:tab/>
            </w:r>
            <w:r>
              <w:rPr>
                <w:rStyle w:val="IndexLink"/>
              </w:rPr>
              <w:t>114</w:t>
            </w:r>
          </w:hyperlink>
        </w:p>
        <w:p>
          <w:pPr>
            <w:pStyle w:val="Contents3"/>
            <w:tabs>
              <w:tab w:val="clear" w:pos="8459"/>
              <w:tab w:val="right" w:pos="9026" w:leader="dot"/>
            </w:tabs>
            <w:rPr/>
          </w:pPr>
          <w:hyperlink w:anchor="__RefHeading___Toc2669738_2281741623">
            <w:r>
              <w:rPr>
                <w:webHidden/>
                <w:rStyle w:val="IndexLink"/>
                <w:rtl w:val="true"/>
              </w:rPr>
              <w:t>معلّمان</w:t>
            </w:r>
            <w:r>
              <w:rPr>
                <w:rStyle w:val="IndexLink"/>
                <w:rtl w:val="true"/>
              </w:rPr>
              <w:tab/>
            </w:r>
            <w:r>
              <w:rPr>
                <w:rStyle w:val="IndexLink"/>
              </w:rPr>
              <w:t>114</w:t>
            </w:r>
          </w:hyperlink>
        </w:p>
        <w:p>
          <w:pPr>
            <w:pStyle w:val="Contents3"/>
            <w:tabs>
              <w:tab w:val="clear" w:pos="8459"/>
              <w:tab w:val="right" w:pos="9026" w:leader="dot"/>
            </w:tabs>
            <w:rPr/>
          </w:pPr>
          <w:hyperlink w:anchor="__RefHeading___Toc2669740_2281741623">
            <w:r>
              <w:rPr>
                <w:webHidden/>
                <w:rStyle w:val="IndexLink"/>
                <w:rtl w:val="true"/>
              </w:rPr>
              <w:t>یادی از شهید مطهّری رحمة الله</w:t>
            </w:r>
            <w:r>
              <w:rPr>
                <w:rStyle w:val="IndexLink"/>
                <w:rtl w:val="true"/>
              </w:rPr>
              <w:tab/>
            </w:r>
            <w:r>
              <w:rPr>
                <w:rStyle w:val="IndexLink"/>
              </w:rPr>
              <w:t>115</w:t>
            </w:r>
          </w:hyperlink>
        </w:p>
        <w:p>
          <w:pPr>
            <w:pStyle w:val="Contents2"/>
            <w:tabs>
              <w:tab w:val="clear" w:pos="8743"/>
              <w:tab w:val="right" w:pos="9026" w:leader="dot"/>
            </w:tabs>
            <w:rPr/>
          </w:pPr>
          <w:hyperlink w:anchor="__RefHeading___Toc2669742_2281741623">
            <w:r>
              <w:rPr>
                <w:webHidden/>
                <w:rStyle w:val="IndexLink"/>
              </w:rPr>
              <w:t>26</w:t>
            </w:r>
            <w:r>
              <w:rPr>
                <w:rStyle w:val="IndexLink"/>
                <w:rtl w:val="true"/>
              </w:rPr>
              <w:t xml:space="preserve">. </w:t>
            </w:r>
            <w:r>
              <w:rPr>
                <w:rStyle w:val="IndexLink"/>
                <w:rtl w:val="true"/>
              </w:rPr>
              <w:t>نظام ارزشی اسلام</w:t>
            </w:r>
            <w:r>
              <w:rPr>
                <w:rStyle w:val="IndexLink"/>
                <w:rtl w:val="true"/>
              </w:rPr>
              <w:tab/>
            </w:r>
            <w:r>
              <w:rPr>
                <w:rStyle w:val="IndexLink"/>
              </w:rPr>
              <w:t>116</w:t>
            </w:r>
          </w:hyperlink>
        </w:p>
        <w:p>
          <w:pPr>
            <w:pStyle w:val="Contents3"/>
            <w:tabs>
              <w:tab w:val="clear" w:pos="8459"/>
              <w:tab w:val="right" w:pos="9026" w:leader="dot"/>
            </w:tabs>
            <w:rPr/>
          </w:pPr>
          <w:hyperlink w:anchor="__RefHeading___Toc2669744_228174162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669746_2281741623">
            <w:r>
              <w:rPr>
                <w:webHidden/>
                <w:rStyle w:val="IndexLink"/>
                <w:rtl w:val="true"/>
              </w:rPr>
              <w:t>ارزش‌ها و ضدّ ارزش‌ها</w:t>
            </w:r>
            <w:r>
              <w:rPr>
                <w:rStyle w:val="IndexLink"/>
                <w:rtl w:val="true"/>
              </w:rPr>
              <w:tab/>
            </w:r>
            <w:r>
              <w:rPr>
                <w:rStyle w:val="IndexLink"/>
              </w:rPr>
              <w:t>116</w:t>
            </w:r>
          </w:hyperlink>
        </w:p>
        <w:p>
          <w:pPr>
            <w:pStyle w:val="Contents3"/>
            <w:tabs>
              <w:tab w:val="clear" w:pos="8459"/>
              <w:tab w:val="right" w:pos="9026" w:leader="dot"/>
            </w:tabs>
            <w:rPr/>
          </w:pPr>
          <w:hyperlink w:anchor="__RefHeading___Toc2669748_2281741623">
            <w:r>
              <w:rPr>
                <w:webHidden/>
                <w:rStyle w:val="IndexLink"/>
                <w:rtl w:val="true"/>
              </w:rPr>
              <w:t>علم و تقوا و ایمان</w:t>
            </w:r>
            <w:r>
              <w:rPr>
                <w:rStyle w:val="IndexLink"/>
                <w:rtl w:val="true"/>
              </w:rPr>
              <w:tab/>
            </w:r>
            <w:r>
              <w:rPr>
                <w:rStyle w:val="IndexLink"/>
              </w:rPr>
              <w:t>117</w:t>
            </w:r>
          </w:hyperlink>
        </w:p>
        <w:p>
          <w:pPr>
            <w:pStyle w:val="Contents3"/>
            <w:tabs>
              <w:tab w:val="clear" w:pos="8459"/>
              <w:tab w:val="right" w:pos="9026" w:leader="dot"/>
            </w:tabs>
            <w:rPr/>
          </w:pPr>
          <w:hyperlink w:anchor="__RefHeading___Toc2669750_2281741623">
            <w:r>
              <w:rPr>
                <w:webHidden/>
                <w:rStyle w:val="IndexLink"/>
                <w:rtl w:val="true"/>
              </w:rPr>
              <w:t>ارتباط بین علم و تقوا و ایمان</w:t>
            </w:r>
            <w:r>
              <w:rPr>
                <w:rStyle w:val="IndexLink"/>
                <w:rtl w:val="true"/>
              </w:rPr>
              <w:tab/>
            </w:r>
            <w:r>
              <w:rPr>
                <w:rStyle w:val="IndexLink"/>
              </w:rPr>
              <w:t>118</w:t>
            </w:r>
          </w:hyperlink>
        </w:p>
        <w:p>
          <w:pPr>
            <w:pStyle w:val="Contents2"/>
            <w:tabs>
              <w:tab w:val="clear" w:pos="8743"/>
              <w:tab w:val="right" w:pos="9026" w:leader="dot"/>
            </w:tabs>
            <w:rPr/>
          </w:pPr>
          <w:hyperlink w:anchor="__RefHeading___Toc2669752_2281741623">
            <w:r>
              <w:rPr>
                <w:webHidden/>
                <w:rStyle w:val="IndexLink"/>
              </w:rPr>
              <w:t>27</w:t>
            </w:r>
            <w:r>
              <w:rPr>
                <w:rStyle w:val="IndexLink"/>
                <w:rtl w:val="true"/>
              </w:rPr>
              <w:t xml:space="preserve">. </w:t>
            </w:r>
            <w:r>
              <w:rPr>
                <w:rStyle w:val="IndexLink"/>
                <w:rtl w:val="true"/>
              </w:rPr>
              <w:t>نیازمندی هر جامعه‌ای به سه چیز</w:t>
            </w:r>
            <w:r>
              <w:rPr>
                <w:rStyle w:val="IndexLink"/>
                <w:rtl w:val="true"/>
              </w:rPr>
              <w:tab/>
            </w:r>
            <w:r>
              <w:rPr>
                <w:rStyle w:val="IndexLink"/>
              </w:rPr>
              <w:t>119</w:t>
            </w:r>
          </w:hyperlink>
        </w:p>
        <w:p>
          <w:pPr>
            <w:pStyle w:val="Contents3"/>
            <w:tabs>
              <w:tab w:val="clear" w:pos="8459"/>
              <w:tab w:val="right" w:pos="9026" w:leader="dot"/>
            </w:tabs>
            <w:rPr/>
          </w:pPr>
          <w:hyperlink w:anchor="__RefHeading___Toc2669754_228174162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669756_2281741623">
            <w:r>
              <w:rPr>
                <w:webHidden/>
                <w:rStyle w:val="IndexLink"/>
                <w:rtl w:val="true"/>
              </w:rPr>
              <w:t xml:space="preserve">معنای </w:t>
            </w:r>
            <w:r>
              <w:rPr>
                <w:rStyle w:val="IndexLink"/>
                <w:rtl w:val="true"/>
              </w:rPr>
              <w:t>«</w:t>
            </w:r>
            <w:r>
              <w:rPr>
                <w:rStyle w:val="IndexLink"/>
                <w:rtl w:val="true"/>
              </w:rPr>
              <w:t>همج</w:t>
            </w:r>
            <w:r>
              <w:rPr>
                <w:rStyle w:val="IndexLink"/>
                <w:rtl w:val="true"/>
              </w:rPr>
              <w:t>»</w:t>
              <w:tab/>
            </w:r>
            <w:r>
              <w:rPr>
                <w:rStyle w:val="IndexLink"/>
              </w:rPr>
              <w:t>119</w:t>
            </w:r>
          </w:hyperlink>
        </w:p>
        <w:p>
          <w:pPr>
            <w:pStyle w:val="Contents3"/>
            <w:tabs>
              <w:tab w:val="clear" w:pos="8459"/>
              <w:tab w:val="right" w:pos="9026" w:leader="dot"/>
            </w:tabs>
            <w:rPr/>
          </w:pPr>
          <w:hyperlink w:anchor="__RefHeading___Toc2669758_2281741623">
            <w:r>
              <w:rPr>
                <w:webHidden/>
                <w:rStyle w:val="IndexLink"/>
              </w:rPr>
              <w:t>1</w:t>
            </w:r>
            <w:r>
              <w:rPr>
                <w:rStyle w:val="IndexLink"/>
                <w:rtl w:val="true"/>
              </w:rPr>
              <w:t xml:space="preserve">. </w:t>
            </w:r>
            <w:r>
              <w:rPr>
                <w:rStyle w:val="IndexLink"/>
                <w:rtl w:val="true"/>
              </w:rPr>
              <w:t>فقیه متّقی</w:t>
            </w:r>
            <w:r>
              <w:rPr>
                <w:rStyle w:val="IndexLink"/>
                <w:rtl w:val="true"/>
              </w:rPr>
              <w:tab/>
            </w:r>
            <w:r>
              <w:rPr>
                <w:rStyle w:val="IndexLink"/>
              </w:rPr>
              <w:t>120</w:t>
            </w:r>
          </w:hyperlink>
        </w:p>
        <w:p>
          <w:pPr>
            <w:pStyle w:val="Contents3"/>
            <w:tabs>
              <w:tab w:val="clear" w:pos="8459"/>
              <w:tab w:val="right" w:pos="9026" w:leader="dot"/>
            </w:tabs>
            <w:rPr/>
          </w:pPr>
          <w:hyperlink w:anchor="__RefHeading___Toc2669760_2281741623">
            <w:r>
              <w:rPr>
                <w:webHidden/>
                <w:rStyle w:val="IndexLink"/>
              </w:rPr>
              <w:t>2</w:t>
            </w:r>
            <w:r>
              <w:rPr>
                <w:rStyle w:val="IndexLink"/>
                <w:rtl w:val="true"/>
              </w:rPr>
              <w:t xml:space="preserve">. </w:t>
            </w:r>
            <w:r>
              <w:rPr>
                <w:rStyle w:val="IndexLink"/>
                <w:rtl w:val="true"/>
              </w:rPr>
              <w:t>زمامدار خیرخواه مقتدر</w:t>
            </w:r>
            <w:r>
              <w:rPr>
                <w:rStyle w:val="IndexLink"/>
                <w:rtl w:val="true"/>
              </w:rPr>
              <w:tab/>
            </w:r>
            <w:r>
              <w:rPr>
                <w:rStyle w:val="IndexLink"/>
              </w:rPr>
              <w:t>121</w:t>
            </w:r>
          </w:hyperlink>
        </w:p>
        <w:p>
          <w:pPr>
            <w:pStyle w:val="Contents3"/>
            <w:tabs>
              <w:tab w:val="clear" w:pos="8459"/>
              <w:tab w:val="right" w:pos="9026" w:leader="dot"/>
            </w:tabs>
            <w:rPr/>
          </w:pPr>
          <w:hyperlink w:anchor="__RefHeading___Toc2669762_2281741623">
            <w:r>
              <w:rPr>
                <w:webHidden/>
                <w:rStyle w:val="IndexLink"/>
              </w:rPr>
              <w:t>3</w:t>
            </w:r>
            <w:r>
              <w:rPr>
                <w:rStyle w:val="IndexLink"/>
                <w:rtl w:val="true"/>
              </w:rPr>
              <w:t xml:space="preserve">. </w:t>
            </w:r>
            <w:r>
              <w:rPr>
                <w:rStyle w:val="IndexLink"/>
                <w:rtl w:val="true"/>
              </w:rPr>
              <w:t>پزشک متخصّص و مورد اعتماد</w:t>
            </w:r>
            <w:r>
              <w:rPr>
                <w:rStyle w:val="IndexLink"/>
                <w:rtl w:val="true"/>
              </w:rPr>
              <w:tab/>
            </w:r>
            <w:r>
              <w:rPr>
                <w:rStyle w:val="IndexLink"/>
              </w:rPr>
              <w:t>122</w:t>
            </w:r>
          </w:hyperlink>
        </w:p>
        <w:p>
          <w:pPr>
            <w:pStyle w:val="Contents2"/>
            <w:tabs>
              <w:tab w:val="clear" w:pos="8743"/>
              <w:tab w:val="right" w:pos="9026" w:leader="dot"/>
            </w:tabs>
            <w:rPr/>
          </w:pPr>
          <w:hyperlink w:anchor="__RefHeading___Toc2669764_2281741623">
            <w:r>
              <w:rPr>
                <w:webHidden/>
                <w:rStyle w:val="IndexLink"/>
              </w:rPr>
              <w:t>28</w:t>
            </w:r>
            <w:r>
              <w:rPr>
                <w:rStyle w:val="IndexLink"/>
                <w:rtl w:val="true"/>
              </w:rPr>
              <w:t xml:space="preserve">. </w:t>
            </w:r>
            <w:r>
              <w:rPr>
                <w:rStyle w:val="IndexLink"/>
                <w:rtl w:val="true"/>
              </w:rPr>
              <w:t>شدیدترین عذاب‌ها</w:t>
            </w:r>
            <w:r>
              <w:rPr>
                <w:rStyle w:val="IndexLink"/>
                <w:rtl w:val="true"/>
              </w:rPr>
              <w:tab/>
            </w:r>
            <w:r>
              <w:rPr>
                <w:rStyle w:val="IndexLink"/>
              </w:rPr>
              <w:t>123</w:t>
            </w:r>
          </w:hyperlink>
        </w:p>
        <w:p>
          <w:pPr>
            <w:pStyle w:val="Contents3"/>
            <w:tabs>
              <w:tab w:val="clear" w:pos="8459"/>
              <w:tab w:val="right" w:pos="9026" w:leader="dot"/>
            </w:tabs>
            <w:rPr/>
          </w:pPr>
          <w:hyperlink w:anchor="__RefHeading___Toc2669766_228174162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669768_2281741623">
            <w:r>
              <w:rPr>
                <w:webHidden/>
                <w:rStyle w:val="IndexLink"/>
                <w:rtl w:val="true"/>
              </w:rPr>
              <w:t>سخت‌ترین عذاب</w:t>
            </w:r>
            <w:r>
              <w:rPr>
                <w:rStyle w:val="IndexLink"/>
                <w:rtl w:val="true"/>
              </w:rPr>
              <w:t>!</w:t>
              <w:tab/>
            </w:r>
            <w:r>
              <w:rPr>
                <w:rStyle w:val="IndexLink"/>
              </w:rPr>
              <w:t>123</w:t>
            </w:r>
          </w:hyperlink>
        </w:p>
        <w:p>
          <w:pPr>
            <w:pStyle w:val="Contents3"/>
            <w:tabs>
              <w:tab w:val="clear" w:pos="8459"/>
              <w:tab w:val="right" w:pos="9026" w:leader="dot"/>
            </w:tabs>
            <w:rPr/>
          </w:pPr>
          <w:hyperlink w:anchor="__RefHeading___Toc2669770_2281741623">
            <w:r>
              <w:rPr>
                <w:webHidden/>
                <w:rStyle w:val="IndexLink"/>
                <w:rtl w:val="true"/>
              </w:rPr>
              <w:t>فلسفه سختی عذاب عالم بی‌عمل</w:t>
            </w:r>
            <w:r>
              <w:rPr>
                <w:rStyle w:val="IndexLink"/>
                <w:rtl w:val="true"/>
              </w:rPr>
              <w:tab/>
            </w:r>
            <w:r>
              <w:rPr>
                <w:rStyle w:val="IndexLink"/>
              </w:rPr>
              <w:t>123</w:t>
            </w:r>
          </w:hyperlink>
        </w:p>
        <w:p>
          <w:pPr>
            <w:pStyle w:val="Contents3"/>
            <w:tabs>
              <w:tab w:val="clear" w:pos="8459"/>
              <w:tab w:val="right" w:pos="9026" w:leader="dot"/>
            </w:tabs>
            <w:rPr/>
          </w:pPr>
          <w:hyperlink w:anchor="__RefHeading___Toc2669772_2281741623">
            <w:r>
              <w:rPr>
                <w:webHidden/>
                <w:rStyle w:val="IndexLink"/>
                <w:rtl w:val="true"/>
              </w:rPr>
              <w:t>عالم بی‌عمل یا عالم محتکر</w:t>
            </w:r>
            <w:r>
              <w:rPr>
                <w:rStyle w:val="IndexLink"/>
                <w:rtl w:val="true"/>
              </w:rPr>
              <w:t>!</w:t>
              <w:tab/>
            </w:r>
            <w:r>
              <w:rPr>
                <w:rStyle w:val="IndexLink"/>
              </w:rPr>
              <w:t>124</w:t>
            </w:r>
          </w:hyperlink>
        </w:p>
        <w:p>
          <w:pPr>
            <w:pStyle w:val="Contents2"/>
            <w:tabs>
              <w:tab w:val="clear" w:pos="8743"/>
              <w:tab w:val="right" w:pos="9026" w:leader="dot"/>
            </w:tabs>
            <w:rPr/>
          </w:pPr>
          <w:hyperlink w:anchor="__RefHeading___Toc2669774_2281741623">
            <w:r>
              <w:rPr>
                <w:webHidden/>
                <w:rStyle w:val="IndexLink"/>
              </w:rPr>
              <w:t>29</w:t>
            </w:r>
            <w:r>
              <w:rPr>
                <w:rStyle w:val="IndexLink"/>
                <w:rtl w:val="true"/>
              </w:rPr>
              <w:t xml:space="preserve">. </w:t>
            </w:r>
            <w:r>
              <w:rPr>
                <w:rStyle w:val="IndexLink"/>
                <w:rtl w:val="true"/>
              </w:rPr>
              <w:t>مهم‌تر از علم</w:t>
            </w:r>
            <w:r>
              <w:rPr>
                <w:rStyle w:val="IndexLink"/>
                <w:rtl w:val="true"/>
              </w:rPr>
              <w:t>!</w:t>
              <w:tab/>
            </w:r>
            <w:r>
              <w:rPr>
                <w:rStyle w:val="IndexLink"/>
              </w:rPr>
              <w:t>126</w:t>
            </w:r>
          </w:hyperlink>
        </w:p>
        <w:p>
          <w:pPr>
            <w:pStyle w:val="Contents3"/>
            <w:tabs>
              <w:tab w:val="clear" w:pos="8459"/>
              <w:tab w:val="right" w:pos="9026" w:leader="dot"/>
            </w:tabs>
            <w:rPr/>
          </w:pPr>
          <w:hyperlink w:anchor="__RefHeading___Toc2669776_228174162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669778_2281741623">
            <w:r>
              <w:rPr>
                <w:webHidden/>
                <w:rStyle w:val="IndexLink"/>
                <w:rtl w:val="true"/>
              </w:rPr>
              <w:t>مبارزه با معلول یا علّت؟</w:t>
            </w:r>
            <w:r>
              <w:rPr>
                <w:rStyle w:val="IndexLink"/>
                <w:rtl w:val="true"/>
              </w:rPr>
              <w:tab/>
            </w:r>
            <w:r>
              <w:rPr>
                <w:rStyle w:val="IndexLink"/>
              </w:rPr>
              <w:t>126</w:t>
            </w:r>
          </w:hyperlink>
        </w:p>
        <w:p>
          <w:pPr>
            <w:pStyle w:val="Contents3"/>
            <w:tabs>
              <w:tab w:val="clear" w:pos="8459"/>
              <w:tab w:val="right" w:pos="9026" w:leader="dot"/>
            </w:tabs>
            <w:rPr/>
          </w:pPr>
          <w:hyperlink w:anchor="__RefHeading___Toc2669780_2281741623">
            <w:r>
              <w:rPr>
                <w:webHidden/>
                <w:rStyle w:val="IndexLink"/>
                <w:rtl w:val="true"/>
              </w:rPr>
              <w:t>تفسیر دیگر روایت</w:t>
            </w:r>
            <w:r>
              <w:rPr>
                <w:rStyle w:val="IndexLink"/>
                <w:rtl w:val="true"/>
              </w:rPr>
              <w:tab/>
            </w:r>
            <w:r>
              <w:rPr>
                <w:rStyle w:val="IndexLink"/>
              </w:rPr>
              <w:t>127</w:t>
            </w:r>
          </w:hyperlink>
        </w:p>
        <w:p>
          <w:pPr>
            <w:pStyle w:val="Contents2"/>
            <w:tabs>
              <w:tab w:val="clear" w:pos="8743"/>
              <w:tab w:val="right" w:pos="9026" w:leader="dot"/>
            </w:tabs>
            <w:rPr/>
          </w:pPr>
          <w:hyperlink w:anchor="__RefHeading___Toc2669782_2281741623">
            <w:r>
              <w:rPr>
                <w:webHidden/>
                <w:rStyle w:val="IndexLink"/>
              </w:rPr>
              <w:t>30</w:t>
            </w:r>
            <w:r>
              <w:rPr>
                <w:rStyle w:val="IndexLink"/>
                <w:rtl w:val="true"/>
              </w:rPr>
              <w:t xml:space="preserve">. </w:t>
            </w:r>
            <w:r>
              <w:rPr>
                <w:rStyle w:val="IndexLink"/>
                <w:rtl w:val="true"/>
              </w:rPr>
              <w:t>عُجب مانع تحصیل علم</w:t>
            </w:r>
            <w:r>
              <w:rPr>
                <w:rStyle w:val="IndexLink"/>
                <w:rtl w:val="true"/>
              </w:rPr>
              <w:tab/>
            </w:r>
            <w:r>
              <w:rPr>
                <w:rStyle w:val="IndexLink"/>
              </w:rPr>
              <w:t>129</w:t>
            </w:r>
          </w:hyperlink>
        </w:p>
        <w:p>
          <w:pPr>
            <w:pStyle w:val="Contents3"/>
            <w:tabs>
              <w:tab w:val="clear" w:pos="8459"/>
              <w:tab w:val="right" w:pos="9026" w:leader="dot"/>
            </w:tabs>
            <w:rPr/>
          </w:pPr>
          <w:hyperlink w:anchor="__RefHeading___Toc2669784_228174162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669786_2281741623">
            <w:r>
              <w:rPr>
                <w:webHidden/>
                <w:rStyle w:val="IndexLink"/>
                <w:rtl w:val="true"/>
              </w:rPr>
              <w:t>اوّل</w:t>
            </w:r>
            <w:r>
              <w:rPr>
                <w:rStyle w:val="IndexLink"/>
                <w:rtl w:val="true"/>
              </w:rPr>
              <w:t xml:space="preserve">: </w:t>
            </w:r>
            <w:r>
              <w:rPr>
                <w:rStyle w:val="IndexLink"/>
                <w:rtl w:val="true"/>
              </w:rPr>
              <w:t>یک دوره فشرده اخلاق اسلامی</w:t>
            </w:r>
            <w:r>
              <w:rPr>
                <w:rStyle w:val="IndexLink"/>
                <w:rtl w:val="true"/>
              </w:rPr>
              <w:tab/>
            </w:r>
            <w:r>
              <w:rPr>
                <w:rStyle w:val="IndexLink"/>
              </w:rPr>
              <w:t>129</w:t>
            </w:r>
          </w:hyperlink>
        </w:p>
        <w:p>
          <w:pPr>
            <w:pStyle w:val="Contents3"/>
            <w:tabs>
              <w:tab w:val="clear" w:pos="8459"/>
              <w:tab w:val="right" w:pos="9026" w:leader="dot"/>
            </w:tabs>
            <w:rPr/>
          </w:pPr>
          <w:hyperlink w:anchor="__RefHeading___Toc2669788_2281741623">
            <w:r>
              <w:rPr>
                <w:webHidden/>
                <w:rStyle w:val="IndexLink"/>
                <w:rtl w:val="true"/>
              </w:rPr>
              <w:t>دوم</w:t>
            </w:r>
            <w:r>
              <w:rPr>
                <w:rStyle w:val="IndexLink"/>
                <w:rtl w:val="true"/>
              </w:rPr>
              <w:t xml:space="preserve">: </w:t>
            </w:r>
            <w:r>
              <w:rPr>
                <w:rStyle w:val="IndexLink"/>
                <w:rtl w:val="true"/>
              </w:rPr>
              <w:t>تفاوت خودبرتر بینی با مفاهیم مشابه</w:t>
            </w:r>
            <w:r>
              <w:rPr>
                <w:rStyle w:val="IndexLink"/>
                <w:rtl w:val="true"/>
              </w:rPr>
              <w:tab/>
            </w:r>
            <w:r>
              <w:rPr>
                <w:rStyle w:val="IndexLink"/>
              </w:rPr>
              <w:t>130</w:t>
            </w:r>
          </w:hyperlink>
        </w:p>
        <w:p>
          <w:pPr>
            <w:pStyle w:val="Contents3"/>
            <w:tabs>
              <w:tab w:val="clear" w:pos="8459"/>
              <w:tab w:val="right" w:pos="9026" w:leader="dot"/>
            </w:tabs>
            <w:rPr/>
          </w:pPr>
          <w:hyperlink w:anchor="__RefHeading___Toc2669790_2281741623">
            <w:r>
              <w:rPr>
                <w:webHidden/>
                <w:rStyle w:val="IndexLink"/>
                <w:rtl w:val="true"/>
              </w:rPr>
              <w:t>سوم</w:t>
            </w:r>
            <w:r>
              <w:rPr>
                <w:rStyle w:val="IndexLink"/>
                <w:rtl w:val="true"/>
              </w:rPr>
              <w:t xml:space="preserve">: </w:t>
            </w:r>
            <w:r>
              <w:rPr>
                <w:rStyle w:val="IndexLink"/>
                <w:rtl w:val="true"/>
              </w:rPr>
              <w:t>خودبرتر بین به دنبال دانش نیست</w:t>
            </w:r>
            <w:r>
              <w:rPr>
                <w:rStyle w:val="IndexLink"/>
                <w:rtl w:val="true"/>
              </w:rPr>
              <w:tab/>
            </w:r>
            <w:r>
              <w:rPr>
                <w:rStyle w:val="IndexLink"/>
              </w:rPr>
              <w:t>130</w:t>
            </w:r>
          </w:hyperlink>
        </w:p>
        <w:p>
          <w:pPr>
            <w:pStyle w:val="Contents3"/>
            <w:tabs>
              <w:tab w:val="clear" w:pos="8459"/>
              <w:tab w:val="right" w:pos="9026" w:leader="dot"/>
            </w:tabs>
            <w:rPr/>
          </w:pPr>
          <w:hyperlink w:anchor="__RefHeading___Toc2669792_2281741623">
            <w:r>
              <w:rPr>
                <w:webHidden/>
                <w:rStyle w:val="IndexLink"/>
                <w:rtl w:val="true"/>
              </w:rPr>
              <w:t>چهارم</w:t>
            </w:r>
            <w:r>
              <w:rPr>
                <w:rStyle w:val="IndexLink"/>
                <w:rtl w:val="true"/>
              </w:rPr>
              <w:t xml:space="preserve">: </w:t>
            </w:r>
            <w:r>
              <w:rPr>
                <w:rStyle w:val="IndexLink"/>
                <w:rtl w:val="true"/>
              </w:rPr>
              <w:t>نادانی و بخل مذموم‌ترین رذایل اخلاقی</w:t>
            </w:r>
            <w:r>
              <w:rPr>
                <w:rStyle w:val="IndexLink"/>
                <w:rtl w:val="true"/>
              </w:rPr>
              <w:tab/>
            </w:r>
            <w:r>
              <w:rPr>
                <w:rStyle w:val="IndexLink"/>
              </w:rPr>
              <w:t>131</w:t>
            </w:r>
          </w:hyperlink>
        </w:p>
        <w:p>
          <w:pPr>
            <w:pStyle w:val="Contents3"/>
            <w:tabs>
              <w:tab w:val="clear" w:pos="8459"/>
              <w:tab w:val="right" w:pos="9026" w:leader="dot"/>
            </w:tabs>
            <w:rPr/>
          </w:pPr>
          <w:hyperlink w:anchor="__RefHeading___Toc2669794_2281741623">
            <w:r>
              <w:rPr>
                <w:webHidden/>
                <w:rStyle w:val="IndexLink"/>
                <w:rtl w:val="true"/>
              </w:rPr>
              <w:t>پنجم</w:t>
            </w:r>
            <w:r>
              <w:rPr>
                <w:rStyle w:val="IndexLink"/>
                <w:rtl w:val="true"/>
              </w:rPr>
              <w:t xml:space="preserve">: </w:t>
            </w:r>
            <w:r>
              <w:rPr>
                <w:rStyle w:val="IndexLink"/>
                <w:rtl w:val="true"/>
              </w:rPr>
              <w:t>مبارزه با رذایل اخلاقی</w:t>
            </w:r>
            <w:r>
              <w:rPr>
                <w:rStyle w:val="IndexLink"/>
                <w:rtl w:val="true"/>
              </w:rPr>
              <w:tab/>
            </w:r>
            <w:r>
              <w:rPr>
                <w:rStyle w:val="IndexLink"/>
              </w:rPr>
              <w:t>131</w:t>
            </w:r>
          </w:hyperlink>
        </w:p>
        <w:p>
          <w:pPr>
            <w:pStyle w:val="Contents2"/>
            <w:tabs>
              <w:tab w:val="clear" w:pos="8743"/>
              <w:tab w:val="right" w:pos="9026" w:leader="dot"/>
            </w:tabs>
            <w:rPr/>
          </w:pPr>
          <w:hyperlink w:anchor="__RefHeading___Toc2669796_2281741623">
            <w:r>
              <w:rPr>
                <w:webHidden/>
                <w:rStyle w:val="IndexLink"/>
              </w:rPr>
              <w:t>31</w:t>
            </w:r>
            <w:r>
              <w:rPr>
                <w:rStyle w:val="IndexLink"/>
                <w:rtl w:val="true"/>
              </w:rPr>
              <w:t xml:space="preserve">. </w:t>
            </w:r>
            <w:r>
              <w:rPr>
                <w:rStyle w:val="IndexLink"/>
                <w:rtl w:val="true"/>
              </w:rPr>
              <w:t>ارکان سه گانه</w:t>
            </w:r>
            <w:r>
              <w:rPr>
                <w:rStyle w:val="IndexLink"/>
                <w:rtl w:val="true"/>
              </w:rPr>
              <w:tab/>
            </w:r>
            <w:r>
              <w:rPr>
                <w:rStyle w:val="IndexLink"/>
              </w:rPr>
              <w:t>132</w:t>
            </w:r>
          </w:hyperlink>
        </w:p>
        <w:p>
          <w:pPr>
            <w:pStyle w:val="Contents3"/>
            <w:tabs>
              <w:tab w:val="clear" w:pos="8459"/>
              <w:tab w:val="right" w:pos="9026" w:leader="dot"/>
            </w:tabs>
            <w:rPr/>
          </w:pPr>
          <w:hyperlink w:anchor="__RefHeading___Toc2669798_228174162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669800_2281741623">
            <w:r>
              <w:rPr>
                <w:webHidden/>
                <w:rStyle w:val="IndexLink"/>
                <w:rtl w:val="true"/>
              </w:rPr>
              <w:t>اول</w:t>
            </w:r>
            <w:r>
              <w:rPr>
                <w:rStyle w:val="IndexLink"/>
                <w:rtl w:val="true"/>
              </w:rPr>
              <w:t>: «</w:t>
            </w:r>
            <w:r>
              <w:rPr>
                <w:rStyle w:val="IndexLink"/>
                <w:rtl w:val="true"/>
              </w:rPr>
              <w:t>عالم</w:t>
            </w:r>
            <w:r>
              <w:rPr>
                <w:rStyle w:val="IndexLink"/>
                <w:rtl w:val="true"/>
              </w:rPr>
              <w:t xml:space="preserve">» </w:t>
            </w:r>
            <w:r>
              <w:rPr>
                <w:rStyle w:val="IndexLink"/>
                <w:rtl w:val="true"/>
              </w:rPr>
              <w:t xml:space="preserve">باید </w:t>
            </w:r>
            <w:r>
              <w:rPr>
                <w:rStyle w:val="IndexLink"/>
                <w:rtl w:val="true"/>
              </w:rPr>
              <w:t>«</w:t>
            </w:r>
            <w:r>
              <w:rPr>
                <w:rStyle w:val="IndexLink"/>
                <w:rtl w:val="true"/>
              </w:rPr>
              <w:t>ناطق</w:t>
            </w:r>
            <w:r>
              <w:rPr>
                <w:rStyle w:val="IndexLink"/>
                <w:rtl w:val="true"/>
              </w:rPr>
              <w:t xml:space="preserve">» </w:t>
            </w:r>
            <w:r>
              <w:rPr>
                <w:rStyle w:val="IndexLink"/>
                <w:rtl w:val="true"/>
              </w:rPr>
              <w:t>باشد</w:t>
            </w:r>
            <w:r>
              <w:rPr>
                <w:rStyle w:val="IndexLink"/>
                <w:rtl w:val="true"/>
              </w:rPr>
              <w:tab/>
            </w:r>
            <w:r>
              <w:rPr>
                <w:rStyle w:val="IndexLink"/>
              </w:rPr>
              <w:t>133</w:t>
            </w:r>
          </w:hyperlink>
        </w:p>
        <w:p>
          <w:pPr>
            <w:pStyle w:val="Contents3"/>
            <w:tabs>
              <w:tab w:val="clear" w:pos="8459"/>
              <w:tab w:val="right" w:pos="9026" w:leader="dot"/>
            </w:tabs>
            <w:rPr/>
          </w:pPr>
          <w:hyperlink w:anchor="__RefHeading___Toc2669802_2281741623">
            <w:r>
              <w:rPr>
                <w:webHidden/>
                <w:rStyle w:val="IndexLink"/>
                <w:rtl w:val="true"/>
              </w:rPr>
              <w:t>دوم</w:t>
            </w:r>
            <w:r>
              <w:rPr>
                <w:rStyle w:val="IndexLink"/>
                <w:rtl w:val="true"/>
              </w:rPr>
              <w:t>: «</w:t>
            </w:r>
            <w:r>
              <w:rPr>
                <w:rStyle w:val="IndexLink"/>
                <w:rtl w:val="true"/>
              </w:rPr>
              <w:t>عالم</w:t>
            </w:r>
            <w:r>
              <w:rPr>
                <w:rStyle w:val="IndexLink"/>
                <w:rtl w:val="true"/>
              </w:rPr>
              <w:t xml:space="preserve">» </w:t>
            </w:r>
            <w:r>
              <w:rPr>
                <w:rStyle w:val="IndexLink"/>
                <w:rtl w:val="true"/>
              </w:rPr>
              <w:t xml:space="preserve">باید </w:t>
            </w:r>
            <w:r>
              <w:rPr>
                <w:rStyle w:val="IndexLink"/>
                <w:rtl w:val="true"/>
              </w:rPr>
              <w:t>«</w:t>
            </w:r>
            <w:r>
              <w:rPr>
                <w:rStyle w:val="IndexLink"/>
                <w:rtl w:val="true"/>
              </w:rPr>
              <w:t>عامل</w:t>
            </w:r>
            <w:r>
              <w:rPr>
                <w:rStyle w:val="IndexLink"/>
                <w:rtl w:val="true"/>
              </w:rPr>
              <w:t xml:space="preserve">» </w:t>
            </w:r>
            <w:r>
              <w:rPr>
                <w:rStyle w:val="IndexLink"/>
                <w:rtl w:val="true"/>
              </w:rPr>
              <w:t>باشد</w:t>
            </w:r>
            <w:r>
              <w:rPr>
                <w:rStyle w:val="IndexLink"/>
                <w:rtl w:val="true"/>
              </w:rPr>
              <w:tab/>
            </w:r>
            <w:r>
              <w:rPr>
                <w:rStyle w:val="IndexLink"/>
              </w:rPr>
              <w:t>133</w:t>
            </w:r>
          </w:hyperlink>
        </w:p>
        <w:p>
          <w:pPr>
            <w:pStyle w:val="Contents2"/>
            <w:tabs>
              <w:tab w:val="clear" w:pos="8743"/>
              <w:tab w:val="right" w:pos="9026" w:leader="dot"/>
            </w:tabs>
            <w:rPr/>
          </w:pPr>
          <w:hyperlink w:anchor="__RefHeading___Toc2669804_2281741623">
            <w:r>
              <w:rPr>
                <w:webHidden/>
                <w:rStyle w:val="IndexLink"/>
              </w:rPr>
              <w:t>32</w:t>
            </w:r>
            <w:r>
              <w:rPr>
                <w:rStyle w:val="IndexLink"/>
                <w:rtl w:val="true"/>
              </w:rPr>
              <w:t xml:space="preserve">. </w:t>
            </w:r>
            <w:r>
              <w:rPr>
                <w:rStyle w:val="IndexLink"/>
                <w:rtl w:val="true"/>
              </w:rPr>
              <w:t>شریف‌ترین حسب‌ها</w:t>
            </w:r>
            <w:r>
              <w:rPr>
                <w:rStyle w:val="IndexLink"/>
                <w:rtl w:val="true"/>
              </w:rPr>
              <w:tab/>
            </w:r>
            <w:r>
              <w:rPr>
                <w:rStyle w:val="IndexLink"/>
              </w:rPr>
              <w:t>135</w:t>
            </w:r>
          </w:hyperlink>
        </w:p>
        <w:p>
          <w:pPr>
            <w:pStyle w:val="Contents3"/>
            <w:tabs>
              <w:tab w:val="clear" w:pos="8459"/>
              <w:tab w:val="right" w:pos="9026" w:leader="dot"/>
            </w:tabs>
            <w:rPr/>
          </w:pPr>
          <w:hyperlink w:anchor="__RefHeading___Toc2669806_228174162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669808_2281741623">
            <w:r>
              <w:rPr>
                <w:webHidden/>
                <w:rStyle w:val="IndexLink"/>
                <w:rtl w:val="true"/>
              </w:rPr>
              <w:t>معنای حَسَب و نَسَبْ</w:t>
            </w:r>
            <w:r>
              <w:rPr>
                <w:rStyle w:val="IndexLink"/>
                <w:rtl w:val="true"/>
              </w:rPr>
              <w:tab/>
            </w:r>
            <w:r>
              <w:rPr>
                <w:rStyle w:val="IndexLink"/>
              </w:rPr>
              <w:t>135</w:t>
            </w:r>
          </w:hyperlink>
        </w:p>
        <w:p>
          <w:pPr>
            <w:pStyle w:val="Contents2"/>
            <w:tabs>
              <w:tab w:val="clear" w:pos="8743"/>
              <w:tab w:val="right" w:pos="9026" w:leader="dot"/>
            </w:tabs>
            <w:rPr/>
          </w:pPr>
          <w:hyperlink w:anchor="__RefHeading___Toc2669810_2281741623">
            <w:r>
              <w:rPr>
                <w:webHidden/>
                <w:rStyle w:val="IndexLink"/>
              </w:rPr>
              <w:t>33</w:t>
            </w:r>
            <w:r>
              <w:rPr>
                <w:rStyle w:val="IndexLink"/>
                <w:rtl w:val="true"/>
              </w:rPr>
              <w:t xml:space="preserve">. </w:t>
            </w:r>
            <w:r>
              <w:rPr>
                <w:rStyle w:val="IndexLink"/>
                <w:rtl w:val="true"/>
              </w:rPr>
              <w:t>تعلیم و تعلّم الزامی است</w:t>
            </w:r>
            <w:r>
              <w:rPr>
                <w:rStyle w:val="IndexLink"/>
                <w:rtl w:val="true"/>
              </w:rPr>
              <w:tab/>
            </w:r>
            <w:r>
              <w:rPr>
                <w:rStyle w:val="IndexLink"/>
              </w:rPr>
              <w:t>138</w:t>
            </w:r>
          </w:hyperlink>
        </w:p>
        <w:p>
          <w:pPr>
            <w:pStyle w:val="Contents3"/>
            <w:tabs>
              <w:tab w:val="clear" w:pos="8459"/>
              <w:tab w:val="right" w:pos="9026" w:leader="dot"/>
            </w:tabs>
            <w:rPr/>
          </w:pPr>
          <w:hyperlink w:anchor="__RefHeading___Toc2669812_2281741623">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669814_2281741623">
            <w:r>
              <w:rPr>
                <w:webHidden/>
                <w:rStyle w:val="IndexLink"/>
                <w:rtl w:val="true"/>
              </w:rPr>
              <w:t>ارشاد جاهل و امر به معروف و نهی از منکر</w:t>
            </w:r>
            <w:r>
              <w:rPr>
                <w:rStyle w:val="IndexLink"/>
                <w:rtl w:val="true"/>
              </w:rPr>
              <w:tab/>
            </w:r>
            <w:r>
              <w:rPr>
                <w:rStyle w:val="IndexLink"/>
              </w:rPr>
              <w:t>138</w:t>
            </w:r>
          </w:hyperlink>
        </w:p>
        <w:p>
          <w:pPr>
            <w:pStyle w:val="Contents3"/>
            <w:tabs>
              <w:tab w:val="clear" w:pos="8459"/>
              <w:tab w:val="right" w:pos="9026" w:leader="dot"/>
            </w:tabs>
            <w:rPr/>
          </w:pPr>
          <w:hyperlink w:anchor="__RefHeading___Toc2669816_2281741623">
            <w:r>
              <w:rPr>
                <w:webHidden/>
                <w:rStyle w:val="IndexLink"/>
                <w:rtl w:val="true"/>
              </w:rPr>
              <w:t>معجزه حدیث فوق</w:t>
            </w:r>
            <w:r>
              <w:rPr>
                <w:rStyle w:val="IndexLink"/>
                <w:rtl w:val="true"/>
              </w:rPr>
              <w:tab/>
            </w:r>
            <w:r>
              <w:rPr>
                <w:rStyle w:val="IndexLink"/>
              </w:rPr>
              <w:t>139</w:t>
            </w:r>
          </w:hyperlink>
        </w:p>
        <w:p>
          <w:pPr>
            <w:pStyle w:val="Contents2"/>
            <w:tabs>
              <w:tab w:val="clear" w:pos="8743"/>
              <w:tab w:val="right" w:pos="9026" w:leader="dot"/>
            </w:tabs>
            <w:rPr/>
          </w:pPr>
          <w:hyperlink w:anchor="__RefHeading___Toc2669818_2281741623">
            <w:r>
              <w:rPr>
                <w:webHidden/>
                <w:rStyle w:val="IndexLink"/>
              </w:rPr>
              <w:t>34</w:t>
            </w:r>
            <w:r>
              <w:rPr>
                <w:rStyle w:val="IndexLink"/>
                <w:rtl w:val="true"/>
              </w:rPr>
              <w:t xml:space="preserve">. </w:t>
            </w:r>
            <w:r>
              <w:rPr>
                <w:rStyle w:val="IndexLink"/>
                <w:rtl w:val="true"/>
              </w:rPr>
              <w:t>علم و یقین</w:t>
            </w:r>
            <w:r>
              <w:rPr>
                <w:rStyle w:val="IndexLink"/>
                <w:rtl w:val="true"/>
              </w:rPr>
              <w:tab/>
            </w:r>
            <w:r>
              <w:rPr>
                <w:rStyle w:val="IndexLink"/>
              </w:rPr>
              <w:t>141</w:t>
            </w:r>
          </w:hyperlink>
        </w:p>
        <w:p>
          <w:pPr>
            <w:pStyle w:val="Contents3"/>
            <w:tabs>
              <w:tab w:val="clear" w:pos="8459"/>
              <w:tab w:val="right" w:pos="9026" w:leader="dot"/>
            </w:tabs>
            <w:rPr/>
          </w:pPr>
          <w:hyperlink w:anchor="__RefHeading___Toc2669820_228174162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669822_2281741623">
            <w:r>
              <w:rPr>
                <w:webHidden/>
                <w:rStyle w:val="IndexLink"/>
                <w:rtl w:val="true"/>
              </w:rPr>
              <w:t xml:space="preserve">تفاوت </w:t>
            </w:r>
            <w:r>
              <w:rPr>
                <w:rStyle w:val="IndexLink"/>
                <w:rtl w:val="true"/>
              </w:rPr>
              <w:t>«</w:t>
            </w:r>
            <w:r>
              <w:rPr>
                <w:rStyle w:val="IndexLink"/>
                <w:rtl w:val="true"/>
              </w:rPr>
              <w:t>علم</w:t>
            </w:r>
            <w:r>
              <w:rPr>
                <w:rStyle w:val="IndexLink"/>
                <w:rtl w:val="true"/>
              </w:rPr>
              <w:t xml:space="preserve">» </w:t>
            </w:r>
            <w:r>
              <w:rPr>
                <w:rStyle w:val="IndexLink"/>
                <w:rtl w:val="true"/>
              </w:rPr>
              <w:t xml:space="preserve">و </w:t>
            </w:r>
            <w:r>
              <w:rPr>
                <w:rStyle w:val="IndexLink"/>
                <w:rtl w:val="true"/>
              </w:rPr>
              <w:t>«</w:t>
            </w:r>
            <w:r>
              <w:rPr>
                <w:rStyle w:val="IndexLink"/>
                <w:rtl w:val="true"/>
              </w:rPr>
              <w:t>باور</w:t>
            </w:r>
            <w:r>
              <w:rPr>
                <w:rStyle w:val="IndexLink"/>
                <w:rtl w:val="true"/>
              </w:rPr>
              <w:t>»</w:t>
              <w:tab/>
            </w:r>
            <w:r>
              <w:rPr>
                <w:rStyle w:val="IndexLink"/>
              </w:rPr>
              <w:t>141</w:t>
            </w:r>
          </w:hyperlink>
        </w:p>
        <w:p>
          <w:pPr>
            <w:pStyle w:val="Contents3"/>
            <w:tabs>
              <w:tab w:val="clear" w:pos="8459"/>
              <w:tab w:val="right" w:pos="9026" w:leader="dot"/>
            </w:tabs>
            <w:rPr/>
          </w:pPr>
          <w:hyperlink w:anchor="__RefHeading___Toc2669824_2281741623">
            <w:r>
              <w:rPr>
                <w:webHidden/>
                <w:rStyle w:val="IndexLink"/>
                <w:rtl w:val="true"/>
              </w:rPr>
              <w:t>علل عمل نکردن به علم و یقین</w:t>
            </w:r>
            <w:r>
              <w:rPr>
                <w:rStyle w:val="IndexLink"/>
                <w:rtl w:val="true"/>
              </w:rPr>
              <w:tab/>
            </w:r>
            <w:r>
              <w:rPr>
                <w:rStyle w:val="IndexLink"/>
              </w:rPr>
              <w:t>142</w:t>
            </w:r>
          </w:hyperlink>
        </w:p>
        <w:p>
          <w:pPr>
            <w:pStyle w:val="Contents2"/>
            <w:tabs>
              <w:tab w:val="clear" w:pos="8743"/>
              <w:tab w:val="right" w:pos="9026" w:leader="dot"/>
            </w:tabs>
            <w:rPr/>
          </w:pPr>
          <w:hyperlink w:anchor="__RefHeading___Toc2669826_2281741623">
            <w:r>
              <w:rPr>
                <w:webHidden/>
                <w:rStyle w:val="IndexLink"/>
              </w:rPr>
              <w:t>35</w:t>
            </w:r>
            <w:r>
              <w:rPr>
                <w:rStyle w:val="IndexLink"/>
                <w:rtl w:val="true"/>
              </w:rPr>
              <w:t xml:space="preserve">. </w:t>
            </w:r>
            <w:r>
              <w:rPr>
                <w:rStyle w:val="IndexLink"/>
                <w:rtl w:val="true"/>
              </w:rPr>
              <w:t>همه چیز در پرتو اندیشه</w:t>
            </w:r>
            <w:r>
              <w:rPr>
                <w:rStyle w:val="IndexLink"/>
                <w:rtl w:val="true"/>
              </w:rPr>
              <w:tab/>
            </w:r>
            <w:r>
              <w:rPr>
                <w:rStyle w:val="IndexLink"/>
              </w:rPr>
              <w:t>144</w:t>
            </w:r>
          </w:hyperlink>
        </w:p>
        <w:p>
          <w:pPr>
            <w:pStyle w:val="Contents3"/>
            <w:tabs>
              <w:tab w:val="clear" w:pos="8459"/>
              <w:tab w:val="right" w:pos="9026" w:leader="dot"/>
            </w:tabs>
            <w:rPr/>
          </w:pPr>
          <w:hyperlink w:anchor="__RefHeading___Toc2669828_228174162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669830_2281741623">
            <w:r>
              <w:rPr>
                <w:webHidden/>
                <w:rStyle w:val="IndexLink"/>
                <w:rtl w:val="true"/>
              </w:rPr>
              <w:t>علم بدون فهم</w:t>
            </w:r>
            <w:r>
              <w:rPr>
                <w:rStyle w:val="IndexLink"/>
                <w:rtl w:val="true"/>
              </w:rPr>
              <w:t>!</w:t>
              <w:tab/>
            </w:r>
            <w:r>
              <w:rPr>
                <w:rStyle w:val="IndexLink"/>
              </w:rPr>
              <w:t>144</w:t>
            </w:r>
          </w:hyperlink>
        </w:p>
        <w:p>
          <w:pPr>
            <w:pStyle w:val="Contents3"/>
            <w:tabs>
              <w:tab w:val="clear" w:pos="8459"/>
              <w:tab w:val="right" w:pos="9026" w:leader="dot"/>
            </w:tabs>
            <w:rPr/>
          </w:pPr>
          <w:hyperlink w:anchor="__RefHeading___Toc2669832_2281741623">
            <w:r>
              <w:rPr>
                <w:webHidden/>
                <w:rStyle w:val="IndexLink"/>
                <w:rtl w:val="true"/>
              </w:rPr>
              <w:t>تلاوت بدون تدبّر</w:t>
            </w:r>
            <w:r>
              <w:rPr>
                <w:rStyle w:val="IndexLink"/>
                <w:rtl w:val="true"/>
              </w:rPr>
              <w:tab/>
            </w:r>
            <w:r>
              <w:rPr>
                <w:rStyle w:val="IndexLink"/>
              </w:rPr>
              <w:t>145</w:t>
            </w:r>
          </w:hyperlink>
        </w:p>
        <w:p>
          <w:pPr>
            <w:pStyle w:val="Contents3"/>
            <w:tabs>
              <w:tab w:val="clear" w:pos="8459"/>
              <w:tab w:val="right" w:pos="9026" w:leader="dot"/>
            </w:tabs>
            <w:rPr/>
          </w:pPr>
          <w:hyperlink w:anchor="__RefHeading___Toc2669834_2281741623">
            <w:r>
              <w:rPr>
                <w:webHidden/>
                <w:rStyle w:val="IndexLink"/>
                <w:rtl w:val="true"/>
              </w:rPr>
              <w:t>عبادت بی تفکّر</w:t>
            </w:r>
            <w:r>
              <w:rPr>
                <w:rStyle w:val="IndexLink"/>
                <w:rtl w:val="true"/>
              </w:rPr>
              <w:tab/>
            </w:r>
            <w:r>
              <w:rPr>
                <w:rStyle w:val="IndexLink"/>
              </w:rPr>
              <w:t>146</w:t>
            </w:r>
          </w:hyperlink>
        </w:p>
        <w:p>
          <w:pPr>
            <w:pStyle w:val="Contents2"/>
            <w:tabs>
              <w:tab w:val="clear" w:pos="8743"/>
              <w:tab w:val="right" w:pos="9026" w:leader="dot"/>
            </w:tabs>
            <w:rPr/>
          </w:pPr>
          <w:hyperlink w:anchor="__RefHeading___Toc2669836_2281741623">
            <w:r>
              <w:rPr>
                <w:webHidden/>
                <w:rStyle w:val="IndexLink"/>
              </w:rPr>
              <w:t>36</w:t>
            </w:r>
            <w:r>
              <w:rPr>
                <w:rStyle w:val="IndexLink"/>
                <w:rtl w:val="true"/>
              </w:rPr>
              <w:t xml:space="preserve">. </w:t>
            </w:r>
            <w:r>
              <w:rPr>
                <w:rStyle w:val="IndexLink"/>
                <w:rtl w:val="true"/>
              </w:rPr>
              <w:t>معیار قبولی اعمال</w:t>
            </w:r>
            <w:r>
              <w:rPr>
                <w:rStyle w:val="IndexLink"/>
                <w:rtl w:val="true"/>
              </w:rPr>
              <w:tab/>
            </w:r>
            <w:r>
              <w:rPr>
                <w:rStyle w:val="IndexLink"/>
              </w:rPr>
              <w:t>148</w:t>
            </w:r>
          </w:hyperlink>
        </w:p>
        <w:p>
          <w:pPr>
            <w:pStyle w:val="Contents3"/>
            <w:tabs>
              <w:tab w:val="clear" w:pos="8459"/>
              <w:tab w:val="right" w:pos="9026" w:leader="dot"/>
            </w:tabs>
            <w:rPr/>
          </w:pPr>
          <w:hyperlink w:anchor="__RefHeading___Toc2669838_228174162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2669840_2281741623">
            <w:r>
              <w:rPr>
                <w:webHidden/>
                <w:rStyle w:val="IndexLink"/>
                <w:rtl w:val="true"/>
              </w:rPr>
              <w:t>کیفیّت یا کمیّت؟</w:t>
            </w:r>
            <w:r>
              <w:rPr>
                <w:rStyle w:val="IndexLink"/>
                <w:rtl w:val="true"/>
              </w:rPr>
              <w:tab/>
            </w:r>
            <w:r>
              <w:rPr>
                <w:rStyle w:val="IndexLink"/>
              </w:rPr>
              <w:t>148</w:t>
            </w:r>
          </w:hyperlink>
        </w:p>
        <w:p>
          <w:pPr>
            <w:pStyle w:val="Contents3"/>
            <w:tabs>
              <w:tab w:val="clear" w:pos="8459"/>
              <w:tab w:val="right" w:pos="9026" w:leader="dot"/>
            </w:tabs>
            <w:rPr/>
          </w:pPr>
          <w:hyperlink w:anchor="__RefHeading___Toc2669842_2281741623">
            <w:r>
              <w:rPr>
                <w:webHidden/>
                <w:rStyle w:val="IndexLink"/>
                <w:rtl w:val="true"/>
              </w:rPr>
              <w:t>کیفیّت مقدم است</w:t>
            </w:r>
            <w:r>
              <w:rPr>
                <w:rStyle w:val="IndexLink"/>
                <w:rtl w:val="true"/>
              </w:rPr>
              <w:tab/>
            </w:r>
            <w:r>
              <w:rPr>
                <w:rStyle w:val="IndexLink"/>
              </w:rPr>
              <w:t>149</w:t>
            </w:r>
          </w:hyperlink>
        </w:p>
        <w:p>
          <w:pPr>
            <w:pStyle w:val="Contents2"/>
            <w:tabs>
              <w:tab w:val="clear" w:pos="8743"/>
              <w:tab w:val="right" w:pos="9026" w:leader="dot"/>
            </w:tabs>
            <w:rPr/>
          </w:pPr>
          <w:hyperlink w:anchor="__RefHeading___Toc2669844_2281741623">
            <w:r>
              <w:rPr>
                <w:webHidden/>
                <w:rStyle w:val="IndexLink"/>
              </w:rPr>
              <w:t>37</w:t>
            </w:r>
            <w:r>
              <w:rPr>
                <w:rStyle w:val="IndexLink"/>
                <w:rtl w:val="true"/>
              </w:rPr>
              <w:t xml:space="preserve">. </w:t>
            </w:r>
            <w:r>
              <w:rPr>
                <w:rStyle w:val="IndexLink"/>
                <w:rtl w:val="true"/>
              </w:rPr>
              <w:t>در پرسیدن خجالت نکشید</w:t>
            </w:r>
            <w:r>
              <w:rPr>
                <w:rStyle w:val="IndexLink"/>
                <w:rtl w:val="true"/>
              </w:rPr>
              <w:t>!</w:t>
              <w:tab/>
            </w:r>
            <w:r>
              <w:rPr>
                <w:rStyle w:val="IndexLink"/>
              </w:rPr>
              <w:t>151</w:t>
            </w:r>
          </w:hyperlink>
        </w:p>
        <w:p>
          <w:pPr>
            <w:pStyle w:val="Contents3"/>
            <w:tabs>
              <w:tab w:val="clear" w:pos="8459"/>
              <w:tab w:val="right" w:pos="9026" w:leader="dot"/>
            </w:tabs>
            <w:rPr/>
          </w:pPr>
          <w:hyperlink w:anchor="__RefHeading___Toc2669846_228174162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669848_2281741623">
            <w:r>
              <w:rPr>
                <w:webHidden/>
                <w:rStyle w:val="IndexLink"/>
                <w:rtl w:val="true"/>
              </w:rPr>
              <w:t>سؤال کلید مجهولات</w:t>
            </w:r>
            <w:r>
              <w:rPr>
                <w:rStyle w:val="IndexLink"/>
                <w:rtl w:val="true"/>
              </w:rPr>
              <w:tab/>
            </w:r>
            <w:r>
              <w:rPr>
                <w:rStyle w:val="IndexLink"/>
              </w:rPr>
              <w:t>151</w:t>
            </w:r>
          </w:hyperlink>
        </w:p>
        <w:p>
          <w:pPr>
            <w:pStyle w:val="Contents3"/>
            <w:tabs>
              <w:tab w:val="clear" w:pos="8459"/>
              <w:tab w:val="right" w:pos="9026" w:leader="dot"/>
            </w:tabs>
            <w:rPr/>
          </w:pPr>
          <w:hyperlink w:anchor="__RefHeading___Toc2669850_2281741623">
            <w:r>
              <w:rPr>
                <w:webHidden/>
                <w:rStyle w:val="IndexLink"/>
                <w:rtl w:val="true"/>
              </w:rPr>
              <w:t>پرسش‌گری، افتخار مسلمانان است</w:t>
            </w:r>
            <w:r>
              <w:rPr>
                <w:rStyle w:val="IndexLink"/>
                <w:rtl w:val="true"/>
              </w:rPr>
              <w:tab/>
            </w:r>
            <w:r>
              <w:rPr>
                <w:rStyle w:val="IndexLink"/>
              </w:rPr>
              <w:t>152</w:t>
            </w:r>
          </w:hyperlink>
        </w:p>
        <w:p>
          <w:pPr>
            <w:pStyle w:val="Contents2"/>
            <w:tabs>
              <w:tab w:val="clear" w:pos="8743"/>
              <w:tab w:val="right" w:pos="9026" w:leader="dot"/>
            </w:tabs>
            <w:rPr/>
          </w:pPr>
          <w:hyperlink w:anchor="__RefHeading___Toc2669852_2281741623">
            <w:r>
              <w:rPr>
                <w:webHidden/>
                <w:rStyle w:val="IndexLink"/>
              </w:rPr>
              <w:t>38</w:t>
            </w:r>
            <w:r>
              <w:rPr>
                <w:rStyle w:val="IndexLink"/>
                <w:rtl w:val="true"/>
              </w:rPr>
              <w:t xml:space="preserve">. </w:t>
            </w:r>
            <w:r>
              <w:rPr>
                <w:rStyle w:val="IndexLink"/>
                <w:rtl w:val="true"/>
              </w:rPr>
              <w:t>حیای عالمانه و جاهلانه</w:t>
            </w:r>
            <w:r>
              <w:rPr>
                <w:rStyle w:val="IndexLink"/>
                <w:rtl w:val="true"/>
              </w:rPr>
              <w:t>!</w:t>
              <w:tab/>
            </w:r>
            <w:r>
              <w:rPr>
                <w:rStyle w:val="IndexLink"/>
              </w:rPr>
              <w:t>154</w:t>
            </w:r>
          </w:hyperlink>
        </w:p>
        <w:p>
          <w:pPr>
            <w:pStyle w:val="Contents3"/>
            <w:tabs>
              <w:tab w:val="clear" w:pos="8459"/>
              <w:tab w:val="right" w:pos="9026" w:leader="dot"/>
            </w:tabs>
            <w:rPr/>
          </w:pPr>
          <w:hyperlink w:anchor="__RefHeading___Toc2669854_2281741623">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2669856_2281741623">
            <w:r>
              <w:rPr>
                <w:webHidden/>
                <w:rStyle w:val="IndexLink"/>
                <w:rtl w:val="true"/>
              </w:rPr>
              <w:t>سؤال و جواب حتّی در میدان جنگ</w:t>
            </w:r>
            <w:r>
              <w:rPr>
                <w:rStyle w:val="IndexLink"/>
                <w:rtl w:val="true"/>
              </w:rPr>
              <w:tab/>
            </w:r>
            <w:r>
              <w:rPr>
                <w:rStyle w:val="IndexLink"/>
              </w:rPr>
              <w:t>155</w:t>
            </w:r>
          </w:hyperlink>
        </w:p>
        <w:p>
          <w:pPr>
            <w:pStyle w:val="Contents2"/>
            <w:tabs>
              <w:tab w:val="clear" w:pos="8743"/>
              <w:tab w:val="right" w:pos="9026" w:leader="dot"/>
            </w:tabs>
            <w:rPr/>
          </w:pPr>
          <w:hyperlink w:anchor="__RefHeading___Toc2669858_2281741623">
            <w:r>
              <w:rPr>
                <w:webHidden/>
                <w:rStyle w:val="IndexLink"/>
              </w:rPr>
              <w:t>39</w:t>
            </w:r>
            <w:r>
              <w:rPr>
                <w:rStyle w:val="IndexLink"/>
                <w:rtl w:val="true"/>
              </w:rPr>
              <w:t xml:space="preserve">. </w:t>
            </w:r>
            <w:r>
              <w:rPr>
                <w:rStyle w:val="IndexLink"/>
                <w:rtl w:val="true"/>
              </w:rPr>
              <w:t>جایگاه دانشمندان</w:t>
            </w:r>
            <w:r>
              <w:rPr>
                <w:rStyle w:val="IndexLink"/>
                <w:rtl w:val="true"/>
              </w:rPr>
              <w:tab/>
            </w:r>
            <w:r>
              <w:rPr>
                <w:rStyle w:val="IndexLink"/>
              </w:rPr>
              <w:t>156</w:t>
            </w:r>
          </w:hyperlink>
        </w:p>
        <w:p>
          <w:pPr>
            <w:pStyle w:val="Contents3"/>
            <w:tabs>
              <w:tab w:val="clear" w:pos="8459"/>
              <w:tab w:val="right" w:pos="9026" w:leader="dot"/>
            </w:tabs>
            <w:rPr/>
          </w:pPr>
          <w:hyperlink w:anchor="__RefHeading___Toc2669860_228174162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2669862_2281741623">
            <w:r>
              <w:rPr>
                <w:webHidden/>
                <w:rStyle w:val="IndexLink"/>
                <w:rtl w:val="true"/>
              </w:rPr>
              <w:t>برتری علما بر شهدا</w:t>
            </w:r>
            <w:r>
              <w:rPr>
                <w:rStyle w:val="IndexLink"/>
                <w:rtl w:val="true"/>
              </w:rPr>
              <w:tab/>
            </w:r>
            <w:r>
              <w:rPr>
                <w:rStyle w:val="IndexLink"/>
              </w:rPr>
              <w:t>157</w:t>
            </w:r>
          </w:hyperlink>
        </w:p>
        <w:p>
          <w:pPr>
            <w:pStyle w:val="Contents3"/>
            <w:tabs>
              <w:tab w:val="clear" w:pos="8459"/>
              <w:tab w:val="right" w:pos="9026" w:leader="dot"/>
            </w:tabs>
            <w:rPr/>
          </w:pPr>
          <w:hyperlink w:anchor="__RefHeading___Toc2669864_2281741623">
            <w:r>
              <w:rPr>
                <w:webHidden/>
                <w:rStyle w:val="IndexLink"/>
                <w:rtl w:val="true"/>
              </w:rPr>
              <w:t>برتری دانشمندان بر عابدان</w:t>
            </w:r>
            <w:r>
              <w:rPr>
                <w:rStyle w:val="IndexLink"/>
                <w:rtl w:val="true"/>
              </w:rPr>
              <w:tab/>
            </w:r>
            <w:r>
              <w:rPr>
                <w:rStyle w:val="IndexLink"/>
              </w:rPr>
              <w:t>157</w:t>
            </w:r>
          </w:hyperlink>
        </w:p>
        <w:p>
          <w:pPr>
            <w:pStyle w:val="Contents2"/>
            <w:tabs>
              <w:tab w:val="clear" w:pos="8743"/>
              <w:tab w:val="right" w:pos="9026" w:leader="dot"/>
            </w:tabs>
            <w:rPr/>
          </w:pPr>
          <w:hyperlink w:anchor="__RefHeading___Toc2669866_2281741623">
            <w:r>
              <w:rPr>
                <w:webHidden/>
                <w:rStyle w:val="IndexLink"/>
              </w:rPr>
              <w:t>40</w:t>
            </w:r>
            <w:r>
              <w:rPr>
                <w:rStyle w:val="IndexLink"/>
                <w:rtl w:val="true"/>
              </w:rPr>
              <w:t xml:space="preserve">. </w:t>
            </w:r>
            <w:r>
              <w:rPr>
                <w:rStyle w:val="IndexLink"/>
                <w:rtl w:val="true"/>
              </w:rPr>
              <w:t>عالم بی‌عمل</w:t>
            </w:r>
            <w:r>
              <w:rPr>
                <w:rStyle w:val="IndexLink"/>
                <w:rtl w:val="true"/>
              </w:rPr>
              <w:tab/>
            </w:r>
            <w:r>
              <w:rPr>
                <w:rStyle w:val="IndexLink"/>
              </w:rPr>
              <w:t>159</w:t>
            </w:r>
          </w:hyperlink>
        </w:p>
        <w:p>
          <w:pPr>
            <w:pStyle w:val="Contents3"/>
            <w:tabs>
              <w:tab w:val="clear" w:pos="8459"/>
              <w:tab w:val="right" w:pos="9026" w:leader="dot"/>
            </w:tabs>
            <w:rPr/>
          </w:pPr>
          <w:hyperlink w:anchor="__RefHeading___Toc2669868_228174162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669870_2281741623">
            <w:r>
              <w:rPr>
                <w:webHidden/>
                <w:rStyle w:val="IndexLink"/>
                <w:rtl w:val="true"/>
              </w:rPr>
              <w:t>عالمان هواپرست قرن بیستم</w:t>
            </w:r>
            <w:r>
              <w:rPr>
                <w:rStyle w:val="IndexLink"/>
                <w:rtl w:val="true"/>
              </w:rPr>
              <w:tab/>
            </w:r>
            <w:r>
              <w:rPr>
                <w:rStyle w:val="IndexLink"/>
              </w:rPr>
              <w:t>160</w:t>
            </w:r>
          </w:hyperlink>
        </w:p>
        <w:p>
          <w:pPr>
            <w:pStyle w:val="Contents2"/>
            <w:tabs>
              <w:tab w:val="clear" w:pos="8743"/>
              <w:tab w:val="right" w:pos="9026" w:leader="dot"/>
            </w:tabs>
            <w:rPr/>
          </w:pPr>
          <w:hyperlink w:anchor="__RefHeading___Toc2669872_2281741623">
            <w:r>
              <w:rPr>
                <w:webHidden/>
                <w:rStyle w:val="IndexLink"/>
                <w:rtl w:val="true"/>
              </w:rPr>
              <w:t>منابع و مآخذ</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10_25503"/>
      <w:bookmarkStart w:id="1" w:name="pg4110_25503"/>
      <w:bookmarkEnd w:id="1"/>
    </w:p>
    <w:p>
      <w:pPr>
        <w:pStyle w:val="Heading2"/>
        <w:numPr>
          <w:ilvl w:val="1"/>
          <w:numId w:val="1"/>
        </w:numPr>
        <w:rPr/>
      </w:pPr>
      <w:bookmarkStart w:id="2" w:name="pg4110_25503"/>
      <w:bookmarkStart w:id="3" w:name="__RefHeading___Toc266948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تهیه و تنظیم ابوالقاسم علیا‌ن‌نژادی‌دامغانی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 memory of teacher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علیان‌نژادی،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۳۹۸۱۱۳۵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9486_2281741623"/>
      <w:bookmarkStart w:id="6" w:name="_Toc2"/>
      <w:bookmarkEnd w:id="5"/>
      <w:r>
        <w:rPr>
          <w:rtl w:val="true"/>
        </w:rPr>
        <w:t>اشاره</w:t>
      </w:r>
      <w:bookmarkStart w:id="7" w:name="pg4110_25507"/>
      <w:bookmarkEnd w:id="6"/>
    </w:p>
    <w:p>
      <w:pPr>
        <w:pStyle w:val="Heading2"/>
        <w:numPr>
          <w:ilvl w:val="1"/>
          <w:numId w:val="1"/>
        </w:numPr>
        <w:rPr/>
      </w:pPr>
      <w:bookmarkStart w:id="8" w:name="__RefHeading___Toc2669488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طلب علم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جهل عذر نیست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کمال دین چیست؟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کوتاهی در فراگیری علم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 کمال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کمال چیست؟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عمیق دین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مشکلات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المعیشه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تفقّه در دین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شاخه‌های سه‌گانه مسایل دینی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کسانی که مایل به تقلید نیستند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خطر جدایی از اهل‌بیت علیهم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وابستگی علمی به بیگانگان ممنوع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معلّم باشید یا شاگرد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عالم مطاع کیست؟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دین از سیاست جدا نیست </w:t>
      </w:r>
      <w:r>
        <w:rPr>
          <w:rFonts w:eastAsia="IRNazanin" w:cs="IRNazanin"/>
          <w:color w:val="111111"/>
          <w:sz w:val="28"/>
          <w:szCs w:val="28"/>
          <w:lang w:bidi="fa-IR"/>
        </w:rPr>
        <w:t>35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بین عالم مطاع و تشکیل حکومت اسلامی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عالم بر عابد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عبادت، هدف آفرینش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مقامات علمی دانشمندان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تکثیر و معنای آن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علل برتری عالم بر عابد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بر سه دسته‌اند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غُثاء چیست؟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اقسام سه‌گانه مردم در قرآن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ضرورت تعلیم در محضر علمای ربّانی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فوق العاده علم‌آموزی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پیامبر صلی الله علیه و آله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دین یا همه علوم؟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دشمن در مبارزه با عالمان دین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پیروی از عالمان دین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ناپسند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 عصر صنعت هماهنگ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اختلاف نظر دارند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شایعات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 تعلیم دادن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و تسبیب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بازاریابی هرمی 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روایت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آموزش‌های زشت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علم و عالم و متعلّم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فوق‌العاده علم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با حضرت دانیال </w:t>
      </w:r>
      <w:r>
        <w:rPr>
          <w:rFonts w:eastAsia="IRNazanin" w:cs="IRNazanin"/>
          <w:color w:val="111111"/>
          <w:sz w:val="28"/>
          <w:szCs w:val="28"/>
          <w:lang w:bidi="fa-IR"/>
        </w:rPr>
        <w:t>65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در دنیای امروز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فراگیری، عمل کردن و نشر علم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حضرت موسی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حضرت علی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طوعه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پاداش مخترعان و مکتشفان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نورانیّت علم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مخاطب روایت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رسمی و غیر رسمی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تنها به تعلّم نیست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خداوند بی‌حکمت نیست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دانشمندان و عالمان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تسبیح همه موجودات برای طالب علم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زنده‌اند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بین تسبیح و علم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فوق العاده طالب علم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بخشنده‌ترین بخشندگان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فلسفه سؤال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بخشنده‌ترین‌ها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علم و دانش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انسان‌ها در دنیا مسافرند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موعظه‌های بی اثر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جایگاه تقوا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علوم مادّی و الهی </w:t>
      </w:r>
      <w:r>
        <w:rPr>
          <w:rFonts w:eastAsia="IRNazanin" w:cs="IRNazanin"/>
          <w:color w:val="111111"/>
          <w:sz w:val="28"/>
          <w:szCs w:val="28"/>
          <w:lang w:bidi="fa-IR"/>
        </w:rPr>
        <w:t>97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اخلاص و راه تحصیل آن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سودمند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تفاوت انسان با حیوان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فلسفه عمل برخلاف علم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عالمان و حاکمان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روح و جسم در جامعه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ضرورت تشکیل حکومت دینی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فوق‌العاده نشر علم و تبلیغ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آثار سنّت‌های نیک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تشبیه اعمال انسان به ابرها و کوه‌ها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سلاح قلم و بیان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بُعد معنوی زندگی بشر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چگونه خطیب خوبی شویم؟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بعد مادّی زندگی بشر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کلید علم و دانایی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پرسیدن عیب نیست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لزوم رجوع به متخصّص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جوشش با مردم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بسیار مهم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نکات قابل توجّه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چیز عجیب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به سخن نگاه کن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معلّم الخیر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سالخوردگان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پیشوای دادگر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معلّمان </w:t>
      </w:r>
      <w:r>
        <w:rPr>
          <w:rFonts w:eastAsia="Amiri" w:cs="Amiri" w:ascii="Amiri" w:hAnsi="Amiri"/>
          <w:color w:val="111111"/>
          <w:sz w:val="28"/>
          <w:szCs w:val="28"/>
          <w:lang w:bidi="ar-SA"/>
        </w:rPr>
        <w:t>128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یادی از شهید مطهّری رحمة الله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ارزشی اسلام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ارزش‌ها و ضدّ ارزش‌ها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علم و تقوا و ایمان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ارتباط بین علم و تقوا و ایمان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نیازمندی هر جامعه‌ای به سه چیز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متّقی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خیرخواه مقتدر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متخصّص و مورد اعتماد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شدیدترین عذاب‌ها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سخت‌ترین عذاب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فلسفه سختی عذاب عالم بی‌عمل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عالم بی‌عمل یا عالم محتکر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 از علم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مبارزه با معلول یا علّت؟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تفسیر دیگر روایت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 مانع تحصیل علم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فشرده اخلاق اسلامی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خودبرتر بینی با مفاهیم مشابه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خودبرتر بین به دنبال دانش نیست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و بخل مذموم‌ترین رذایل اخلاقی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رذایل اخلاقی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ارکان سه گانه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152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شریف‌ترین حسب‌ها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معنای حَسَب و نَسَبْ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تعلّم الزامی 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ارشاد جاهل و امر به معروف و نهی از منکر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معجزه حدیث فوق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یقین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علل عمل نکردن به علم و یقین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چیز در پرتو اندیشه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علم بدون فهم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تلاوت بدون تدبّر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عبادت بی تفکّر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قبولی اعمال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کیفیّت یا کمیّت؟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کیفیّت مقدم است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پرسیدن خجالت نکشید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سؤال کلید مجهولات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پرسش‌گری، افتخار مسلمانان است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حیای عالمانه و جاهلانه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سؤال و جواب حتّی در میدان جنگ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دانشمندان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برتری علما بر شهدا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برتری دانشمندان بر عابدان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بی‌عمل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عالمان هواپرست قرن بیستم </w:t>
      </w:r>
      <w:r>
        <w:rPr>
          <w:rFonts w:eastAsia="IRNazanin" w:cs="IRNazanin"/>
          <w:color w:val="111111"/>
          <w:sz w:val="28"/>
          <w:szCs w:val="28"/>
          <w:lang w:bidi="fa-IR"/>
        </w:rPr>
        <w:t>186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189</w:t>
      </w:r>
      <w:bookmarkStart w:id="10" w:name="pg4110_25513"/>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2669490_2281741623"/>
      <w:bookmarkStart w:id="12" w:name="_Toc4"/>
      <w:bookmarkEnd w:id="11"/>
      <w:r>
        <w:rPr>
          <w:rtl w:val="true"/>
        </w:rPr>
        <w:t>پیشگفتار</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ارزشی هر جامعه‌ای نشانگر عمق و غنا، یا پوچی و فقر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ارزشی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علم و عالم و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عمل کردن و نشر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فوق العاده نشر علم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قلم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شده،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دانشمندان و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خاصّی صورت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قرار گرفته و از علم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قبولی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عالم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و پیامبرش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و اگر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 پرتو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و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همه موجودات برای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تأکید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بر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تعلیم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عالمانه و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هر جامعه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فقیه عالم با تقواست، بیان کرده و به مسلمانان سفارش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پرسیدن خجالت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مانع تحصیل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و به تک تک آنان توصیه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معلم باشید یا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کلید علم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غافل نشوند،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اوج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اگر در معارف دینی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ودانش‌آموزان و خار و خاشاک‌ها و هر کس در گروه اول و دوم نباشد به ناچار جزو گروه سوم خواهد 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حکمت‌آمیزی که از دهان انسان سفیه و نادانی خارج شود و سخن زشتی که حکیمی بر زبان جاری کند که اوّلی را باید پذیرفت و دومی را بخشید، همه و همه جایگاه رفیع علم وعالم را در دین ما نشان می‌دهد تا آنجا که می‌توان اسلام را دین علم و دانش نامید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مورد مذمّت قرار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موعظه‌های بی‌اثر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نسبت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شدیدترین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گردیده، برای آن است که اسلام به همه جهانیان اعلام کند که دین ما علم را مقدّمه عمل می‌داند و همه عالمان باید تلاش کنند ابتدا به آموخته‌های خود عمل کنند، سپس آن را در اختیار دیگران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محترم کتابی که اکنون در دست شماست، مشتمل بر چهل حدیث ارزشمند از حضرات معصومین علیهم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مرجع عالیقدر حضرت آیة‌الله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سلیس و روان و در عین حال عمیق وموشکافانه خویش به شرح و تفسیر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صبح‌های چهارشنبه، نیمه دوم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مدرسة الامام امیرالمؤمنین علیه السلام برای کارمندان و اعضای دفتر معظّم‌له شرح شده، و بخش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یازدهم تا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اخلاقی معظّم‌له در درس خارج فقه سال‌های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و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سی و یکم تا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مختلف استاد گرفته شده که نام آن‌ها در پاورقی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کتابی است که مطالعه آن به معلمان قوّت قلب، و به دانش‌آموزان انگیزه بیشتر داده، و هر خواننده منصفی آن را مطالعه کند به اهمیّت فوق‌العاده علم و دانش از نظر اسلام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هدیه مناسب وارزشمندی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تعلیم و تعلّم عنایت فرما و ثواب‌ها وعنایات ویژه‌ای که به معلّمان و دانش‌آموختگان داری،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سرای امام صادق علیه السلام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سالروز شهادت امام صادق علیه السلام مصادف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bookmarkStart w:id="13" w:name="pg4110_25517"/>
    </w:p>
    <w:p>
      <w:pPr>
        <w:pStyle w:val="Heading2"/>
        <w:numPr>
          <w:ilvl w:val="1"/>
          <w:numId w:val="1"/>
        </w:numPr>
        <w:rPr/>
      </w:pPr>
      <w:bookmarkStart w:id="14" w:name="__RefHeading___Toc2669492_2281741623"/>
      <w:bookmarkStart w:id="15" w:name="_Toc5"/>
      <w:bookmarkEnd w:id="13"/>
      <w:bookmarkEnd w:id="14"/>
      <w:r>
        <w:rPr/>
        <w:t>1</w:t>
      </w:r>
      <w:r>
        <w:rPr>
          <w:rtl w:val="true"/>
        </w:rPr>
        <w:t xml:space="preserve">. </w:t>
      </w:r>
      <w:r>
        <w:rPr>
          <w:rtl w:val="true"/>
        </w:rPr>
        <w:t>وجوب طلب علم</w:t>
      </w:r>
      <w:bookmarkEnd w:id="15"/>
    </w:p>
    <w:p>
      <w:pPr>
        <w:pStyle w:val="Heading3"/>
        <w:numPr>
          <w:ilvl w:val="2"/>
          <w:numId w:val="1"/>
        </w:numPr>
        <w:rPr/>
      </w:pPr>
      <w:bookmarkStart w:id="16" w:name="__RefHeading___Toc2669494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مرحوم کلینی در جلد اوّل اصول کافی، کتاب العلم،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تنظیم کرده،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العلم و وجوب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مورد آن توجّه بفرمایید </w:t>
      </w:r>
      <w:r>
        <w:rPr>
          <w:rFonts w:eastAsia="IRNazanin" w:cs="IRNazanin"/>
          <w:color w:val="111111"/>
          <w:sz w:val="28"/>
          <w:szCs w:val="28"/>
          <w:rtl w:val="true"/>
          <w:lang w:bidi="fa-IR"/>
        </w:rPr>
        <w:t>:</w:t>
      </w:r>
    </w:p>
    <w:p>
      <w:pPr>
        <w:pStyle w:val="Heading3"/>
        <w:numPr>
          <w:ilvl w:val="2"/>
          <w:numId w:val="1"/>
        </w:numPr>
        <w:rPr/>
      </w:pPr>
      <w:bookmarkStart w:id="18" w:name="__RefHeading___Toc2669496_2281741623"/>
      <w:bookmarkStart w:id="19" w:name="_Toc7"/>
      <w:bookmarkEnd w:id="18"/>
      <w:r>
        <w:rPr>
          <w:rtl w:val="true"/>
        </w:rPr>
        <w:t>جهل عذر نیست</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اَلا اِنَّ اللهَ یُحِبُّ بُغاةَ الْعِلْمِ؛ در جستجوی علم بودن بر همه مسلمانان لازم است، آگاه باشید که خداوند طالبان علم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چندین روایت به این مضمون از پیامبر و دیگر معصومین علیهم السلام نقل شده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می‌دهد که انسان در مسأله جهل معذور</w:t>
      </w:r>
      <w:bookmarkStart w:id="20" w:name="pg4110_25518"/>
    </w:p>
    <w:p>
      <w:pPr>
        <w:pStyle w:val="BookText"/>
        <w:rPr/>
      </w:pPr>
      <w:bookmarkEnd w:id="20"/>
      <w:r>
        <w:rPr>
          <w:rFonts w:ascii="IRNazanin" w:hAnsi="IRNazanin" w:eastAsia="IRNazanin"/>
          <w:color w:val="111111"/>
          <w:sz w:val="28"/>
          <w:sz w:val="28"/>
          <w:szCs w:val="28"/>
          <w:rtl w:val="true"/>
          <w:lang w:bidi="fa-IR"/>
        </w:rPr>
        <w:t>نیست، و باید در پی فراگیری علم و 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روز قیامت به 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واجبات ومحرّمات کوتاهی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می‌دانستی و کوتاهی کردی؟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برخلاف علم خود عمل کردی؟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تَعَلَّمْتَ حَتّی تَعْمَلْ؛ چرا یاد نگرفتی تا عمل کنی؟</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آری، ندانستن عذر نیست، باید رفت و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طلب علم در اسلام واجب شده و تفاوتی در این مساله بین زن و مرد نیست، چون هر چند در روایت تصریح به زنان نشده، ولی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نه جنسیّت، همانگونه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اختصاص به مردان ندارد؛ بلکه شامل زنان ومردان</w:t>
      </w:r>
    </w:p>
    <w:p>
      <w:pPr>
        <w:pStyle w:val="BookText"/>
        <w:rPr/>
      </w:pPr>
      <w:r>
        <w:rPr>
          <w:rFonts w:ascii="IRNazanin" w:hAnsi="IRNazanin" w:eastAsia="IRNazanin"/>
          <w:color w:val="111111"/>
          <w:sz w:val="28"/>
          <w:sz w:val="28"/>
          <w:szCs w:val="28"/>
          <w:rtl w:val="true"/>
          <w:lang w:bidi="fa-IR"/>
        </w:rPr>
        <w:t>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طلب علم بر زن و مرد، بزرگ و کوچک لازم است وجهل عذر محسوب نمی‌شود</w:t>
      </w:r>
      <w:r>
        <w:rPr>
          <w:rFonts w:eastAsia="IRNazanin" w:cs="IRNazanin"/>
          <w:color w:val="111111"/>
          <w:sz w:val="28"/>
          <w:szCs w:val="28"/>
          <w:rtl w:val="true"/>
          <w:lang w:bidi="fa-IR"/>
        </w:rPr>
        <w:t>.</w:t>
      </w:r>
    </w:p>
    <w:p>
      <w:pPr>
        <w:pStyle w:val="Heading3"/>
        <w:numPr>
          <w:ilvl w:val="2"/>
          <w:numId w:val="1"/>
        </w:numPr>
        <w:rPr/>
      </w:pPr>
      <w:bookmarkStart w:id="21" w:name="__RefHeading___Toc2669498_2281741623"/>
      <w:bookmarkStart w:id="22" w:name="_Toc8"/>
      <w:bookmarkEnd w:id="21"/>
      <w:r>
        <w:rPr>
          <w:rtl w:val="true"/>
        </w:rPr>
        <w:t>کمال دین چیست؟</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 النّاسُ اِعْلَمُوا اَنَّ کَمالَ الدّینِ طَلَبُ الْعِلْمِ وَالْعَمَلُ بِه؛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دین وقتی کامل می‌شود که به دنبال علم بروید و به آن عمل کنید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3" w:name="pg4110_25519"/>
    </w:p>
    <w:p>
      <w:pPr>
        <w:pStyle w:val="BookText"/>
        <w:rPr/>
      </w:pPr>
      <w:bookmarkEnd w:id="23"/>
      <w:r>
        <w:rPr>
          <w:rFonts w:ascii="IRNazanin" w:hAnsi="IRNazanin" w:eastAsia="IRNazanin"/>
          <w:color w:val="111111"/>
          <w:sz w:val="28"/>
          <w:sz w:val="28"/>
          <w:szCs w:val="28"/>
          <w:rtl w:val="true"/>
          <w:lang w:bidi="fa-IR"/>
        </w:rPr>
        <w:t>امام در ادامه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از طلب مال واجب‌تر است، چون روزی را خداوند مقدّر کرده و به انسان‌ها می‌رساند؛ امّا علم نزد اهلش ذخیره گشته، و به مردم دستور داده شده به دنبال</w:t>
      </w:r>
    </w:p>
    <w:p>
      <w:pPr>
        <w:pStyle w:val="BookText"/>
        <w:rPr/>
      </w:pPr>
      <w:r>
        <w:rPr>
          <w:rFonts w:ascii="IRNazanin" w:hAnsi="IRNazanin" w:eastAsia="IRNazanin"/>
          <w:color w:val="111111"/>
          <w:sz w:val="28"/>
          <w:sz w:val="28"/>
          <w:szCs w:val="28"/>
          <w:rtl w:val="true"/>
          <w:lang w:bidi="fa-IR"/>
        </w:rPr>
        <w:t>آن بروند</w:t>
      </w:r>
      <w:r>
        <w:rPr>
          <w:rFonts w:eastAsia="IRNazanin" w:cs="IRNazanin"/>
          <w:color w:val="111111"/>
          <w:sz w:val="28"/>
          <w:szCs w:val="28"/>
          <w:rtl w:val="true"/>
          <w:lang w:bidi="fa-IR"/>
        </w:rPr>
        <w:t>.</w:t>
      </w:r>
    </w:p>
    <w:p>
      <w:pPr>
        <w:pStyle w:val="Heading3"/>
        <w:numPr>
          <w:ilvl w:val="2"/>
          <w:numId w:val="1"/>
        </w:numPr>
        <w:rPr/>
      </w:pPr>
      <w:bookmarkStart w:id="24" w:name="__RefHeading___Toc2669500_2281741623"/>
      <w:bookmarkStart w:id="25" w:name="_Toc9"/>
      <w:bookmarkEnd w:id="24"/>
      <w:r>
        <w:rPr>
          <w:rtl w:val="true"/>
        </w:rPr>
        <w:t>کوتاهی در فراگیری علم ممنوع</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لَوَدَدْتُ اَنَّ اَصْحابی ضُربَتْ رُؤُسُهُمْ بِالسّیاطِ حَتّی یَتَفَقَّهُوا؛ دوست دارم اصحابم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فراگیری علم ودانش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تازیانه بخورند تا به دنبال دانش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دنیای امروز خیال می‌کند دست به افتخار بزرگی زده که سوادآموزی را اجباری کرده است؛ در حالی که طبق روایات فوق، پیامبر اکرم صلی الله علیه و آله و ائمّه معصومین علیهم السلام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تحصیل علم را واجب کرده و حتّی حاضرند یاران خود را برای فراگیری علم تازیانه بزنند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نه تنها فراگیری علم را واجب دانسته، بلکه یاد دادن به دیگران را نیز واجب کرده است و لذا در روایتی از حضرت علی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اَخَذَ اللهُ عَلی اَهْلِ الْجَهلِ اَنْ یَتَعَلَّمُوا حَتّی اَخَذَ عَلی اَهْلِ الْعِلْمِ اَنْ یُعَلِّمُوا</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طبق این روایات ابتدا از عالمان پیمان گرفته شده، تعلیم دهند، سپس از جاهلان تعهّد گرفته شده که در پی تحصیل علم و دانش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سخن گفتن از تحصیل علم و تعلیم دانش کار ساده‌ای است، امّا در محیط جاهلیّت عرب، که علم و دانش خریداری نداشت، و در جزیرة العرب مدرسه و مکتب‌خانه ودانشگاه و کتابخانه‌ای یافت نمی‌شد، روایات بلندی که در زمینه علم و دانش وارد شده نوعی معجزه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روایات فوق در مورد آن سخن گفته و اینقدر نسبت به آن تأکید کرده چه علمی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نظیر آنچه که از حضرت علی علیه السلام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وجود دارد که منظور علم دین است، امّا روایت طلب العلم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عام است وشامل تمام علوم مورد نیاز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آنها که در علوم روز عقب مانده‌اند، وابسته وفقیر و به یک معنی ذلیلند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اسلام عزّت را از آنِ خدا و رسولش و مؤمنان می‌داند، </w:t>
      </w:r>
      <w:r>
        <w:rPr>
          <w:rStyle w:val="FootnoteAnchor"/>
          <w:rtl w:val="true"/>
        </w:rPr>
        <w:footnoteReference w:id="6"/>
      </w:r>
      <w:r>
        <w:rPr>
          <w:rFonts w:ascii="IRNazanin" w:hAnsi="IRNazanin" w:eastAsia="IRNazanin"/>
          <w:color w:val="111111"/>
          <w:sz w:val="28"/>
          <w:sz w:val="28"/>
          <w:szCs w:val="28"/>
          <w:rtl w:val="true"/>
          <w:lang w:bidi="fa-IR"/>
        </w:rPr>
        <w:t>بر همه مسلمانان لازم است</w:t>
      </w:r>
    </w:p>
    <w:p>
      <w:pPr>
        <w:pStyle w:val="BookText"/>
        <w:rPr/>
      </w:pPr>
      <w:r>
        <w:rPr>
          <w:rFonts w:ascii="IRNazanin" w:hAnsi="IRNazanin" w:eastAsia="IRNazanin"/>
          <w:color w:val="111111"/>
          <w:sz w:val="28"/>
          <w:sz w:val="28"/>
          <w:szCs w:val="28"/>
          <w:rtl w:val="true"/>
          <w:lang w:bidi="fa-IR"/>
        </w:rPr>
        <w:t>کاستی‌ها و عقب‌ماندگی‌های خود در علوم روز را جبران کنند تا وابسته به کشورهای غرب نباشند و عزّت خود را حفظ نمایند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تنها نظم اجتماع و جامعه متوقّف بر فراگیری علم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می‌باشد، بلکه آبرو و عظمت و عزّت مسلمانان، و امت جهان اسلام نیز متوقّف بر فراگیری علوم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تمام دانشگاه‌های جهان اسلام این پیام را گرفته و به آن عمل کنند</w:t>
      </w:r>
      <w:r>
        <w:rPr>
          <w:rFonts w:eastAsia="IRNazanin" w:cs="IRNazanin"/>
          <w:color w:val="111111"/>
          <w:sz w:val="28"/>
          <w:szCs w:val="28"/>
          <w:rtl w:val="true"/>
          <w:lang w:bidi="fa-IR"/>
        </w:rPr>
        <w:t>.</w:t>
      </w:r>
      <w:bookmarkStart w:id="26" w:name="pg4110_25523"/>
    </w:p>
    <w:p>
      <w:pPr>
        <w:pStyle w:val="Heading2"/>
        <w:numPr>
          <w:ilvl w:val="1"/>
          <w:numId w:val="1"/>
        </w:numPr>
        <w:rPr/>
      </w:pPr>
      <w:bookmarkStart w:id="27" w:name="__RefHeading___Toc2669502_2281741623"/>
      <w:bookmarkStart w:id="28" w:name="_Toc10"/>
      <w:bookmarkEnd w:id="26"/>
      <w:bookmarkEnd w:id="27"/>
      <w:r>
        <w:rPr/>
        <w:t>2</w:t>
      </w:r>
      <w:r>
        <w:rPr>
          <w:rtl w:val="true"/>
        </w:rPr>
        <w:t xml:space="preserve">. </w:t>
      </w:r>
      <w:r>
        <w:rPr>
          <w:rtl w:val="true"/>
        </w:rPr>
        <w:t>اوج کمال</w:t>
      </w:r>
      <w:bookmarkEnd w:id="28"/>
    </w:p>
    <w:p>
      <w:pPr>
        <w:pStyle w:val="Heading3"/>
        <w:numPr>
          <w:ilvl w:val="2"/>
          <w:numId w:val="1"/>
        </w:numPr>
        <w:rPr/>
      </w:pPr>
      <w:bookmarkStart w:id="29" w:name="__RefHeading___Toc2669504_2281741623"/>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اَلکَمالُ کُلُّ الکَمالِ التَّفَقُّه فی الدّینِ، وَ الصَّبْرُ عَلَی النّائِبَةِ، وَ تَقْدیرُ الْمَعیشَةِ؛ همه کمال‌ها در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صبر در مقابل حوادث ناگوار، حساب و کتاب در مخارج زندگی</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31" w:name="__RefHeading___Toc2669506_2281741623"/>
      <w:bookmarkStart w:id="32" w:name="_Toc12"/>
      <w:bookmarkEnd w:id="31"/>
      <w:r>
        <w:rPr>
          <w:rtl w:val="true"/>
        </w:rPr>
        <w:t>کمال چیست؟</w:t>
      </w:r>
      <w:bookmarkEnd w:id="32"/>
    </w:p>
    <w:p>
      <w:pPr>
        <w:pStyle w:val="BookText"/>
        <w:rPr/>
      </w:pPr>
      <w:r>
        <w:rPr>
          <w:rFonts w:ascii="IRNazanin" w:hAnsi="IRNazanin" w:eastAsia="IRNazanin"/>
          <w:color w:val="111111"/>
          <w:sz w:val="28"/>
          <w:sz w:val="28"/>
          <w:szCs w:val="28"/>
          <w:rtl w:val="true"/>
          <w:lang w:bidi="fa-IR"/>
        </w:rPr>
        <w:t>فلاسفه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مساوی با وجود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بنابراین، هر وجودی والاتر، قویتر و گسترده‌تر باشد کمال آن بیشتر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فوق استفاده می‌شود که نقصان در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نقصان است چون عدم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نقصان است چون عدم قدرت است و ما انسان‌ها برای تکامل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حافظ شیرازی </w:t>
      </w:r>
      <w:r>
        <w:rPr>
          <w:rFonts w:eastAsia="IRNazanin" w:cs="IRNazanin"/>
          <w:color w:val="111111"/>
          <w:sz w:val="28"/>
          <w:szCs w:val="28"/>
          <w:rtl w:val="true"/>
          <w:lang w:bidi="fa-IR"/>
        </w:rPr>
        <w:t>:</w:t>
      </w:r>
      <w:bookmarkStart w:id="33" w:name="pg4110_25524"/>
    </w:p>
    <w:p>
      <w:pPr>
        <w:pStyle w:val="BookText"/>
        <w:rPr/>
      </w:pPr>
      <w:bookmarkEnd w:id="33"/>
      <w:r>
        <w:rPr>
          <w:rFonts w:ascii="IRNazanin" w:hAnsi="IRNazanin" w:eastAsia="IRNazanin"/>
          <w:color w:val="111111"/>
          <w:sz w:val="28"/>
          <w:sz w:val="28"/>
          <w:szCs w:val="28"/>
          <w:rtl w:val="true"/>
          <w:lang w:bidi="fa-IR"/>
        </w:rPr>
        <w:t xml:space="preserve">رهرو منزل عشقیم و ز سر حدّ عدم تا به اقلیم وجود این همه راه آمده‌ایم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نقطه صفر شروع کرده و به سوی وجود بی‌پایان خداوند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ما را آفرید؟ آیا کمبودی داشت که با آفرینش ما قصد جبران آن را داشت؟</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فیّاض علی الاطلاق است ولازمه ذاتش فیض 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آفریده و در مسیر تکامل نیز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نیاز به تکامل دارد و نه نیاز به فیض بخشی، همانند خورشید که نورافشانی می‌کند؛ امّا نیازی به نورافشانی ندارد، بلکه لازمه ذاتش نور افشانی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نور وجود را بر همه کائنات پاشیده و آنها را در مسیر تکامل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تکامل به تمام معنی، در سه چیز زیر است و انسان را از نقصان دور می‌کند </w:t>
      </w:r>
      <w:r>
        <w:rPr>
          <w:rFonts w:eastAsia="IRNazanin" w:cs="IRNazanin"/>
          <w:color w:val="111111"/>
          <w:sz w:val="28"/>
          <w:szCs w:val="28"/>
          <w:rtl w:val="true"/>
          <w:lang w:bidi="fa-IR"/>
        </w:rPr>
        <w:t>:</w:t>
      </w:r>
    </w:p>
    <w:p>
      <w:pPr>
        <w:pStyle w:val="Heading3"/>
        <w:numPr>
          <w:ilvl w:val="2"/>
          <w:numId w:val="1"/>
        </w:numPr>
        <w:rPr/>
      </w:pPr>
      <w:bookmarkStart w:id="34" w:name="__RefHeading___Toc2669508_2281741623"/>
      <w:bookmarkStart w:id="35" w:name="_Toc13"/>
      <w:bookmarkEnd w:id="34"/>
      <w:r>
        <w:rPr/>
        <w:t>1</w:t>
      </w:r>
      <w:r>
        <w:rPr>
          <w:rtl w:val="true"/>
        </w:rPr>
        <w:t xml:space="preserve">. </w:t>
      </w:r>
      <w:r>
        <w:rPr>
          <w:rtl w:val="true"/>
        </w:rPr>
        <w:t>فهم عمیق دین</w:t>
      </w:r>
      <w:bookmarkEnd w:id="35"/>
    </w:p>
    <w:p>
      <w:pPr>
        <w:pStyle w:val="BookText"/>
        <w:rPr/>
      </w:pPr>
      <w:r>
        <w:rPr>
          <w:rFonts w:ascii="IRNazanin" w:hAnsi="IRNazanin" w:eastAsia="IRNazanin"/>
          <w:color w:val="111111"/>
          <w:sz w:val="28"/>
          <w:sz w:val="28"/>
          <w:szCs w:val="28"/>
          <w:rtl w:val="true"/>
          <w:lang w:bidi="fa-IR"/>
        </w:rPr>
        <w:t>یکی از اسباب کمال و تکامل آشنا شدن با احکام دین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برای آخرت مفید است؛ امّا چه اثری در تکامل دنیوی دارد؟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دین دارای مصالح یا مفاسدی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که خداوند متعال، یا پیامبر اکرم صلی الله علیه و آله یا ائمه معصومین علیهم السلام داده‌اند مصلحت یا مفسده دنیوی و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مصلحت نماز آن است که از فحشاء و منکرات جلوگیری می‌کند، </w:t>
      </w:r>
      <w:r>
        <w:rPr>
          <w:rStyle w:val="FootnoteAnchor"/>
          <w:rtl w:val="true"/>
        </w:rPr>
        <w:footnoteReference w:id="10"/>
      </w:r>
      <w:r>
        <w:rPr>
          <w:rFonts w:ascii="IRNazanin" w:hAnsi="IRNazanin" w:eastAsia="IRNazanin"/>
          <w:color w:val="111111"/>
          <w:sz w:val="28"/>
          <w:sz w:val="28"/>
          <w:szCs w:val="28"/>
          <w:rtl w:val="true"/>
          <w:lang w:bidi="fa-IR"/>
        </w:rPr>
        <w:t>و روشن است جامعه‌ای که فحشاء و منکرات نداشته باشد</w:t>
      </w:r>
    </w:p>
    <w:p>
      <w:pPr>
        <w:pStyle w:val="BookText"/>
        <w:rPr/>
      </w:pPr>
      <w:r>
        <w:rPr>
          <w:rFonts w:ascii="IRNazanin" w:hAnsi="IRNazanin" w:eastAsia="IRNazanin"/>
          <w:color w:val="111111"/>
          <w:sz w:val="28"/>
          <w:sz w:val="28"/>
          <w:szCs w:val="28"/>
          <w:rtl w:val="true"/>
          <w:lang w:bidi="fa-IR"/>
        </w:rPr>
        <w:t>امن و آرام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به زندگی دنیایی هم آرامش می‌دهد و جلوی جنایات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مصلحت روزه مبارزه با هوای نفس است </w:t>
      </w:r>
      <w:r>
        <w:rPr>
          <w:rStyle w:val="FootnoteAnchor"/>
          <w:rtl w:val="true"/>
        </w:rPr>
        <w:footnoteReference w:id="11"/>
      </w:r>
      <w:r>
        <w:rPr>
          <w:rFonts w:ascii="IRNazanin" w:hAnsi="IRNazanin" w:eastAsia="IRNazanin"/>
          <w:color w:val="111111"/>
          <w:sz w:val="28"/>
          <w:sz w:val="28"/>
          <w:szCs w:val="28"/>
          <w:rtl w:val="true"/>
          <w:lang w:bidi="fa-IR"/>
        </w:rPr>
        <w:t>که منشأ همه</w:t>
      </w:r>
    </w:p>
    <w:p>
      <w:pPr>
        <w:pStyle w:val="BookText"/>
        <w:rPr/>
      </w:pPr>
      <w:r>
        <w:rPr>
          <w:rFonts w:ascii="IRNazanin" w:hAnsi="IRNazanin" w:eastAsia="IRNazanin"/>
          <w:color w:val="111111"/>
          <w:sz w:val="28"/>
          <w:sz w:val="28"/>
          <w:szCs w:val="28"/>
          <w:rtl w:val="true"/>
          <w:lang w:bidi="fa-IR"/>
        </w:rPr>
        <w:t>خطاها و گناهان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روزه دنیای انسان را نیز آباد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تفقّه در دین سبب آبادی دنیا و آخرت هر دو می‌شود و لذا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اصحاب ویارانم برای تفقّه در دین تحت فشار قرار گیرند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می‌توان تفقّه در دین را اجباری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مجید تفقّه در دین را بر جهاد در راه خدا مقدّم داشته است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 لِیَتَفَقَّهُوا فِی الدِّینِ وَلِیُنذِرُوا قَوْمَهُمْ إِذَا رَجَعُوا إِلَیْهِمْ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هر گروهی از مؤمنان طایفه‌ای کوچ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در مدینه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w:t>
      </w:r>
      <w:bookmarkStart w:id="36" w:name="pg4110_25526"/>
    </w:p>
    <w:p>
      <w:pPr>
        <w:pStyle w:val="BookText"/>
        <w:rPr/>
      </w:pPr>
      <w:bookmarkEnd w:id="36"/>
      <w:r>
        <w:rPr>
          <w:rFonts w:ascii="IRNazanin" w:hAnsi="IRNazanin" w:eastAsia="IRNazanin"/>
          <w:color w:val="111111"/>
          <w:sz w:val="28"/>
          <w:sz w:val="28"/>
          <w:szCs w:val="28"/>
          <w:rtl w:val="true"/>
          <w:lang w:bidi="fa-IR"/>
        </w:rPr>
        <w:t>وبه هنگام بازگشت به سوی قوم خود، آنها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7" w:name="__RefHeading___Toc2669510_2281741623"/>
      <w:bookmarkStart w:id="38" w:name="_Toc14"/>
      <w:bookmarkEnd w:id="37"/>
      <w:r>
        <w:rPr/>
        <w:t>2</w:t>
      </w:r>
      <w:r>
        <w:rPr>
          <w:rtl w:val="true"/>
        </w:rPr>
        <w:t xml:space="preserve">. </w:t>
      </w:r>
      <w:r>
        <w:rPr>
          <w:rtl w:val="true"/>
        </w:rPr>
        <w:t>صبر در برابر مشکلات</w:t>
      </w:r>
      <w:bookmarkEnd w:id="38"/>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 به کمال رسیدن انسان صبر در برابر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رابطه‌ای بین صبر در برابر مشکلات ناگوار و تکامل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دنیا این است که بر سر هر کاری مشکلاتی وجود دارد، که بدون پشت سر گذاشتن آن مشکلات نمی‌توان آن کار را به سرانجام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جاده سعادت پر سنگلاخ است، و طی کردن چنین جاده‌ای بدون صبر و تحمّل و خویشتن داری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تجارت کردن، به میدان جهاد رفتن، تهذیب نفس و خودسازی نمودن، و هر کار مادّی ومعنوی دیگر مشکلات مخصوص به خود را دارد که بدون صبر ومقاومت نتیجه‌ای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باغبان گر پنج روزی صحبت گل بایدش بر جفای خار هجران صبر بلبل بایدش </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کنار خارهای مشکلات، مقاومت و صبر نباشد گلهای زندگی را نمی‌توان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 و مار و گل و خار</w:t>
      </w:r>
      <w:bookmarkStart w:id="39" w:name="pg4110_25527"/>
    </w:p>
    <w:p>
      <w:pPr>
        <w:pStyle w:val="BookText"/>
        <w:rPr/>
      </w:pPr>
      <w:bookmarkEnd w:id="39"/>
      <w:r>
        <w:rPr>
          <w:rFonts w:ascii="IRNazanin" w:hAnsi="IRNazanin" w:eastAsia="IRNazanin"/>
          <w:color w:val="111111"/>
          <w:sz w:val="28"/>
          <w:sz w:val="28"/>
          <w:szCs w:val="28"/>
          <w:rtl w:val="true"/>
          <w:lang w:bidi="fa-IR"/>
        </w:rPr>
        <w:t>و غم و شادی به همند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کنایه از مشکلات و ناملایماتی است که</w:t>
      </w:r>
    </w:p>
    <w:p>
      <w:pPr>
        <w:pStyle w:val="BookText"/>
        <w:rPr/>
      </w:pPr>
      <w:r>
        <w:rPr>
          <w:rFonts w:ascii="IRNazanin" w:hAnsi="IRNazanin" w:eastAsia="IRNazanin"/>
          <w:color w:val="111111"/>
          <w:sz w:val="28"/>
          <w:sz w:val="28"/>
          <w:szCs w:val="28"/>
          <w:rtl w:val="true"/>
          <w:lang w:bidi="fa-IR"/>
        </w:rPr>
        <w:t>برای یافتن آن گنج باید تحمّل کرد</w:t>
      </w:r>
      <w:r>
        <w:rPr>
          <w:rFonts w:eastAsia="IRNazanin" w:cs="IRNazanin"/>
          <w:color w:val="111111"/>
          <w:sz w:val="28"/>
          <w:szCs w:val="28"/>
          <w:rtl w:val="true"/>
          <w:lang w:bidi="fa-IR"/>
        </w:rPr>
        <w:t>.</w:t>
      </w:r>
    </w:p>
    <w:p>
      <w:pPr>
        <w:pStyle w:val="Heading3"/>
        <w:numPr>
          <w:ilvl w:val="2"/>
          <w:numId w:val="1"/>
        </w:numPr>
        <w:rPr/>
      </w:pPr>
      <w:bookmarkStart w:id="40" w:name="__RefHeading___Toc2669512_2281741623"/>
      <w:bookmarkStart w:id="41" w:name="_Toc15"/>
      <w:bookmarkEnd w:id="40"/>
      <w:r>
        <w:rPr/>
        <w:t>3</w:t>
      </w:r>
      <w:r>
        <w:rPr>
          <w:rtl w:val="true"/>
        </w:rPr>
        <w:t xml:space="preserve">. </w:t>
      </w:r>
      <w:r>
        <w:rPr>
          <w:rtl w:val="true"/>
        </w:rPr>
        <w:t>تقدیر المعیشه</w:t>
      </w:r>
      <w:bookmarkEnd w:id="41"/>
    </w:p>
    <w:p>
      <w:pPr>
        <w:pStyle w:val="BookText"/>
        <w:rPr/>
      </w:pPr>
      <w:r>
        <w:rPr>
          <w:rFonts w:ascii="IRNazanin" w:hAnsi="IRNazanin" w:eastAsia="IRNazanin"/>
          <w:color w:val="111111"/>
          <w:sz w:val="28"/>
          <w:sz w:val="28"/>
          <w:szCs w:val="28"/>
          <w:rtl w:val="true"/>
          <w:lang w:bidi="fa-IR"/>
        </w:rPr>
        <w:t>سومین عامل رسیدن به کمال این است که باید زندگی ومصارف زندگی برنامه داشته باشد؛ چه زندگی شخصی و چه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بار زندگی سبک‌تر شود آرامش روح بیشتر و آلودگی به گناه کمتر می‌شود و هر چه بار زندگی سنگین‌تر و اسراف و تجمّلات و تشریفات بیشتر باشد آرامش انسان به هم می‌خورد و آلودگی به گناه نیز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آنقدر مشغله فکری دارند که در تمام نمازشان به فکر مشکلات زندگی خود هستند تا آنجا که برای شمارش رکعات نماز خود مجبورند از مهرهای رکعت شمار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سایه برنامه‌ریزی می‌توان به نماز و زندگی و عبادت و قرآن وزیارت و همه چیز رسید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کشور و همه دنیا این اصول سه گانه را رعایت کنند چهره دنیا تغییر خواهد کرد</w:t>
      </w:r>
      <w:r>
        <w:rPr>
          <w:rFonts w:eastAsia="IRNazanin" w:cs="IRNazanin"/>
          <w:color w:val="111111"/>
          <w:sz w:val="28"/>
          <w:szCs w:val="28"/>
          <w:rtl w:val="true"/>
          <w:lang w:bidi="fa-IR"/>
        </w:rPr>
        <w:t>.</w:t>
      </w:r>
      <w:bookmarkStart w:id="42" w:name="pg4110_25529"/>
    </w:p>
    <w:p>
      <w:pPr>
        <w:pStyle w:val="Heading2"/>
        <w:numPr>
          <w:ilvl w:val="1"/>
          <w:numId w:val="1"/>
        </w:numPr>
        <w:rPr/>
      </w:pPr>
      <w:bookmarkStart w:id="43" w:name="__RefHeading___Toc2669514_2281741623"/>
      <w:bookmarkStart w:id="44" w:name="_Toc16"/>
      <w:bookmarkEnd w:id="42"/>
      <w:bookmarkEnd w:id="43"/>
      <w:r>
        <w:rPr/>
        <w:t>3</w:t>
      </w:r>
      <w:r>
        <w:rPr>
          <w:rtl w:val="true"/>
        </w:rPr>
        <w:t xml:space="preserve">. </w:t>
      </w:r>
      <w:r>
        <w:rPr>
          <w:rtl w:val="true"/>
        </w:rPr>
        <w:t>تفقّه در دین</w:t>
      </w:r>
      <w:bookmarkEnd w:id="44"/>
    </w:p>
    <w:p>
      <w:pPr>
        <w:pStyle w:val="Heading3"/>
        <w:numPr>
          <w:ilvl w:val="2"/>
          <w:numId w:val="1"/>
        </w:numPr>
        <w:rPr/>
      </w:pPr>
      <w:bookmarkStart w:id="45" w:name="__RefHeading___Toc2669516_2281741623"/>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بشیر دهان </w:t>
      </w:r>
      <w:r>
        <w:rPr>
          <w:rStyle w:val="FootnoteAnchor"/>
          <w:rtl w:val="true"/>
        </w:rPr>
        <w:footnoteReference w:id="16"/>
      </w:r>
      <w:r>
        <w:rPr>
          <w:rFonts w:ascii="IRNazanin" w:hAnsi="IRNazanin" w:eastAsia="IRNazanin"/>
          <w:color w:val="111111"/>
          <w:sz w:val="28"/>
          <w:sz w:val="28"/>
          <w:szCs w:val="28"/>
          <w:rtl w:val="true"/>
          <w:lang w:bidi="fa-IR"/>
        </w:rPr>
        <w:t xml:space="preserve">به نقل از امام صادق علیه السلام چنین روایت می‌کند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لاخَیْرَ فیمَنْ لا یَتَفَقَّهُ مِنْ اَصْحابِنا، یا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الرَّجُلَ منهم إذا لَمْ یَسْتغنِ بِفِقْهِهِ اِحتاجَ اِلَیْهِمْ فَاِذا احْتاجَ اِلَیْهِمْ أدْخَلُوهُ فی بابِ ضَلالَتِهِمْ وَ هُوَ لا یَعْلَمُ؛ خیری نیست در کسی از اصحاب ما که در دین خویش صاحب فقه و دانش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یاران ما از فقه آل محمّد بهره‌مند نگردد محتاج مخالفین ما می‌شود، و چنانچه دست نیاز به سوی آنها دراز کند آنها او را در ضلالت و گمراهی خود وارد می‌کنند به طوری که خودش متوجّه نمی‌شود</w:t>
      </w:r>
      <w:r>
        <w:rPr>
          <w:rFonts w:eastAsia="IRNazanin" w:cs="IRNazanin"/>
          <w:color w:val="111111"/>
          <w:sz w:val="28"/>
          <w:szCs w:val="28"/>
          <w:rtl w:val="true"/>
          <w:lang w:bidi="fa-IR"/>
        </w:rPr>
        <w:t xml:space="preserve">». </w:t>
      </w:r>
      <w:r>
        <w:rPr>
          <w:rStyle w:val="FootnoteAnchor"/>
          <w:rtl w:val="true"/>
        </w:rPr>
        <w:footnoteReference w:id="17"/>
      </w:r>
      <w:bookmarkStart w:id="47" w:name="pg4110_25530"/>
    </w:p>
    <w:p>
      <w:pPr>
        <w:pStyle w:val="Heading3"/>
        <w:numPr>
          <w:ilvl w:val="2"/>
          <w:numId w:val="1"/>
        </w:numPr>
        <w:rPr/>
      </w:pPr>
      <w:bookmarkStart w:id="48" w:name="__RefHeading___Toc2669518_2281741623"/>
      <w:bookmarkStart w:id="49" w:name="_Toc18"/>
      <w:bookmarkEnd w:id="47"/>
      <w:bookmarkEnd w:id="48"/>
      <w:r>
        <w:rPr>
          <w:rtl w:val="true"/>
        </w:rPr>
        <w:t>شاخه‌های سه‌گانه مسایل دینی</w:t>
      </w:r>
      <w:bookmarkEnd w:id="49"/>
    </w:p>
    <w:p>
      <w:pPr>
        <w:pStyle w:val="BookText"/>
        <w:rPr/>
      </w:pPr>
      <w:r>
        <w:rPr>
          <w:rFonts w:ascii="IRNazanin" w:hAnsi="IRNazanin" w:eastAsia="IRNazanin"/>
          <w:color w:val="111111"/>
          <w:sz w:val="28"/>
          <w:sz w:val="28"/>
          <w:szCs w:val="28"/>
          <w:rtl w:val="true"/>
          <w:lang w:bidi="fa-IR"/>
        </w:rPr>
        <w:t>مسایل دینی سه شاخه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 همه اینها واجب است؛ برخی اجتهادی وبعضی تقلیدی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مقدار فهم و عقل و درک خود باید اصول دین را از روی دلیل و برهان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وجود دارد و یگانه است، پیامبر اسلام صلی الله علیه و آله خاتم الانبیاست، جهان آخرت وجود دارد وهمه انسان‌ها پس از مرگ دوباره زنده می‌شوند و مانند آن، همه را باید با دلیل بداند، البتّه همانگونه که گفته شد هر کس به مقدار فهم و عقلش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فروع دین، که بسیار گسترده است و هزاران هزار مسأله فرعی دارد، کسانی که بخواهند متخصّص و صاحب نظر شوند، باید سالیان طولانی درس خوانده و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توان این کار ار ندارند به ناچار از متخصصّان و مجتهدان تقلید می‌کنند</w:t>
      </w:r>
      <w:r>
        <w:rPr>
          <w:rFonts w:eastAsia="IRNazanin" w:cs="IRNazanin"/>
          <w:color w:val="111111"/>
          <w:sz w:val="28"/>
          <w:szCs w:val="28"/>
          <w:rtl w:val="true"/>
          <w:lang w:bidi="fa-IR"/>
        </w:rPr>
        <w:t>.</w:t>
      </w:r>
    </w:p>
    <w:p>
      <w:pPr>
        <w:pStyle w:val="Heading3"/>
        <w:numPr>
          <w:ilvl w:val="2"/>
          <w:numId w:val="1"/>
        </w:numPr>
        <w:rPr/>
      </w:pPr>
      <w:bookmarkStart w:id="50" w:name="__RefHeading___Toc2669520_2281741623"/>
      <w:bookmarkStart w:id="51" w:name="_Toc19"/>
      <w:bookmarkEnd w:id="50"/>
      <w:r>
        <w:rPr>
          <w:rtl w:val="true"/>
        </w:rPr>
        <w:t>کسانی که مایل به تقلید نیستند</w:t>
      </w:r>
      <w:bookmarkEnd w:id="51"/>
    </w:p>
    <w:p>
      <w:pPr>
        <w:pStyle w:val="BookText"/>
        <w:rPr/>
      </w:pPr>
      <w:r>
        <w:rPr>
          <w:rFonts w:ascii="IRNazanin" w:hAnsi="IRNazanin" w:eastAsia="IRNazanin"/>
          <w:color w:val="111111"/>
          <w:sz w:val="28"/>
          <w:sz w:val="28"/>
          <w:szCs w:val="28"/>
          <w:rtl w:val="true"/>
          <w:lang w:bidi="fa-IR"/>
        </w:rPr>
        <w:t>بعضی از جوانان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تقلید کنیم، بلکه دوست داریم خودمان مستقیماً از قرآن و روایات استفاده کرده ومطابق آن عمل نماییم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علمیّه به روی شما باز</w:t>
      </w:r>
      <w:bookmarkStart w:id="52" w:name="pg4110_25531"/>
    </w:p>
    <w:p>
      <w:pPr>
        <w:pStyle w:val="BookText"/>
        <w:rPr/>
      </w:pPr>
      <w:bookmarkEnd w:id="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آستین‌ها را بالا زده و با تلاش و جدیّت دروس حوزوی را پیگیری کنید و حداقل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یاد بگیرید و دست کم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مطالعه و تعلیم و تعلّم پی‌گیر و مستمر داشته باشید تا به پایه اوّل اجتهاد رسیده و دروس سطح را تمام کرده، سپس در درس خارج شرکت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 این کار را دارید، این مراحل سخت را پشت سر گذاشته و مجتهد شده و مطابق فتوای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نمی‌توانید، باید در فروع دین از متخصصّان دین، که همان مراجع تقلید هستند پیروی کنید؛ همانگونه که انسان بیمار به سراغ طبیب می‌رود و کسی که قصد ساختن خانه مسکونی دارد به سراغ متخصّص ساختمان یعنی بنّا و معمار می‌رود</w:t>
      </w:r>
      <w:r>
        <w:rPr>
          <w:rFonts w:eastAsia="IRNazanin" w:cs="IRNazanin"/>
          <w:color w:val="111111"/>
          <w:sz w:val="28"/>
          <w:szCs w:val="28"/>
          <w:rtl w:val="true"/>
          <w:lang w:bidi="fa-IR"/>
        </w:rPr>
        <w:t>.</w:t>
      </w:r>
    </w:p>
    <w:p>
      <w:pPr>
        <w:pStyle w:val="Heading3"/>
        <w:numPr>
          <w:ilvl w:val="2"/>
          <w:numId w:val="1"/>
        </w:numPr>
        <w:rPr/>
      </w:pPr>
      <w:bookmarkStart w:id="53" w:name="__RefHeading___Toc2669522_2281741623"/>
      <w:bookmarkStart w:id="54" w:name="_Toc20"/>
      <w:bookmarkEnd w:id="53"/>
      <w:r>
        <w:rPr>
          <w:rtl w:val="true"/>
        </w:rPr>
        <w:t>خطر جدایی از اهل‌بیت علیهم السلام</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تفقّه در دین نداشته باشد خیری در او نیست؛ هر چند در جهات دیگر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نتواند و یا نخواهد در پی فراگیری احکام دین طبق مذهب اهل‌بیت علیهم السلام باشد، بناچار نیازمند مخالفین می‌شود و باید دست نیاز به سوی آنها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مخالفین ائمه علیهم السلام در کوفه و مدینه اکثریّت را تشکیل می‌دادند و این کار خطر بزرگی برای پیروان اهل‌البیت علیهم السلام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به سراغ فقهای آنها برویم آنها ما را در ضلالت وگمراهی خود وارد می‌کنند؛ به گونه‌ای که ما متوجّه نمی‌شویم</w:t>
      </w:r>
      <w:r>
        <w:rPr>
          <w:rFonts w:eastAsia="IRNazanin" w:cs="IRNazanin"/>
          <w:color w:val="111111"/>
          <w:sz w:val="28"/>
          <w:szCs w:val="28"/>
          <w:rtl w:val="true"/>
          <w:lang w:bidi="fa-IR"/>
        </w:rPr>
        <w:t>.</w:t>
      </w:r>
      <w:bookmarkStart w:id="55" w:name="pg4110_25532"/>
    </w:p>
    <w:p>
      <w:pPr>
        <w:pStyle w:val="BookText"/>
        <w:rPr/>
      </w:pPr>
      <w:bookmarkEnd w:id="55"/>
      <w:r>
        <w:rPr>
          <w:rFonts w:ascii="IRNazanin" w:hAnsi="IRNazanin" w:eastAsia="IRNazanin"/>
          <w:color w:val="111111"/>
          <w:sz w:val="28"/>
          <w:sz w:val="28"/>
          <w:szCs w:val="28"/>
          <w:rtl w:val="true"/>
          <w:lang w:bidi="fa-IR"/>
        </w:rPr>
        <w:t>مثلاً عدّه زیادی از آنها قایل به جبر هستند در حالی که اعتقاد به جبر از نظر عقل و قرآن و سنّت ضلالت و گمراهی است وناخودآگاه ما را در اعتقاد جبر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بسیاری از آنها معتقدند که خداوند در روز قیامت با این چشم دیده می‌شود در حالی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نمی‌بینند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 محال است خداوند با چشم سر دیده شود، چون چیزی که دیده می‌شود جسم و جسم مکان می‌خواهد و اجزاء دارد وزوال‌پذیر و متغیّر و محدود به زمان است؛ در حالی که خداوند هیچ یک از این اوصاف را ندارد</w:t>
      </w:r>
      <w:r>
        <w:rPr>
          <w:rFonts w:eastAsia="IRNazanin" w:cs="IRNazanin"/>
          <w:color w:val="111111"/>
          <w:sz w:val="28"/>
          <w:szCs w:val="28"/>
          <w:rtl w:val="true"/>
          <w:lang w:bidi="fa-IR"/>
        </w:rPr>
        <w:t>.</w:t>
      </w:r>
    </w:p>
    <w:p>
      <w:pPr>
        <w:pStyle w:val="Heading3"/>
        <w:numPr>
          <w:ilvl w:val="2"/>
          <w:numId w:val="1"/>
        </w:numPr>
        <w:rPr/>
      </w:pPr>
      <w:bookmarkStart w:id="56" w:name="__RefHeading___Toc2669524_2281741623"/>
      <w:bookmarkStart w:id="57" w:name="_Toc21"/>
      <w:bookmarkEnd w:id="56"/>
      <w:r>
        <w:rPr>
          <w:rtl w:val="true"/>
        </w:rPr>
        <w:t>وابستگی علمی به بیگانگان ممنوع</w:t>
      </w:r>
      <w:bookmarkEnd w:id="57"/>
    </w:p>
    <w:p>
      <w:pPr>
        <w:pStyle w:val="BookText"/>
        <w:rPr/>
      </w:pPr>
      <w:r>
        <w:rPr>
          <w:rFonts w:ascii="IRNazanin" w:hAnsi="IRNazanin" w:eastAsia="IRNazanin"/>
          <w:color w:val="111111"/>
          <w:sz w:val="28"/>
          <w:sz w:val="28"/>
          <w:szCs w:val="28"/>
          <w:rtl w:val="true"/>
          <w:lang w:bidi="fa-IR"/>
        </w:rPr>
        <w:t>کلام امام صادق علیه السلام اختصاص به علوم دینی ندارد، بلکه در مورد علوم روز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مسایل علمی به خودکفایی نرسیم، مجبوریم دست نیاز به سوی خارجی‌ها دراز کنیم، و در این صورت آنها فرهنگ فاسد خود را در علومشان جاسازی کرده وبدون آن که متوجّه شویم ما را گمراه می‌کنند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بلاهایی که ملّت ایران پس از مشروطه مبتلی به آن شد</w:t>
      </w:r>
    </w:p>
    <w:p>
      <w:pPr>
        <w:pStyle w:val="BookText"/>
        <w:rPr/>
      </w:pPr>
      <w:r>
        <w:rPr>
          <w:rFonts w:ascii="IRNazanin" w:hAnsi="IRNazanin" w:eastAsia="IRNazanin"/>
          <w:color w:val="111111"/>
          <w:sz w:val="28"/>
          <w:sz w:val="28"/>
          <w:szCs w:val="28"/>
          <w:rtl w:val="true"/>
          <w:lang w:bidi="fa-IR"/>
        </w:rPr>
        <w:t>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و دانش غربی‌ها بی‌حساب و کتاب استفاده کرد، و آنها در ضمن انتقال دانش خود، فرهنگ فاسدشان را هم بر ملّت ایران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طاغوت کتاب جامعه‌شناسی غرب ترجمه و به عنوان کتاب درسی دانشگاه‌ها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تنها یک صفحه به بحث از دین پرداخته بود و در آن یک صفحه هم نوشته بود که آیا دین زاییده جهل است، یا منشأ آن ترس می‌باشد؟ یعنی دین اصالت ندارد، بلکه زاییده فکر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جهل و نادانی بشر به عالم اسباب و طبیعت سبب شده که انسان خدایی برای خود بسازد، یا ترس او از سیل و زلزله و صاعقه و دیگر حوادث ترسناک او را وادار به ساختن خدایی در ذهن خود کرده که به هنگام ترس به آن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احتمال سوم که دین یک حقیقت و واقعیت است را مطرح نکرده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کتاب جامعه‌شناسی وارداتی تنها یک صفحه درباره دین بحث شده و آن یک صفحه هم چیزی جز اضلال و گمراهی نبود، در حالی که مباحث دینی جامعه‌شناسی وسیع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نظر علمی خودکفا باشیم و خودمان کتاب جامعه‌شناسی بنویسم به چنین مشکلاتی برخورد نخواهیم کرد</w:t>
      </w:r>
      <w:r>
        <w:rPr>
          <w:rFonts w:eastAsia="IRNazanin" w:cs="IRNazanin"/>
          <w:color w:val="111111"/>
          <w:sz w:val="28"/>
          <w:szCs w:val="28"/>
          <w:rtl w:val="true"/>
          <w:lang w:bidi="fa-IR"/>
        </w:rPr>
        <w:t>.</w:t>
      </w:r>
      <w:bookmarkStart w:id="58" w:name="pg4110_25535"/>
    </w:p>
    <w:p>
      <w:pPr>
        <w:pStyle w:val="Heading2"/>
        <w:numPr>
          <w:ilvl w:val="1"/>
          <w:numId w:val="1"/>
        </w:numPr>
        <w:rPr/>
      </w:pPr>
      <w:bookmarkStart w:id="59" w:name="__RefHeading___Toc2669526_2281741623"/>
      <w:bookmarkStart w:id="60" w:name="_Toc22"/>
      <w:bookmarkEnd w:id="58"/>
      <w:bookmarkEnd w:id="59"/>
      <w:r>
        <w:rPr/>
        <w:t>4</w:t>
      </w:r>
      <w:r>
        <w:rPr>
          <w:rtl w:val="true"/>
        </w:rPr>
        <w:t xml:space="preserve">. </w:t>
      </w:r>
      <w:r>
        <w:rPr>
          <w:rtl w:val="true"/>
        </w:rPr>
        <w:t>یا معلّم باشید یا شاگرد</w:t>
      </w:r>
      <w:r>
        <w:rPr>
          <w:rtl w:val="true"/>
        </w:rPr>
        <w:t>!</w:t>
      </w:r>
      <w:bookmarkEnd w:id="60"/>
    </w:p>
    <w:p>
      <w:pPr>
        <w:pStyle w:val="Heading3"/>
        <w:numPr>
          <w:ilvl w:val="2"/>
          <w:numId w:val="1"/>
        </w:numPr>
        <w:rPr/>
      </w:pPr>
      <w:bookmarkStart w:id="61" w:name="__RefHeading___Toc2669528_2281741623"/>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خَیْرَ فِی الْعَیْشِ اِلّا 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مُطاعٍ اَوْ مُسْتَمِعٍ واعٍ؛ زندگی فقط برای دو گروه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وبقیّه از زندگی بهره‌ای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دانشمندانی که سخنانشان مورد قبول و عمل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نیستند،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عالمی هستند و به سخنانش عمل می‌کنند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مفهوم روایت این است که گروه سومی نیز وجود دارد و آن، کسانی هستند که نه عالم مطاعند و نه مستمع واع، نه دانشی دارند ونه از عالم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زندگی آنها نیست و زنده ماندنشان بیهوده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کمیل نیز برگرفته شده از همین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طبق آن روایت مردم را به سه گروه تقسیم کرد </w:t>
      </w:r>
      <w:r>
        <w:rPr>
          <w:rFonts w:eastAsia="IRNazanin" w:cs="IRNazanin"/>
          <w:color w:val="111111"/>
          <w:sz w:val="28"/>
          <w:szCs w:val="28"/>
          <w:rtl w:val="true"/>
          <w:lang w:bidi="fa-IR"/>
        </w:rPr>
        <w:t>:</w:t>
      </w:r>
      <w:bookmarkStart w:id="63" w:name="pg4110_25536"/>
    </w:p>
    <w:p>
      <w:pPr>
        <w:pStyle w:val="BookText"/>
        <w:rPr/>
      </w:pPr>
      <w:bookmarkEnd w:id="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رَبّانِیٌّ؛ دانشمندی که مشغول تربیت جامعه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مُتَعَلِّمٌ عَلی سَبیلِ نَجاةٍ؛ کسی که عالم نیست، امّا بر سر سفره عالم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نیست، امّا همچون ماه، از نور خورشید استفاده کرده و آن را برای استفاده دیگران منعکس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هَمَجٌ رَعاعٌ </w:t>
      </w:r>
      <w:r>
        <w:rPr>
          <w:rStyle w:val="FootnoteAnchor"/>
          <w:rtl w:val="true"/>
        </w:rPr>
        <w:footnoteReference w:id="21"/>
      </w:r>
      <w:r>
        <w:rPr>
          <w:rFonts w:ascii="IRNazanin" w:hAnsi="IRNazanin" w:eastAsia="IRNazanin"/>
          <w:color w:val="111111"/>
          <w:sz w:val="28"/>
          <w:sz w:val="28"/>
          <w:szCs w:val="28"/>
          <w:rtl w:val="true"/>
          <w:lang w:bidi="fa-IR"/>
        </w:rPr>
        <w:t>؛ آدم‌های بی‌برنامه و بدون هدف، کسانی که</w:t>
      </w:r>
    </w:p>
    <w:p>
      <w:pPr>
        <w:pStyle w:val="BookText"/>
        <w:rPr/>
      </w:pPr>
      <w:r>
        <w:rPr>
          <w:rFonts w:ascii="IRNazanin" w:hAnsi="IRNazanin" w:eastAsia="IRNazanin"/>
          <w:color w:val="111111"/>
          <w:sz w:val="28"/>
          <w:sz w:val="28"/>
          <w:szCs w:val="28"/>
          <w:rtl w:val="true"/>
          <w:lang w:bidi="fa-IR"/>
        </w:rPr>
        <w:t>خاصیّت و فایده‌ای ندارند و به دنبال سر و صدایی هستند و بلای جوامع بشری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آلت دست هر سیاست‌بازی می‌شوند و پای هر پرچمی سینه می‌زنند و به هر ندایی لبیّک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تنها خیر و برکتی ندارند، بلکه بسیار خطرناکند</w:t>
      </w:r>
      <w:r>
        <w:rPr>
          <w:rFonts w:eastAsia="IRNazanin" w:cs="IRNazanin"/>
          <w:color w:val="111111"/>
          <w:sz w:val="28"/>
          <w:szCs w:val="28"/>
          <w:rtl w:val="true"/>
          <w:lang w:bidi="fa-IR"/>
        </w:rPr>
        <w:t>.</w:t>
      </w:r>
    </w:p>
    <w:p>
      <w:pPr>
        <w:pStyle w:val="Heading3"/>
        <w:numPr>
          <w:ilvl w:val="2"/>
          <w:numId w:val="1"/>
        </w:numPr>
        <w:rPr/>
      </w:pPr>
      <w:bookmarkStart w:id="64" w:name="__RefHeading___Toc2669530_2281741623"/>
      <w:bookmarkStart w:id="65" w:name="_Toc24"/>
      <w:bookmarkEnd w:id="64"/>
      <w:r>
        <w:rPr>
          <w:rtl w:val="true"/>
        </w:rPr>
        <w:t>عالم مطاع کیست؟</w:t>
      </w:r>
      <w:bookmarkEnd w:id="65"/>
    </w:p>
    <w:p>
      <w:pPr>
        <w:pStyle w:val="BookText"/>
        <w:rPr/>
      </w:pPr>
      <w:r>
        <w:rPr>
          <w:rFonts w:ascii="IRNazanin" w:hAnsi="IRNazanin" w:eastAsia="IRNazanin"/>
          <w:color w:val="111111"/>
          <w:sz w:val="28"/>
          <w:sz w:val="28"/>
          <w:szCs w:val="28"/>
          <w:rtl w:val="true"/>
          <w:lang w:bidi="fa-IR"/>
        </w:rPr>
        <w:t>عالم مطاع دانشمندی است که سخنانش را گوش دهند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اطاعت بر دو قسم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ناقص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نسبتاً کامل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عالمی است که در مسجد یا حسینیّه‌ای سخنرانی می‌کند، عدّه‌ای به سخنانش توجّهی نمی‌کنند و جمعی گوش</w:t>
      </w:r>
      <w:bookmarkStart w:id="66" w:name="pg4110_25537"/>
    </w:p>
    <w:p>
      <w:pPr>
        <w:pStyle w:val="BookText"/>
        <w:rPr/>
      </w:pPr>
      <w:bookmarkEnd w:id="66"/>
      <w:r>
        <w:rPr>
          <w:rFonts w:ascii="IRNazanin" w:hAnsi="IRNazanin" w:eastAsia="IRNazanin"/>
          <w:color w:val="111111"/>
          <w:sz w:val="28"/>
          <w:sz w:val="28"/>
          <w:szCs w:val="28"/>
          <w:rtl w:val="true"/>
          <w:lang w:bidi="fa-IR"/>
        </w:rPr>
        <w:t>می‌کنند و از میان آنها که گوش فرا می‌دهند عدّه‌ای آن را پذیرفته وبدان عمل می‌کنند و عدّه‌ای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دانشمندی که کتاب نوشته عدّه‌ای کتابش را نمی‌خوانند و عدّه‌ای آن را مطالعه می‌کنند و از میان کسانی که مطالعه کرده‌اند عدّه‌ای آن را پذیرفته ومطابق آن عمل می‌کنند و عدّه‌ای عمل نمی‌کنند، چنین دانشمندی عالم مطاع است؛ امّا به صورت محدود و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مطاع نسبتاً کامل است و این در صورتی امکان‌پذیر است که عالم، زمام حکومت اسلامی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می‌خواهد آموزش و پرورش را به دست بگیرد و تمام دانش‌آموزان و دانشجویان و فرهنگیان را مطاع خود کند در صورتی قادر بر این کار خواهد بود که حکومت و به تبع آن وزارت آموزش و پرورش تحت اختیار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صدا و سیما و دستگاه قضایی و دیگر دستگاه‌های اجرایی کشور، یا مفاهیمی چون عدالت اجتماعی وامر به معروف و نهی از منکر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بدون تشکیل حکومت اسلامی نمی‌توان عالم مطاع کامل شد</w:t>
      </w:r>
      <w:r>
        <w:rPr>
          <w:rFonts w:eastAsia="IRNazanin" w:cs="IRNazanin"/>
          <w:color w:val="111111"/>
          <w:sz w:val="28"/>
          <w:szCs w:val="28"/>
          <w:rtl w:val="true"/>
          <w:lang w:bidi="fa-IR"/>
        </w:rPr>
        <w:t>.</w:t>
      </w:r>
    </w:p>
    <w:p>
      <w:pPr>
        <w:pStyle w:val="Heading3"/>
        <w:numPr>
          <w:ilvl w:val="2"/>
          <w:numId w:val="1"/>
        </w:numPr>
        <w:rPr/>
      </w:pPr>
      <w:bookmarkStart w:id="67" w:name="__RefHeading___Toc2669532_2281741623"/>
      <w:bookmarkStart w:id="68" w:name="_Toc25"/>
      <w:bookmarkEnd w:id="67"/>
      <w:r>
        <w:rPr>
          <w:rtl w:val="true"/>
        </w:rPr>
        <w:t>دین از سیاست جدا نیست</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دین را از سیاست جدا می‌دانند نه معنی دین را فهمیده‌اند و نه برداشت صحیحی از سیاست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اسلام منحصر در اخلاقیّات بود، و کاری به عدالت اجتماعی نداشت، و دم از مبارزه با فحشا و فساد نمی‌زد، و مردم را تشویق به مبارزه با ظالم و دفاع از مظلوم نمی‌کرد، چنین دینی جدای از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دینی که پیامبرش در حجة الوداع با صدای بلند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وَ اللهِ ما مِنْ شَیءٍ یُقَرِّبُکُمْ مِنَ الْجَنّةِ وَ یُباعِدُکُمْ عِنِ النّارِ اِلّا وَ قَدْ اَمْرَتُکُمْ بِه، وَ ما مِنْ شَیْءٍ یُقَرِّبُکُمْ مِنَ النّارِ وَ یُباعِدُکُمْ مِنَ الْجَنَّةِ اِلّا وَ قَدْ نَهَیْتُکُمْ عَنْهُ؛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شما را به بهشت نزدیک و از جهنّم دور می‌کند، به شما دستور دادم انجام دهید، و تمام چیزهایی که شما را به جهنم نزدیک و از بهشت دور می‌کند شما را از آن برحذر داشتم</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این است که تمام زندگی بشر باید زیر چتر دین باشد ودین در مسایل اخلاقی فردی خلاصه نمی‌شود، چنین دینی چطور می‌تواند از سیاست جدا باشد؟ دینی که فقهش از کتاب طهارت شروع و تا دیات ادامه دارد و همه نوع مسأله سیاسی، نظامی، اقتصادی و اجتماعی در آن هست چطور از سیاست جداست؟ البتّه اگر سیاست را به تقلّب و بازیگری و کلاه سر دیگران گذاشتن و علاقه به مقام در حدّ زیر پا گذاشتن وجدان وعدالت و جمع‌آوری ثروت از هر طریق ممکن تفسیر کنیم، دین از چنین سیاستی جدا است</w:t>
      </w:r>
      <w:r>
        <w:rPr>
          <w:rFonts w:eastAsia="IRNazanin" w:cs="IRNazanin"/>
          <w:color w:val="111111"/>
          <w:sz w:val="28"/>
          <w:szCs w:val="28"/>
          <w:rtl w:val="true"/>
          <w:lang w:bidi="fa-IR"/>
        </w:rPr>
        <w:t>.</w:t>
      </w:r>
      <w:bookmarkStart w:id="69" w:name="pg4110_25539"/>
    </w:p>
    <w:p>
      <w:pPr>
        <w:pStyle w:val="BookText"/>
        <w:rPr/>
      </w:pPr>
      <w:bookmarkEnd w:id="69"/>
      <w:r>
        <w:rPr>
          <w:rFonts w:ascii="IRNazanin" w:hAnsi="IRNazanin" w:eastAsia="IRNazanin"/>
          <w:color w:val="111111"/>
          <w:sz w:val="28"/>
          <w:sz w:val="28"/>
          <w:szCs w:val="28"/>
          <w:rtl w:val="true"/>
          <w:lang w:bidi="fa-IR"/>
        </w:rPr>
        <w:t>امّا سیاست به معنی تدبیر جامعه بشری، هدایت انسان به سوی خوشبختی و سعادت و امنیّت و اخلاق و نظم و عدالت به هیچ وجه از دین جدا نیست</w:t>
      </w:r>
      <w:r>
        <w:rPr>
          <w:rFonts w:eastAsia="IRNazanin" w:cs="IRNazanin"/>
          <w:color w:val="111111"/>
          <w:sz w:val="28"/>
          <w:szCs w:val="28"/>
          <w:rtl w:val="true"/>
          <w:lang w:bidi="fa-IR"/>
        </w:rPr>
        <w:t>.</w:t>
      </w:r>
    </w:p>
    <w:p>
      <w:pPr>
        <w:pStyle w:val="Heading3"/>
        <w:numPr>
          <w:ilvl w:val="2"/>
          <w:numId w:val="1"/>
        </w:numPr>
        <w:rPr/>
      </w:pPr>
      <w:bookmarkStart w:id="70" w:name="__RefHeading___Toc2669534_2281741623"/>
      <w:bookmarkStart w:id="71" w:name="_Toc26"/>
      <w:bookmarkEnd w:id="70"/>
      <w:r>
        <w:rPr>
          <w:rtl w:val="true"/>
        </w:rPr>
        <w:t>ارتباط بین عالم مطاع و تشکیل حکومت اسلامی</w:t>
      </w:r>
      <w:bookmarkEnd w:id="71"/>
    </w:p>
    <w:p>
      <w:pPr>
        <w:pStyle w:val="BookText"/>
        <w:rPr/>
      </w:pPr>
      <w:r>
        <w:rPr>
          <w:rFonts w:ascii="IRNazanin" w:hAnsi="IRNazanin" w:eastAsia="IRNazanin"/>
          <w:color w:val="111111"/>
          <w:sz w:val="28"/>
          <w:sz w:val="28"/>
          <w:szCs w:val="28"/>
          <w:rtl w:val="true"/>
          <w:lang w:bidi="fa-IR"/>
        </w:rPr>
        <w:t>بنابراین عالم مطاع عالمی است که حکومت اسلامی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مکّه عالم مطاع به معنای کامل نبود، امّا هنگامی که به مدینه آمد و تشکیل حکومت اسلامی داد، عالم مطاع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مستمع واع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اصلاً به سخنان پیامبر گوش نمی‌دادند، و آن عدّه که گوش می‌کردند همه به آن عمل نمی‌کردند؛ امّا در مدینه همه مستمع واع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فوق، علاوه بر این که برای مشروعیّت حکومت دینی می‌توان بهره گرفت، استفاده می‌شود که یا عالم مطاع باشیم و یا گوش شنوا داشته باشیم و آنچه می‌شنویم در عمل منعکس کنیم، وخارج از این دو گروه نباشیم</w:t>
      </w:r>
      <w:r>
        <w:rPr>
          <w:rFonts w:eastAsia="IRNazanin" w:cs="IRNazanin"/>
          <w:color w:val="111111"/>
          <w:sz w:val="28"/>
          <w:szCs w:val="28"/>
          <w:rtl w:val="true"/>
          <w:lang w:bidi="fa-IR"/>
        </w:rPr>
        <w:t>.</w:t>
      </w:r>
      <w:bookmarkStart w:id="72" w:name="pg4110_25541"/>
    </w:p>
    <w:p>
      <w:pPr>
        <w:pStyle w:val="Heading2"/>
        <w:numPr>
          <w:ilvl w:val="1"/>
          <w:numId w:val="1"/>
        </w:numPr>
        <w:rPr/>
      </w:pPr>
      <w:bookmarkStart w:id="73" w:name="__RefHeading___Toc2669536_2281741623"/>
      <w:bookmarkStart w:id="74" w:name="_Toc27"/>
      <w:bookmarkEnd w:id="72"/>
      <w:bookmarkEnd w:id="73"/>
      <w:r>
        <w:rPr/>
        <w:t>5</w:t>
      </w:r>
      <w:r>
        <w:rPr>
          <w:rtl w:val="true"/>
        </w:rPr>
        <w:t xml:space="preserve">. </w:t>
      </w:r>
      <w:r>
        <w:rPr>
          <w:rtl w:val="true"/>
        </w:rPr>
        <w:t>برتری عالم بر عابد</w:t>
      </w:r>
      <w:r>
        <w:rPr>
          <w:rtl w:val="true"/>
        </w:rPr>
        <w:t>!</w:t>
      </w:r>
      <w:bookmarkEnd w:id="74"/>
    </w:p>
    <w:p>
      <w:pPr>
        <w:pStyle w:val="Heading3"/>
        <w:numPr>
          <w:ilvl w:val="2"/>
          <w:numId w:val="1"/>
        </w:numPr>
        <w:rPr/>
      </w:pPr>
      <w:bookmarkStart w:id="75" w:name="__RefHeading___Toc2669538_2281741623"/>
      <w:bookmarkStart w:id="76" w:name="_Toc28"/>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یُنْتَفَعُ بِعِلْمِه اَفْضَلُ مِنْ سَبْعینَ اَلْفَ عابِدٍ؛ دانشمندی که مردم از دانشش بهره ببرند از هفتاد هزار عابد برتر است</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روایت دیگری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عمار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راویَة </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لِحَدیثِکُمْ یَبُثُّ ذلِکَ فیِ النّاسِ وَ یُشَدِّدُهُ فی قُلُوبِهِمْ وَ قُلُوبِ شیعَتِکُمْ وَلَعَلَّ عابِداً مِنْ شیعَتِکُمْ لَیْسَتْ لَهُ هذِهِ الرِّوایَةِ اَیُّهُما اَفْضَلُ؟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اَلرّاوِیَةُ لِحَدیثِنا یَشُدُّ بِه قُلُوبَ شیعَتِنا اَفْضَلُ مِنْ اَلْفِ عابِدٍ؛ شخصی که احادیث شما را بسیار نقل و آن را در میان مردم پخش می‌کند، ومضامین آن را در قلوب مردم و شیعیان شما تقویت می‌کند،</w:t>
      </w:r>
      <w:bookmarkStart w:id="77" w:name="pg4110_25542"/>
    </w:p>
    <w:p>
      <w:pPr>
        <w:pStyle w:val="BookText"/>
        <w:rPr/>
      </w:pPr>
      <w:bookmarkEnd w:id="77"/>
      <w:r>
        <w:rPr>
          <w:rFonts w:ascii="IRNazanin" w:hAnsi="IRNazanin" w:eastAsia="IRNazanin"/>
          <w:color w:val="111111"/>
          <w:sz w:val="28"/>
          <w:sz w:val="28"/>
          <w:szCs w:val="28"/>
          <w:rtl w:val="true"/>
          <w:lang w:bidi="fa-IR"/>
        </w:rPr>
        <w:t>افضل است، یا عابدی که چنین صفاتی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ما با صفات فوق، از هزار عابد برتر است</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78" w:name="__RefHeading___Toc2669540_2281741623"/>
      <w:bookmarkStart w:id="79" w:name="_Toc29"/>
      <w:bookmarkEnd w:id="78"/>
      <w:r>
        <w:rPr>
          <w:rtl w:val="true"/>
        </w:rPr>
        <w:t>عبادت، هدف آفرینش</w:t>
      </w:r>
      <w:bookmarkEnd w:id="79"/>
    </w:p>
    <w:p>
      <w:pPr>
        <w:pStyle w:val="Heading4"/>
        <w:numPr>
          <w:ilvl w:val="3"/>
          <w:numId w:val="1"/>
        </w:numPr>
        <w:rPr/>
      </w:pPr>
      <w:bookmarkStart w:id="80" w:name="__RefHeading___Toc2669542_2281741623"/>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عبادت مطابق آیات قرآن هدف آفرینش است، بدین جهت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وَالاِْنسَ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جن و انس را نیافریدم جز برای این که مرا پرستش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عبادت سبب قرب به خداوند متعال و وسیله افتخار بنی آدم است، امّا در مقایسه بین عبادت و علم، و عابد و دانشمند، امام معصوم علم و عالم را ترجیح می‌دهد، آن هم چه ترجیحی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در یک روایت هزار برابر و در حدیث دیگر هفتاد هزار برابر افضل از عابد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روایت فوق که یکی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دیگری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می‌گوید با هم منافات ندارد؟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 جمع می‌توان برای حلّ تنافی و تعارض دو روایت مورد بحث بیان کرد </w:t>
      </w:r>
      <w:r>
        <w:rPr>
          <w:rFonts w:eastAsia="IRNazanin" w:cs="IRNazanin"/>
          <w:color w:val="111111"/>
          <w:sz w:val="28"/>
          <w:szCs w:val="28"/>
          <w:rtl w:val="true"/>
          <w:lang w:bidi="fa-IR"/>
        </w:rPr>
        <w:t>:</w:t>
      </w:r>
      <w:bookmarkStart w:id="82" w:name="pg4110_25543"/>
    </w:p>
    <w:p>
      <w:pPr>
        <w:pStyle w:val="Heading4"/>
        <w:numPr>
          <w:ilvl w:val="3"/>
          <w:numId w:val="1"/>
        </w:numPr>
        <w:rPr/>
      </w:pPr>
      <w:bookmarkStart w:id="83" w:name="__RefHeading___Toc2669544_2281741623"/>
      <w:bookmarkStart w:id="84" w:name="_Toc31"/>
      <w:bookmarkEnd w:id="82"/>
      <w:bookmarkEnd w:id="83"/>
      <w:r>
        <w:rPr>
          <w:rtl w:val="true"/>
        </w:rPr>
        <w:t>الف</w:t>
      </w:r>
      <w:r>
        <w:rPr>
          <w:rtl w:val="true"/>
        </w:rPr>
        <w:t xml:space="preserve">) </w:t>
      </w:r>
      <w:r>
        <w:rPr>
          <w:rtl w:val="true"/>
        </w:rPr>
        <w:t>تفاوت مقامات علمی دانشمندان</w:t>
      </w:r>
      <w:bookmarkEnd w:id="84"/>
    </w:p>
    <w:p>
      <w:pPr>
        <w:pStyle w:val="BookText"/>
        <w:rPr/>
      </w:pPr>
      <w:r>
        <w:rPr>
          <w:rFonts w:ascii="IRNazanin" w:hAnsi="IRNazanin" w:eastAsia="IRNazanin"/>
          <w:color w:val="111111"/>
          <w:sz w:val="28"/>
          <w:sz w:val="28"/>
          <w:szCs w:val="28"/>
          <w:rtl w:val="true"/>
          <w:lang w:bidi="fa-IR"/>
        </w:rPr>
        <w:t>مقامات علمی علما با هم متفاوت است و هر روایتی ناظر به مقامات علمی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علمی یک عالم به مقداری است که برابر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است و مقامات علمی عالم دیگر به حدّی است که با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عالمی یافت شود که مقامات علمی او به قدری بالا باشد که با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مقدار نفوذ و تأثیرگذاری علما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هزار سال قبل کتابی همچون اصول کافی نوشته که تمام حوزه‌های علمیّه در طول هزار سال گذشته و انشاءالله در آینده از آن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دایره تأثیر عالم دیگر کمتر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اعداد و درجات، برحسب اختلاف مقامات و میزان نفوذ و تأثیرگذاری علماست</w:t>
      </w:r>
      <w:r>
        <w:rPr>
          <w:rFonts w:eastAsia="IRNazanin" w:cs="IRNazanin"/>
          <w:color w:val="111111"/>
          <w:sz w:val="28"/>
          <w:szCs w:val="28"/>
          <w:rtl w:val="true"/>
          <w:lang w:bidi="fa-IR"/>
        </w:rPr>
        <w:t>.</w:t>
      </w:r>
    </w:p>
    <w:p>
      <w:pPr>
        <w:pStyle w:val="Heading4"/>
        <w:numPr>
          <w:ilvl w:val="3"/>
          <w:numId w:val="1"/>
        </w:numPr>
        <w:rPr/>
      </w:pPr>
      <w:bookmarkStart w:id="85" w:name="__RefHeading___Toc2669546_2281741623"/>
      <w:bookmarkStart w:id="86" w:name="_Toc32"/>
      <w:bookmarkEnd w:id="85"/>
      <w:r>
        <w:rPr>
          <w:rtl w:val="true"/>
        </w:rPr>
        <w:t>ب</w:t>
      </w:r>
      <w:r>
        <w:rPr>
          <w:rtl w:val="true"/>
        </w:rPr>
        <w:t xml:space="preserve">) </w:t>
      </w:r>
      <w:r>
        <w:rPr>
          <w:rtl w:val="true"/>
        </w:rPr>
        <w:t>عدد تکثیر و معنای آن</w:t>
      </w:r>
      <w:bookmarkEnd w:id="86"/>
    </w:p>
    <w:p>
      <w:pPr>
        <w:pStyle w:val="BookText"/>
        <w:rPr/>
      </w:pPr>
      <w:r>
        <w:rPr>
          <w:rFonts w:ascii="IRNazanin" w:hAnsi="IRNazanin" w:eastAsia="IRNazanin"/>
          <w:color w:val="111111"/>
          <w:sz w:val="28"/>
          <w:sz w:val="28"/>
          <w:szCs w:val="28"/>
          <w:rtl w:val="true"/>
          <w:lang w:bidi="fa-IR"/>
        </w:rPr>
        <w:t>این اعداد، اعداد تکثیر است، نه عددی که کمتر یا زیادتر از آن مدّنظر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این اعداد می‌توان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این که خداوند متعال در آیه شریفه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خطاب به پیامبر اسلام صلی الله علیه و آله می‌فرماید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تَسْتَغْفِرْ لَهُمْ سَبْعینَ مَرَّةً فَلَنْ یَغْفِرَ اللهُ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 آن‌ها استغفار کنی، هرگز خدا آن‌ها را نمی‌آمرزد</w:t>
      </w:r>
      <w:r>
        <w:rPr>
          <w:rFonts w:eastAsia="IRNazanin" w:cs="IRNazanin"/>
          <w:color w:val="111111"/>
          <w:sz w:val="28"/>
          <w:szCs w:val="28"/>
          <w:rtl w:val="true"/>
          <w:lang w:bidi="fa-IR"/>
        </w:rPr>
        <w:t>».</w:t>
      </w:r>
      <w:bookmarkStart w:id="87" w:name="pg4110_25544"/>
    </w:p>
    <w:p>
      <w:pPr>
        <w:pStyle w:val="BookText"/>
        <w:rPr/>
      </w:pPr>
      <w:bookmarkEnd w:id="87"/>
      <w:r>
        <w:rPr>
          <w:rFonts w:ascii="IRNazanin" w:hAnsi="IRNazanin" w:eastAsia="IRNazanin"/>
          <w:color w:val="111111"/>
          <w:sz w:val="28"/>
          <w:sz w:val="28"/>
          <w:szCs w:val="28"/>
          <w:rtl w:val="true"/>
          <w:lang w:bidi="fa-IR"/>
        </w:rPr>
        <w:t xml:space="preserve">معنای آیه این نیست که اگر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استغفار شود خداوند آنها را می‌آمرزد؛ بلکه معنایش آن است که اگر برای آنها بسیار استغفار کنی خداوند هرگز آنها را نمی‌آمرزد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آیه شریفه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که در مورد گستره علم خداوند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ما فِی الاَْرْضِ مِنْ شَجَرَةٍ أَقْلاَمٌ وَالْبَحْرُ یَمُدُّهُ مِنْ بَعْدِهِ سَبْعَةُ أَبْحُرٍ مَّا نَفِدَتْ کَلِمَاتُ اللهِ إِنَّ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همه درختان روی زمین قلم شود، و دریا برای آن مرکّب گردد، و هفت دریا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تمام می‌شود،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پایان نمی‌گیرد؛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اگر هشت دریاچه افزوده شود، علم خدا پایان می‌پذیرد؛ بلکه منظور این است که اگر دریاچه‌های فراوانی هم اضافه شود علم خدا فناناپذیر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دو روایت فوق هیچ منافاتی با یکدیگر ندارد و هر دو در پی بیان یک مطلب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عابد را نمی‌توان با مقام عالم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فراموش نکنیم این روایات زمانی بیان شد که جهل ونادانی بر سراسر جزیرة العرب سایه افکنده بود و اینگونه دفاع از علم و عالم در حقیقت نوعی معجزه محسوب می‌شود</w:t>
      </w:r>
      <w:r>
        <w:rPr>
          <w:rFonts w:eastAsia="IRNazanin" w:cs="IRNazanin"/>
          <w:color w:val="111111"/>
          <w:sz w:val="28"/>
          <w:szCs w:val="28"/>
          <w:rtl w:val="true"/>
          <w:lang w:bidi="fa-IR"/>
        </w:rPr>
        <w:t>.</w:t>
      </w:r>
    </w:p>
    <w:p>
      <w:pPr>
        <w:pStyle w:val="Heading3"/>
        <w:numPr>
          <w:ilvl w:val="2"/>
          <w:numId w:val="1"/>
        </w:numPr>
        <w:rPr/>
      </w:pPr>
      <w:bookmarkStart w:id="88" w:name="__RefHeading___Toc2669548_2281741623"/>
      <w:bookmarkStart w:id="89" w:name="_Toc33"/>
      <w:bookmarkEnd w:id="88"/>
      <w:r>
        <w:rPr>
          <w:rtl w:val="true"/>
        </w:rPr>
        <w:t>علل برتری عالم بر عابد</w:t>
      </w:r>
      <w:bookmarkEnd w:id="8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مقام عابد قابل مقایسه با مقام عالم نیست، و علما</w:t>
      </w:r>
    </w:p>
    <w:p>
      <w:pPr>
        <w:pStyle w:val="BookText"/>
        <w:rPr/>
      </w:pPr>
      <w:r>
        <w:rPr>
          <w:rFonts w:ascii="IRNazanin" w:hAnsi="IRNazanin" w:eastAsia="IRNazanin"/>
          <w:color w:val="111111"/>
          <w:sz w:val="28"/>
          <w:sz w:val="28"/>
          <w:szCs w:val="28"/>
          <w:rtl w:val="true"/>
          <w:lang w:bidi="fa-IR"/>
        </w:rPr>
        <w:t>ودانشمندان اینقدر بر عابدان برتری داده شده‌اند؟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مختلفی می‌توان برای این مطلب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بدون علم و آگاهی، بیش از یک پوسته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عابد، آگاهی کافی نداشته باشد به مغز عبادت نمی‌رسد، امّا اگر با علم همراه شود عبادتش مغزدار و پرستش حقیقی می‌شود و تاثیرگذار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بی علم و کم معرفت، عبادتش کم محتوی است، امّا هنگامی که عالم به عبادت می‌پردازد می‌توان مقامات عرفانی را در لابلای عبادتش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عابدی خداوند را در نماز با چشم دل می‌بیند و در حج آثار خدا را به تماشا می‌نشیند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اتّفاق می‌افتد که عابدان غیرعالم به عباداتشان مغرور گشته، و از خداوند طلبکار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تصوّر می‌کنند که تنها آنها به عبادت خدا اشتغال داشته و همانند آنان کسی راز ونیاز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عابد، عالم باشد نه تنها به عبادت خود مغرور نگشته که آن را در برابر نعمت‌های بی‌پایان الهی قابل ذکر نمی‌داند و از عمق 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عَبَدْناکَ حَقَّ عِبادَتِکَ وَ ما عَرَفْناکَ حَقَّ مَعْرِفَتِکَ؛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آنطور که شایسته توست عبادت نکردیم و نشناختیم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ما لایق مقام تو 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عبادتی هم کرده‌ایم توفیقش را تو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فرق است بین عبادتی که باعث غرور و طلبکاری انسان می‌شود و عبادتی که انسان را به تواضع و فروتنی و اعتراف به نقصان در پیشگاه خداوند وادار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 گلیم خود را از آب می‌کشد؛ امّا عالم همچون نجات غریق، کسانی که در معرض گمراهی و ضلالت و غرق شدن در گناه و معصیت هستند را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خوش ذوق ضمن اشاره به این تفاوت عالم و عابد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میان عالم و عابد چه فرق بود تا اختیار کردی از آن این فریق را</w:t>
      </w:r>
    </w:p>
    <w:p>
      <w:pPr>
        <w:pStyle w:val="BookText"/>
        <w:rPr/>
      </w:pPr>
      <w:r>
        <w:rPr>
          <w:rFonts w:ascii="IRNazanin" w:hAnsi="IRNazanin" w:eastAsia="IRNazanin"/>
          <w:color w:val="111111"/>
          <w:sz w:val="28"/>
          <w:sz w:val="28"/>
          <w:szCs w:val="28"/>
          <w:rtl w:val="true"/>
          <w:lang w:bidi="fa-IR"/>
        </w:rPr>
        <w:t xml:space="preserve">گفتا آن گلیم خویش بدر می‌برد زموج وین جهد می‌کند که بگیرد غریق را </w:t>
      </w:r>
      <w:r>
        <w:rPr>
          <w:rStyle w:val="FootnoteAnchor"/>
          <w:rtl w:val="true"/>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در عصر و زمان ما بسیار محسوس و ملموس است؛ چون رسانه‌های زمان ما علم عالم را در سطح بسیار وسیعی از جهان پخش می‌کنند و این کار می‌تواند میلیون‌ها نفر را تحت تأثیر خود قرار دهد</w:t>
      </w:r>
      <w:r>
        <w:rPr>
          <w:rFonts w:eastAsia="IRNazanin" w:cs="IRNazanin"/>
          <w:color w:val="111111"/>
          <w:sz w:val="28"/>
          <w:szCs w:val="28"/>
          <w:rtl w:val="true"/>
          <w:lang w:bidi="fa-IR"/>
        </w:rPr>
        <w:t>.</w:t>
      </w:r>
      <w:bookmarkStart w:id="90" w:name="pg4110_25547"/>
    </w:p>
    <w:p>
      <w:pPr>
        <w:pStyle w:val="Heading2"/>
        <w:numPr>
          <w:ilvl w:val="1"/>
          <w:numId w:val="1"/>
        </w:numPr>
        <w:rPr/>
      </w:pPr>
      <w:bookmarkStart w:id="91" w:name="__RefHeading___Toc2669550_2281741623"/>
      <w:bookmarkStart w:id="92" w:name="_Toc34"/>
      <w:bookmarkEnd w:id="90"/>
      <w:bookmarkEnd w:id="91"/>
      <w:r>
        <w:rPr/>
        <w:t>6</w:t>
      </w:r>
      <w:r>
        <w:rPr>
          <w:rtl w:val="true"/>
        </w:rPr>
        <w:t xml:space="preserve">. </w:t>
      </w:r>
      <w:r>
        <w:rPr>
          <w:rtl w:val="true"/>
        </w:rPr>
        <w:t>مردم بر سه دسته‌اند</w:t>
      </w:r>
      <w:bookmarkEnd w:id="92"/>
    </w:p>
    <w:p>
      <w:pPr>
        <w:pStyle w:val="Heading3"/>
        <w:numPr>
          <w:ilvl w:val="2"/>
          <w:numId w:val="1"/>
        </w:numPr>
        <w:rPr/>
      </w:pPr>
      <w:bookmarkStart w:id="93" w:name="__RefHeading___Toc2669552_2281741623"/>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مُتَعَلِّمٌ وَ غُثاءٌ؛ مردم بر سه گروهند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چهارمی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عالمان ورهبران جامعه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همانند آفتاب می‌درخشند و مردم از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طالب علم و دانشند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علم عالمان راه سعادت را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سوم همچون کف‌ها و چرک‌ها و خار و خاشاک روی آب هستند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95" w:name="__RefHeading___Toc2669554_2281741623"/>
      <w:bookmarkStart w:id="96" w:name="_Toc36"/>
      <w:bookmarkEnd w:id="95"/>
      <w:r>
        <w:rPr>
          <w:rtl w:val="true"/>
        </w:rPr>
        <w:t>غُثاء چیست؟</w:t>
      </w:r>
      <w:bookmarkEnd w:id="96"/>
    </w:p>
    <w:p>
      <w:pPr>
        <w:pStyle w:val="BookText"/>
        <w:rPr/>
      </w:pPr>
      <w:r>
        <w:rPr>
          <w:rFonts w:ascii="IRNazanin" w:hAnsi="IRNazanin" w:eastAsia="IRNazanin"/>
          <w:color w:val="111111"/>
          <w:sz w:val="28"/>
          <w:sz w:val="28"/>
          <w:szCs w:val="28"/>
          <w:rtl w:val="true"/>
          <w:lang w:bidi="fa-IR"/>
        </w:rPr>
        <w:t>طبق آنچه که در کتب لغت آمده غثاء چنین تفسیر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تحمله السیل من الزبد و الوسخ و غیره، آنچه را که سیل به هنگام جریان پیدا کردن بر روی زمین همراه خود می‌آورد، اعم از کف‌ها و چرک‌ها و چیزهای آلوده و خار و خاشاک، غثاء می‌گویند</w:t>
      </w:r>
      <w:r>
        <w:rPr>
          <w:rFonts w:eastAsia="IRNazanin" w:cs="IRNazanin"/>
          <w:color w:val="111111"/>
          <w:sz w:val="28"/>
          <w:szCs w:val="28"/>
          <w:rtl w:val="true"/>
          <w:lang w:bidi="fa-IR"/>
        </w:rPr>
        <w:t>».</w:t>
      </w:r>
      <w:bookmarkStart w:id="97" w:name="pg4110_25548"/>
    </w:p>
    <w:p>
      <w:pPr>
        <w:pStyle w:val="BookText"/>
        <w:rPr/>
      </w:pPr>
      <w:bookmarkEnd w:id="97"/>
      <w:r>
        <w:rPr>
          <w:rFonts w:ascii="IRNazanin" w:hAnsi="IRNazanin" w:eastAsia="IRNazanin"/>
          <w:color w:val="111111"/>
          <w:sz w:val="28"/>
          <w:sz w:val="28"/>
          <w:szCs w:val="28"/>
          <w:rtl w:val="true"/>
          <w:lang w:bidi="fa-IR"/>
        </w:rPr>
        <w:t xml:space="preserve">در 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الناس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دیگر وجود دارد که به همین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معروف امام علی علیه السلام خطاب به کمیل بن زیاد که در بخش کلمات قصار نهج البلاغه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نیز اشاره به همین تقسیم سه‌گانه دارد، که در شرح حدیث چهارم به آن اشاره شد</w:t>
      </w:r>
      <w:r>
        <w:rPr>
          <w:rFonts w:eastAsia="IRNazanin" w:cs="IRNazanin"/>
          <w:color w:val="111111"/>
          <w:sz w:val="28"/>
          <w:szCs w:val="28"/>
          <w:rtl w:val="true"/>
          <w:lang w:bidi="fa-IR"/>
        </w:rPr>
        <w:t>.</w:t>
      </w:r>
    </w:p>
    <w:p>
      <w:pPr>
        <w:pStyle w:val="Heading3"/>
        <w:numPr>
          <w:ilvl w:val="2"/>
          <w:numId w:val="1"/>
        </w:numPr>
        <w:rPr/>
      </w:pPr>
      <w:bookmarkStart w:id="98" w:name="__RefHeading___Toc2669556_2281741623"/>
      <w:bookmarkStart w:id="99" w:name="_Toc37"/>
      <w:bookmarkEnd w:id="98"/>
      <w:r>
        <w:rPr>
          <w:rtl w:val="true"/>
        </w:rPr>
        <w:t>اقسام سه‌گانه مردم در قرآن</w:t>
      </w:r>
      <w:bookmarkEnd w:id="99"/>
    </w:p>
    <w:p>
      <w:pPr>
        <w:pStyle w:val="BookText"/>
        <w:rPr/>
      </w:pPr>
      <w:r>
        <w:rPr>
          <w:rFonts w:ascii="IRNazanin" w:hAnsi="IRNazanin" w:eastAsia="IRNazanin"/>
          <w:color w:val="111111"/>
          <w:sz w:val="28"/>
          <w:sz w:val="28"/>
          <w:szCs w:val="28"/>
          <w:rtl w:val="true"/>
          <w:lang w:bidi="fa-IR"/>
        </w:rPr>
        <w:t xml:space="preserve">به نظر می‌رسد که تمام این روایات از آیه شریفه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توجّه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السَّمَاءِ مَاءً فَسَالَتْ أَوْدِیَةٌ بِقَدَرِهَا فَاحْتَمَلَ السَّیْلُ زَبَدآ رَّابِیآ وَمِمَّا یُوقِدُونَ عَلَیْهِ فِی النَّارِ ابْتِغَاءَ حِلْیَةٍ أَوْ مَتَاعٍ زَبَدٌ مِّثْلُهُ کَذَلِکَ یَضْرِبُ اللهُ الْحَقَّ وَالْبَاطِلَ فَأَمَّا الزَّبَدُ فَیَذْهَبُ جُفَاءً وَأَمَّا مَا یَنفَعُ النَّاسَ فَیَمْکُثُ فِی الاَْرْضِ کَذَلِکَ یَضْرِبُ اللهُ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آبی فرو فرستاد؛ و از هر درّه و رودخانه‌ای به اندازه آنها سیلابی جاری شد؛ سپس سیلاب بر روی خود کفی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زینت‌آلات یا وسایل زندگی، آتش بر آن می‌افروزند کف‌هایی مانند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حقّ و باطل چنین مثالی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کف‌ها به بیرون پرتاب می‌شوند، ولی آنچه به مردم سود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فلز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می‌ماند؛ خداوند این چنین مثال می‌زند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به گروه‌های سه گانه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100" w:name="pg4110_25549"/>
    </w:p>
    <w:p>
      <w:pPr>
        <w:pStyle w:val="BookText"/>
        <w:rPr/>
      </w:pPr>
      <w:bookmarkEnd w:id="100"/>
      <w:r>
        <w:rPr>
          <w:rFonts w:ascii="IRNazanin" w:hAnsi="IRNazanin" w:eastAsia="IRNazanin"/>
          <w:color w:val="111111"/>
          <w:sz w:val="28"/>
          <w:sz w:val="28"/>
          <w:szCs w:val="28"/>
          <w:rtl w:val="true"/>
          <w:lang w:bidi="fa-IR"/>
        </w:rPr>
        <w:t>آیه شریفه به منزله عالمان است که باعث نجات و سعادت و ادامه جریان زندگی دیگران می‌شود، و درختان و گیاهان و حیوانات وانسان‌ها که از آب استفاده می‌کنند همچون متعلّم علی سبیل النجات هستند که در پرتو استفاده از آب قادر به ادامه حیاتند، وکف‌های روی آب و خار و خاشاک و چرک‌ها، بسان غثائند که چند روزی بالا نشینند و پس از آن محو و نابود می‌شوند و قادر بر ادامه حیات و زندگی نخواهند بود</w:t>
      </w:r>
      <w:r>
        <w:rPr>
          <w:rFonts w:eastAsia="IRNazanin" w:cs="IRNazanin"/>
          <w:color w:val="111111"/>
          <w:sz w:val="28"/>
          <w:szCs w:val="28"/>
          <w:rtl w:val="true"/>
          <w:lang w:bidi="fa-IR"/>
        </w:rPr>
        <w:t>.</w:t>
      </w:r>
    </w:p>
    <w:p>
      <w:pPr>
        <w:pStyle w:val="Heading3"/>
        <w:numPr>
          <w:ilvl w:val="2"/>
          <w:numId w:val="1"/>
        </w:numPr>
        <w:rPr/>
      </w:pPr>
      <w:bookmarkStart w:id="101" w:name="__RefHeading___Toc2669558_2281741623"/>
      <w:bookmarkStart w:id="102" w:name="_Toc38"/>
      <w:bookmarkEnd w:id="101"/>
      <w:r>
        <w:rPr>
          <w:rtl w:val="true"/>
        </w:rPr>
        <w:t>ضرورت تعلیم در محضر علمای ربّانی</w:t>
      </w:r>
      <w:bookmarkEnd w:id="10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عدّه‌ای متعلّمند و باید در نزد استاد زانو بزنند؟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مسیر سعادت و نجات، مسیر بسیار پرخوف وخطری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گذرگاهی از آن شیطانی کمین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هوی و هوس که شیطانی درونی است همواره انسان را به بیراهه و کارهای خلاف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جاذبه‌های فراوان و بی‌شماری که از طرق مختلف به کمک شیطان درون و برون می‌آید عامل سومی بر معصیت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خطّ عالم ربّانی حرکت نکند در دام شیطان و هوای نفس گرفتار می‌شود و کذا، باید در محضر عالم ربانی تعلیم ببیند وهمراه با راهنمایی‌های او حرکت کند تا به بیراهه نرود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دنیای امروز که دام‌های شیطان فراوان شده وفساد از در و دیوار می‌ریزد و ابزار گناه بسیار متنوّع شده و در دسترس همگان قرار گرفته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در دنیای امروز کاری کرده‌اند که مسلمانان در عراق وافغانستان و لبنان و پاکستان همدیگر را می‌کشند و دشمنان آنها را تماشا کرده و درون به مسلمانان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این روایات عمل کنند، یعنی یا عالم ربانی باشند یا در مکتب علمای ربانی زانو بزنند، هرگز مسلمان کشی در میان آنها رواج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خودمان بیندیشیم که جزء کدام یک از این سه دسته هستیم؟</w:t>
      </w:r>
      <w:bookmarkStart w:id="103" w:name="pg4110_25551"/>
    </w:p>
    <w:p>
      <w:pPr>
        <w:pStyle w:val="Heading2"/>
        <w:numPr>
          <w:ilvl w:val="1"/>
          <w:numId w:val="1"/>
        </w:numPr>
        <w:rPr/>
      </w:pPr>
      <w:bookmarkStart w:id="104" w:name="__RefHeading___Toc2669560_2281741623"/>
      <w:bookmarkStart w:id="105" w:name="_Toc39"/>
      <w:bookmarkEnd w:id="103"/>
      <w:bookmarkEnd w:id="104"/>
      <w:r>
        <w:rPr/>
        <w:t>7</w:t>
      </w:r>
      <w:r>
        <w:rPr>
          <w:rtl w:val="true"/>
        </w:rPr>
        <w:t xml:space="preserve">. </w:t>
      </w:r>
      <w:r>
        <w:rPr>
          <w:rtl w:val="true"/>
        </w:rPr>
        <w:t>اهمیّت فوق العاده علم‌آموزی</w:t>
      </w:r>
      <w:bookmarkEnd w:id="105"/>
    </w:p>
    <w:p>
      <w:pPr>
        <w:pStyle w:val="Heading3"/>
        <w:numPr>
          <w:ilvl w:val="2"/>
          <w:numId w:val="1"/>
        </w:numPr>
        <w:rPr/>
      </w:pPr>
      <w:bookmarkStart w:id="106" w:name="__RefHeading___Toc2669562_2281741623"/>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امام صادق علیه السلام به نقل از رسول اکرم صلی الله علیه و آله فرمودند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سَلَکَ طَریقاً یَطْلُبُ فیهِ عِلْماً سَلَکَ اللهُ بِه طَریقاً اِلَی الْجَنَّةِ وَ اِنَّ الْمَلائِکَةَ لَتَضَعُ اَجْنِحَتَها لِطالِبِ الْعِلْمِ رِضاً بِه وَ اِنَّهُ یَسْتَغْفِرُ لِطالِبِ الْعِلْمِ مَنْ فِی السَّماءِ وَ مَنْ فِی الاَرْضِ حَتَّی الْحُوتُ فِی الْبَحْرِ، وَ فَضْلُ الْعالِمِ عَلَی الْعابِدِ کَفَضْلِ الْقَمَرِ عَلی سائِرِ النُّجُومِ لَیْلَةَ الْبَدْرِ، وَ اِنَّ الْعُلَماءَ وَرَثَةُ الاَنْبیاءِ اِنَّ الاَنْبیاءَ لَمْ یُوَرِّثُوا دیناراً وَ لا دِرْهَماً وَ لکِنْ وَرَثُّوا الْعِلْمَ فَمَنْ اَخَذَ مِنْهُ اَخَذَ بِحَظٍّ وافِرٍ؛ کسی که در مسیر طلب علم حرکت کند خداوند او را به جاده‌ای از جاده‌های بهشت رهنمون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علم به بهشت منتهی می‌شود و طریق جهل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بال و پرشان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طالب علم پهن کرده و این کار را از روی میل و اختیار وعلاقه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کسانی که درآسمان و زمین هستند، حتّی ماهیان دریا، برای طالب علم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عالم بر عابد همانند برتری ماه شب چهاردهم بر سایر ستارگان است</w:t>
      </w:r>
      <w:r>
        <w:rPr>
          <w:rFonts w:eastAsia="IRNazanin" w:cs="IRNazanin"/>
          <w:color w:val="111111"/>
          <w:sz w:val="28"/>
          <w:szCs w:val="28"/>
          <w:rtl w:val="true"/>
          <w:lang w:bidi="fa-IR"/>
        </w:rPr>
        <w:t>.</w:t>
      </w:r>
      <w:bookmarkStart w:id="108" w:name="pg4110_25552"/>
    </w:p>
    <w:p>
      <w:pPr>
        <w:pStyle w:val="BookText"/>
        <w:rPr/>
      </w:pPr>
      <w:bookmarkEnd w:id="108"/>
      <w:r>
        <w:rPr>
          <w:rFonts w:ascii="IRNazanin" w:hAnsi="IRNazanin" w:eastAsia="IRNazanin"/>
          <w:color w:val="111111"/>
          <w:sz w:val="28"/>
          <w:sz w:val="28"/>
          <w:szCs w:val="28"/>
          <w:rtl w:val="true"/>
          <w:lang w:bidi="fa-IR"/>
        </w:rPr>
        <w:t xml:space="preserve">وعلما و دانشمندان وارثان پیامبرانند؛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اموالی از خود به ارث نگذاشته‌اند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پی آن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و دانش خود را به ارث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بهره‌ای از علم و دانش پیامبران ببرد، بهره وافر و مهمّی برده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این روایت ارزشمند دارای نکات عمیق و وقابل توجّهی است که به برخی از آن‌ها اشاره می‌شود </w:t>
      </w:r>
      <w:r>
        <w:rPr>
          <w:rFonts w:eastAsia="IRNazanin" w:cs="IRNazanin"/>
          <w:color w:val="111111"/>
          <w:sz w:val="28"/>
          <w:szCs w:val="28"/>
          <w:rtl w:val="true"/>
          <w:lang w:bidi="fa-IR"/>
        </w:rPr>
        <w:t>:</w:t>
      </w:r>
    </w:p>
    <w:p>
      <w:pPr>
        <w:pStyle w:val="Heading3"/>
        <w:numPr>
          <w:ilvl w:val="2"/>
          <w:numId w:val="1"/>
        </w:numPr>
        <w:rPr/>
      </w:pPr>
      <w:bookmarkStart w:id="109" w:name="__RefHeading___Toc2669564_2281741623"/>
      <w:bookmarkStart w:id="110" w:name="_Toc41"/>
      <w:bookmarkEnd w:id="109"/>
      <w:r>
        <w:rPr/>
        <w:t>1</w:t>
      </w:r>
      <w:r>
        <w:rPr>
          <w:rtl w:val="true"/>
        </w:rPr>
        <w:t xml:space="preserve">. </w:t>
      </w:r>
      <w:r>
        <w:rPr>
          <w:rtl w:val="true"/>
        </w:rPr>
        <w:t>اعجاز علمی پیامبر صلی الله علیه و آله</w:t>
      </w:r>
      <w:bookmarkEnd w:id="110"/>
    </w:p>
    <w:p>
      <w:pPr>
        <w:pStyle w:val="BookText"/>
        <w:rPr/>
      </w:pPr>
      <w:r>
        <w:rPr>
          <w:rFonts w:ascii="IRNazanin" w:hAnsi="IRNazanin" w:eastAsia="IRNazanin"/>
          <w:color w:val="111111"/>
          <w:sz w:val="28"/>
          <w:sz w:val="28"/>
          <w:szCs w:val="28"/>
          <w:rtl w:val="true"/>
          <w:lang w:bidi="fa-IR"/>
        </w:rPr>
        <w:t>فراموش نکنید که این روایت را پیامبر اسلام در محیطی بیان فرمود که تاریکی و ظلمت همه جا را فرا گرفته بود و علم و عالم ارزشی محسوب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مردم غرق در بت پرستی بوده، و به غارت اموال یکدیگر افتخار کرده، و براحتی همدیگر را می‌کشتند، سخن گفتن از علم در چنان محیطی آسان نیست؛ تا چه رسد به بیان روایت ارزشمندی همچون روایت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این روایت در چنان محیطی معجزه محسوب می‌شود</w:t>
      </w:r>
      <w:r>
        <w:rPr>
          <w:rFonts w:eastAsia="IRNazanin" w:cs="IRNazanin"/>
          <w:color w:val="111111"/>
          <w:sz w:val="28"/>
          <w:szCs w:val="28"/>
          <w:rtl w:val="true"/>
          <w:lang w:bidi="fa-IR"/>
        </w:rPr>
        <w:t>.</w:t>
      </w:r>
    </w:p>
    <w:p>
      <w:pPr>
        <w:pStyle w:val="Heading3"/>
        <w:numPr>
          <w:ilvl w:val="2"/>
          <w:numId w:val="1"/>
        </w:numPr>
        <w:rPr/>
      </w:pPr>
      <w:bookmarkStart w:id="111" w:name="__RefHeading___Toc2669566_2281741623"/>
      <w:bookmarkStart w:id="112" w:name="_Toc42"/>
      <w:bookmarkEnd w:id="111"/>
      <w:r>
        <w:rPr/>
        <w:t>2</w:t>
      </w:r>
      <w:r>
        <w:rPr>
          <w:rtl w:val="true"/>
        </w:rPr>
        <w:t xml:space="preserve">. </w:t>
      </w:r>
      <w:r>
        <w:rPr>
          <w:rtl w:val="true"/>
        </w:rPr>
        <w:t>علم دین یا همه علوم؟</w:t>
      </w:r>
      <w:bookmarkEnd w:id="11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فوق در مورد طالبان علوم دینی است، یا شامل علوم دیگر نیز می‌شود؟</w:t>
      </w:r>
      <w:bookmarkStart w:id="113" w:name="pg4110_25553"/>
    </w:p>
    <w:p>
      <w:pPr>
        <w:pStyle w:val="BookText"/>
        <w:rPr/>
      </w:pPr>
      <w:bookmarkEnd w:id="11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عالم در این روایت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مذکور شامل تمام علوم مفید برای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شامل علم طب که باعث نجات جان انسان‌ها می‌گردد، یا علم راه و ساختمان که سلامتی انسان را در مواجه با گرما و سرما تأمین کرده و انسان را در برابر هجوم حیوانات حفظ می‌کند و حرکت وسایل نقلیه را در مسیر جاده‌ها تضمین می‌کند و مانند آن نیز می‌شود، هر چند علم دین به خاطر اهمیّت ویژه‌اش در صف اوّل این علوم قرار دارد</w:t>
      </w:r>
      <w:r>
        <w:rPr>
          <w:rFonts w:eastAsia="IRNazanin" w:cs="IRNazanin"/>
          <w:color w:val="111111"/>
          <w:sz w:val="28"/>
          <w:szCs w:val="28"/>
          <w:rtl w:val="true"/>
          <w:lang w:bidi="fa-IR"/>
        </w:rPr>
        <w:t>.</w:t>
      </w:r>
    </w:p>
    <w:p>
      <w:pPr>
        <w:pStyle w:val="Heading3"/>
        <w:numPr>
          <w:ilvl w:val="2"/>
          <w:numId w:val="1"/>
        </w:numPr>
        <w:rPr/>
      </w:pPr>
      <w:bookmarkStart w:id="114" w:name="__RefHeading___Toc2669568_2281741623"/>
      <w:bookmarkStart w:id="115" w:name="_Toc43"/>
      <w:bookmarkEnd w:id="114"/>
      <w:r>
        <w:rPr/>
        <w:t>3</w:t>
      </w:r>
      <w:r>
        <w:rPr>
          <w:rtl w:val="true"/>
        </w:rPr>
        <w:t xml:space="preserve">. </w:t>
      </w:r>
      <w:r>
        <w:rPr>
          <w:rtl w:val="true"/>
        </w:rPr>
        <w:t>ابزارهای دشمن در مبارزه با عالمان دین</w:t>
      </w:r>
      <w:bookmarkEnd w:id="115"/>
    </w:p>
    <w:p>
      <w:pPr>
        <w:pStyle w:val="Heading4"/>
        <w:numPr>
          <w:ilvl w:val="3"/>
          <w:numId w:val="1"/>
        </w:numPr>
        <w:rPr/>
      </w:pPr>
      <w:bookmarkStart w:id="116" w:name="__RefHeading___Toc2669570_2281741623"/>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دشمنان دین خدا، آزادی و سعادت بشر، دائماً با عالمان دین درگیرند و با آن‌ها به مبارزه بر خواسته و در این راه از امور مختلفی بهره می‌گیرند؛ که به چند مورد آن می‌پردازیم </w:t>
      </w:r>
      <w:r>
        <w:rPr>
          <w:rFonts w:eastAsia="IRNazanin" w:cs="IRNazanin"/>
          <w:color w:val="111111"/>
          <w:sz w:val="28"/>
          <w:szCs w:val="28"/>
          <w:rtl w:val="true"/>
          <w:lang w:bidi="fa-IR"/>
        </w:rPr>
        <w:t>:</w:t>
      </w:r>
    </w:p>
    <w:p>
      <w:pPr>
        <w:pStyle w:val="Heading4"/>
        <w:numPr>
          <w:ilvl w:val="3"/>
          <w:numId w:val="1"/>
        </w:numPr>
        <w:rPr/>
      </w:pPr>
      <w:bookmarkStart w:id="118" w:name="__RefHeading___Toc2669572_2281741623"/>
      <w:bookmarkStart w:id="119" w:name="_Toc45"/>
      <w:bookmarkEnd w:id="118"/>
      <w:r>
        <w:rPr>
          <w:rtl w:val="true"/>
        </w:rPr>
        <w:t>الف</w:t>
      </w:r>
      <w:r>
        <w:rPr>
          <w:rtl w:val="true"/>
        </w:rPr>
        <w:t xml:space="preserve">) </w:t>
      </w:r>
      <w:r>
        <w:rPr>
          <w:rtl w:val="true"/>
        </w:rPr>
        <w:t>نیازی به پیروی از عالمان دین نیست</w:t>
      </w:r>
      <w:r>
        <w:rPr>
          <w:rtl w:val="true"/>
        </w:rPr>
        <w:t>!</w:t>
      </w:r>
      <w:bookmarkEnd w:id="119"/>
    </w:p>
    <w:p>
      <w:pPr>
        <w:pStyle w:val="BookText"/>
        <w:rPr/>
      </w:pPr>
      <w:r>
        <w:rPr>
          <w:rFonts w:ascii="IRNazanin" w:hAnsi="IRNazanin" w:eastAsia="IRNazanin"/>
          <w:color w:val="111111"/>
          <w:sz w:val="28"/>
          <w:sz w:val="28"/>
          <w:szCs w:val="28"/>
          <w:rtl w:val="true"/>
          <w:lang w:bidi="fa-IR"/>
        </w:rPr>
        <w:t>چه نیازی است که به دنبال عالمان دین برویم و از سخنرانی‌ها و کتاب‌های آنان استفاده کنیم و اعمالمان را بر طبق فتاوای یک مرجع تقلید بجا آوریم؟ ما خود تحصیل کرده وباسوادیم و با استفاده از کتاب خدا و سخنان و سنّت رسول خدا صلی الله علیه و آله و امامان معصوم علیهم السلام اعمالمان را انجام می‌دهیم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مانند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ما به هیچ طبیب و بیمارستان و درمانگاهی مراجعه نمی‌کنیم، بلکه با مطالعه چند</w:t>
      </w:r>
      <w:bookmarkStart w:id="120" w:name="pg4110_25554"/>
    </w:p>
    <w:p>
      <w:pPr>
        <w:pStyle w:val="BookText"/>
        <w:rPr/>
      </w:pPr>
      <w:bookmarkEnd w:id="120"/>
      <w:r>
        <w:rPr>
          <w:rFonts w:ascii="IRNazanin" w:hAnsi="IRNazanin" w:eastAsia="IRNazanin"/>
          <w:color w:val="111111"/>
          <w:sz w:val="28"/>
          <w:sz w:val="28"/>
          <w:szCs w:val="28"/>
          <w:rtl w:val="true"/>
          <w:lang w:bidi="fa-IR"/>
        </w:rPr>
        <w:t>کتاب پزشکی به معالجه تمام امراض و بیماری‌های خود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عاقلانه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 تقلید حداقل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تخصّص پیدا می‌کنند و سالیان درازی به تحصیل و تدریس و مطالعه و مباحثه و تحقیق و مبارزه با هوا و هوس و تهذیب نفس می‌پردازند تا به مقام مرجعیّت وصدور فتوا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این مراحل را طی کنید نه تنها عمل به فتاوای خودتان اشکال ندارد؛ بلکه تقلید کردن بر شما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طی کردن این مراحل سخت که به تعبیر مرحوم</w:t>
      </w:r>
    </w:p>
    <w:p>
      <w:pPr>
        <w:pStyle w:val="BookText"/>
        <w:rPr/>
      </w:pPr>
      <w:r>
        <w:rPr>
          <w:rFonts w:ascii="IRNazanin" w:hAnsi="IRNazanin" w:eastAsia="IRNazanin"/>
          <w:color w:val="111111"/>
          <w:sz w:val="28"/>
          <w:sz w:val="28"/>
          <w:szCs w:val="28"/>
          <w:rtl w:val="true"/>
          <w:lang w:bidi="fa-IR"/>
        </w:rPr>
        <w:t xml:space="preserve">شیخ انصاری از جهاد مشکل‌تر است </w:t>
      </w:r>
      <w:r>
        <w:rPr>
          <w:rStyle w:val="FootnoteAnchor"/>
          <w:rtl w:val="true"/>
        </w:rPr>
        <w:footnoteReference w:id="30"/>
      </w:r>
      <w:r>
        <w:rPr>
          <w:rFonts w:ascii="IRNazanin" w:hAnsi="IRNazanin" w:eastAsia="IRNazanin"/>
          <w:color w:val="111111"/>
          <w:sz w:val="28"/>
          <w:sz w:val="28"/>
          <w:szCs w:val="28"/>
          <w:rtl w:val="true"/>
          <w:lang w:bidi="fa-IR"/>
        </w:rPr>
        <w:t>نمی‌توان به نظریّات خود</w:t>
      </w:r>
    </w:p>
    <w:p>
      <w:pPr>
        <w:pStyle w:val="BookText"/>
        <w:rPr/>
      </w:pP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w:t>
      </w:r>
    </w:p>
    <w:p>
      <w:pPr>
        <w:pStyle w:val="Heading4"/>
        <w:numPr>
          <w:ilvl w:val="3"/>
          <w:numId w:val="1"/>
        </w:numPr>
        <w:rPr/>
      </w:pPr>
      <w:bookmarkStart w:id="121" w:name="__RefHeading___Toc2669574_2281741623"/>
      <w:bookmarkStart w:id="122" w:name="_Toc46"/>
      <w:bookmarkEnd w:id="121"/>
      <w:r>
        <w:rPr>
          <w:rtl w:val="true"/>
        </w:rPr>
        <w:t>ب</w:t>
      </w:r>
      <w:r>
        <w:rPr>
          <w:rtl w:val="true"/>
        </w:rPr>
        <w:t xml:space="preserve">) </w:t>
      </w:r>
      <w:r>
        <w:rPr>
          <w:rtl w:val="true"/>
        </w:rPr>
        <w:t>تقلید ناپسند است</w:t>
      </w:r>
      <w:r>
        <w:rPr>
          <w:rtl w:val="true"/>
        </w:rPr>
        <w:t>!</w:t>
      </w:r>
      <w:bookmarkEnd w:id="122"/>
    </w:p>
    <w:p>
      <w:pPr>
        <w:pStyle w:val="BookText"/>
        <w:rPr/>
      </w:pPr>
      <w:r>
        <w:rPr>
          <w:rFonts w:ascii="IRNazanin" w:hAnsi="IRNazanin" w:eastAsia="IRNazanin"/>
          <w:color w:val="111111"/>
          <w:sz w:val="28"/>
          <w:sz w:val="28"/>
          <w:szCs w:val="28"/>
          <w:rtl w:val="true"/>
          <w:lang w:bidi="fa-IR"/>
        </w:rPr>
        <w:t>برخی از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چیز زشت و ناپسند و کار برخی حیوانات است و ما شریف‌تر از این هستیم که تقلید کنیم ونام مقلّد بر خود بگذاریم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مغالطه بسیار احمقانه است، زیرا واژه تقلید در دو معنی استعمال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منفی کورکورانه؛ مثل این که انسان جاهلی به دنبال جاهل و نادانی همچون خودش حرکت کند؛ که البتّه کار صحیحی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جاهل از عالم و رجوع غیر</w:t>
      </w:r>
      <w:bookmarkStart w:id="123" w:name="pg4110_25555"/>
    </w:p>
    <w:p>
      <w:pPr>
        <w:pStyle w:val="BookText"/>
        <w:rPr/>
      </w:pPr>
      <w:bookmarkEnd w:id="123"/>
      <w:r>
        <w:rPr>
          <w:rFonts w:ascii="IRNazanin" w:hAnsi="IRNazanin" w:eastAsia="IRNazanin"/>
          <w:color w:val="111111"/>
          <w:sz w:val="28"/>
          <w:sz w:val="28"/>
          <w:szCs w:val="28"/>
          <w:rtl w:val="true"/>
          <w:lang w:bidi="fa-IR"/>
        </w:rPr>
        <w:t>مختصّص به فرد دارای تخصّص؛ با توجّه به این که مرجع تقلید متخصّص در مسایل دینی است، تقلید از وی اشکالی ندارد و از نوع دوم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اختصاصی به مسایل دینی ندارد و حتّی خود مراجع تقلید در مسایل دیگر مقلّد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مسایل پزشکی مرجع تقلید مقلّد پزشک متخصّص، در مسایل ساختمان مقلّد معمار و مهندس خبره، در مسایل فنّی اتومبیل، مقلّد مکانیک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عصر و زمان ما که تخصّص‌ها بسیار متنوّع شده و دارای شاخه‌های فراوانی است</w:t>
      </w:r>
      <w:r>
        <w:rPr>
          <w:rFonts w:eastAsia="IRNazanin" w:cs="IRNazanin"/>
          <w:color w:val="111111"/>
          <w:sz w:val="28"/>
          <w:szCs w:val="28"/>
          <w:rtl w:val="true"/>
          <w:lang w:bidi="fa-IR"/>
        </w:rPr>
        <w:t>.</w:t>
      </w:r>
    </w:p>
    <w:p>
      <w:pPr>
        <w:pStyle w:val="Heading4"/>
        <w:numPr>
          <w:ilvl w:val="3"/>
          <w:numId w:val="1"/>
        </w:numPr>
        <w:rPr/>
      </w:pPr>
      <w:bookmarkStart w:id="124" w:name="__RefHeading___Toc2669576_2281741623"/>
      <w:bookmarkStart w:id="125" w:name="_Toc47"/>
      <w:bookmarkEnd w:id="124"/>
      <w:r>
        <w:rPr>
          <w:rtl w:val="true"/>
        </w:rPr>
        <w:t>ج</w:t>
      </w:r>
      <w:r>
        <w:rPr>
          <w:rtl w:val="true"/>
        </w:rPr>
        <w:t xml:space="preserve">) </w:t>
      </w:r>
      <w:r>
        <w:rPr>
          <w:rtl w:val="true"/>
        </w:rPr>
        <w:t>علما با عصر صنعت هماهنگ نیستند</w:t>
      </w:r>
      <w:r>
        <w:rPr>
          <w:rtl w:val="true"/>
        </w:rPr>
        <w:t>!</w:t>
      </w:r>
      <w:bookmarkEnd w:id="125"/>
    </w:p>
    <w:p>
      <w:pPr>
        <w:pStyle w:val="BookText"/>
        <w:rPr/>
      </w:pPr>
      <w:r>
        <w:rPr>
          <w:rFonts w:ascii="IRNazanin" w:hAnsi="IRNazanin" w:eastAsia="IRNazanin"/>
          <w:color w:val="111111"/>
          <w:sz w:val="28"/>
          <w:sz w:val="28"/>
          <w:szCs w:val="28"/>
          <w:rtl w:val="true"/>
          <w:lang w:bidi="fa-IR"/>
        </w:rPr>
        <w:t>برخی از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آدم‌های خوبی هستند؛ امّا مربوط به گذشته‌اند و به درد امروز که عصر تکنولوژی و صنعت وپیشرفت علوم جدید است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برای آن است که مردم را از علماء جدا کنند؛ چون وقتی از علماء دور شدند در ظلمات و تاریکی قرار می‌گیرند وکسی که در تاریکی قرار گیرد او را به هر سویی می‌توان برد؛ امّا اگر در کنار علما باشند گویا در کنار نور هستند و انسانی که در روشنایی قرار گرفته را نمی‌توان به سادگی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یکی از مطالبی که فرق و گروه‌های باطل با پیروان خود شرط می‌کنند قطع رابطه با روحانیّت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مگر سخن علمای دین جز آیات قرآن و روایات معصومان علیهم السلام است؟</w:t>
      </w:r>
      <w:bookmarkStart w:id="126" w:name="pg4110_25556"/>
    </w:p>
    <w:p>
      <w:pPr>
        <w:pStyle w:val="BookText"/>
        <w:rPr/>
      </w:pPr>
      <w:bookmarkEnd w:id="126"/>
      <w:r>
        <w:rPr>
          <w:rFonts w:ascii="IRNazanin" w:hAnsi="IRNazanin" w:eastAsia="IRNazanin"/>
          <w:color w:val="111111"/>
          <w:sz w:val="28"/>
          <w:sz w:val="28"/>
          <w:szCs w:val="28"/>
          <w:rtl w:val="true"/>
          <w:lang w:bidi="fa-IR"/>
        </w:rPr>
        <w:t>آیا قرآن و روایات و علم خداوند کهنه شدنی است؟ این سخن مثل این می‌ماند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مفهوم کهنه‌ای است، مربوط به صدها سال قبل، و به درد عصر تکنولوژی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سخنان مغالطه‌ای بیش نیست</w:t>
      </w:r>
      <w:r>
        <w:rPr>
          <w:rFonts w:eastAsia="IRNazanin" w:cs="IRNazanin"/>
          <w:color w:val="111111"/>
          <w:sz w:val="28"/>
          <w:szCs w:val="28"/>
          <w:rtl w:val="true"/>
          <w:lang w:bidi="fa-IR"/>
        </w:rPr>
        <w:t>.</w:t>
      </w:r>
    </w:p>
    <w:p>
      <w:pPr>
        <w:pStyle w:val="Heading4"/>
        <w:numPr>
          <w:ilvl w:val="3"/>
          <w:numId w:val="1"/>
        </w:numPr>
        <w:rPr/>
      </w:pPr>
      <w:bookmarkStart w:id="127" w:name="__RefHeading___Toc2669578_2281741623"/>
      <w:bookmarkStart w:id="128" w:name="_Toc48"/>
      <w:bookmarkEnd w:id="127"/>
      <w:r>
        <w:rPr>
          <w:rtl w:val="true"/>
        </w:rPr>
        <w:t>د</w:t>
      </w:r>
      <w:r>
        <w:rPr>
          <w:rtl w:val="true"/>
        </w:rPr>
        <w:t xml:space="preserve">) </w:t>
      </w:r>
      <w:r>
        <w:rPr>
          <w:rtl w:val="true"/>
        </w:rPr>
        <w:t>علما اختلاف نظر دارند</w:t>
      </w:r>
      <w:bookmarkEnd w:id="128"/>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و مجتهدین نظرات مختلفی دارند واتّفاق و اتّحاد رأی ندارند، و لذا نمی‌توان از آن‌ها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فتوای، دلیل بر عدم حقانیّت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نیز مغالطه است، زیرا اختلاف نظر در همه علوم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مبتلی به یک بیماری شود و به اطباء مراجعه کند خواهد دید که نظرات مختلفی در مورد بیماری‌اش می‌دهند و به همین جهت ممکن است مجبور شود برای تشخیص دقیق‌تر بیماری بار سفر ببندد و به کشورهای دیگر که اطبای ماهرتری در زمینه بیماری او دارند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نظر در تمام علوم در گذشته بوده و امروز هم هست و در آینده هم خواهد بود</w:t>
      </w:r>
      <w:r>
        <w:rPr>
          <w:rFonts w:eastAsia="IRNazanin" w:cs="IRNazanin"/>
          <w:color w:val="111111"/>
          <w:sz w:val="28"/>
          <w:szCs w:val="28"/>
          <w:rtl w:val="true"/>
          <w:lang w:bidi="fa-IR"/>
        </w:rPr>
        <w:t>.</w:t>
      </w:r>
    </w:p>
    <w:p>
      <w:pPr>
        <w:pStyle w:val="Heading4"/>
        <w:numPr>
          <w:ilvl w:val="3"/>
          <w:numId w:val="1"/>
        </w:numPr>
        <w:rPr/>
      </w:pPr>
      <w:bookmarkStart w:id="129" w:name="__RefHeading___Toc2669580_2281741623"/>
      <w:bookmarkStart w:id="130" w:name="_Toc49"/>
      <w:bookmarkEnd w:id="129"/>
      <w:r>
        <w:rPr>
          <w:rtl w:val="true"/>
        </w:rPr>
        <w:t xml:space="preserve">ه </w:t>
      </w:r>
      <w:r>
        <w:rPr>
          <w:rtl w:val="true"/>
        </w:rPr>
        <w:t xml:space="preserve">) </w:t>
      </w:r>
      <w:r>
        <w:rPr>
          <w:rtl w:val="true"/>
        </w:rPr>
        <w:t>پخش شایعات</w:t>
      </w:r>
      <w:bookmarkEnd w:id="1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شایعات دروغین از جمله ابزار و روش‌هایی است که دشمنان عالمان دین برای مبارزه با علما از آن بصورت وسیع</w:t>
      </w:r>
    </w:p>
    <w:p>
      <w:pPr>
        <w:pStyle w:val="BookText"/>
        <w:rPr/>
      </w:pP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این وسیله زشت و ناپسند مخصوصاً در عصر و زمان ما بسیار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گاه حتّی کاهی هم نبوده، و از هیچ چیز کوهی می‌سازند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مردم باید حربه‌های دشمنان را بشناسند و از علمای ربّانی جدا نشوند، تا انشاءالله سعادتمند گردند</w:t>
      </w:r>
      <w:r>
        <w:rPr>
          <w:rFonts w:eastAsia="IRNazanin" w:cs="IRNazanin"/>
          <w:color w:val="111111"/>
          <w:sz w:val="28"/>
          <w:szCs w:val="28"/>
          <w:rtl w:val="true"/>
          <w:lang w:bidi="fa-IR"/>
        </w:rPr>
        <w:t>.</w:t>
      </w:r>
      <w:bookmarkStart w:id="131" w:name="pg4110_25559"/>
    </w:p>
    <w:p>
      <w:pPr>
        <w:pStyle w:val="Heading2"/>
        <w:numPr>
          <w:ilvl w:val="1"/>
          <w:numId w:val="1"/>
        </w:numPr>
        <w:rPr/>
      </w:pPr>
      <w:bookmarkStart w:id="132" w:name="__RefHeading___Toc2669582_2281741623"/>
      <w:bookmarkStart w:id="133" w:name="_Toc50"/>
      <w:bookmarkEnd w:id="131"/>
      <w:bookmarkEnd w:id="132"/>
      <w:r>
        <w:rPr/>
        <w:t>8</w:t>
      </w:r>
      <w:r>
        <w:rPr>
          <w:rtl w:val="true"/>
        </w:rPr>
        <w:t xml:space="preserve">. </w:t>
      </w:r>
      <w:r>
        <w:rPr>
          <w:rtl w:val="true"/>
        </w:rPr>
        <w:t>اجر تعلیم دادن</w:t>
      </w:r>
      <w:bookmarkEnd w:id="133"/>
    </w:p>
    <w:p>
      <w:pPr>
        <w:pStyle w:val="Heading3"/>
        <w:numPr>
          <w:ilvl w:val="2"/>
          <w:numId w:val="1"/>
        </w:numPr>
        <w:rPr/>
      </w:pPr>
      <w:bookmarkStart w:id="134" w:name="__RefHeading___Toc2669584_2281741623"/>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خَیْراً فَلَهُ مِثْلُ اَجْرِ مَنْ عَمِلَ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عَلَّمَهُ غَیْرَهُ یَجْری ذلِکَ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عَلَّمَهُ النّاسَ کُلَّهُمْ جَری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ماتَ؛ کسی که مطلب خوبی به دیگری تعلیم دهد همانندی اجری که به متعلّم می‌دهند به او نیز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متعلّم آنچه را فرا گرفته به شخص ثالثی یاد دهد آیا همان اجر برای معلّم اوّل لحاظ می‌شود؟ امام فرمود اگر متعلّم آنچه را فرا گرفته به تمام مردم دنیا تعلیم دهد معادل اجر همه آن‌ها به معلم اوّل نیز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اوّل از دنیا رفته باشد چطور؟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دنیا رفته باشد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اسلام در مورد تعلیم و فراگیری علم و دانش بسیار ارزشمند و درخور توجّه و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نکاتی در مورد روایت توجّه فرمایید </w:t>
      </w:r>
      <w:r>
        <w:rPr>
          <w:rFonts w:eastAsia="IRNazanin" w:cs="IRNazanin"/>
          <w:color w:val="111111"/>
          <w:sz w:val="28"/>
          <w:szCs w:val="28"/>
          <w:rtl w:val="true"/>
          <w:lang w:bidi="fa-IR"/>
        </w:rPr>
        <w:t>:</w:t>
      </w:r>
      <w:bookmarkStart w:id="136" w:name="pg4110_25560"/>
    </w:p>
    <w:p>
      <w:pPr>
        <w:pStyle w:val="Heading3"/>
        <w:numPr>
          <w:ilvl w:val="2"/>
          <w:numId w:val="1"/>
        </w:numPr>
        <w:rPr/>
      </w:pPr>
      <w:bookmarkStart w:id="137" w:name="__RefHeading___Toc2669586_2281741623"/>
      <w:bookmarkStart w:id="138" w:name="_Toc52"/>
      <w:bookmarkEnd w:id="136"/>
      <w:bookmarkEnd w:id="137"/>
      <w:r>
        <w:rPr>
          <w:rtl w:val="true"/>
        </w:rPr>
        <w:t>اوّل</w:t>
      </w:r>
      <w:r>
        <w:rPr>
          <w:rtl w:val="true"/>
        </w:rPr>
        <w:t xml:space="preserve">: </w:t>
      </w:r>
      <w:r>
        <w:rPr>
          <w:rtl w:val="true"/>
        </w:rPr>
        <w:t>مباشرت و تسبیب</w:t>
      </w:r>
      <w:bookmarkEnd w:id="138"/>
    </w:p>
    <w:p>
      <w:pPr>
        <w:pStyle w:val="BookText"/>
        <w:rPr/>
      </w:pPr>
      <w:r>
        <w:rPr>
          <w:rFonts w:ascii="IRNazanin" w:hAnsi="IRNazanin" w:eastAsia="IRNazanin"/>
          <w:color w:val="111111"/>
          <w:sz w:val="28"/>
          <w:sz w:val="28"/>
          <w:szCs w:val="28"/>
          <w:rtl w:val="true"/>
          <w:lang w:bidi="fa-IR"/>
        </w:rPr>
        <w:t xml:space="preserve">کارهایی که انسان انجام می‌دهد به یکی از دو صورت زیر انجام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مباشرتی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آن است که خودش مستقیماً آن را انجام دهد، و تسبیب آن است که سبب آن کار شود؛ هر چند دخالت مستقیم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و مباشر در غالب احکام اسلامی شبیه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قتل، تفاوتی بین این که قاتل مباشر بوده یا مسبّب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شخصی حیوان درنده یا انسان دیوانه‌ای را وادار به قتل دیگری کند در اینجا مسبّب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بحث وکالت، اعمال وکیل به حساب موکّل نوشته می‌شود و همه آثار حقوقی را برای موکّل دارد</w:t>
      </w:r>
      <w:r>
        <w:rPr>
          <w:rFonts w:eastAsia="IRNazanin" w:cs="IRNazanin"/>
          <w:color w:val="111111"/>
          <w:sz w:val="28"/>
          <w:szCs w:val="28"/>
          <w:rtl w:val="true"/>
          <w:lang w:bidi="fa-IR"/>
        </w:rPr>
        <w:t>.</w:t>
      </w:r>
    </w:p>
    <w:p>
      <w:pPr>
        <w:pStyle w:val="Heading3"/>
        <w:numPr>
          <w:ilvl w:val="2"/>
          <w:numId w:val="1"/>
        </w:numPr>
        <w:rPr/>
      </w:pPr>
      <w:bookmarkStart w:id="139" w:name="__RefHeading___Toc2669588_2281741623"/>
      <w:bookmarkStart w:id="140" w:name="_Toc53"/>
      <w:bookmarkEnd w:id="139"/>
      <w:r>
        <w:rPr>
          <w:rtl w:val="true"/>
        </w:rPr>
        <w:t>دوم</w:t>
      </w:r>
      <w:r>
        <w:rPr>
          <w:rtl w:val="true"/>
        </w:rPr>
        <w:t xml:space="preserve">: </w:t>
      </w:r>
      <w:r>
        <w:rPr>
          <w:rtl w:val="true"/>
        </w:rPr>
        <w:t>بازاریابی هرمی مشروع</w:t>
      </w:r>
      <w:r>
        <w:rPr>
          <w:rtl w:val="true"/>
        </w:rPr>
        <w:t>!</w:t>
      </w:r>
      <w:bookmarkEnd w:id="140"/>
    </w:p>
    <w:p>
      <w:pPr>
        <w:pStyle w:val="BookText"/>
        <w:rPr/>
      </w:pPr>
      <w:r>
        <w:rPr>
          <w:rFonts w:ascii="IRNazanin" w:hAnsi="IRNazanin" w:eastAsia="IRNazanin"/>
          <w:color w:val="111111"/>
          <w:sz w:val="28"/>
          <w:sz w:val="28"/>
          <w:szCs w:val="28"/>
          <w:rtl w:val="true"/>
          <w:lang w:bidi="fa-IR"/>
        </w:rPr>
        <w:t>امروزه انواع بازاریابی‌های شبکه‌ای و هرمی در دنیا ومخصوصاً در کشور ما وجود دارد که معتقد به حرمت این گونه فعالیّت‌های اقتصادی مشکوک هستیم، چون یک کلاهبرداری خطرناک است وزندگی عدّه زیادی را متلاشی می‌کند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مسایل معنوی ثواب دهی هرمی و شبکه‌ای مطابق روایت فوق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مطلبی را به دو نفر تعلیم می‌دهم، و آن‌ها به</w:t>
      </w:r>
      <w:bookmarkStart w:id="141" w:name="pg4110_25561"/>
    </w:p>
    <w:p>
      <w:pPr>
        <w:pStyle w:val="BookText"/>
        <w:rPr/>
      </w:pPr>
      <w:bookmarkEnd w:id="141"/>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نفر، و متعلّمان ردیف دوم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آن‌ها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چرخه، معادل ثوابی که برای هر یک از از متعلّمان در نظر گرفته شود برای همه معلّمان بلاواسطه و مع الواسطه او نیز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در برخی دیگر از امور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ربا گرفتن و دادن در مسایل مادّی حرام است، امّا خداوند متعال خود در مسایل معنوی از جمله صدقه دادن ربا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آیه شریفه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این مطلب اشاره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 وَیُرْبِی الصَّدَقَاتِ وَاللهُ لاَ یُحِبُّ کُلَّ کَفَّارٍ 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ربا را نابود می‌کند؛ و صدقات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هیچ ناسپاس گناهکاری را دوست نمی‌دارد</w:t>
      </w:r>
      <w:r>
        <w:rPr>
          <w:rFonts w:eastAsia="IRNazanin" w:cs="IRNazanin"/>
          <w:color w:val="111111"/>
          <w:sz w:val="28"/>
          <w:szCs w:val="28"/>
          <w:rtl w:val="true"/>
          <w:lang w:bidi="fa-IR"/>
        </w:rPr>
        <w:t>».</w:t>
      </w:r>
    </w:p>
    <w:p>
      <w:pPr>
        <w:pStyle w:val="Heading3"/>
        <w:numPr>
          <w:ilvl w:val="2"/>
          <w:numId w:val="1"/>
        </w:numPr>
        <w:rPr/>
      </w:pPr>
      <w:bookmarkStart w:id="142" w:name="__RefHeading___Toc2669590_2281741623"/>
      <w:bookmarkStart w:id="143" w:name="_Toc54"/>
      <w:bookmarkEnd w:id="142"/>
      <w:r>
        <w:rPr>
          <w:rtl w:val="true"/>
        </w:rPr>
        <w:t>سوم</w:t>
      </w:r>
      <w:r>
        <w:rPr>
          <w:rtl w:val="true"/>
        </w:rPr>
        <w:t xml:space="preserve">: </w:t>
      </w:r>
      <w:r>
        <w:rPr>
          <w:rtl w:val="true"/>
        </w:rPr>
        <w:t>گستره روایت</w:t>
      </w:r>
      <w:bookmarkEnd w:id="14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تصوّر شود این روایت اختصاص به علما و دانشمندان ومعلّمان رسمی دارد، بلکه اگر پدر بی‌سوادی نیز یک مساله شرعی به فرزندش تعلیم دهد و آن فرزند آن مساله را به دیگران وآن‌ها هم به عدّه‌ای دیگر یاد دهند، این پدر بی‌سواد نیز مشمول این روایت می‌شود؛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همگان می‌توانند با تعلیم مطالب مفید به دیگران مشمول این روایت وثواب‌های مهم آن باشند</w:t>
      </w:r>
      <w:r>
        <w:rPr>
          <w:rFonts w:eastAsia="IRNazanin" w:cs="IRNazanin"/>
          <w:color w:val="111111"/>
          <w:sz w:val="28"/>
          <w:szCs w:val="28"/>
          <w:rtl w:val="true"/>
          <w:lang w:bidi="fa-IR"/>
        </w:rPr>
        <w:t>.</w:t>
      </w:r>
      <w:bookmarkStart w:id="144" w:name="pg4110_25562"/>
    </w:p>
    <w:p>
      <w:pPr>
        <w:pStyle w:val="Heading3"/>
        <w:numPr>
          <w:ilvl w:val="2"/>
          <w:numId w:val="1"/>
        </w:numPr>
        <w:rPr/>
      </w:pPr>
      <w:bookmarkStart w:id="145" w:name="__RefHeading___Toc2669592_2281741623"/>
      <w:bookmarkStart w:id="146" w:name="_Toc55"/>
      <w:bookmarkEnd w:id="144"/>
      <w:bookmarkEnd w:id="145"/>
      <w:r>
        <w:rPr>
          <w:rtl w:val="true"/>
        </w:rPr>
        <w:t>چهارم</w:t>
      </w:r>
      <w:r>
        <w:rPr>
          <w:rtl w:val="true"/>
        </w:rPr>
        <w:t xml:space="preserve">: </w:t>
      </w:r>
      <w:r>
        <w:rPr>
          <w:rtl w:val="true"/>
        </w:rPr>
        <w:t>خطر آموزش‌های زشت</w:t>
      </w:r>
      <w:bookmarkEnd w:id="146"/>
    </w:p>
    <w:p>
      <w:pPr>
        <w:pStyle w:val="BookText"/>
        <w:rPr/>
      </w:pPr>
      <w:r>
        <w:rPr>
          <w:rFonts w:ascii="IRNazanin" w:hAnsi="IRNazanin" w:eastAsia="IRNazanin"/>
          <w:color w:val="111111"/>
          <w:sz w:val="28"/>
          <w:sz w:val="28"/>
          <w:szCs w:val="28"/>
          <w:rtl w:val="true"/>
          <w:lang w:bidi="fa-IR"/>
        </w:rPr>
        <w:t>آن‌ها که به جای تعلیم خیر، مطالب انحرافی تعلیم می‌دهند نیز مشمول این روایت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مجازات و عقوبت برای متعلّم در نظر گرفته شود معادل آن برای معلّم‌های بلاواسطه و با واسطه هم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همانگونه که گذشت فعل بالمباشره، و بالتسبیب حکم هم را دارند و به تعبیر دیگر مشمول روایت شریف زیر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عُمِلَ بِها مِنْ بَعْدِه کانَ لَهُ اَجْرُهُ وَ مِثْلُ اُجُورِهِمْ مِنْ غَیْرِ اَنْ یَنْقُصَ مِنْ اُجُورِهِمْ شَیئاً، وَ مَنْ سَنَّ سُنَّةً سَیِّئَةً فَعُمِلَ بِهْا بَعْدَهُ کانَ عَلَیْهِ وِزْرُهُ وَ مِثْلُ اَوْزارِهِمْ مِنْ غَیْرِ اَنْ یَنْقُصَ مِنْ اَوْزارِهِمْ شَیْئاً؛ هر کس سنّت نیکویی بگذارد که پس از مرگش به آن عمل شود، هم اجر خودش را دارد و هم به اندازه کسانی که به آن عمل می‌کنند، مأجور خواهد بود؛ بی آن که از اجر آنها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سنّت ناپسندی بنهد و پس از مرگش به آن رفتار شود گنهکار است و به اندازه گناهان کسانی که به آن سنّت عمل می‌کنند نیز مجازات می‌شود؛ بی آن‌که از گناه آن‌ها کم شود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بترسند کسانی که سخنان گمراه کننده می‌زنند و ممکن است بر اثر سخنان خلاف آن‌ها عده‌ای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 قیامت هزاران نفر جلوی او را بگیرند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اثر سخنان نادرست تو منحرف شدیم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می‌دانند، احتکار نکنند و از انتقال دانسته‌های خود به دیگران بخل نورزند و سخن گفتن را خلاف شأن خود ندانند وبا این اوهام و خیالات خود را از آن همه اجر و ثواب محروم نکنند</w:t>
      </w:r>
      <w:r>
        <w:rPr>
          <w:rFonts w:eastAsia="IRNazanin" w:cs="IRNazanin"/>
          <w:color w:val="111111"/>
          <w:sz w:val="28"/>
          <w:szCs w:val="28"/>
          <w:rtl w:val="true"/>
          <w:lang w:bidi="fa-IR"/>
        </w:rPr>
        <w:t>.</w:t>
      </w:r>
      <w:bookmarkStart w:id="147" w:name="pg4110_25565"/>
    </w:p>
    <w:p>
      <w:pPr>
        <w:pStyle w:val="Heading2"/>
        <w:numPr>
          <w:ilvl w:val="1"/>
          <w:numId w:val="1"/>
        </w:numPr>
        <w:rPr/>
      </w:pPr>
      <w:bookmarkStart w:id="148" w:name="__RefHeading___Toc2669594_2281741623"/>
      <w:bookmarkStart w:id="149" w:name="_Toc56"/>
      <w:bookmarkEnd w:id="147"/>
      <w:bookmarkEnd w:id="148"/>
      <w:r>
        <w:rPr/>
        <w:t>9</w:t>
      </w:r>
      <w:r>
        <w:rPr>
          <w:rtl w:val="true"/>
        </w:rPr>
        <w:t xml:space="preserve">. </w:t>
      </w:r>
      <w:r>
        <w:rPr>
          <w:rtl w:val="true"/>
        </w:rPr>
        <w:t>فضیلت علم، عالم و متعلّم</w:t>
      </w:r>
      <w:bookmarkEnd w:id="149"/>
    </w:p>
    <w:p>
      <w:pPr>
        <w:pStyle w:val="Heading3"/>
        <w:numPr>
          <w:ilvl w:val="2"/>
          <w:numId w:val="1"/>
        </w:numPr>
        <w:rPr/>
      </w:pPr>
      <w:bookmarkStart w:id="150" w:name="__RefHeading___Toc2669596_2281741623"/>
      <w:bookmarkStart w:id="151" w:name="_Toc57"/>
      <w:bookmarkEnd w:id="150"/>
      <w:r>
        <w:rPr>
          <w:rtl w:val="true"/>
        </w:rPr>
        <w:t>اشاره</w:t>
      </w:r>
      <w:bookmarkEnd w:id="15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فی طَلَبِ الْعِلْمِ لَطَلَبُوهُ وَلَوْ بِسَفْکِ الْمُهَجِ وَ خَوْضِ اللُّجَجِ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اَوْحی اِلی دانیال اِنَّ اَمْقَتَ عُبَیْدی اِلَیَّ الْجاهِلُ الْمُسْتَخِفُّ بِحَقٍّ اَهْلِ الْعِلْمِ، التّارِکُ لِلاْقتداءِ بِهِمْ، وَ اِنَّ اَحَبَّ عَبَیْدی اِلَیَّ التَّقِیُّ الطّالِبُ لِلثَّوابِ الْجَزیلِ، اللازِمُ لِلْعُلَماءِ، التّابِعُ لِلْحُلَماءِ، الْقابلُ عَنِ الْحُکَماءِ؛ اگر مردم می‌دانستند طلب علم و دانش چقدر ارزش دارد به دنبال آن می‌رفتند هر چند به فرو رفتن در دریاها و هزینه کردن خون قلبشان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دانیالعلیه السلام وحی کرد که منفورترین و مبغوض‌ترین بندگان من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باشد، و حقّ علم و عالم را رعایت نکند بلکه آن را سبک بشمرد، و به علما و دانشمندان اقتداء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بندگان من کسی است که با تقوی باشد، و به دنبال ثواب جزیل باشد، و ملازم وهمراه دانشمندان و تابع حلیمان، و پذیرای حکیمان باشد</w:t>
      </w:r>
      <w:r>
        <w:rPr>
          <w:rFonts w:eastAsia="IRNazanin" w:cs="IRNazanin"/>
          <w:color w:val="111111"/>
          <w:sz w:val="28"/>
          <w:szCs w:val="28"/>
          <w:rtl w:val="true"/>
          <w:lang w:bidi="fa-IR"/>
        </w:rPr>
        <w:t xml:space="preserve">». </w:t>
      </w:r>
      <w:r>
        <w:rPr>
          <w:rStyle w:val="FootnoteAnchor"/>
          <w:rtl w:val="true"/>
        </w:rPr>
        <w:footnoteReference w:id="34"/>
      </w:r>
      <w:bookmarkStart w:id="152" w:name="pg4110_25566"/>
    </w:p>
    <w:p>
      <w:pPr>
        <w:pStyle w:val="BookText"/>
        <w:rPr/>
      </w:pPr>
      <w:bookmarkEnd w:id="152"/>
      <w:r>
        <w:rPr>
          <w:rFonts w:ascii="IRNazanin" w:hAnsi="IRNazanin" w:eastAsia="IRNazanin"/>
          <w:color w:val="111111"/>
          <w:sz w:val="28"/>
          <w:sz w:val="28"/>
          <w:szCs w:val="28"/>
          <w:rtl w:val="true"/>
          <w:lang w:bidi="fa-IR"/>
        </w:rPr>
        <w:t>روایت دارای دو بخش است که هر دو پیرامون فضیلت علم وعالم و متعلّم سخن می‌گوید</w:t>
      </w:r>
      <w:r>
        <w:rPr>
          <w:rFonts w:eastAsia="IRNazanin" w:cs="IRNazanin"/>
          <w:color w:val="111111"/>
          <w:sz w:val="28"/>
          <w:szCs w:val="28"/>
          <w:rtl w:val="true"/>
          <w:lang w:bidi="fa-IR"/>
        </w:rPr>
        <w:t>.</w:t>
      </w:r>
    </w:p>
    <w:p>
      <w:pPr>
        <w:pStyle w:val="Heading3"/>
        <w:numPr>
          <w:ilvl w:val="2"/>
          <w:numId w:val="1"/>
        </w:numPr>
        <w:rPr/>
      </w:pPr>
      <w:bookmarkStart w:id="153" w:name="__RefHeading___Toc2669598_2281741623"/>
      <w:bookmarkStart w:id="154" w:name="_Toc58"/>
      <w:bookmarkEnd w:id="153"/>
      <w:r>
        <w:rPr>
          <w:rtl w:val="true"/>
        </w:rPr>
        <w:t>بخش اوّل</w:t>
      </w:r>
      <w:r>
        <w:rPr>
          <w:rtl w:val="true"/>
        </w:rPr>
        <w:t xml:space="preserve">: </w:t>
      </w:r>
      <w:r>
        <w:rPr>
          <w:rtl w:val="true"/>
        </w:rPr>
        <w:t>ارزش فوق‌العاده علم</w:t>
      </w:r>
      <w:bookmarkEnd w:id="154"/>
    </w:p>
    <w:p>
      <w:pPr>
        <w:pStyle w:val="BookText"/>
        <w:rPr/>
      </w:pPr>
      <w:r>
        <w:rPr>
          <w:rFonts w:ascii="IRNazanin" w:hAnsi="IRNazanin" w:eastAsia="IRNazanin"/>
          <w:color w:val="111111"/>
          <w:sz w:val="28"/>
          <w:sz w:val="28"/>
          <w:szCs w:val="28"/>
          <w:rtl w:val="true"/>
          <w:lang w:bidi="fa-IR"/>
        </w:rPr>
        <w:t>در این بخش امام سجّاد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ارزش علم ودانش پی می‌بردند، دنبال آن می‌رفتند هر چند با خوض در دریاها و هدیه کردن خون قلبشان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مهجه، خون قلب است؛ چه خون خاصّی که عامل حیات و حرکت و نشاط و زندگی خود قلب است و چه خونی که توسّط قلب پمپاژ شده و به تمام قسمت‌های بدن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خون قلب عامل بقای حیات انسان است و اگر ریخته شود و قلب از آن تهی گردد حیات انسان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 علم و دانش آنقدر اهمیّت دارد که می‌ارزد انسان خون قلبش را در این راه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پهناور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الجج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دریاهای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دریاهای پهناور علوم دینی است و این تعبیر کنایه از نهایت کوشش و تلاش برای یادگیری علوم دینی می‌باشد، یا شامل علوم مادّی موجود در اعماق دریاها نیز می‌شود؟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بعدی ندارد که شامل هر 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کشف علوم و دانش‌های موجود در اعماق دریاها به آنجا سفر کند و رنج این</w:t>
      </w:r>
      <w:bookmarkStart w:id="155" w:name="pg4110_25567"/>
    </w:p>
    <w:p>
      <w:pPr>
        <w:pStyle w:val="BookText"/>
        <w:rPr/>
      </w:pPr>
      <w:bookmarkEnd w:id="155"/>
      <w:r>
        <w:rPr>
          <w:rFonts w:ascii="IRNazanin" w:hAnsi="IRNazanin" w:eastAsia="IRNazanin"/>
          <w:color w:val="111111"/>
          <w:sz w:val="28"/>
          <w:sz w:val="28"/>
          <w:szCs w:val="28"/>
          <w:rtl w:val="true"/>
          <w:lang w:bidi="fa-IR"/>
        </w:rPr>
        <w:t xml:space="preserve">سفر را به جان بخرد و به عجایبی که در دعای جوشن کبیر از آن سخن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فی الْبِحارِ عَجائِبُهُ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چه</w:t>
      </w:r>
    </w:p>
    <w:p>
      <w:pPr>
        <w:pStyle w:val="BookText"/>
        <w:rPr/>
      </w:pPr>
      <w:r>
        <w:rPr>
          <w:rFonts w:ascii="IRNazanin" w:hAnsi="IRNazanin" w:eastAsia="IRNazanin"/>
          <w:color w:val="111111"/>
          <w:sz w:val="28"/>
          <w:sz w:val="28"/>
          <w:szCs w:val="28"/>
          <w:rtl w:val="true"/>
          <w:lang w:bidi="fa-IR"/>
        </w:rPr>
        <w:t>غوغایی در دریاهاست که انسان حتّی به خواب هم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المهج و خوض اللجج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انسان هر چه برای علم و دانش تلاش و کوشش کند بجا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 نکته که امام معصوم علیه السلام اهل گزافه گویی و مبالغه نیست و حقایق را آنطور که هست بیان می‌کند و چیزی بر آن نمی‌افزاید</w:t>
      </w:r>
      <w:r>
        <w:rPr>
          <w:rFonts w:eastAsia="IRNazanin" w:cs="IRNazanin"/>
          <w:color w:val="111111"/>
          <w:sz w:val="28"/>
          <w:szCs w:val="28"/>
          <w:rtl w:val="true"/>
          <w:lang w:bidi="fa-IR"/>
        </w:rPr>
        <w:t>.</w:t>
      </w:r>
    </w:p>
    <w:p>
      <w:pPr>
        <w:pStyle w:val="Heading3"/>
        <w:numPr>
          <w:ilvl w:val="2"/>
          <w:numId w:val="1"/>
        </w:numPr>
        <w:rPr/>
      </w:pPr>
      <w:bookmarkStart w:id="156" w:name="__RefHeading___Toc2669600_2281741623"/>
      <w:bookmarkStart w:id="157" w:name="_Toc59"/>
      <w:bookmarkEnd w:id="156"/>
      <w:r>
        <w:rPr>
          <w:rtl w:val="true"/>
        </w:rPr>
        <w:t>بخش دوم</w:t>
      </w:r>
      <w:r>
        <w:rPr>
          <w:rtl w:val="true"/>
        </w:rPr>
        <w:t xml:space="preserve">: </w:t>
      </w:r>
      <w:r>
        <w:rPr>
          <w:rtl w:val="true"/>
        </w:rPr>
        <w:t>سخن خداوند با حضرت دانیال</w:t>
      </w:r>
      <w:bookmarkEnd w:id="157"/>
    </w:p>
    <w:p>
      <w:pPr>
        <w:pStyle w:val="BookText"/>
        <w:rPr/>
      </w:pPr>
      <w:r>
        <w:rPr>
          <w:rFonts w:ascii="IRNazanin" w:hAnsi="IRNazanin" w:eastAsia="IRNazanin"/>
          <w:color w:val="111111"/>
          <w:sz w:val="28"/>
          <w:sz w:val="28"/>
          <w:szCs w:val="28"/>
          <w:rtl w:val="true"/>
          <w:lang w:bidi="fa-IR"/>
        </w:rPr>
        <w:t xml:space="preserve">خداوند در بخش دوم، محبوب‌ترین و مبغوض‌ترین بندگانش را معرّفی کرده، که چند نکته در این بخش قابل توجّه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نکته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مطلب به حضرت دانیال علیه السلام وحی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این بوده که در زمان آن حضرت جهل وتعصّب بسیار شدید بوده و خداوند به منظور زدودن آثار این دو رذیله اخلاقی مطلب مذکور را به ایشان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جاهلان مبغوض‌ترین بندگان خدا هستند؟ چرا</w:t>
      </w:r>
    </w:p>
    <w:p>
      <w:pPr>
        <w:pStyle w:val="BookText"/>
        <w:rPr/>
      </w:pPr>
      <w:r>
        <w:rPr>
          <w:rFonts w:ascii="IRNazanin" w:hAnsi="IRNazanin" w:eastAsia="IRNazanin"/>
          <w:color w:val="111111"/>
          <w:sz w:val="28"/>
          <w:sz w:val="28"/>
          <w:szCs w:val="28"/>
          <w:rtl w:val="true"/>
          <w:lang w:bidi="fa-IR"/>
        </w:rPr>
        <w:t>قاتلان و آدمکشان و زانیان و مانند آن‌ها به عنوان مبغوض‌ترین بندگان معرّفی نشده‌اند؟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جهل توأم با تعصّب و استخفاف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فوق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جاهل نباشد و در سایه علما حرکت کند و پیرو آن‌ها باشد هرگز مرتکب قتل و تجاوز به نوامیس مردم و دیگر گناهان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این گناهان در سایه جهل آمیخته با تعصّب ودوری از علم و عالم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حدیث مورد بحث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خود عالم نباشد، امّا ملازم و پیرو عالم شود و اهل نجات و سعادت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حلیم است و حلیم دو معنی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 یعنی آدم لجوج و عنود و عصبی و تندرو نیست؛ بلکه پرحوصله وصبورومتین وپرتحمّل است وزوداز کوره در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 و این که به شخصی که به سن بلوغ می‌رسد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مرحله‌ای از عقل رسید که شایستگی تکلیف پیدا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محبوب‌ترین بندگان خدا کسی است که تابع انسان‌های حلیم به هر دو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نمی‌تواند برخی</w:t>
      </w:r>
      <w:bookmarkStart w:id="158" w:name="pg4110_25569"/>
    </w:p>
    <w:p>
      <w:pPr>
        <w:pStyle w:val="BookText"/>
        <w:rPr/>
      </w:pPr>
      <w:bookmarkEnd w:id="158"/>
      <w:r>
        <w:rPr>
          <w:rFonts w:ascii="IRNazanin" w:hAnsi="IRNazanin" w:eastAsia="IRNazanin"/>
          <w:color w:val="111111"/>
          <w:sz w:val="28"/>
          <w:sz w:val="28"/>
          <w:szCs w:val="28"/>
          <w:rtl w:val="true"/>
          <w:lang w:bidi="fa-IR"/>
        </w:rPr>
        <w:t>از امور را بفهمد از عاقلان نظر خواهی کرده و با آن‌ها مشورت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حکیم است و حکمت نیز دو معنی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عملی؛ طبق این معنی حکیم کسی است که دارای اخلاق نیکو و پسندیده بوده، و رذایل اخلاقی را از خود دور کرده، و خویشتن را به فضایل اخلاقی آراسته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نظری؛ یعنی کسی که عالم به مسایل عقیدتی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واجب و حرام را تعیین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زندگی را به آنان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عالمان اخلاق و عقیده‌اند، به اصلاح اخلاق و عقیده آن‌ها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طالبان علم و ثواب جزیل و دوستداران تقوی محبوب‌ترین انسان‌ها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سرچشمه همه خیرات و خوبی‌ها هستند؛ عبادت، خدمت، کمک به فقرا ومستمندان، بنای مراکز عبادی و خیریّه، انجام فرامین الهی وخلاصه همه خوبی‌ها توسّط چنین انسان‌هایی انجام می‌شود</w:t>
      </w:r>
      <w:r>
        <w:rPr>
          <w:rFonts w:eastAsia="IRNazanin" w:cs="IRNazanin"/>
          <w:color w:val="111111"/>
          <w:sz w:val="28"/>
          <w:szCs w:val="28"/>
          <w:rtl w:val="true"/>
          <w:lang w:bidi="fa-IR"/>
        </w:rPr>
        <w:t>.</w:t>
      </w:r>
    </w:p>
    <w:p>
      <w:pPr>
        <w:pStyle w:val="Heading3"/>
        <w:numPr>
          <w:ilvl w:val="2"/>
          <w:numId w:val="1"/>
        </w:numPr>
        <w:rPr/>
      </w:pPr>
      <w:bookmarkStart w:id="159" w:name="__RefHeading___Toc2669602_2281741623"/>
      <w:bookmarkStart w:id="160" w:name="_Toc60"/>
      <w:bookmarkEnd w:id="159"/>
      <w:r>
        <w:rPr>
          <w:rtl w:val="true"/>
        </w:rPr>
        <w:t>اخلاق در دنیای امروز</w:t>
      </w:r>
      <w:bookmarkEnd w:id="1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امروز از نظر علم و دانش و صنایع، پیشرفت چشمگیر</w:t>
      </w:r>
    </w:p>
    <w:p>
      <w:pPr>
        <w:pStyle w:val="BookText"/>
        <w:rPr/>
      </w:pPr>
      <w:r>
        <w:rPr>
          <w:rFonts w:ascii="IRNazanin" w:hAnsi="IRNazanin" w:eastAsia="IRNazanin"/>
          <w:color w:val="111111"/>
          <w:sz w:val="28"/>
          <w:sz w:val="28"/>
          <w:szCs w:val="28"/>
          <w:rtl w:val="true"/>
          <w:lang w:bidi="fa-IR"/>
        </w:rPr>
        <w:t>وخیره‌کننده‌ای داشته، امّا متأسّفانه توأم با عقل و حکمت و 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عالمند، دانشمندند، ابزار دارند و به بخشی از اسرار آفرینش دست یافته‌اند، امّا از این امور در راه صحیح بهره برداری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اتم برای پیشرفت صنایع و به راه انداختن کارخانه‌ها، و روشن کردن فضای تاریک شهرها و روستاها استفاده نمی‌کنند؛ بلکه دائماً حیات بشریّت را تهدید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که از نیروی اتم استفاده شد نابودی انسان‌ها هدف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میزان کارآیی بمب اتم برج بسیار بلندی ساختند و بمب اتم کوچکی بر روی آن انداختند، تمام برج پودر وبخار شد و چیزی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با بمب‌های نیرومندی که ساخته و ذخیره کرده‌اند چه می‌خواهند بکنند؟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انبارهای قدرت‌های اتمی جهان به قدری بمب اتم ذخیره شده که اگر روزی همه آن‌ها مورد استفاده قرار گیرد می‌توانند هفت بار کره زمین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علم و دانش توأم با عقل و حکمت نشود نه تنها برای بشر آرامش نمی‌آورد، بلکه آرامش را از او سلب می‌کند</w:t>
      </w:r>
      <w:r>
        <w:rPr>
          <w:rFonts w:eastAsia="IRNazanin" w:cs="IRNazanin"/>
          <w:color w:val="111111"/>
          <w:sz w:val="28"/>
          <w:szCs w:val="28"/>
          <w:rtl w:val="true"/>
          <w:lang w:bidi="fa-IR"/>
        </w:rPr>
        <w:t>.</w:t>
      </w:r>
      <w:bookmarkStart w:id="161" w:name="pg4110_25571"/>
    </w:p>
    <w:p>
      <w:pPr>
        <w:pStyle w:val="Heading2"/>
        <w:numPr>
          <w:ilvl w:val="1"/>
          <w:numId w:val="1"/>
        </w:numPr>
        <w:rPr/>
      </w:pPr>
      <w:bookmarkStart w:id="162" w:name="__RefHeading___Toc2669604_2281741623"/>
      <w:bookmarkStart w:id="163" w:name="_Toc61"/>
      <w:bookmarkEnd w:id="161"/>
      <w:bookmarkEnd w:id="162"/>
      <w:r>
        <w:rPr/>
        <w:t>10</w:t>
      </w:r>
      <w:r>
        <w:rPr>
          <w:rtl w:val="true"/>
        </w:rPr>
        <w:t xml:space="preserve">. </w:t>
      </w:r>
      <w:r>
        <w:rPr>
          <w:rtl w:val="true"/>
        </w:rPr>
        <w:t>فراگیری، عمل کردن و نشر علم</w:t>
      </w:r>
      <w:bookmarkEnd w:id="163"/>
    </w:p>
    <w:p>
      <w:pPr>
        <w:pStyle w:val="Heading3"/>
        <w:numPr>
          <w:ilvl w:val="2"/>
          <w:numId w:val="1"/>
        </w:numPr>
        <w:rPr/>
      </w:pPr>
      <w:bookmarkStart w:id="164" w:name="__RefHeading___Toc2669606_2281741623"/>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الْعِلْمَ وَ عَمِلَ بِه وَ عَلَّمَ للهِ دُعیَ فی مَلَکُوتِ السَّماواتِ عَظیماً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للهِ وَ عَمِلَ للهَ وَ عَلَّمَ للهِ؛ کسی که علم را فرا بگیرد و به آن عمل کند و سپس به دیگران تعلیم دهد در ملکوت آسمان‌ها از او به عنوان شخص با فضیلت و با عظمت یاد می‌شود و در آنجا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بزرگ برای خدا آموخت و برای خدا به علمش عمل کرد و برای رضای خدا به دیگران تعلیم داد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روایت بسیار پرمعنی است و نکات مهمّی در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ملکوت آسمان‌ها در این گونه موارد عالم فرشتگان است؛ یعنی فرشتگان به عظمت و فضیلت چنین انسانی اعتراف می‌کنند</w:t>
      </w:r>
      <w:r>
        <w:rPr>
          <w:rFonts w:eastAsia="IRNazanin" w:cs="IRNazanin"/>
          <w:color w:val="111111"/>
          <w:sz w:val="28"/>
          <w:szCs w:val="28"/>
          <w:rtl w:val="true"/>
          <w:lang w:bidi="fa-IR"/>
        </w:rPr>
        <w:t>.</w:t>
      </w:r>
      <w:bookmarkStart w:id="166" w:name="pg4110_25572"/>
    </w:p>
    <w:p>
      <w:pPr>
        <w:pStyle w:val="BookText"/>
        <w:rPr/>
      </w:pPr>
      <w:bookmarkEnd w:id="16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روایت استفاده می‌شود که در تعلیم علم سه چیز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 و تعلیم دادن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مراحل سه گانه ناقص بماند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زمانی کامل می‌شود که علاوه بر فراگیری، عمل و تعلیم به دیگران را هم در پی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علمای بزرگ و طراز اوّل مشمول این حدیث شریف نیستند، بلکه شامل هر کس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بگیرد و به آن عمل کند و به دیگران یاد بدهد نیز می‌شود؛ چرا که روایت اطلاق دارد و مقیّد به علمای بزرگ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پدر بی‌سوادی که نماز را فرا می‌گیرد و سپس آن را می‌خواند و بعد به فرزندش یا شخص دیگری تعلیم می‌دهد فرشتگان او را عظیم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نمی‌کنم ارزش علم به این صورت که در این روایت آمده در هیچ مکتبی بیان شده باشد</w:t>
      </w:r>
      <w:r>
        <w:rPr>
          <w:rFonts w:eastAsia="IRNazanin" w:cs="IRNazanin"/>
          <w:color w:val="111111"/>
          <w:sz w:val="28"/>
          <w:szCs w:val="28"/>
          <w:rtl w:val="true"/>
          <w:lang w:bidi="fa-IR"/>
        </w:rPr>
        <w:t>.</w:t>
      </w:r>
    </w:p>
    <w:p>
      <w:pPr>
        <w:pStyle w:val="Heading3"/>
        <w:numPr>
          <w:ilvl w:val="2"/>
          <w:numId w:val="1"/>
        </w:numPr>
        <w:rPr/>
      </w:pPr>
      <w:bookmarkStart w:id="167" w:name="__RefHeading___Toc2669608_2281741623"/>
      <w:bookmarkStart w:id="168" w:name="_Toc63"/>
      <w:bookmarkEnd w:id="167"/>
      <w:r>
        <w:rPr>
          <w:rtl w:val="true"/>
        </w:rPr>
        <w:t>اخلاص در عمل</w:t>
      </w:r>
      <w:bookmarkEnd w:id="168"/>
    </w:p>
    <w:p>
      <w:pPr>
        <w:pStyle w:val="Heading4"/>
        <w:numPr>
          <w:ilvl w:val="3"/>
          <w:numId w:val="1"/>
        </w:numPr>
        <w:rPr/>
      </w:pPr>
      <w:bookmarkStart w:id="169" w:name="__RefHeading___Toc2669610_2281741623"/>
      <w:bookmarkStart w:id="170" w:name="_Toc64"/>
      <w:bookmarkEnd w:id="169"/>
      <w:r>
        <w:rPr>
          <w:rtl w:val="true"/>
        </w:rPr>
        <w:t>اشاره</w:t>
      </w:r>
      <w:bookmarkEnd w:id="17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به منظور جلب رضایت پروردگار باشد؛ شاهد این مطلب سخن فرشتگان در ذیل روایت</w:t>
      </w:r>
      <w:bookmarkStart w:id="171" w:name="pg4110_25573"/>
    </w:p>
    <w:p>
      <w:pPr>
        <w:pStyle w:val="BookText"/>
        <w:rPr/>
      </w:pPr>
      <w:bookmarkEnd w:id="171"/>
      <w:r>
        <w:rPr>
          <w:rFonts w:ascii="IRNazanin" w:hAnsi="IRNazanin" w:eastAsia="IRNazanin"/>
          <w:color w:val="111111"/>
          <w:sz w:val="28"/>
          <w:sz w:val="28"/>
          <w:szCs w:val="28"/>
          <w:rtl w:val="true"/>
          <w:lang w:bidi="fa-IR"/>
        </w:rPr>
        <w:t>است که قید مذکور را در هر سه جمله تکرار کرده‌اند و این مطلب نشانگر اهمیّت فوق‌العاده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یک کار کوچک خالصانه آثار بسیار بزرگی در طول تاریخ از خود بر جای می‌گذارد که کارهای بزرگ بدون اخلاص آن آثار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نمونه از این نوع کارها توجّه فرمایید </w:t>
      </w:r>
      <w:r>
        <w:rPr>
          <w:rFonts w:eastAsia="IRNazanin" w:cs="IRNazanin"/>
          <w:color w:val="111111"/>
          <w:sz w:val="28"/>
          <w:szCs w:val="28"/>
          <w:rtl w:val="true"/>
          <w:lang w:bidi="fa-IR"/>
        </w:rPr>
        <w:t>:</w:t>
      </w:r>
    </w:p>
    <w:p>
      <w:pPr>
        <w:pStyle w:val="Heading4"/>
        <w:numPr>
          <w:ilvl w:val="3"/>
          <w:numId w:val="1"/>
        </w:numPr>
        <w:rPr/>
      </w:pPr>
      <w:bookmarkStart w:id="172" w:name="__RefHeading___Toc2669612_2281741623"/>
      <w:bookmarkStart w:id="173" w:name="_Toc65"/>
      <w:bookmarkEnd w:id="172"/>
      <w:r>
        <w:rPr>
          <w:rtl w:val="true"/>
        </w:rPr>
        <w:t>الف</w:t>
      </w:r>
      <w:r>
        <w:rPr>
          <w:rtl w:val="true"/>
        </w:rPr>
        <w:t xml:space="preserve">) </w:t>
      </w:r>
      <w:r>
        <w:rPr>
          <w:rtl w:val="true"/>
        </w:rPr>
        <w:t>اخلاص حضرت موسی علیه السلام</w:t>
      </w:r>
      <w:bookmarkEnd w:id="173"/>
    </w:p>
    <w:p>
      <w:pPr>
        <w:pStyle w:val="BookText"/>
        <w:rPr/>
      </w:pPr>
      <w:r>
        <w:rPr>
          <w:rFonts w:ascii="IRNazanin" w:hAnsi="IRNazanin" w:eastAsia="IRNazanin"/>
          <w:color w:val="111111"/>
          <w:sz w:val="28"/>
          <w:sz w:val="28"/>
          <w:szCs w:val="28"/>
          <w:rtl w:val="true"/>
          <w:lang w:bidi="fa-IR"/>
        </w:rPr>
        <w:t>حضرت موسی علیه السلام از ترس فرعون از مصر فراری شد و با کمترین امکانات به سمت مدین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مشکلات و سختی‌های فراوانی تحمّل کرد و از گیاهان به عنوان غذا استفاده نمود </w:t>
      </w:r>
      <w:r>
        <w:rPr>
          <w:rStyle w:val="FootnoteAnchor"/>
          <w:rtl w:val="true"/>
        </w:rPr>
        <w:footnoteReference w:id="37"/>
      </w:r>
      <w:r>
        <w:rPr>
          <w:rFonts w:ascii="IRNazanin" w:hAnsi="IRNazanin" w:eastAsia="IRNazanin"/>
          <w:color w:val="111111"/>
          <w:sz w:val="28"/>
          <w:sz w:val="28"/>
          <w:szCs w:val="28"/>
          <w:rtl w:val="true"/>
          <w:lang w:bidi="fa-IR"/>
        </w:rPr>
        <w:t xml:space="preserve">تا بالاخره با تنی خسته و پایی زخم‌آلود </w:t>
      </w:r>
      <w:r>
        <w:rPr>
          <w:rStyle w:val="FootnoteAnchor"/>
          <w:rtl w:val="true"/>
        </w:rPr>
        <w:footnoteReference w:id="38"/>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مدین رسید و در زیر سایه درختی به استراحت پرداخت و از خدای خود تقاضای خیر و رحمت کرد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چگونگی سیراب کردن گوسفندان توسّط چوپان‌ها توجّهش را به خود جلب کرد، که هر چوپانی به نوبت دلو آبی از چاه می‌کشد و گوسفندانش را سیراب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نوبت به گله‌ای که چوپان آن، دو دختر بودند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برای رضای خدا جلو رفت وساطت کرد و خود یک دلو</w:t>
      </w:r>
      <w:bookmarkStart w:id="174" w:name="pg4110_25574"/>
    </w:p>
    <w:p>
      <w:pPr>
        <w:pStyle w:val="BookText"/>
        <w:rPr/>
      </w:pPr>
      <w:bookmarkEnd w:id="174"/>
      <w:r>
        <w:rPr>
          <w:rFonts w:ascii="IRNazanin" w:hAnsi="IRNazanin" w:eastAsia="IRNazanin"/>
          <w:color w:val="111111"/>
          <w:sz w:val="28"/>
          <w:sz w:val="28"/>
          <w:szCs w:val="28"/>
          <w:rtl w:val="true"/>
          <w:lang w:bidi="fa-IR"/>
        </w:rPr>
        <w:t>آب برای گوسفندان آن دو دختر کشید و آن‌ها را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کشیدن یک دلو آب کار ساده‌ای است، امّا چون خالصانه بود آثار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خانه شعیب پیامبر صلی الله علیه و آله، ازدواج با دختر ایشان، چندین سال در محضر آن پیامبر شاگردی کردن، آماده پیامبری شدن و ثبت شدن این کار کوچک در دل تاریخ؛ در حالی که کارهایی به مراتب بزرگ‌تر از آن در آن زمان انجام شد وفراموش گشت</w:t>
      </w:r>
      <w:r>
        <w:rPr>
          <w:rFonts w:eastAsia="IRNazanin" w:cs="IRNazanin"/>
          <w:color w:val="111111"/>
          <w:sz w:val="28"/>
          <w:szCs w:val="28"/>
          <w:rtl w:val="true"/>
          <w:lang w:bidi="fa-IR"/>
        </w:rPr>
        <w:t>.</w:t>
      </w:r>
    </w:p>
    <w:p>
      <w:pPr>
        <w:pStyle w:val="Heading4"/>
        <w:numPr>
          <w:ilvl w:val="3"/>
          <w:numId w:val="1"/>
        </w:numPr>
        <w:rPr/>
      </w:pPr>
      <w:bookmarkStart w:id="175" w:name="__RefHeading___Toc2669614_2281741623"/>
      <w:bookmarkStart w:id="176" w:name="_Toc66"/>
      <w:bookmarkEnd w:id="175"/>
      <w:r>
        <w:rPr>
          <w:rtl w:val="true"/>
        </w:rPr>
        <w:t>ب</w:t>
      </w:r>
      <w:r>
        <w:rPr>
          <w:rtl w:val="true"/>
        </w:rPr>
        <w:t xml:space="preserve">) </w:t>
      </w:r>
      <w:r>
        <w:rPr>
          <w:rtl w:val="true"/>
        </w:rPr>
        <w:t>اخلاص حضرت علی علیه السلام</w:t>
      </w:r>
      <w:bookmarkEnd w:id="176"/>
    </w:p>
    <w:p>
      <w:pPr>
        <w:pStyle w:val="BookText"/>
        <w:rPr/>
      </w:pPr>
      <w:r>
        <w:rPr>
          <w:rFonts w:ascii="IRNazanin" w:hAnsi="IRNazanin" w:eastAsia="IRNazanin"/>
          <w:color w:val="111111"/>
          <w:sz w:val="28"/>
          <w:sz w:val="28"/>
          <w:szCs w:val="28"/>
          <w:rtl w:val="true"/>
          <w:lang w:bidi="fa-IR"/>
        </w:rPr>
        <w:t>در جنگ احزاب هنگامی که عمرو بن عبدود با اسب خود از خندق عبور کرد و رعب و وحشتی عجیب بر دل مسلمان‌ها انداخت، حضرت علی علیه السلام با او درگیر شد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نبرد آن‌ها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نکشید؛ اما چون ضربت شمشیری که بر سر عمرو بن عبدود فرود آورد خالصانه و فقط برای رضای خدا بود، افضل از عبادت تمام جن و انس شد</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177" w:name="__RefHeading___Toc2669616_2281741623"/>
      <w:bookmarkStart w:id="178" w:name="_Toc67"/>
      <w:bookmarkEnd w:id="177"/>
      <w:r>
        <w:rPr>
          <w:rtl w:val="true"/>
        </w:rPr>
        <w:t>ج</w:t>
      </w:r>
      <w:r>
        <w:rPr>
          <w:rtl w:val="true"/>
        </w:rPr>
        <w:t xml:space="preserve">) </w:t>
      </w:r>
      <w:r>
        <w:rPr>
          <w:rtl w:val="true"/>
        </w:rPr>
        <w:t>اخلاص طوعه</w:t>
      </w:r>
      <w:bookmarkEnd w:id="17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دعوت مردم کوفه پس از آن که تمام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با حضرت مسلم علیه السلام بیعت کردند بیعت خود را شکسته و او را رها</w:t>
      </w:r>
      <w:bookmarkStart w:id="179" w:name="pg4110_25575"/>
    </w:p>
    <w:p>
      <w:pPr>
        <w:pStyle w:val="BookText"/>
        <w:rPr/>
      </w:pPr>
      <w:bookmarkEnd w:id="179"/>
      <w:r>
        <w:rPr>
          <w:rFonts w:ascii="IRNazanin" w:hAnsi="IRNazanin" w:eastAsia="IRNazanin"/>
          <w:color w:val="111111"/>
          <w:sz w:val="28"/>
          <w:sz w:val="28"/>
          <w:szCs w:val="28"/>
          <w:rtl w:val="true"/>
          <w:lang w:bidi="fa-IR"/>
        </w:rPr>
        <w:t>کردند و هیچ کس در خانه‌اش را به روی او نگشود، زنی به نام طوعه به قصد قربت و برای رضای خدا یک شب به او پناه داد، وخداوند نامش را جاودانه کرد و هر زمان سخن از داستان مسلم به میان آید نام او هم ذکر می‌گردد؛ در حالی که هیچ نامی از صدها زن اشرافی و ثروتمند کوفه که در آن زمان معروف بودند، در تاریخ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عمل خالص باشد کم آن هم زیاد است و اگر ناخالص باشد زیاد آن هم کم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روایتی می‌خوانیم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کودکی بسم الله الرحمن الرحیم را تعلیم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 آن جمله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برائت از جهنّم را به معلّم و کودک و والدین او می‌دهد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بیایید نیّت‌هایمان را خالص، و همه کارها را تنها به خاطر رضای خدا انجام دهیم</w:t>
      </w:r>
      <w:r>
        <w:rPr>
          <w:rFonts w:eastAsia="IRNazanin" w:cs="IRNazanin"/>
          <w:color w:val="111111"/>
          <w:sz w:val="28"/>
          <w:szCs w:val="28"/>
          <w:rtl w:val="true"/>
          <w:lang w:bidi="fa-IR"/>
        </w:rPr>
        <w:t>.</w:t>
      </w:r>
    </w:p>
    <w:p>
      <w:pPr>
        <w:pStyle w:val="Heading3"/>
        <w:numPr>
          <w:ilvl w:val="2"/>
          <w:numId w:val="1"/>
        </w:numPr>
        <w:rPr/>
      </w:pPr>
      <w:bookmarkStart w:id="180" w:name="__RefHeading___Toc2669618_2281741623"/>
      <w:bookmarkStart w:id="181" w:name="_Toc68"/>
      <w:bookmarkEnd w:id="180"/>
      <w:r>
        <w:rPr>
          <w:rtl w:val="true"/>
        </w:rPr>
        <w:t>پاداش مخترعان و مکتشفان</w:t>
      </w:r>
      <w:bookmarkEnd w:id="18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مخترعین و مکتشفین چه می‌گویید؟ به عنوان مثال ادیسون </w:t>
      </w:r>
      <w:r>
        <w:rPr>
          <w:rStyle w:val="FootnoteAnchor"/>
          <w:rtl w:val="true"/>
        </w:rPr>
        <w:footnoteReference w:id="42"/>
      </w:r>
      <w:r>
        <w:rPr>
          <w:rFonts w:ascii="IRNazanin" w:hAnsi="IRNazanin" w:eastAsia="IRNazanin"/>
          <w:color w:val="111111"/>
          <w:sz w:val="28"/>
          <w:sz w:val="28"/>
          <w:szCs w:val="28"/>
          <w:rtl w:val="true"/>
          <w:lang w:bidi="fa-IR"/>
        </w:rPr>
        <w:t>که برق را اختراع کرد و به جهان بشریّت خدمت</w:t>
      </w:r>
    </w:p>
    <w:p>
      <w:pPr>
        <w:pStyle w:val="BookText"/>
        <w:rPr/>
      </w:pPr>
      <w:r>
        <w:rPr>
          <w:rFonts w:ascii="IRNazanin" w:hAnsi="IRNazanin" w:eastAsia="IRNazanin"/>
          <w:color w:val="111111"/>
          <w:sz w:val="28"/>
          <w:sz w:val="28"/>
          <w:szCs w:val="28"/>
          <w:rtl w:val="true"/>
          <w:lang w:bidi="fa-IR"/>
        </w:rPr>
        <w:t xml:space="preserve">نمود، آیا عملش ارزشی ندارد؟ دانشمندی به نام پاستور </w:t>
      </w:r>
      <w:r>
        <w:rPr>
          <w:rStyle w:val="FootnoteAnchor"/>
          <w:rtl w:val="true"/>
        </w:rPr>
        <w:footnoteReference w:id="43"/>
      </w:r>
      <w:r>
        <w:rPr>
          <w:rFonts w:ascii="IRNazanin" w:hAnsi="IRNazanin" w:eastAsia="IRNazanin"/>
          <w:color w:val="111111"/>
          <w:sz w:val="28"/>
          <w:sz w:val="28"/>
          <w:szCs w:val="28"/>
          <w:rtl w:val="true"/>
          <w:lang w:bidi="fa-IR"/>
        </w:rPr>
        <w:t>میکروب</w:t>
      </w:r>
    </w:p>
    <w:p>
      <w:pPr>
        <w:pStyle w:val="BookText"/>
        <w:rPr/>
      </w:pPr>
      <w:r>
        <w:rPr>
          <w:rFonts w:ascii="IRNazanin" w:hAnsi="IRNazanin" w:eastAsia="IRNazanin"/>
          <w:color w:val="111111"/>
          <w:sz w:val="28"/>
          <w:sz w:val="28"/>
          <w:szCs w:val="28"/>
          <w:rtl w:val="true"/>
          <w:lang w:bidi="fa-IR"/>
        </w:rPr>
        <w:t>را کشف و راه مبارزه با بیماری‌ها را پیدا کرد و بسیاری از بیماران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فلمینگ </w:t>
      </w:r>
      <w:r>
        <w:rPr>
          <w:rStyle w:val="FootnoteAnchor"/>
          <w:rtl w:val="true"/>
        </w:rPr>
        <w:footnoteReference w:id="44"/>
      </w:r>
      <w:r>
        <w:rPr>
          <w:rFonts w:ascii="IRNazanin" w:hAnsi="IRNazanin" w:eastAsia="IRNazanin"/>
          <w:color w:val="111111"/>
          <w:sz w:val="28"/>
          <w:sz w:val="28"/>
          <w:szCs w:val="28"/>
          <w:rtl w:val="true"/>
          <w:lang w:bidi="fa-IR"/>
        </w:rPr>
        <w:t>بعضی از داروهای آنتی‌بیوتیک</w:t>
      </w:r>
    </w:p>
    <w:p>
      <w:pPr>
        <w:pStyle w:val="BookText"/>
        <w:rPr/>
      </w:pPr>
      <w:r>
        <w:rPr>
          <w:rFonts w:ascii="IRNazanin" w:hAnsi="IRNazanin" w:eastAsia="IRNazanin"/>
          <w:color w:val="111111"/>
          <w:sz w:val="28"/>
          <w:sz w:val="28"/>
          <w:szCs w:val="28"/>
          <w:rtl w:val="true"/>
          <w:lang w:bidi="fa-IR"/>
        </w:rPr>
        <w:t>وپنی‌سیلین را کشف کرد و تحوّلی در عالم پزشکی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در قیامت پاداشی ندارند؟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نیّت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آن‌ها شهرت بوده به هدف خود رسیده‌اند و چیزی طلبکار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هدفشان تحصیل مال و ثروت بوده آن را هم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نیّتشان خدمت به خلق خدا و جامعه بشریّت بوده، خداوند به آن‌ها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 انسان را ملاک قرار داد که کدام سمت و سو را نشانه گرفته، و طبق همان قضاوت کرد</w:t>
      </w:r>
      <w:r>
        <w:rPr>
          <w:rFonts w:eastAsia="IRNazanin" w:cs="IRNazanin"/>
          <w:color w:val="111111"/>
          <w:sz w:val="28"/>
          <w:szCs w:val="28"/>
          <w:rtl w:val="true"/>
          <w:lang w:bidi="fa-IR"/>
        </w:rPr>
        <w:t>.</w:t>
      </w:r>
      <w:bookmarkStart w:id="182" w:name="pg4110_25577"/>
    </w:p>
    <w:p>
      <w:pPr>
        <w:pStyle w:val="Heading2"/>
        <w:numPr>
          <w:ilvl w:val="1"/>
          <w:numId w:val="1"/>
        </w:numPr>
        <w:rPr/>
      </w:pPr>
      <w:bookmarkStart w:id="183" w:name="__RefHeading___Toc2669620_2281741623"/>
      <w:bookmarkStart w:id="184" w:name="_Toc69"/>
      <w:bookmarkEnd w:id="182"/>
      <w:bookmarkEnd w:id="183"/>
      <w:r>
        <w:rPr/>
        <w:t>11</w:t>
      </w:r>
      <w:r>
        <w:rPr>
          <w:rtl w:val="true"/>
        </w:rPr>
        <w:t xml:space="preserve">. </w:t>
      </w:r>
      <w:r>
        <w:rPr>
          <w:rtl w:val="true"/>
        </w:rPr>
        <w:t>نورانیّت علم</w:t>
      </w:r>
      <w:bookmarkEnd w:id="184"/>
    </w:p>
    <w:p>
      <w:pPr>
        <w:pStyle w:val="Heading3"/>
        <w:numPr>
          <w:ilvl w:val="2"/>
          <w:numId w:val="1"/>
        </w:numPr>
        <w:rPr/>
      </w:pPr>
      <w:bookmarkStart w:id="185" w:name="__RefHeading___Toc2669622_2281741623"/>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الْعِلْمُ بِالتَّعَلُّمِ، اِنَّما هُوَ نُورٌ یَقَعُ فی قَلْبِ مَنْ یُریدُ الله تبارک و تعالی اَنْ یَهْدِیَهُ؛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تعلّم وفراگیری از استاد حاصل نمی‌شود؛ بلکه نوری الهی است که نصیب کسانی می‌شود که خداوند اراده کرده آن‌ها را هدایت کند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این روایت به عبارات مختلف در منابع متعدّد </w:t>
      </w:r>
      <w:r>
        <w:rPr>
          <w:rStyle w:val="FootnoteAnchor"/>
          <w:rtl w:val="true"/>
        </w:rPr>
        <w:footnoteReference w:id="46"/>
      </w:r>
      <w:r>
        <w:rPr>
          <w:rFonts w:ascii="IRNazanin" w:hAnsi="IRNazanin" w:eastAsia="IRNazanin"/>
          <w:color w:val="111111"/>
          <w:sz w:val="28"/>
          <w:sz w:val="28"/>
          <w:szCs w:val="28"/>
          <w:rtl w:val="true"/>
          <w:lang w:bidi="fa-IR"/>
        </w:rPr>
        <w:t>آمده است وما</w:t>
      </w:r>
    </w:p>
    <w:p>
      <w:pPr>
        <w:pStyle w:val="BookText"/>
        <w:rPr/>
      </w:pPr>
      <w:r>
        <w:rPr>
          <w:rFonts w:ascii="IRNazanin" w:hAnsi="IRNazanin" w:eastAsia="IRNazanin"/>
          <w:color w:val="111111"/>
          <w:sz w:val="28"/>
          <w:sz w:val="28"/>
          <w:szCs w:val="28"/>
          <w:rtl w:val="true"/>
          <w:lang w:bidi="fa-IR"/>
        </w:rPr>
        <w:t>آن را از کتاب ارزشمند بحارالانوار نقل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نکته در مورد این حدیث درخور توجّه است </w:t>
      </w:r>
      <w:r>
        <w:rPr>
          <w:rFonts w:eastAsia="IRNazanin" w:cs="IRNazanin"/>
          <w:color w:val="111111"/>
          <w:sz w:val="28"/>
          <w:szCs w:val="28"/>
          <w:rtl w:val="true"/>
          <w:lang w:bidi="fa-IR"/>
        </w:rPr>
        <w:t>:</w:t>
      </w:r>
    </w:p>
    <w:p>
      <w:pPr>
        <w:pStyle w:val="Heading3"/>
        <w:numPr>
          <w:ilvl w:val="2"/>
          <w:numId w:val="1"/>
        </w:numPr>
        <w:rPr/>
      </w:pPr>
      <w:bookmarkStart w:id="187" w:name="__RefHeading___Toc2669624_2281741623"/>
      <w:bookmarkStart w:id="188" w:name="_Toc71"/>
      <w:bookmarkEnd w:id="187"/>
      <w:r>
        <w:rPr/>
        <w:t>1</w:t>
      </w:r>
      <w:r>
        <w:rPr>
          <w:rtl w:val="true"/>
        </w:rPr>
        <w:t xml:space="preserve">. </w:t>
      </w:r>
      <w:r>
        <w:rPr>
          <w:rtl w:val="true"/>
        </w:rPr>
        <w:t>مخاطب روایت</w:t>
      </w:r>
      <w:bookmarkEnd w:id="1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مالک بن انس و از علمای عامّه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bookmarkStart w:id="189" w:name="pg4110_25578"/>
    </w:p>
    <w:p>
      <w:pPr>
        <w:pStyle w:val="BookText"/>
        <w:rPr/>
      </w:pPr>
      <w:bookmarkEnd w:id="189"/>
      <w:r>
        <w:rPr>
          <w:rFonts w:ascii="IRNazanin" w:hAnsi="IRNazanin" w:eastAsia="IRNazanin"/>
          <w:color w:val="111111"/>
          <w:sz w:val="28"/>
          <w:sz w:val="28"/>
          <w:szCs w:val="28"/>
          <w:rtl w:val="true"/>
          <w:lang w:bidi="fa-IR"/>
        </w:rPr>
        <w:t>مقدّس‌مآب و جاهلی بود که گاه خدمت امام صادق علیه السلام می‌رسید وحضرت روایت فوق را برای او گفت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190" w:name="__RefHeading___Toc2669626_2281741623"/>
      <w:bookmarkStart w:id="191" w:name="_Toc72"/>
      <w:bookmarkEnd w:id="190"/>
      <w:r>
        <w:rPr/>
        <w:t>2</w:t>
      </w:r>
      <w:r>
        <w:rPr>
          <w:rtl w:val="true"/>
        </w:rPr>
        <w:t xml:space="preserve">. </w:t>
      </w:r>
      <w:r>
        <w:rPr>
          <w:rtl w:val="true"/>
        </w:rPr>
        <w:t>علم رسمی و غیر رسمی</w:t>
      </w:r>
      <w:bookmarkEnd w:id="191"/>
    </w:p>
    <w:p>
      <w:pPr>
        <w:pStyle w:val="BookText"/>
        <w:rPr/>
      </w:pPr>
      <w:r>
        <w:rPr>
          <w:rFonts w:ascii="IRNazanin" w:hAnsi="IRNazanin" w:eastAsia="IRNazanin"/>
          <w:color w:val="111111"/>
          <w:sz w:val="28"/>
          <w:sz w:val="28"/>
          <w:szCs w:val="28"/>
          <w:rtl w:val="true"/>
          <w:lang w:bidi="fa-IR"/>
        </w:rPr>
        <w:t>در مورد علم رسمی و غیر رسمی بحث‌های زیادی شده، وگاه این مباحث جنبه افراط و تفریط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فقط باید محضر استاد رفت؛ که هر چه هست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دیگر معتقدند نیازی به درک محضر استاد نیست، فقط باید عبادت و خودسازی کرد تا در سایه آن خداوند نور علم را به قلب انسان بتاباند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از این دو عقیده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علم هم مانند هر چیز دیگری جسمی دارد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بدون روح قادر بر کاری است، و نه از روح بدون جسم کاری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علم درک محضر استاد و مطالعه و مباحثه و همین درس وبحث رسمی است که متعلّم بدون آن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آن همان نور الهی است که در روایت مورد بحث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درِ مدرسه را باید بست و نه می‌توان از نور الهی و علم خداوندی غافل شد و اهل علم باید در هر دو زمینه کار کنند</w:t>
      </w:r>
      <w:r>
        <w:rPr>
          <w:rFonts w:eastAsia="IRNazanin" w:cs="IRNazanin"/>
          <w:color w:val="111111"/>
          <w:sz w:val="28"/>
          <w:szCs w:val="28"/>
          <w:rtl w:val="true"/>
          <w:lang w:bidi="fa-IR"/>
        </w:rPr>
        <w:t>.</w:t>
      </w:r>
      <w:bookmarkStart w:id="192" w:name="pg4110_25579"/>
    </w:p>
    <w:p>
      <w:pPr>
        <w:pStyle w:val="BookText"/>
        <w:rPr/>
      </w:pPr>
      <w:bookmarkEnd w:id="192"/>
      <w:r>
        <w:rPr>
          <w:rFonts w:ascii="IRNazanin" w:hAnsi="IRNazanin" w:eastAsia="IRNazanin"/>
          <w:color w:val="111111"/>
          <w:sz w:val="28"/>
          <w:sz w:val="28"/>
          <w:szCs w:val="28"/>
          <w:rtl w:val="true"/>
          <w:lang w:bidi="fa-IR"/>
        </w:rPr>
        <w:t>و آن‌ها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عبادت را رها کرده در خلسه فرو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منحرفی هستند</w:t>
      </w:r>
      <w:r>
        <w:rPr>
          <w:rFonts w:eastAsia="IRNazanin" w:cs="IRNazanin"/>
          <w:color w:val="111111"/>
          <w:sz w:val="28"/>
          <w:szCs w:val="28"/>
          <w:rtl w:val="true"/>
          <w:lang w:bidi="fa-IR"/>
        </w:rPr>
        <w:t>.</w:t>
      </w:r>
    </w:p>
    <w:p>
      <w:pPr>
        <w:pStyle w:val="Heading3"/>
        <w:numPr>
          <w:ilvl w:val="2"/>
          <w:numId w:val="1"/>
        </w:numPr>
        <w:rPr/>
      </w:pPr>
      <w:bookmarkStart w:id="193" w:name="__RefHeading___Toc2669628_2281741623"/>
      <w:bookmarkStart w:id="194" w:name="_Toc73"/>
      <w:bookmarkEnd w:id="193"/>
      <w:r>
        <w:rPr/>
        <w:t>3</w:t>
      </w:r>
      <w:r>
        <w:rPr>
          <w:rtl w:val="true"/>
        </w:rPr>
        <w:t xml:space="preserve">. </w:t>
      </w:r>
      <w:r>
        <w:rPr>
          <w:rtl w:val="true"/>
        </w:rPr>
        <w:t>علم تنها به تعلّم نیست</w:t>
      </w:r>
      <w:bookmarkEnd w:id="194"/>
    </w:p>
    <w:p>
      <w:pPr>
        <w:pStyle w:val="BookText"/>
        <w:rPr/>
      </w:pPr>
      <w:r>
        <w:rPr>
          <w:rFonts w:ascii="IRNazanin" w:hAnsi="IRNazanin" w:eastAsia="IRNazanin"/>
          <w:color w:val="111111"/>
          <w:sz w:val="28"/>
          <w:sz w:val="28"/>
          <w:szCs w:val="28"/>
          <w:rtl w:val="true"/>
          <w:lang w:bidi="fa-IR"/>
        </w:rPr>
        <w:t>با توجّه به توضیحات بالا معنای روایت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تعلّم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تعلّم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ادلّه زیادی که در مورد وجوب فراگیری علم وجود دارد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علم، علاوه بر تعلّم و درک محضر استاد، نور الهی،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نور شامل کسانی می‌شود که خداوند اراده کرده آنها را هدایت کند</w:t>
      </w:r>
      <w:r>
        <w:rPr>
          <w:rFonts w:eastAsia="IRNazanin" w:cs="IRNazanin"/>
          <w:color w:val="111111"/>
          <w:sz w:val="28"/>
          <w:szCs w:val="28"/>
          <w:rtl w:val="true"/>
          <w:lang w:bidi="fa-IR"/>
        </w:rPr>
        <w:t>.</w:t>
      </w:r>
    </w:p>
    <w:p>
      <w:pPr>
        <w:pStyle w:val="Heading3"/>
        <w:numPr>
          <w:ilvl w:val="2"/>
          <w:numId w:val="1"/>
        </w:numPr>
        <w:rPr/>
      </w:pPr>
      <w:bookmarkStart w:id="195" w:name="__RefHeading___Toc2669630_2281741623"/>
      <w:bookmarkStart w:id="196" w:name="_Toc74"/>
      <w:bookmarkEnd w:id="195"/>
      <w:r>
        <w:rPr/>
        <w:t>4</w:t>
      </w:r>
      <w:r>
        <w:rPr>
          <w:rtl w:val="true"/>
        </w:rPr>
        <w:t xml:space="preserve">. </w:t>
      </w:r>
      <w:r>
        <w:rPr>
          <w:rtl w:val="true"/>
        </w:rPr>
        <w:t>کارهای خداوند بی‌حکمت نیست</w:t>
      </w:r>
      <w:bookmarkEnd w:id="196"/>
    </w:p>
    <w:p>
      <w:pPr>
        <w:pStyle w:val="BookText"/>
        <w:rPr/>
      </w:pPr>
      <w:r>
        <w:rPr>
          <w:rFonts w:ascii="IRNazanin" w:hAnsi="IRNazanin" w:eastAsia="IRNazanin"/>
          <w:color w:val="111111"/>
          <w:sz w:val="28"/>
          <w:sz w:val="28"/>
          <w:szCs w:val="28"/>
          <w:rtl w:val="true"/>
          <w:lang w:bidi="fa-IR"/>
        </w:rPr>
        <w:t>خداوند متعال بی‌حساب و کتاب کسی را برای هدایت انتخاب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حکیم بدون حکمت، نور علم را در قلب کسی نمی‌تاباند، بلکه این کار را در مورد قلب‌های آماده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در بحث هدایت و ضلالت بطور مشروح گفته‌ایم که تا افراد قابلیّت هدایت یا ضلالت پیدا نکنند خداوند آن‌ها</w:t>
      </w:r>
    </w:p>
    <w:p>
      <w:pPr>
        <w:pStyle w:val="BookText"/>
        <w:rPr/>
      </w:pPr>
      <w:r>
        <w:rPr>
          <w:rFonts w:ascii="IRNazanin" w:hAnsi="IRNazanin" w:eastAsia="IRNazanin"/>
          <w:color w:val="111111"/>
          <w:sz w:val="28"/>
          <w:sz w:val="28"/>
          <w:szCs w:val="28"/>
          <w:rtl w:val="true"/>
          <w:lang w:bidi="fa-IR"/>
        </w:rPr>
        <w:t>را هدایت یا گمراه نمی‌کند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بنابراین، گام‌های نخستین باید از خود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باشد</w:t>
      </w:r>
      <w:r>
        <w:rPr>
          <w:rFonts w:eastAsia="IRNazanin" w:cs="IRNazanin"/>
          <w:color w:val="111111"/>
          <w:sz w:val="28"/>
          <w:szCs w:val="28"/>
          <w:rtl w:val="true"/>
          <w:lang w:bidi="fa-IR"/>
        </w:rPr>
        <w:t>.</w:t>
      </w:r>
      <w:bookmarkStart w:id="197" w:name="pg4110_25581"/>
    </w:p>
    <w:p>
      <w:pPr>
        <w:pStyle w:val="Heading2"/>
        <w:numPr>
          <w:ilvl w:val="1"/>
          <w:numId w:val="1"/>
        </w:numPr>
        <w:rPr/>
      </w:pPr>
      <w:bookmarkStart w:id="198" w:name="__RefHeading___Toc2669632_2281741623"/>
      <w:bookmarkStart w:id="199" w:name="_Toc75"/>
      <w:bookmarkEnd w:id="197"/>
      <w:bookmarkEnd w:id="198"/>
      <w:r>
        <w:rPr/>
        <w:t>12</w:t>
      </w:r>
      <w:r>
        <w:rPr>
          <w:rtl w:val="true"/>
        </w:rPr>
        <w:t xml:space="preserve">. </w:t>
      </w:r>
      <w:r>
        <w:rPr>
          <w:rtl w:val="true"/>
        </w:rPr>
        <w:t>حقوق دانشمندان و عالمان</w:t>
      </w:r>
      <w:bookmarkEnd w:id="199"/>
    </w:p>
    <w:p>
      <w:pPr>
        <w:pStyle w:val="BookText"/>
        <w:rPr/>
      </w:pPr>
      <w:r>
        <w:rPr>
          <w:rFonts w:ascii="IRNazanin" w:hAnsi="IRNazanin" w:eastAsia="IRNazanin"/>
          <w:color w:val="111111"/>
          <w:sz w:val="28"/>
          <w:sz w:val="28"/>
          <w:szCs w:val="28"/>
          <w:rtl w:val="true"/>
          <w:lang w:bidi="fa-IR"/>
        </w:rPr>
        <w:t xml:space="preserve">اسلام توسّط پیامبری درس نخوانده، در محیطی ظاهر شد که جهل و نادانی آنجا را تاریک و ظلمانی کرده بود، و این دین، بزرگ‌ترین طرفدار علم شد و بهترین و زیباترین معارف را در مورد علم و دانش به ارمغان آورد، به یک نمونه از روایات فراوانی که در این زمینه وارد شده توجّه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اَمیرُ الْمُومنین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حَقِّ الْعالِمِ اَنْ لاتَکْثُرَعَلَیْهِ السُّؤالَ؛حضرت علی علیه السلامهمواره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عالم این است که زیاد از او پرسش نکنی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از یک سو مردم را تشویق به تحقیق در مورد مجهولاتشان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و از سویی، به مذمّت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شرم و حیا مانع پرسش سوالاتشان می‌شود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حَیائان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عَقْلٍ وَ حَیاءُ حُمْقٍ</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از سوی دیگر، آن‌ها را</w:t>
      </w:r>
    </w:p>
    <w:p>
      <w:pPr>
        <w:pStyle w:val="BookText"/>
        <w:rPr/>
      </w:pPr>
      <w:r>
        <w:rPr>
          <w:rFonts w:ascii="IRNazanin" w:hAnsi="IRNazanin" w:eastAsia="IRNazanin"/>
          <w:color w:val="111111"/>
          <w:sz w:val="28"/>
          <w:sz w:val="28"/>
          <w:szCs w:val="28"/>
          <w:rtl w:val="true"/>
          <w:lang w:bidi="fa-IR"/>
        </w:rPr>
        <w:t>از زیاده‌روی در پرسیدن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امور، اعتدالی ومیانه‌روی در همه چیز، از جمله سوال کردن است، تا با کثرت سؤال وقت ارزشمند عالم گرفته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تَأخُذَ بِثَوْبِه؛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حق عالم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او را 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خواسته خود اصرار 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نسبت به‌خواسته خودبسیارپافشاری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کارباحرمت عالم سازگار نیست و متعلّمان نباید عالم را از این نظر در تنگنا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دَخَلْتَ عَلَیْهِ وَ عِنْدَهُ قَوْمٌ فَسَلِّمْ عَلَیْهِمْ جَمیعاً وَ خُصَّهُ بِالتَّحِیَّةِ؛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حق عالم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وارد بر او شدی وعدّه‌ای در نزدش بودند بر همگی سلام کن و به عالم تحیّت ویژه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خطاب به همه حاضران در آن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وخطاب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صبحکم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اجْلِسْ بَیْنَ یَدَیْهِ وَ لا تَجْلِسْ خَلْفَهُ؛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حقّ عالم آن است که به هنگام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روی او بنشین، نه در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اقتضا می‌کند که به هنگام پرسش سؤال از شخصی، در مقابل او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طرح سؤال در حالی که در پشت سر عالم نشسته‌ایم خلاف ادب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تَغْمِزْ بِعَیْنِکَ وَ لا تُشر بِیَدِکَ؛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حق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گردش چشمانت و اشاره دستانت حرمتش را نشکنی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مساله‌ای با پاسخ عالم موافق نیستی، با اشاره چشم و ابرو و دست، مخالفتت را به دیگران ابراز مکن، که برخلاف ادب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تَکْثِرْ مِنَ الْقَولِ قالَ فُلانٌ وَ قالَ فُلانٌ خِلافاً لِقَوْلِه؛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ششمین حق عالم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مخالفت با کلامش زیاده‌روی نکنی و به سخنان این و آن استناد مجویی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تَضْجُرْ بِطُولِ صُحْبَتِه؛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هفتمین حق او 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سخنان طولانی و مصاحبت زیاد از حد، او را خسته و ملول 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پس از بیان حقوق هفتگانه عالم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مَثَلُ الْعالِمِ مَثَلُ النَّخْلَةِ تَنْتَظِرُها حَتّی یَسْقُطَ عَلَیْکَ مِنْها شَئٌ؛ مَثَل دانشمند مَثَل درخت نخل است که باید صبر کنی خود میوه‌اش را برایت فرو ریزد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این که عالم تشبیه به درخت خرما شده نه سایر درختان، این است که میوه درختان دیگر مثل درخت توت را می‌توان با تکان دادن ریخت، امّا درخت نخل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علّت آن این باشد که درخت نخل چیز زاید و اضافه‌ای ندارد وهمه چیز آن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الْعالِمُ اَعْظَمُ اَجْراً مِنَ الصّائِمِ الْقائِمِ الْغازی فی سَبیلِ اللهِ؛ وقطعاً اجر و پاداش عالِم، از شب زنده‌دارِ روزه‌داری که در راه رضای خدا می‌جنگد بیشتر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زیرا عالم با روح دشمن سر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وکار دارد و رزمنده با جسم او، و برتری روح بر جسم قابل انکار نیست</w:t>
      </w:r>
      <w:r>
        <w:rPr>
          <w:rFonts w:eastAsia="IRNazanin" w:cs="IRNazanin"/>
          <w:color w:val="111111"/>
          <w:sz w:val="28"/>
          <w:szCs w:val="28"/>
          <w:rtl w:val="true"/>
          <w:lang w:bidi="fa-IR"/>
        </w:rPr>
        <w:t>.</w:t>
      </w:r>
      <w:bookmarkStart w:id="200" w:name="pg4110_25585"/>
    </w:p>
    <w:p>
      <w:pPr>
        <w:pStyle w:val="Heading2"/>
        <w:numPr>
          <w:ilvl w:val="1"/>
          <w:numId w:val="1"/>
        </w:numPr>
        <w:rPr/>
      </w:pPr>
      <w:bookmarkStart w:id="201" w:name="__RefHeading___Toc2669634_2281741623"/>
      <w:bookmarkStart w:id="202" w:name="_Toc76"/>
      <w:bookmarkEnd w:id="200"/>
      <w:bookmarkEnd w:id="201"/>
      <w:r>
        <w:rPr/>
        <w:t>13</w:t>
      </w:r>
      <w:r>
        <w:rPr>
          <w:rtl w:val="true"/>
        </w:rPr>
        <w:t xml:space="preserve">. </w:t>
      </w:r>
      <w:r>
        <w:rPr>
          <w:rtl w:val="true"/>
        </w:rPr>
        <w:t>تسبیح همه موجودات برای طالب علم</w:t>
      </w:r>
      <w:bookmarkEnd w:id="202"/>
    </w:p>
    <w:p>
      <w:pPr>
        <w:pStyle w:val="Heading3"/>
        <w:numPr>
          <w:ilvl w:val="2"/>
          <w:numId w:val="1"/>
        </w:numPr>
        <w:rPr/>
      </w:pPr>
      <w:bookmarkStart w:id="203" w:name="__RefHeading___Toc2669636_2281741623"/>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طالِبَ الْعِلْمِ اِذا خَرَجَ مِنْ مَنْزِلِه لَمْ یَضَعْ رِجْلَیْهِ عَلی رَطْبٍ وَ لا یابِسٍ مِنْ الاَْرضِ اِلّا سَبَّحَتْ لَهُ اِلَی الارَضینَ السّابِعَةِ؛ هنگامی که طالب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دانشجو، دانش‌آموز و هر کس که در پی‌فراگیری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خانه‌اش خارج می‌شود، بر هر چیز گام نهد آن چیز تا اعماق زمین برای او تسبیح می‌کند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سه نکته از این روایت استفاده می‌شود </w:t>
      </w:r>
      <w:r>
        <w:rPr>
          <w:rFonts w:eastAsia="IRNazanin" w:cs="IRNazanin"/>
          <w:color w:val="111111"/>
          <w:sz w:val="28"/>
          <w:szCs w:val="28"/>
          <w:rtl w:val="true"/>
          <w:lang w:bidi="fa-IR"/>
        </w:rPr>
        <w:t>:</w:t>
      </w:r>
    </w:p>
    <w:p>
      <w:pPr>
        <w:pStyle w:val="Heading3"/>
        <w:numPr>
          <w:ilvl w:val="2"/>
          <w:numId w:val="1"/>
        </w:numPr>
        <w:rPr/>
      </w:pPr>
      <w:bookmarkStart w:id="205" w:name="__RefHeading___Toc2669638_2281741623"/>
      <w:bookmarkStart w:id="206" w:name="_Toc78"/>
      <w:bookmarkEnd w:id="205"/>
      <w:r>
        <w:rPr/>
        <w:t>1</w:t>
      </w:r>
      <w:r>
        <w:rPr>
          <w:rtl w:val="true"/>
        </w:rPr>
        <w:t xml:space="preserve">. </w:t>
      </w:r>
      <w:r>
        <w:rPr>
          <w:rtl w:val="true"/>
        </w:rPr>
        <w:t>همه موجودات زنده‌اند</w:t>
      </w:r>
      <w:r>
        <w:rPr>
          <w:rtl w:val="true"/>
        </w:rPr>
        <w:t>!</w:t>
      </w:r>
      <w:bookmarkEnd w:id="206"/>
    </w:p>
    <w:p>
      <w:pPr>
        <w:pStyle w:val="BookText"/>
        <w:rPr/>
      </w:pPr>
      <w:r>
        <w:rPr>
          <w:rFonts w:ascii="IRNazanin" w:hAnsi="IRNazanin" w:eastAsia="IRNazanin"/>
          <w:color w:val="111111"/>
          <w:sz w:val="28"/>
          <w:sz w:val="28"/>
          <w:szCs w:val="28"/>
          <w:rtl w:val="true"/>
          <w:lang w:bidi="fa-IR"/>
        </w:rPr>
        <w:t xml:space="preserve">از این حدیث و برخی روایات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تعدادی از آیات قرآن </w:t>
      </w:r>
      <w:r>
        <w:rPr>
          <w:rStyle w:val="FootnoteAnchor"/>
          <w:rtl w:val="true"/>
        </w:rPr>
        <w:footnoteReference w:id="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می‌شود که موجوداتی که از نظر ما بی‌جان هستند، دارای</w:t>
      </w:r>
      <w:bookmarkStart w:id="207" w:name="pg4110_25586"/>
    </w:p>
    <w:p>
      <w:pPr>
        <w:pStyle w:val="BookText"/>
        <w:rPr/>
      </w:pPr>
      <w:bookmarkEnd w:id="207"/>
      <w:r>
        <w:rPr>
          <w:rFonts w:ascii="IRNazanin" w:hAnsi="IRNazanin" w:eastAsia="IRNazanin"/>
          <w:color w:val="111111"/>
          <w:sz w:val="28"/>
          <w:sz w:val="28"/>
          <w:szCs w:val="28"/>
          <w:rtl w:val="true"/>
          <w:lang w:bidi="fa-IR"/>
        </w:rPr>
        <w:t>نوعی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چهارم علیه السلام می‌فرماید هر موجود خشک یا تازه‌ای که زیر پای طالب علم قرار می‌گیرد متوجّه می‌شود که او در پی دانش است و برایش تسبیح می‌کند و یا طبق برخی از روایات برای او طلب مغفرت می‌نماید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208" w:name="__RefHeading___Toc2669640_2281741623"/>
      <w:bookmarkStart w:id="209" w:name="_Toc79"/>
      <w:bookmarkEnd w:id="208"/>
      <w:r>
        <w:rPr/>
        <w:t>2</w:t>
      </w:r>
      <w:r>
        <w:rPr>
          <w:rtl w:val="true"/>
        </w:rPr>
        <w:t xml:space="preserve">. </w:t>
      </w:r>
      <w:r>
        <w:rPr>
          <w:rtl w:val="true"/>
        </w:rPr>
        <w:t>رابطه بین تسبیح و علم</w:t>
      </w:r>
      <w:bookmarkEnd w:id="209"/>
    </w:p>
    <w:p>
      <w:pPr>
        <w:pStyle w:val="BookText"/>
        <w:rPr/>
      </w:pPr>
      <w:r>
        <w:rPr>
          <w:rFonts w:ascii="IRNazanin" w:hAnsi="IRNazanin" w:eastAsia="IRNazanin"/>
          <w:color w:val="111111"/>
          <w:sz w:val="28"/>
          <w:sz w:val="28"/>
          <w:szCs w:val="28"/>
          <w:rtl w:val="true"/>
          <w:lang w:bidi="fa-IR"/>
        </w:rPr>
        <w:t>تسبیح به معنای تنزّه و پاک نگهداشتن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علم وتسبیح در این روایت در کنار هم آمده شاید اشاره به این مطلب دارد که علم هم برای تزکیه و پاکسازی و تطهیر است؛ چرا که علم مقدّمه تزکیه می‌باشد</w:t>
      </w:r>
      <w:r>
        <w:rPr>
          <w:rFonts w:eastAsia="IRNazanin" w:cs="IRNazanin"/>
          <w:color w:val="111111"/>
          <w:sz w:val="28"/>
          <w:szCs w:val="28"/>
          <w:rtl w:val="true"/>
          <w:lang w:bidi="fa-IR"/>
        </w:rPr>
        <w:t>.</w:t>
      </w:r>
    </w:p>
    <w:p>
      <w:pPr>
        <w:pStyle w:val="Heading3"/>
        <w:numPr>
          <w:ilvl w:val="2"/>
          <w:numId w:val="1"/>
        </w:numPr>
        <w:rPr/>
      </w:pPr>
      <w:bookmarkStart w:id="210" w:name="__RefHeading___Toc2669642_2281741623"/>
      <w:bookmarkStart w:id="211" w:name="_Toc80"/>
      <w:bookmarkEnd w:id="210"/>
      <w:r>
        <w:rPr/>
        <w:t>3</w:t>
      </w:r>
      <w:r>
        <w:rPr>
          <w:rtl w:val="true"/>
        </w:rPr>
        <w:t xml:space="preserve">. </w:t>
      </w:r>
      <w:r>
        <w:rPr>
          <w:rtl w:val="true"/>
        </w:rPr>
        <w:t>ارزش فوق العاده طالب علم</w:t>
      </w:r>
      <w:bookmarkEnd w:id="21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روایت مذکور برای طلبه و دانشجو و دانش‌آموز وتمام کسانی که در مقام تعلیم و فراگیری علمند اینقدر ارزش واهمیّت ذکر شده که گام‌های او را نه تنها پوسته روئین زمین، بلکه تا اعماق آن درک و حس می‌کند، نشانه ارزش فوق‌العاده طالب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 نکته که حضرات معصومین علیه السلام اهل مبالغه و زیاده‌گویی نیستند، و جز حقیقت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علم به این ارزش‌ها توجّه کند، تلاشش مضاعف خواهد شد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شور و نشاط افزون‌تری در راه کسب علم و معرفت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خداوند ما را جزء طالبان علمی قرار دهد که مشول چنین روایاتی هستند</w:t>
      </w:r>
      <w:r>
        <w:rPr>
          <w:rFonts w:eastAsia="IRNazanin" w:cs="IRNazanin"/>
          <w:color w:val="111111"/>
          <w:sz w:val="28"/>
          <w:szCs w:val="28"/>
          <w:rtl w:val="true"/>
          <w:lang w:bidi="fa-IR"/>
        </w:rPr>
        <w:t>.</w:t>
      </w:r>
      <w:bookmarkStart w:id="212" w:name="pg4110_25589"/>
    </w:p>
    <w:p>
      <w:pPr>
        <w:pStyle w:val="Heading2"/>
        <w:numPr>
          <w:ilvl w:val="1"/>
          <w:numId w:val="1"/>
        </w:numPr>
        <w:rPr/>
      </w:pPr>
      <w:bookmarkStart w:id="213" w:name="__RefHeading___Toc2669644_2281741623"/>
      <w:bookmarkStart w:id="214" w:name="_Toc81"/>
      <w:bookmarkEnd w:id="212"/>
      <w:bookmarkEnd w:id="213"/>
      <w:r>
        <w:rPr/>
        <w:t>14</w:t>
      </w:r>
      <w:r>
        <w:rPr>
          <w:rtl w:val="true"/>
        </w:rPr>
        <w:t xml:space="preserve">. </w:t>
      </w:r>
      <w:r>
        <w:rPr>
          <w:rtl w:val="true"/>
        </w:rPr>
        <w:t>بخشنده‌ترین بخشندگان</w:t>
      </w:r>
      <w:bookmarkEnd w:id="214"/>
    </w:p>
    <w:p>
      <w:pPr>
        <w:pStyle w:val="Heading3"/>
        <w:numPr>
          <w:ilvl w:val="2"/>
          <w:numId w:val="1"/>
        </w:numPr>
        <w:rPr/>
      </w:pPr>
      <w:bookmarkStart w:id="215" w:name="__RefHeading___Toc2669646_2281741623"/>
      <w:bookmarkStart w:id="216" w:name="_Toc82"/>
      <w:bookmarkEnd w:id="215"/>
      <w:r>
        <w:rPr>
          <w:rtl w:val="true"/>
        </w:rPr>
        <w:t>اشاره</w:t>
      </w:r>
      <w:bookmarkEnd w:id="2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اُخْبِرُکُمْ بِاَجْوَدِ الاَْجْوادِ؟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صَلَّی الله علیک و آلک،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الاَْجْوادِ اللهُ، وَ اَنَا اَجْوَدُ بَنی آدَمَ، وَ اَجْوَدُهُمْ بَعْدی رَجُلٌ عَلِمَ بَعْدی عِلْماً فَنَشَرَهُ، و یُبْعَثُ یَوْمَ الْقیامَةِ اُمَّةً واحدَةً وَ رَجُلٌ جادَ بِنَفْسِهِ فی سَبیلِ اللهِ حَتّی قُتِلَ؛ آیا به شما خبر دهم که بخشنده‌ترین بخشندگان چه کسی است؟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بخشنده‌ترین بخشندگان است و من بخشنده‌ترین فرزندان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بخشنده‌ترین انسان‌ها پس از من شخصی است که علمی را فراگیرد و آن را در میان مردم منتشر کند که خداوند چنین انسانی را در روز قیامت همچون یک اُمّت مبعوث می‌سازد و شخصی که جانش را بر کف گیرد و در راه خدا کشته شود</w:t>
      </w:r>
      <w:r>
        <w:rPr>
          <w:rFonts w:eastAsia="IRNazanin" w:cs="IRNazanin"/>
          <w:color w:val="111111"/>
          <w:sz w:val="28"/>
          <w:szCs w:val="28"/>
          <w:rtl w:val="true"/>
          <w:lang w:bidi="fa-IR"/>
        </w:rPr>
        <w:t xml:space="preserve">». </w:t>
      </w:r>
      <w:r>
        <w:rPr>
          <w:rStyle w:val="FootnoteAnchor"/>
          <w:rtl w:val="true"/>
        </w:rPr>
        <w:footnoteReference w:id="55"/>
      </w:r>
      <w:bookmarkStart w:id="217" w:name="pg4110_25590"/>
    </w:p>
    <w:p>
      <w:pPr>
        <w:pStyle w:val="Heading3"/>
        <w:numPr>
          <w:ilvl w:val="2"/>
          <w:numId w:val="1"/>
        </w:numPr>
        <w:rPr/>
      </w:pPr>
      <w:bookmarkStart w:id="218" w:name="__RefHeading___Toc2669648_2281741623"/>
      <w:bookmarkStart w:id="219" w:name="_Toc83"/>
      <w:bookmarkEnd w:id="217"/>
      <w:bookmarkEnd w:id="218"/>
      <w:r>
        <w:rPr>
          <w:rtl w:val="true"/>
        </w:rPr>
        <w:t>فلسفه سؤال</w:t>
      </w:r>
      <w:bookmarkEnd w:id="219"/>
    </w:p>
    <w:p>
      <w:pPr>
        <w:pStyle w:val="BookText"/>
        <w:rPr/>
      </w:pPr>
      <w:r>
        <w:rPr>
          <w:rFonts w:ascii="IRNazanin" w:hAnsi="IRNazanin" w:eastAsia="IRNazanin"/>
          <w:color w:val="111111"/>
          <w:sz w:val="28"/>
          <w:sz w:val="28"/>
          <w:szCs w:val="28"/>
          <w:rtl w:val="true"/>
          <w:lang w:bidi="fa-IR"/>
        </w:rPr>
        <w:t>گاه پیامبر اسلام صلی الله علیه و آله برای آمادگی شنونده از روش پرسش وپاسخ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مجید نیز از این روش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شریفه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سؤال زیر را مطرح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نُنَبِّئُکُمْ بِالاَْخْسَرِینَ أَعْمَالا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شما خبر 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ضَلَّ سَعْیُهُمْ فِی الْحَیَاةِ الدُّنْیَا وَهُمْ یَحْسَبُونَ أَنَّهُمْ یُحْسِنُونَ صُنْعآ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سعی وتلاششان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حالی که می‌پندارند کار نیک انجام می‌دهند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220" w:name="__RefHeading___Toc2669650_2281741623"/>
      <w:bookmarkStart w:id="221" w:name="_Toc84"/>
      <w:bookmarkEnd w:id="220"/>
      <w:r>
        <w:rPr>
          <w:rtl w:val="true"/>
        </w:rPr>
        <w:t>بخشنده‌ترین‌ها</w:t>
      </w:r>
      <w:bookmarkEnd w:id="221"/>
    </w:p>
    <w:p>
      <w:pPr>
        <w:pStyle w:val="BookText"/>
        <w:rPr/>
      </w:pPr>
      <w:r>
        <w:rPr>
          <w:rFonts w:ascii="IRNazanin" w:hAnsi="IRNazanin" w:eastAsia="IRNazanin"/>
          <w:color w:val="111111"/>
          <w:sz w:val="28"/>
          <w:sz w:val="28"/>
          <w:szCs w:val="28"/>
          <w:rtl w:val="true"/>
          <w:lang w:bidi="fa-IR"/>
        </w:rPr>
        <w:t>به هر حال، رسول اکرم صلی الله علیه و آله در پاسخ به سوال فوق، خداوند متعال را بخشنده‌ترین بخشندگان معرّفی می‌کند؛ چون تمام نعمت‌هایی که در اختیار موجودات است، از قبیل نعمت وجود وعقل و حیات و مانند آن، همه از ناحیه اوست و اگر لحظه‌ای این نعمت‌ها را بگیرد موجودات نابود می‌شوند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 بعد، خود را بخشنده‌ترین بخشندگان در میان همه انسان‌ها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مقدّس آن حضرت بزرگ‌ترین</w:t>
      </w:r>
    </w:p>
    <w:p>
      <w:pPr>
        <w:pStyle w:val="BookText"/>
        <w:rPr/>
      </w:pPr>
      <w:r>
        <w:rPr>
          <w:rFonts w:ascii="IRNazanin" w:hAnsi="IRNazanin" w:eastAsia="IRNazanin"/>
          <w:color w:val="111111"/>
          <w:sz w:val="28"/>
          <w:sz w:val="28"/>
          <w:szCs w:val="28"/>
          <w:rtl w:val="true"/>
          <w:lang w:bidi="fa-IR"/>
        </w:rPr>
        <w:t>نعمت معنوی یعنی اسلام را برای انسان‌ها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طایی </w:t>
      </w:r>
      <w:r>
        <w:rPr>
          <w:rStyle w:val="FootnoteAnchor"/>
          <w:rtl w:val="true"/>
        </w:rPr>
        <w:footnoteReference w:id="57"/>
      </w:r>
      <w:r>
        <w:rPr>
          <w:rFonts w:ascii="IRNazanin" w:hAnsi="IRNazanin" w:eastAsia="IRNazanin"/>
          <w:color w:val="111111"/>
          <w:sz w:val="28"/>
          <w:sz w:val="28"/>
          <w:szCs w:val="28"/>
          <w:rtl w:val="true"/>
          <w:lang w:bidi="fa-IR"/>
        </w:rPr>
        <w:t>با تمام جود و بخشش و بخشندگی‌اش به گرد آن حضرت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بخشنده‌ترین بخشندگان کسی است که علمی را فرا گیرد و آن را به دیگران نیز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کلمات را با کلمات دیگران که در مورد مقام معلّم گفته‌اند مقایسه می‌کنیم فاصله بسیار زیادی بین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این است که اگر معلّم‌ها نبودند تکاملی در جامعه بشریّت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معلّم‌ها گردانندگان چرخ‌های تکامل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عالمانی نبودند انسان‌ها درجا می‌زدند چون هر کس که چیزی می‌آموخت به دیگری منتقل نمی‌کرد و با خود از دنیا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علما بخشنده‌ترین بخشندگان شوند باید به دو سلاح بیان و قلم مجهز شوند تا بتواند علم خود را منتشر کرده و به دیگران برسانند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که در راه خداوند جهاد کند و به فیض شهادت برسد، چنین شخصی از بهترین بخشندگان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جان خود را، که عزیزترین سرمایه اوست، در راه خدا داده است</w:t>
      </w:r>
      <w:r>
        <w:rPr>
          <w:rFonts w:eastAsia="IRNazanin" w:cs="IRNazanin"/>
          <w:color w:val="111111"/>
          <w:sz w:val="28"/>
          <w:szCs w:val="28"/>
          <w:rtl w:val="true"/>
          <w:lang w:bidi="fa-IR"/>
        </w:rPr>
        <w:t>.</w:t>
      </w:r>
      <w:bookmarkStart w:id="222" w:name="pg4110_25593"/>
    </w:p>
    <w:p>
      <w:pPr>
        <w:pStyle w:val="Heading2"/>
        <w:numPr>
          <w:ilvl w:val="1"/>
          <w:numId w:val="1"/>
        </w:numPr>
        <w:rPr/>
      </w:pPr>
      <w:bookmarkStart w:id="223" w:name="__RefHeading___Toc2669652_2281741623"/>
      <w:bookmarkStart w:id="224" w:name="_Toc85"/>
      <w:bookmarkEnd w:id="222"/>
      <w:bookmarkEnd w:id="223"/>
      <w:r>
        <w:rPr/>
        <w:t>15</w:t>
      </w:r>
      <w:r>
        <w:rPr>
          <w:rtl w:val="true"/>
        </w:rPr>
        <w:t xml:space="preserve">. </w:t>
      </w:r>
      <w:r>
        <w:rPr>
          <w:rtl w:val="true"/>
        </w:rPr>
        <w:t>رهبری علم و دانش</w:t>
      </w:r>
      <w:bookmarkEnd w:id="224"/>
    </w:p>
    <w:p>
      <w:pPr>
        <w:pStyle w:val="Heading3"/>
        <w:numPr>
          <w:ilvl w:val="2"/>
          <w:numId w:val="1"/>
        </w:numPr>
        <w:rPr/>
      </w:pPr>
      <w:bookmarkStart w:id="225" w:name="__RefHeading___Toc2669654_2281741623"/>
      <w:bookmarkStart w:id="226" w:name="_Toc86"/>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رائِدٌ وَ الْعَقْلُ سائِقٌ وَ النَّفْسُ حَروُنٌ؛ علم رائد است و عقل سائق، و نفس همچون اسبی سرکش</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قبل از قافله حرکت می‌کند تا منزلگاه مناسبی بیابد که وقتی قافله رسید متحیّر و سرگردان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به دنبال مرکب‌های قافله حرکت نموده و آن‌ها را می‌راند تا به منزلگاه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سرکشی است که بیجا حرکت می‌کند و به اذیّت و آزار می‌پردازد و گاه از حرکت باز می‌ایستد و متوقّف می‌شود</w:t>
      </w:r>
      <w:r>
        <w:rPr>
          <w:rFonts w:eastAsia="IRNazanin" w:cs="IRNazanin"/>
          <w:color w:val="111111"/>
          <w:sz w:val="28"/>
          <w:szCs w:val="28"/>
          <w:rtl w:val="true"/>
          <w:lang w:bidi="fa-IR"/>
        </w:rPr>
        <w:t>.</w:t>
      </w:r>
    </w:p>
    <w:p>
      <w:pPr>
        <w:pStyle w:val="Heading3"/>
        <w:numPr>
          <w:ilvl w:val="2"/>
          <w:numId w:val="1"/>
        </w:numPr>
        <w:rPr/>
      </w:pPr>
      <w:bookmarkStart w:id="227" w:name="__RefHeading___Toc2669656_2281741623"/>
      <w:bookmarkStart w:id="228" w:name="_Toc87"/>
      <w:bookmarkEnd w:id="227"/>
      <w:r>
        <w:rPr>
          <w:rtl w:val="true"/>
        </w:rPr>
        <w:t>انسان‌ها در دنیا مسافرند</w:t>
      </w:r>
      <w:bookmarkEnd w:id="22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تعبیرات سه گانه استفاده می‌شود که انسان‌ها در دنیا مسافرند و همانند یک قافله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اهل دنیا به</w:t>
      </w:r>
    </w:p>
    <w:p>
      <w:pPr>
        <w:pStyle w:val="BookText"/>
        <w:rPr/>
      </w:pPr>
      <w:r>
        <w:rPr>
          <w:rFonts w:ascii="Amiri" w:hAnsi="Amiri" w:eastAsia="Amiri" w:cs="Amiri"/>
          <w:color w:val="111111"/>
          <w:sz w:val="28"/>
          <w:sz w:val="28"/>
          <w:szCs w:val="28"/>
          <w:rtl w:val="true"/>
          <w:lang w:bidi="ar-SA"/>
        </w:rPr>
        <w:t xml:space="preserve">قافله‌ای تشبیه شده‌اند که آن‌ها را حرکت می‌دهند در حالی که در خوابند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یُسارُبِهِمْ وَ هُمْ نِیامٌ</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همانند مسافری که سوار بر قطار شده</w:t>
      </w:r>
    </w:p>
    <w:p>
      <w:pPr>
        <w:pStyle w:val="BookText"/>
        <w:rPr/>
      </w:pPr>
      <w:r>
        <w:rPr>
          <w:rFonts w:ascii="IRNazanin" w:hAnsi="IRNazanin" w:eastAsia="IRNazanin"/>
          <w:color w:val="111111"/>
          <w:sz w:val="28"/>
          <w:sz w:val="28"/>
          <w:szCs w:val="28"/>
          <w:rtl w:val="true"/>
          <w:lang w:bidi="fa-IR"/>
        </w:rPr>
        <w:t>و خوابیده و قطار او را از منزلگاهی به منزلگاه دیگر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نیز انسان را مسافر می‌داند و لذا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خَیْرَ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و توشه تهیّه کنید، و بهترین زادوتوشه،پرهیزکاری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چرا که زاد و توشه ملازم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مسافر حداقل نیاز به سه چیز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مرکبی راهوار و رام و مطیع؛ همان‌چیزی که قرآن مجید آن را به عنوان یکی از اسباب توفیق </w:t>
      </w:r>
      <w:r>
        <w:rPr>
          <w:rStyle w:val="FootnoteAnchor"/>
          <w:rtl w:val="true"/>
        </w:rPr>
        <w:footnoteReference w:id="61"/>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حرکت؛ که انسان بدون آن رنج و زحمت سفر را بر جان نمی‌خرد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مقصدی خوب و مطمئن؛ که به هنگام رسیدن به آن متحیّر وسرگردان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سفارش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وسیله تشخیص منزلگاه قرار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ابزار پیدایش انگیزه، ومراقب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اسبی سرکش است باش و زمامت را به دست او مده که بر زمینت می‌زند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فرق انسان خوشبخت و بدبخت در همین نکته است که انسان سعادتمند زمام نفس را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اراده کند آن</w:t>
      </w:r>
    </w:p>
    <w:p>
      <w:pPr>
        <w:pStyle w:val="BookText"/>
        <w:rPr/>
      </w:pPr>
      <w:r>
        <w:rPr>
          <w:rFonts w:ascii="IRNazanin" w:hAnsi="IRNazanin" w:eastAsia="IRNazanin"/>
          <w:color w:val="111111"/>
          <w:sz w:val="28"/>
          <w:sz w:val="28"/>
          <w:szCs w:val="28"/>
          <w:rtl w:val="true"/>
          <w:lang w:bidi="fa-IR"/>
        </w:rPr>
        <w:t>را به حرکت وا می‌دارد و هر زمان بخواهد آن را متوقّف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شقاوتمند زمامش به دست نفس است، که او را به هر کجا بخواهد می‌برد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با عمل کردن به این سفارش پیامبراکرم صلی الله علیه و آله و استفاده از دو نیروی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بتوانیم زمام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گرفته و از شاهراه سعادت منحرف نشویم</w:t>
      </w:r>
      <w:r>
        <w:rPr>
          <w:rFonts w:eastAsia="IRNazanin" w:cs="IRNazanin"/>
          <w:color w:val="111111"/>
          <w:sz w:val="28"/>
          <w:szCs w:val="28"/>
          <w:rtl w:val="true"/>
          <w:lang w:bidi="fa-IR"/>
        </w:rPr>
        <w:t>.</w:t>
      </w:r>
      <w:bookmarkStart w:id="229" w:name="pg4110_25597"/>
    </w:p>
    <w:p>
      <w:pPr>
        <w:pStyle w:val="Heading2"/>
        <w:numPr>
          <w:ilvl w:val="1"/>
          <w:numId w:val="1"/>
        </w:numPr>
        <w:rPr/>
      </w:pPr>
      <w:bookmarkStart w:id="230" w:name="__RefHeading___Toc2669658_2281741623"/>
      <w:bookmarkStart w:id="231" w:name="_Toc88"/>
      <w:bookmarkEnd w:id="229"/>
      <w:bookmarkEnd w:id="230"/>
      <w:r>
        <w:rPr/>
        <w:t>16</w:t>
      </w:r>
      <w:r>
        <w:rPr>
          <w:rtl w:val="true"/>
        </w:rPr>
        <w:t xml:space="preserve">. </w:t>
      </w:r>
      <w:r>
        <w:rPr>
          <w:rtl w:val="true"/>
        </w:rPr>
        <w:t>موعظه‌های بی اثر</w:t>
      </w:r>
      <w:r>
        <w:rPr>
          <w:rtl w:val="true"/>
        </w:rPr>
        <w:t>!</w:t>
      </w:r>
      <w:bookmarkEnd w:id="231"/>
    </w:p>
    <w:p>
      <w:pPr>
        <w:pStyle w:val="Heading3"/>
        <w:numPr>
          <w:ilvl w:val="2"/>
          <w:numId w:val="1"/>
        </w:numPr>
        <w:rPr/>
      </w:pPr>
      <w:bookmarkStart w:id="232" w:name="__RefHeading___Toc2669660_2281741623"/>
      <w:bookmarkStart w:id="233" w:name="_Toc89"/>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کتابش روایات ارزشمندی در زمینه علم و عالم نقل کرده، که به عنوان نمونه می‌توان به روایتی از امام صادق علیه السلام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الْعالِمَ اِذا لَمْ یَعْمَلْ بِعِلْمِه زَلَّتْ مَوْعِظَتُهُ مِنَ الْقُلُوبِ کَما یَزِلُّ الْمَطَرُعَنِ الصَّفا؛ هنگامی که عالم به علمش عمل نکند موعظه‌هایش در قلب‌ها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قطرات باران بر روی سنگ‌های سخت اثر نکرده و بزودی زایل می‌شود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234" w:name="__RefHeading___Toc2669662_2281741623"/>
      <w:bookmarkStart w:id="235" w:name="_Toc90"/>
      <w:bookmarkEnd w:id="234"/>
      <w:r>
        <w:rPr>
          <w:rtl w:val="true"/>
        </w:rPr>
        <w:t>جایگاه تقوا</w:t>
      </w:r>
      <w:bookmarkEnd w:id="235"/>
    </w:p>
    <w:p>
      <w:pPr>
        <w:pStyle w:val="BookText"/>
        <w:rPr/>
      </w:pPr>
      <w:r>
        <w:rPr>
          <w:rFonts w:ascii="IRNazanin" w:hAnsi="IRNazanin" w:eastAsia="IRNazanin"/>
          <w:color w:val="111111"/>
          <w:sz w:val="28"/>
          <w:sz w:val="28"/>
          <w:szCs w:val="28"/>
          <w:rtl w:val="true"/>
          <w:lang w:bidi="fa-IR"/>
        </w:rPr>
        <w:t>تقوی نزد دانشمندان مادّی مفهومی ندارد، و اصلاً جایگاهی برای آن در نظر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سلاح‌های شیمیایی و کشتار جمعی را همین دانشمندان ساخته و منشأ مفاسد بزرگی شده‌اند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تقوا ندارند آلت دست دزدان بزرگ و جانیان سرشناس جهان</w:t>
      </w:r>
    </w:p>
    <w:p>
      <w:pPr>
        <w:pStyle w:val="BookText"/>
        <w:rPr/>
      </w:pP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تأکید اکید دارد که در کنار علم باید تقوا باشد و علم بی‌تقوا را همانقدر مضر می‌داند که تقوای بی‌علم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مرجع تقلید، قاضی، امام جمعه و جماعت و مانند آن تقوا را شرط می‌کند؛ به گونه‌ای که اگر هر کدام آنها اعلم علمای زمان خود باشند امّا عدالت و تقوا نداشته باشند کار آن‌ها از دیدگاه اسلام مشروعیّت نخواهد داشت و مردم حقّ رجوع به آن‌ها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مورد بحث مردم دو حالت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نفوذپذیرند وسخن علما در آن‌ها مؤثّر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سنگ خارا نفوذناپذیرند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معتقد است که ایمان گوینده و تقوای او که در عمل کردن به سخنانش نمود پیدا می‌کند، سبب تأثیر سخنان او در دل شنونده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سکینه علیها السلام مطالب مهمّی گفته شده است از جمله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سکینة فغالب علیها الاستغراق مع الله؛ در اغلب اوقات غرق در یاد خدا بود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کسی که همواره به یاد خدا باشد</w:t>
      </w:r>
    </w:p>
    <w:p>
      <w:pPr>
        <w:pStyle w:val="BookText"/>
        <w:rPr/>
      </w:pPr>
      <w:r>
        <w:rPr>
          <w:rFonts w:ascii="IRNazanin" w:hAnsi="IRNazanin" w:eastAsia="IRNazanin"/>
          <w:color w:val="111111"/>
          <w:sz w:val="28"/>
          <w:sz w:val="28"/>
          <w:szCs w:val="28"/>
          <w:rtl w:val="true"/>
          <w:lang w:bidi="fa-IR"/>
        </w:rPr>
        <w:t>وقلب و روحش ظرف اوامر پروردگار گردد، سخنانش در دیگران مؤثّر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علم و عمل عنایت فرما و روز به روز بر ایمان و تقوایمان بیفزا</w:t>
      </w:r>
      <w:r>
        <w:rPr>
          <w:rFonts w:eastAsia="IRNazanin" w:cs="IRNazanin"/>
          <w:color w:val="111111"/>
          <w:sz w:val="28"/>
          <w:szCs w:val="28"/>
          <w:rtl w:val="true"/>
          <w:lang w:bidi="fa-IR"/>
        </w:rPr>
        <w:t>.</w:t>
      </w:r>
      <w:bookmarkStart w:id="236" w:name="pg4110_25599"/>
    </w:p>
    <w:p>
      <w:pPr>
        <w:pStyle w:val="Heading2"/>
        <w:numPr>
          <w:ilvl w:val="1"/>
          <w:numId w:val="1"/>
        </w:numPr>
        <w:rPr/>
      </w:pPr>
      <w:bookmarkStart w:id="237" w:name="__RefHeading___Toc2669664_2281741623"/>
      <w:bookmarkStart w:id="238" w:name="_Toc91"/>
      <w:bookmarkEnd w:id="236"/>
      <w:bookmarkEnd w:id="237"/>
      <w:r>
        <w:rPr/>
        <w:t>17</w:t>
      </w:r>
      <w:r>
        <w:rPr>
          <w:rtl w:val="true"/>
        </w:rPr>
        <w:t xml:space="preserve">. </w:t>
      </w:r>
      <w:r>
        <w:rPr>
          <w:rtl w:val="true"/>
        </w:rPr>
        <w:t>اخلاص</w:t>
      </w:r>
      <w:bookmarkEnd w:id="238"/>
    </w:p>
    <w:p>
      <w:pPr>
        <w:pStyle w:val="Heading3"/>
        <w:numPr>
          <w:ilvl w:val="2"/>
          <w:numId w:val="1"/>
        </w:numPr>
        <w:rPr/>
      </w:pPr>
      <w:bookmarkStart w:id="239" w:name="__RefHeading___Toc2669666_2281741623"/>
      <w:bookmarkStart w:id="240" w:name="_Toc92"/>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عِلْماً مِمّا یُبْتَغی بِه وَجْهُ اللهِ لایَتَعَلَّمَهُ اِلّا لِیُصیبَ بِه عَرَضاً مِنَ الدُّنْیا لَمْ یَجِدْ عَرْفَ الْجَنَّةِ یَوْمَ الْقیامَةِ؛ هر کس علمی را که باید برای خدا طلب شود فقط برای این بیاموزد که به چیزی از مال دنیا دست یابد، در روز قیامت بوی خوش بهشت را استشمام نخواهد کرد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241" w:name="__RefHeading___Toc2669668_2281741623"/>
      <w:bookmarkStart w:id="242" w:name="_Toc93"/>
      <w:bookmarkEnd w:id="241"/>
      <w:r>
        <w:rPr>
          <w:rtl w:val="true"/>
        </w:rPr>
        <w:t>علوم مادّی و الهی</w:t>
      </w:r>
      <w:bookmarkEnd w:id="24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و دانش‌ها از جهتی بر دو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مادّی؛ فراگیری این دانش‌ها به قصد رسیدن به اهداف مادّی اشکالی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الهی؛ که هدف از آن رسیدن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پیامبر اسلام صلی الله علیه و آله اگر مقصود از این علوم دنیا باشد و طالب علم این‌گونه دانش‌ها را وسیله‌ای برای رسیدن به مادیّات و متاع دنیا قرار دهد بوی بهشت به مشامش نخواهد رسید</w:t>
      </w:r>
      <w:r>
        <w:rPr>
          <w:rFonts w:eastAsia="IRNazanin" w:cs="IRNazanin"/>
          <w:color w:val="111111"/>
          <w:sz w:val="28"/>
          <w:szCs w:val="28"/>
          <w:rtl w:val="true"/>
          <w:lang w:bidi="fa-IR"/>
        </w:rPr>
        <w:t>.</w:t>
      </w:r>
      <w:bookmarkStart w:id="243" w:name="pg4110_25600"/>
    </w:p>
    <w:p>
      <w:pPr>
        <w:pStyle w:val="BookText"/>
        <w:rPr/>
      </w:pPr>
      <w:bookmarkEnd w:id="243"/>
      <w:r>
        <w:rPr>
          <w:rFonts w:ascii="IRNazanin" w:hAnsi="IRNazanin" w:eastAsia="IRNazanin"/>
          <w:color w:val="111111"/>
          <w:sz w:val="28"/>
          <w:sz w:val="28"/>
          <w:szCs w:val="28"/>
          <w:rtl w:val="true"/>
          <w:lang w:bidi="fa-IR"/>
        </w:rPr>
        <w:t xml:space="preserve">طبق برخی روایات بوی بهشت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حس می‌شود، </w:t>
      </w:r>
      <w:r>
        <w:rPr>
          <w:rStyle w:val="FootnoteAnchor"/>
          <w:rtl w:val="true"/>
        </w:rPr>
        <w:footnoteReference w:id="65"/>
      </w:r>
      <w:r>
        <w:rPr>
          <w:rFonts w:ascii="IRNazanin" w:hAnsi="IRNazanin" w:eastAsia="IRNazanin"/>
          <w:color w:val="111111"/>
          <w:sz w:val="28"/>
          <w:sz w:val="28"/>
          <w:szCs w:val="28"/>
          <w:rtl w:val="true"/>
          <w:lang w:bidi="fa-IR"/>
        </w:rPr>
        <w:t>امّا چنین انسان‌هایی آنقدر از بهشت فاصله دارند که بوی</w:t>
      </w:r>
    </w:p>
    <w:p>
      <w:pPr>
        <w:pStyle w:val="BookText"/>
        <w:rPr/>
      </w:pPr>
      <w:r>
        <w:rPr>
          <w:rFonts w:ascii="IRNazanin" w:hAnsi="IRNazanin" w:eastAsia="IRNazanin"/>
          <w:color w:val="111111"/>
          <w:sz w:val="28"/>
          <w:sz w:val="28"/>
          <w:szCs w:val="28"/>
          <w:rtl w:val="true"/>
          <w:lang w:bidi="fa-IR"/>
        </w:rPr>
        <w:t>بهشت را نیز در روز قیامت استشمام نمی‌کنند</w:t>
      </w:r>
      <w:r>
        <w:rPr>
          <w:rFonts w:eastAsia="IRNazanin" w:cs="IRNazanin"/>
          <w:color w:val="111111"/>
          <w:sz w:val="28"/>
          <w:szCs w:val="28"/>
          <w:rtl w:val="true"/>
          <w:lang w:bidi="fa-IR"/>
        </w:rPr>
        <w:t>.</w:t>
      </w:r>
    </w:p>
    <w:p>
      <w:pPr>
        <w:pStyle w:val="Heading3"/>
        <w:numPr>
          <w:ilvl w:val="2"/>
          <w:numId w:val="1"/>
        </w:numPr>
        <w:rPr/>
      </w:pPr>
      <w:bookmarkStart w:id="244" w:name="__RefHeading___Toc2669670_2281741623"/>
      <w:bookmarkStart w:id="245" w:name="_Toc94"/>
      <w:bookmarkEnd w:id="244"/>
      <w:r>
        <w:rPr>
          <w:rtl w:val="true"/>
        </w:rPr>
        <w:t>معنای اخلاص و راه تحصیل آن</w:t>
      </w:r>
      <w:bookmarkEnd w:id="245"/>
    </w:p>
    <w:p>
      <w:pPr>
        <w:pStyle w:val="BookText"/>
        <w:rPr/>
      </w:pPr>
      <w:r>
        <w:rPr>
          <w:rFonts w:ascii="IRNazanin" w:hAnsi="IRNazanin" w:eastAsia="IRNazanin"/>
          <w:color w:val="111111"/>
          <w:sz w:val="28"/>
          <w:sz w:val="28"/>
          <w:szCs w:val="28"/>
          <w:rtl w:val="true"/>
          <w:lang w:bidi="fa-IR"/>
        </w:rPr>
        <w:t>مشکل‌ترین کار عالمان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این که انسان فقط برای رضای خداوند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اخلاص تنها قلب و روح انسان نیست؛ بلکه در گفتار و کردار انسان نیز اثر می‌گذارد و به آن‌ها رنگ خدایی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تحصیل اخلاص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 فقدان اخلاص در اعمال، عدم توجّه به توحید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باور کند همه چیز او به دست خداست، به غیر خدا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پیروزی وشکست، عزّت و ذلّت، </w:t>
      </w:r>
      <w:r>
        <w:rPr>
          <w:rStyle w:val="FootnoteAnchor"/>
          <w:rtl w:val="true"/>
        </w:rPr>
        <w:footnoteReference w:id="66"/>
      </w:r>
      <w:r>
        <w:rPr>
          <w:rFonts w:ascii="IRNazanin" w:hAnsi="IRNazanin" w:eastAsia="IRNazanin"/>
          <w:color w:val="111111"/>
          <w:sz w:val="28"/>
          <w:sz w:val="28"/>
          <w:szCs w:val="28"/>
          <w:rtl w:val="true"/>
          <w:lang w:bidi="fa-IR"/>
        </w:rPr>
        <w:t>توفیق و سلب توفیق، اقبال و اعراض</w:t>
      </w:r>
    </w:p>
    <w:p>
      <w:pPr>
        <w:pStyle w:val="BookText"/>
        <w:rPr/>
      </w:pPr>
      <w:r>
        <w:rPr>
          <w:rFonts w:ascii="IRNazanin" w:hAnsi="IRNazanin" w:eastAsia="IRNazanin"/>
          <w:color w:val="111111"/>
          <w:sz w:val="28"/>
          <w:sz w:val="28"/>
          <w:szCs w:val="28"/>
          <w:rtl w:val="true"/>
          <w:lang w:bidi="fa-IR"/>
        </w:rPr>
        <w:t>قلوب مردم و مانند آن، تنها و تنها به دست خداست، بدون تردید اخلاص را پیشه خود خواهد ساخت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کجا ناخالصی هست توحید افعالی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باید از خداوند بخواهیم معرفت ما را روز به روز بیشتر کند تا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میزان درجه اخلاص‌مان بالاتر رود و دین را وسیله رسیدن به دنیا قرار ندهیم، بلکه همانگونه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مزرعه آخرتمان </w:t>
      </w:r>
      <w:r>
        <w:rPr>
          <w:rStyle w:val="FootnoteAnchor"/>
          <w:rtl w:val="true"/>
        </w:rPr>
        <w:footnoteReference w:id="67"/>
      </w: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w:t>
      </w:r>
      <w:bookmarkStart w:id="246" w:name="pg4110_25603"/>
    </w:p>
    <w:p>
      <w:pPr>
        <w:pStyle w:val="Heading2"/>
        <w:numPr>
          <w:ilvl w:val="1"/>
          <w:numId w:val="1"/>
        </w:numPr>
        <w:rPr/>
      </w:pPr>
      <w:bookmarkStart w:id="247" w:name="__RefHeading___Toc2669672_2281741623"/>
      <w:bookmarkStart w:id="248" w:name="_Toc95"/>
      <w:bookmarkEnd w:id="246"/>
      <w:bookmarkEnd w:id="247"/>
      <w:r>
        <w:rPr/>
        <w:t>18</w:t>
      </w:r>
      <w:r>
        <w:rPr>
          <w:rtl w:val="true"/>
        </w:rPr>
        <w:t xml:space="preserve">. </w:t>
      </w:r>
      <w:r>
        <w:rPr>
          <w:rtl w:val="true"/>
        </w:rPr>
        <w:t>علم سودمند</w:t>
      </w:r>
      <w:bookmarkEnd w:id="248"/>
    </w:p>
    <w:p>
      <w:pPr>
        <w:pStyle w:val="Heading3"/>
        <w:numPr>
          <w:ilvl w:val="2"/>
          <w:numId w:val="1"/>
        </w:numPr>
        <w:rPr/>
      </w:pPr>
      <w:bookmarkStart w:id="249" w:name="__RefHeading___Toc2669674_2281741623"/>
      <w:bookmarkStart w:id="250" w:name="_Toc96"/>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رسول مکرّم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فَعِلْمٌ فی الْقَلْبِ فَذاکَ الْعِلْمُ النّافِعُ وَ عِلْمٌ عَلَی اللِّسانِ فَذاکَ حُجَّةُ اللهِ عَلَی ابْنِ آدَمَ؛ دانش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در قلب انسان جای می‌گیرد، که این علم سودمندی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دانشی که از زبان انسان فراتر نمی‌رود، که این دانش سندی بر علیه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251" w:name="__RefHeading___Toc2669676_2281741623"/>
      <w:bookmarkStart w:id="252" w:name="_Toc97"/>
      <w:bookmarkEnd w:id="251"/>
      <w:r>
        <w:rPr>
          <w:rtl w:val="true"/>
        </w:rPr>
        <w:t>تفاوت انسان با حیوان</w:t>
      </w:r>
      <w:bookmarkEnd w:id="25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انسان با افعال حیوان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این است که افعال حیوانات بر اساس فکر و عقل نیست، بلکه بر اساس غریزه است؛ امّا مبادی افعال انسان افکار و اعتقادات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معنای حدیث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می‌خواهد به این حقیقت اشاره کند که وقتی علم در قلب انسان رسوخ کرد</w:t>
      </w:r>
      <w:bookmarkStart w:id="253" w:name="pg4110_25604"/>
    </w:p>
    <w:p>
      <w:pPr>
        <w:pStyle w:val="BookText"/>
        <w:rPr/>
      </w:pPr>
      <w:bookmarkEnd w:id="253"/>
      <w:r>
        <w:rPr>
          <w:rFonts w:ascii="IRNazanin" w:hAnsi="IRNazanin" w:eastAsia="IRNazanin"/>
          <w:color w:val="111111"/>
          <w:sz w:val="28"/>
          <w:sz w:val="28"/>
          <w:szCs w:val="28"/>
          <w:rtl w:val="true"/>
          <w:lang w:bidi="fa-IR"/>
        </w:rPr>
        <w:t>وآدمی آن را باور نمود و به آن معتقد شد، آن علم نافع و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علمی که جایی در قلب و روح انسان ندارد و آن را باور نکرده، بازتابی در عمل نخواهد داشت</w:t>
      </w:r>
      <w:r>
        <w:rPr>
          <w:rFonts w:eastAsia="IRNazanin" w:cs="IRNazanin"/>
          <w:color w:val="111111"/>
          <w:sz w:val="28"/>
          <w:szCs w:val="28"/>
          <w:rtl w:val="true"/>
          <w:lang w:bidi="fa-IR"/>
        </w:rPr>
        <w:t>.</w:t>
      </w:r>
    </w:p>
    <w:p>
      <w:pPr>
        <w:pStyle w:val="Heading3"/>
        <w:numPr>
          <w:ilvl w:val="2"/>
          <w:numId w:val="1"/>
        </w:numPr>
        <w:rPr/>
      </w:pPr>
      <w:bookmarkStart w:id="254" w:name="__RefHeading___Toc2669678_2281741623"/>
      <w:bookmarkStart w:id="255" w:name="_Toc98"/>
      <w:bookmarkEnd w:id="254"/>
      <w:r>
        <w:rPr>
          <w:rtl w:val="true"/>
        </w:rPr>
        <w:t>فلسفه عمل برخلاف علم</w:t>
      </w:r>
      <w:bookmarkEnd w:id="255"/>
    </w:p>
    <w:p>
      <w:pPr>
        <w:pStyle w:val="BookText"/>
        <w:rPr/>
      </w:pPr>
      <w:r>
        <w:rPr>
          <w:rFonts w:ascii="IRNazanin" w:hAnsi="IRNazanin" w:eastAsia="IRNazanin"/>
          <w:color w:val="111111"/>
          <w:sz w:val="28"/>
          <w:sz w:val="28"/>
          <w:szCs w:val="28"/>
          <w:rtl w:val="true"/>
          <w:lang w:bidi="fa-IR"/>
        </w:rPr>
        <w:t>علّت این که گاه انسان برخلاف علمش عمل می‌کند عدم رسوخ آن علم در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باور می‌کند و به یقین می‌رسد، برخلاف علمش عمل نمی‌کند؛ امّا اگر باور نداشته باشد یا باورش ضعیف باشد برخلاف علمش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خداوند متعال در آیه شریفه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ظُلْمآ إِنَّمَا یَأْکُلُونَ فِی بُطُونِهِمْ نَارآ وَسَیَصْلَوْنَ سَعِیرآ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کسانی که اموال یتیمان را به ظلم و ستم می‌خورند،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آتش می‌خورند؛ و بزودی در شعله‌های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این آیه شریفه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یتیمی را می‌خورد باور ندارد خوردن آن مساوی با خوردن آتش است؛ زیرا اگر باور داشت هرگز دست به چنین کاری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هرگز آتش را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آیه شریفه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می‌فرماید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یَغْتَبْ بَّعْضُکُمْ بَعْضآ أَیُحِبُّ أَحَدُکُمْ أَنْ یَأْکُلَ لَحْمَ أَخِیهِ مَیْتآ فَکَرِهْتُمُوهُ وَاتَّقُوا اللهَ إِنَّ اللهَ تَوَّابٌ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شما دیگری</w:t>
      </w:r>
    </w:p>
    <w:p>
      <w:pPr>
        <w:pStyle w:val="BookText"/>
        <w:rPr/>
      </w:pPr>
      <w:r>
        <w:rPr>
          <w:rFonts w:ascii="IRNazanin" w:hAnsi="IRNazanin" w:eastAsia="IRNazanin"/>
          <w:color w:val="111111"/>
          <w:sz w:val="28"/>
          <w:sz w:val="28"/>
          <w:szCs w:val="28"/>
          <w:rtl w:val="true"/>
          <w:lang w:bidi="fa-IR"/>
        </w:rPr>
        <w:t>را غیبت نکند، آیا کسی از شما دوست دارد که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امر کراهت دارید؛ تقوای الهی پیشه کنید که خداوند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اگر کسی باور داشته باشد غیبت بسان خوردن گوشت مرده برادر اوست، آیا هرگز لب به غیبت می‌گشاید؟</w:t>
      </w:r>
    </w:p>
    <w:p>
      <w:pPr>
        <w:pStyle w:val="BookText"/>
        <w:rPr/>
      </w:pPr>
      <w:r>
        <w:rPr>
          <w:rFonts w:ascii="IRNazanin" w:hAnsi="IRNazanin" w:eastAsia="IRNazanin"/>
          <w:color w:val="111111"/>
          <w:sz w:val="28"/>
          <w:sz w:val="28"/>
          <w:szCs w:val="28"/>
          <w:rtl w:val="true"/>
          <w:lang w:bidi="fa-IR"/>
        </w:rPr>
        <w:t>بنابراین، اوّلین گام برای تهذیب نفس، تقویت پایه‌های ایمان ویقین است که هر چه قوی‌تر باشد انسان کمتر برخلاف علم خود عمل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یقین و باور قلبی عنایت فرما، تا برخلاف علممان عمل نکنیم</w:t>
      </w:r>
      <w:r>
        <w:rPr>
          <w:rFonts w:eastAsia="IRNazanin" w:cs="IRNazanin"/>
          <w:color w:val="111111"/>
          <w:sz w:val="28"/>
          <w:szCs w:val="28"/>
          <w:rtl w:val="true"/>
          <w:lang w:bidi="fa-IR"/>
        </w:rPr>
        <w:t>.</w:t>
      </w:r>
      <w:bookmarkStart w:id="256" w:name="pg4110_25607"/>
    </w:p>
    <w:p>
      <w:pPr>
        <w:pStyle w:val="Heading2"/>
        <w:numPr>
          <w:ilvl w:val="1"/>
          <w:numId w:val="1"/>
        </w:numPr>
        <w:rPr/>
      </w:pPr>
      <w:bookmarkStart w:id="257" w:name="__RefHeading___Toc2669680_2281741623"/>
      <w:bookmarkStart w:id="258" w:name="_Toc99"/>
      <w:bookmarkEnd w:id="256"/>
      <w:bookmarkEnd w:id="257"/>
      <w:r>
        <w:rPr/>
        <w:t>19</w:t>
      </w:r>
      <w:r>
        <w:rPr>
          <w:rtl w:val="true"/>
        </w:rPr>
        <w:t xml:space="preserve">. </w:t>
      </w:r>
      <w:r>
        <w:rPr>
          <w:rtl w:val="true"/>
        </w:rPr>
        <w:t>عالمان و حاکمان</w:t>
      </w:r>
      <w:bookmarkEnd w:id="258"/>
    </w:p>
    <w:p>
      <w:pPr>
        <w:pStyle w:val="Heading3"/>
        <w:numPr>
          <w:ilvl w:val="2"/>
          <w:numId w:val="1"/>
        </w:numPr>
        <w:rPr/>
      </w:pPr>
      <w:bookmarkStart w:id="259" w:name="__RefHeading___Toc2669682_2281741623"/>
      <w:bookmarkStart w:id="260" w:name="_Toc100"/>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اُمَّتی اِذا صَلُحا صَلُحَتْ اُمَّتی، وَ اِذا فَسَدا فَسَدَتْ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رَسُولَ اللهِ وَ مَنْ 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وَالاُمَراءُ؛ اگر دو گروه از امّت من اصلاح شوند تمام امّت اصلاح خواهد شد و چنانچه آن دو فاسد شوند تمام امّت من به فساد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و حاکمان</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261" w:name="__RefHeading___Toc2669684_2281741623"/>
      <w:bookmarkStart w:id="262" w:name="_Toc101"/>
      <w:bookmarkEnd w:id="261"/>
      <w:r>
        <w:rPr>
          <w:rtl w:val="true"/>
        </w:rPr>
        <w:t>روح و جسم در جامعه</w:t>
      </w:r>
      <w:bookmarkEnd w:id="2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انسانی همچون بدن یک انسان، دارای روح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یک انسان، تکامل روحی و جسمی و بیماری روحی و جسمی دارد جامعه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حاکمان در رأس مسایل جسمانی، و فقها و اندیشمندان در رأس مسایل روحانی جامعه هستند</w:t>
      </w:r>
      <w:r>
        <w:rPr>
          <w:rFonts w:eastAsia="IRNazanin" w:cs="IRNazanin"/>
          <w:color w:val="111111"/>
          <w:sz w:val="28"/>
          <w:szCs w:val="28"/>
          <w:rtl w:val="true"/>
          <w:lang w:bidi="fa-IR"/>
        </w:rPr>
        <w:t>.</w:t>
      </w:r>
      <w:bookmarkStart w:id="263" w:name="pg4110_25608"/>
    </w:p>
    <w:p>
      <w:pPr>
        <w:pStyle w:val="BookText"/>
        <w:rPr/>
      </w:pPr>
      <w:bookmarkEnd w:id="263"/>
      <w:r>
        <w:rPr>
          <w:rFonts w:ascii="IRNazanin" w:hAnsi="IRNazanin" w:eastAsia="IRNazanin"/>
          <w:color w:val="111111"/>
          <w:sz w:val="28"/>
          <w:sz w:val="28"/>
          <w:szCs w:val="28"/>
          <w:rtl w:val="true"/>
          <w:lang w:bidi="fa-IR"/>
        </w:rPr>
        <w:t>این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تابع دین حاکمان و رهبران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سخن صحیحی است، زیرا</w:t>
      </w:r>
    </w:p>
    <w:p>
      <w:pPr>
        <w:pStyle w:val="BookText"/>
        <w:rPr/>
      </w:pPr>
      <w:r>
        <w:rPr>
          <w:rFonts w:ascii="IRNazanin" w:hAnsi="IRNazanin" w:eastAsia="IRNazanin"/>
          <w:color w:val="111111"/>
          <w:sz w:val="28"/>
          <w:sz w:val="28"/>
          <w:szCs w:val="28"/>
          <w:rtl w:val="true"/>
          <w:lang w:bidi="fa-IR"/>
        </w:rPr>
        <w:t>حاکمان ورهبران جامعه سرنوشت‌ساز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قبل از اسلام که زیر نظر ابوسفیان‌ها و ابوجهل‌ها بودند عصر جاهلیّت را تشکیل دادند، و همان انسان‌ها بعد از ظهور اسلام هنگامی که زیر نظر پیامبر اکرم صلی الله علیه و آله قرار گرفتند انسان‌هایی پیشرو و سرآمد و نخبه روزگار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پس از رحلت پیامبر اسلام صلی الله علیه و آله هنگامی که زیرنظرخلفا قرار گرفتند به ارزش‌های جاهلی بازگشتند و در عصر حکومت علی علیه السلامدوباره به سمت ارزش‌های انسانی و دینی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بنابراین،هرجامعه‌ای هم به عالم ودانشمندنیازمنداست وهم به امیر و حاکم و هر دو در سعادت و شقاوت جامعه تأثیرگذارند</w:t>
      </w:r>
      <w:r>
        <w:rPr>
          <w:rFonts w:eastAsia="IRNazanin" w:cs="IRNazanin"/>
          <w:color w:val="111111"/>
          <w:sz w:val="28"/>
          <w:szCs w:val="28"/>
          <w:rtl w:val="true"/>
          <w:lang w:bidi="fa-IR"/>
        </w:rPr>
        <w:t>.</w:t>
      </w:r>
    </w:p>
    <w:p>
      <w:pPr>
        <w:pStyle w:val="Heading3"/>
        <w:numPr>
          <w:ilvl w:val="2"/>
          <w:numId w:val="1"/>
        </w:numPr>
        <w:rPr/>
      </w:pPr>
      <w:bookmarkStart w:id="264" w:name="__RefHeading___Toc2669686_2281741623"/>
      <w:bookmarkStart w:id="265" w:name="_Toc102"/>
      <w:bookmarkEnd w:id="264"/>
      <w:r>
        <w:rPr>
          <w:rtl w:val="true"/>
        </w:rPr>
        <w:t>ضرورت تشکیل حکومت دینی</w:t>
      </w:r>
      <w:bookmarkEnd w:id="26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روایت استفاده می‌شود که عالمان باید تشکیل حکومت اسلامی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تشکیل حکومت دینی مقدّمه تشکیل 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حکومت نمی‌توان کار مهمّی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اوّلین کار پیامبر صلی الله علیه و آله در مدینه تشکیل حکومت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عالمان جوامع اسلامی را اصلاح کن تا امّت اسلامی اصلاح شود، و حکومت اسلامی در همه جا شکل گیرد</w:t>
      </w:r>
      <w:r>
        <w:rPr>
          <w:rFonts w:eastAsia="IRNazanin" w:cs="IRNazanin"/>
          <w:color w:val="111111"/>
          <w:sz w:val="28"/>
          <w:szCs w:val="28"/>
          <w:rtl w:val="true"/>
          <w:lang w:bidi="fa-IR"/>
        </w:rPr>
        <w:t>.</w:t>
      </w:r>
      <w:bookmarkStart w:id="266" w:name="pg4110_25611"/>
    </w:p>
    <w:p>
      <w:pPr>
        <w:pStyle w:val="Heading2"/>
        <w:numPr>
          <w:ilvl w:val="1"/>
          <w:numId w:val="1"/>
        </w:numPr>
        <w:rPr/>
      </w:pPr>
      <w:bookmarkStart w:id="267" w:name="__RefHeading___Toc2669688_2281741623"/>
      <w:bookmarkStart w:id="268" w:name="_Toc103"/>
      <w:bookmarkEnd w:id="266"/>
      <w:bookmarkEnd w:id="267"/>
      <w:r>
        <w:rPr/>
        <w:t>20</w:t>
      </w:r>
      <w:r>
        <w:rPr>
          <w:rtl w:val="true"/>
        </w:rPr>
        <w:t xml:space="preserve">. </w:t>
      </w:r>
      <w:r>
        <w:rPr>
          <w:rtl w:val="true"/>
        </w:rPr>
        <w:t>ارزش فوق‌العاده نشر علم و تبلیغ</w:t>
      </w:r>
      <w:bookmarkEnd w:id="268"/>
    </w:p>
    <w:p>
      <w:pPr>
        <w:pStyle w:val="Heading3"/>
        <w:numPr>
          <w:ilvl w:val="2"/>
          <w:numId w:val="1"/>
        </w:numPr>
        <w:rPr/>
      </w:pPr>
      <w:bookmarkStart w:id="269" w:name="__RefHeading___Toc2669690_2281741623"/>
      <w:bookmarkStart w:id="270" w:name="_Toc104"/>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یَجیئُ الرَّجُلُ یَوْمَ الْقیامَةِ وَ لَهُ مِنَ الْحَسَناتِ کَالسَّحابِ الرُّکامِ اَوْ کَالْجِبالِ الرَّواسِیَ،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اَنّی لی هذا وَ لَمْ اَعْمَلْها؟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عِلْمُکَ الَّذی عَلَّمْتَهُ لِلنّاسِ یُعْمَلُ بِه مِنْ بَعْدِکَ؛ روز قیامت کسی را به صحنه محشر می‌آورند که حسناتش مانند کوه‌های سر به فلک کشیده یا ابرهای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خداوند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که من آن‌ها را به جا نیاورده‌ام از کجا وارد نامه اعمال من شده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دانش توست که به دیگران تعلیم دادی و پس از تو به آن عمل کردند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271" w:name="__RefHeading___Toc2669692_2281741623"/>
      <w:bookmarkStart w:id="272" w:name="_Toc105"/>
      <w:bookmarkEnd w:id="271"/>
      <w:r>
        <w:rPr>
          <w:rtl w:val="true"/>
        </w:rPr>
        <w:t>آثار سنّت‌های نیک</w:t>
      </w:r>
      <w:bookmarkEnd w:id="2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فرهنگ اسلام این است که اگر کسی سبب کاری</w:t>
      </w:r>
      <w:bookmarkStart w:id="273" w:name="pg4110_25612"/>
    </w:p>
    <w:p>
      <w:pPr>
        <w:pStyle w:val="BookText"/>
        <w:rPr/>
      </w:pPr>
      <w:bookmarkEnd w:id="273"/>
      <w:r>
        <w:rPr>
          <w:rFonts w:ascii="Amiri" w:hAnsi="Amiri" w:eastAsia="Amiri" w:cs="Amiri"/>
          <w:color w:val="111111"/>
          <w:sz w:val="28"/>
          <w:sz w:val="28"/>
          <w:szCs w:val="28"/>
          <w:rtl w:val="true"/>
          <w:lang w:bidi="ar-SA"/>
        </w:rPr>
        <w:t xml:space="preserve">شود در آن کار شریک خواهد بود و روایاتی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الْخَیْرِ کَفاعِلِه</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اَجْرُها وَ اَجْرُ مَنْ عَمِلَ بِها</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اشاره به همین مطلب دارد و این مطلب مورد تأیید عقل هم هست زیرا اگر مقدّمه نباشد ذی المقدّمه نیز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خداوند نعمت بزرگی به عالمان و دانشمندان عنایت کرده که می‌توانند با استفاده از آن نامه اعمال خود را مملوّ از حسنات کنند و اگر از آن غفلت کنند مغبون خواهند شد</w:t>
      </w:r>
      <w:r>
        <w:rPr>
          <w:rFonts w:eastAsia="IRNazanin" w:cs="IRNazanin"/>
          <w:color w:val="111111"/>
          <w:sz w:val="28"/>
          <w:szCs w:val="28"/>
          <w:rtl w:val="true"/>
          <w:lang w:bidi="fa-IR"/>
        </w:rPr>
        <w:t>.</w:t>
      </w:r>
    </w:p>
    <w:p>
      <w:pPr>
        <w:pStyle w:val="Heading3"/>
        <w:numPr>
          <w:ilvl w:val="2"/>
          <w:numId w:val="1"/>
        </w:numPr>
        <w:rPr/>
      </w:pPr>
      <w:bookmarkStart w:id="274" w:name="__RefHeading___Toc2669694_2281741623"/>
      <w:bookmarkStart w:id="275" w:name="_Toc106"/>
      <w:bookmarkEnd w:id="274"/>
      <w:r>
        <w:rPr>
          <w:rtl w:val="true"/>
        </w:rPr>
        <w:t>تشبیه اعمال انسان به ابرها و کوه‌ها</w:t>
      </w:r>
      <w:bookmarkEnd w:id="275"/>
    </w:p>
    <w:p>
      <w:pPr>
        <w:pStyle w:val="BookText"/>
        <w:rPr/>
      </w:pPr>
      <w:r>
        <w:rPr>
          <w:rFonts w:ascii="IRNazanin" w:hAnsi="IRNazanin" w:eastAsia="IRNazanin"/>
          <w:color w:val="111111"/>
          <w:sz w:val="28"/>
          <w:sz w:val="28"/>
          <w:szCs w:val="28"/>
          <w:rtl w:val="true"/>
          <w:lang w:bidi="fa-IR"/>
        </w:rPr>
        <w:t xml:space="preserve">ضمناً اعمال انسان، طبق آنچه که در این روایت آمده، به دو چیز تشبیه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ابرهای متراکم؛ ابر زاییده بخار آب است که بر اثر تابش آفتاب بر سطح دریاها در فضا پراکنده می‌شود، و خداوند آن‌ها را به هم پیوند زده و فشرده ساخته و تبدیل به باران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متراکم بسیار با برکتند؛ چون زمین را زنده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ودانشمندان هم به منزله ابرهای متراکم هستند؛ که دل‌های مرده مردم را با باران علم و دانش خود احیا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ی سر به فلک کشیده؛ کوه‌ها فوائد زیادی دارند، یکی از فوائد آن جلوگیری از طوفان‌های سهمگین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نیز همانند کوه‌های استوار جلوی طوفان‌های فساد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فایده کوه‌ها این است که منبع خوبی برای ذخیره‌سازی آب است،چون برف‌هارادر خود جای‌می‌دهد و برف‌ها در طول سال آب می‌شود و آب‌ها سرازیر می‌گردد و مردم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استوار وجود عالم نیز علم و دانش ذخیره می‌شود و به تدریج در طول زمان جریان پیدا کرده و دل‌های تشنه را سیراب می‌کند و تا زمانی که مردم مطابق آموزه‌های او عمل کنند ثوابش به آن عالم نیز خواهد رسید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نشر علوم و تبلیغ آیینت را عنایت فرما</w:t>
      </w:r>
      <w:r>
        <w:rPr>
          <w:rFonts w:eastAsia="IRNazanin" w:cs="IRNazanin"/>
          <w:color w:val="111111"/>
          <w:sz w:val="28"/>
          <w:szCs w:val="28"/>
          <w:rtl w:val="true"/>
          <w:lang w:bidi="fa-IR"/>
        </w:rPr>
        <w:t>.</w:t>
      </w:r>
      <w:bookmarkStart w:id="276" w:name="pg4110_25615"/>
    </w:p>
    <w:p>
      <w:pPr>
        <w:pStyle w:val="Heading2"/>
        <w:numPr>
          <w:ilvl w:val="1"/>
          <w:numId w:val="1"/>
        </w:numPr>
        <w:rPr/>
      </w:pPr>
      <w:bookmarkStart w:id="277" w:name="__RefHeading___Toc2669696_2281741623"/>
      <w:bookmarkStart w:id="278" w:name="_Toc107"/>
      <w:bookmarkEnd w:id="276"/>
      <w:bookmarkEnd w:id="277"/>
      <w:r>
        <w:rPr/>
        <w:t>21</w:t>
      </w:r>
      <w:r>
        <w:rPr>
          <w:rtl w:val="true"/>
        </w:rPr>
        <w:t xml:space="preserve">. </w:t>
      </w:r>
      <w:r>
        <w:rPr>
          <w:rtl w:val="true"/>
        </w:rPr>
        <w:t>سلاح قلم و بیان</w:t>
      </w:r>
      <w:bookmarkEnd w:id="278"/>
    </w:p>
    <w:p>
      <w:pPr>
        <w:pStyle w:val="Heading3"/>
        <w:numPr>
          <w:ilvl w:val="2"/>
          <w:numId w:val="1"/>
        </w:numPr>
        <w:rPr/>
      </w:pPr>
      <w:bookmarkStart w:id="279" w:name="__RefHeading___Toc2669698_2281741623"/>
      <w:bookmarkStart w:id="280" w:name="_Toc108"/>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حضرت علی علیه السلام خطاب به جابر بن عبدالله انصاری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قِوامُ الدّینِ وَ الدُّنْیا بِاَرْبَعَةٍ، عالِمٍ مُسْتَعْمِلٍ عِلْمَهُ، وَ جاهِلٍ لایَسْتَنْکِفُ اَنْ یَتَعَلَّمَ، وَ جَوادٍ لا یَبْخَلُ بِمَعْرُوفِه، وَ فَقیرٍ لا یَبیعُ آخِرَتَهُ بِدُنْیاهُ؛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دین و دنیا به چهار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که علم خود را به کار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که از فراگیری علم سرباز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سخاوتمندی که در کمک‌های مالی به دیگران بخل نورزد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که آخرت خود را به دنیایش نفروشد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281" w:name="__RefHeading___Toc2669700_2281741623"/>
      <w:bookmarkStart w:id="282" w:name="_Toc109"/>
      <w:bookmarkEnd w:id="281"/>
      <w:r>
        <w:rPr>
          <w:rtl w:val="true"/>
        </w:rPr>
        <w:t>بُعد معنوی زندگی بشر</w:t>
      </w:r>
      <w:bookmarkEnd w:id="28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دو بعد معنوی و مادّی زندگی بشر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معنوی علم و دانش مورد عنایت قرار گرفته و امام علیه السلام</w:t>
      </w:r>
      <w:bookmarkStart w:id="283" w:name="pg4110_25616"/>
    </w:p>
    <w:p>
      <w:pPr>
        <w:pStyle w:val="BookText"/>
        <w:rPr/>
      </w:pPr>
      <w:bookmarkEnd w:id="283"/>
      <w:r>
        <w:rPr>
          <w:rFonts w:ascii="IRNazanin" w:hAnsi="IRNazanin" w:eastAsia="IRNazanin"/>
          <w:color w:val="111111"/>
          <w:sz w:val="28"/>
          <w:sz w:val="28"/>
          <w:szCs w:val="28"/>
          <w:rtl w:val="true"/>
          <w:lang w:bidi="fa-IR"/>
        </w:rPr>
        <w:t xml:space="preserve">طبق برخی از نسخه‌های روایت </w:t>
      </w:r>
      <w:r>
        <w:rPr>
          <w:rStyle w:val="FootnoteAnchor"/>
          <w:rtl w:val="true"/>
        </w:rPr>
        <w:footnoteReference w:id="75"/>
      </w:r>
      <w:r>
        <w:rPr>
          <w:rFonts w:ascii="IRNazanin" w:hAnsi="IRNazanin" w:eastAsia="IRNazanin"/>
          <w:color w:val="111111"/>
          <w:sz w:val="28"/>
          <w:sz w:val="28"/>
          <w:szCs w:val="28"/>
          <w:rtl w:val="true"/>
          <w:lang w:bidi="fa-IR"/>
        </w:rPr>
        <w:t xml:space="preserve">دو ویژگی را برای عالم ودانشمند لازم و ضروری دانسته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ناطق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علم و دانش؛ چون علم خاموش همانند گنجی است که دسترسی به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دانشجویان دینی و اهل علم باید مجهّز به سلاح قلم و بیان باشند؛ مخصوصاً در عصر و زمان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استعداد قلم دارند و برخی دیگر استعداد بیان، و هر کس باید در حوزه استعدادش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در یک حدّ خاصّی می‌توانند به این دو سلاح مجهّز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سعی کنید در سنین پایین‌تر مجهّز به این سلاح شوید؛ چون در سنین بالاتر با دو مشکل مواجه خواهید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تعلیم سنین پایین‌تر است، در سنین بالاتر غالباً فراگیری آسان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سن انسان بالاتر می‌رود گرفتاری‌هایش بیشتر می‌شود</w:t>
      </w:r>
      <w:r>
        <w:rPr>
          <w:rFonts w:eastAsia="IRNazanin" w:cs="IRNazanin"/>
          <w:color w:val="111111"/>
          <w:sz w:val="28"/>
          <w:szCs w:val="28"/>
          <w:rtl w:val="true"/>
          <w:lang w:bidi="fa-IR"/>
        </w:rPr>
        <w:t>.</w:t>
      </w:r>
    </w:p>
    <w:p>
      <w:pPr>
        <w:pStyle w:val="Heading3"/>
        <w:numPr>
          <w:ilvl w:val="2"/>
          <w:numId w:val="1"/>
        </w:numPr>
        <w:rPr/>
      </w:pPr>
      <w:bookmarkStart w:id="284" w:name="__RefHeading___Toc2669702_2281741623"/>
      <w:bookmarkStart w:id="285" w:name="_Toc110"/>
      <w:bookmarkEnd w:id="284"/>
      <w:r>
        <w:rPr>
          <w:rtl w:val="true"/>
        </w:rPr>
        <w:t>چگونه خطیب خوبی شویم؟</w:t>
      </w:r>
      <w:bookmarkEnd w:id="2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برای شکوفایی بیان رفتن به سفرهای تبلیغی وپرداختن به تبلیغات است و از بهترین روش‌های برای راه یافتن به فن خطابه و نویسندگی این است که انسان پای سخن پیران این</w:t>
      </w:r>
      <w:bookmarkStart w:id="286" w:name="pg4110_25617"/>
    </w:p>
    <w:p>
      <w:pPr>
        <w:pStyle w:val="BookText"/>
        <w:rPr/>
      </w:pPr>
      <w:bookmarkEnd w:id="286"/>
      <w:r>
        <w:rPr>
          <w:rFonts w:ascii="IRNazanin" w:hAnsi="IRNazanin" w:eastAsia="IRNazanin"/>
          <w:color w:val="111111"/>
          <w:sz w:val="28"/>
          <w:sz w:val="28"/>
          <w:szCs w:val="28"/>
          <w:rtl w:val="true"/>
          <w:lang w:bidi="fa-IR"/>
        </w:rPr>
        <w:t>راه بنشیند و از قلم نویسندگان با تجربه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بخواهید خطیب خوبی شوید دو کار زیر را فراموش نکنید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دفتری داشته باشید که هر نکته خوبی به دستتان رسید را در آن یادداشت کنید؛ مخصوصاً در باب احادیث وروایات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 قصد سخنرانی داشتید حتماً مطالب خطابه را در کاغذی بنویسید و بدون آن منبر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کار سه فایده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به خطابه شما نظم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بر مطالبی که می‌خواهید بیان کنید سلطه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 که ذخیره خوبی برای خطابه در مکان‌های دیگر است</w:t>
      </w:r>
      <w:r>
        <w:rPr>
          <w:rFonts w:eastAsia="IRNazanin" w:cs="IRNazanin"/>
          <w:color w:val="111111"/>
          <w:sz w:val="28"/>
          <w:szCs w:val="28"/>
          <w:rtl w:val="true"/>
          <w:lang w:bidi="fa-IR"/>
        </w:rPr>
        <w:t>.</w:t>
      </w:r>
    </w:p>
    <w:p>
      <w:pPr>
        <w:pStyle w:val="Heading3"/>
        <w:numPr>
          <w:ilvl w:val="2"/>
          <w:numId w:val="1"/>
        </w:numPr>
        <w:rPr/>
      </w:pPr>
      <w:bookmarkStart w:id="287" w:name="__RefHeading___Toc2669704_2281741623"/>
      <w:bookmarkStart w:id="288" w:name="_Toc111"/>
      <w:bookmarkEnd w:id="287"/>
      <w:r>
        <w:rPr>
          <w:rtl w:val="true"/>
        </w:rPr>
        <w:t>بعد مادّی زندگی بشر</w:t>
      </w:r>
      <w:bookmarkEnd w:id="288"/>
    </w:p>
    <w:p>
      <w:pPr>
        <w:pStyle w:val="BookText"/>
        <w:rPr/>
      </w:pPr>
      <w:r>
        <w:rPr>
          <w:rFonts w:ascii="IRNazanin" w:hAnsi="IRNazanin" w:eastAsia="IRNazanin"/>
          <w:color w:val="111111"/>
          <w:sz w:val="28"/>
          <w:sz w:val="28"/>
          <w:szCs w:val="28"/>
          <w:rtl w:val="true"/>
          <w:lang w:bidi="fa-IR"/>
        </w:rPr>
        <w:t>و در بعد مادّی به اهمّیت مال و ثروت و چگونگی تعامل اغنیا وفقرا با فقر و غنایشان پرداخته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ثروتمندان توصیه می‌کند که در کمک‌های مالی به نیازمندان بخل نورزند و به فقرا سفارش می‌کند که مبادا برای رفع فقر دست به هر کاری زده و برای رسیدن به دنیا آخرتشان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پایان به مسؤولیّت خطیر عالمان وثروتمندان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عالمان علم خود را به کار نگیرند و ضایع کنند، جاهلان از فراگیری علم خودداری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اغنیا در کمک‌های مالی بخل ورزند، نیازمندان آخرت خود را به دنیا می‌فروشند</w:t>
      </w:r>
      <w:r>
        <w:rPr>
          <w:rFonts w:eastAsia="IRNazanin" w:cs="IRNazanin"/>
          <w:color w:val="111111"/>
          <w:sz w:val="28"/>
          <w:szCs w:val="28"/>
          <w:rtl w:val="true"/>
          <w:lang w:bidi="fa-IR"/>
        </w:rPr>
        <w:t xml:space="preserve">. </w:t>
      </w:r>
      <w:r>
        <w:rPr>
          <w:rStyle w:val="FootnoteAnchor"/>
          <w:rtl w:val="true"/>
        </w:rPr>
        <w:footnoteReference w:id="76"/>
      </w:r>
      <w:bookmarkStart w:id="289" w:name="pg4110_25619"/>
    </w:p>
    <w:p>
      <w:pPr>
        <w:pStyle w:val="Heading2"/>
        <w:numPr>
          <w:ilvl w:val="1"/>
          <w:numId w:val="1"/>
        </w:numPr>
        <w:rPr/>
      </w:pPr>
      <w:bookmarkStart w:id="290" w:name="__RefHeading___Toc2669706_2281741623"/>
      <w:bookmarkStart w:id="291" w:name="_Toc112"/>
      <w:bookmarkEnd w:id="289"/>
      <w:bookmarkEnd w:id="290"/>
      <w:r>
        <w:rPr/>
        <w:t>22</w:t>
      </w:r>
      <w:r>
        <w:rPr>
          <w:rtl w:val="true"/>
        </w:rPr>
        <w:t xml:space="preserve">. </w:t>
      </w:r>
      <w:r>
        <w:rPr>
          <w:rtl w:val="true"/>
        </w:rPr>
        <w:t>پرسش کلید علم و دانایی</w:t>
      </w:r>
      <w:bookmarkEnd w:id="291"/>
    </w:p>
    <w:p>
      <w:pPr>
        <w:pStyle w:val="Heading3"/>
        <w:numPr>
          <w:ilvl w:val="2"/>
          <w:numId w:val="1"/>
        </w:numPr>
        <w:rPr/>
      </w:pPr>
      <w:bookmarkStart w:id="292" w:name="__RefHeading___Toc2669708_2281741623"/>
      <w:bookmarkStart w:id="293" w:name="_Toc113"/>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الْمَسألَةِ نِصْفُ الْعِلْمِ وَ الرِّفْقُ نِصْفُ الْعَیْشِ؛ خوب سؤال کردن نیمی از علم و مدارا کردن نیمی از زندگانی است</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294" w:name="__RefHeading___Toc2669710_2281741623"/>
      <w:bookmarkStart w:id="295" w:name="_Toc114"/>
      <w:bookmarkEnd w:id="294"/>
      <w:r>
        <w:rPr>
          <w:rtl w:val="true"/>
        </w:rPr>
        <w:t>پرسیدن عیب نیست</w:t>
      </w:r>
      <w:bookmarkEnd w:id="2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بعضی خیال می‌کنند پرسیدن عیب است، در حالی که سؤال کردن کلید علم است و انسان نباید در هیچ زمانی از دوران عمرش خود را بی‌نیاز از سؤال کردن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سؤال همین بس که خداوند متعال بسیاری از معارف قرآن را در قالب سؤال مطرح کرده است</w:t>
      </w:r>
      <w:r>
        <w:rPr>
          <w:rFonts w:eastAsia="IRNazanin" w:cs="IRNazanin"/>
          <w:color w:val="111111"/>
          <w:sz w:val="28"/>
          <w:szCs w:val="28"/>
          <w:rtl w:val="true"/>
          <w:lang w:bidi="fa-IR"/>
        </w:rPr>
        <w:t xml:space="preserve">. </w:t>
      </w:r>
      <w:r>
        <w:rPr>
          <w:rStyle w:val="FootnoteAnchor"/>
          <w:rtl w:val="true"/>
        </w:rPr>
        <w:footnoteReference w:id="78"/>
      </w:r>
      <w:bookmarkStart w:id="296" w:name="pg4110_25620"/>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دقیق سؤال، که در این روایت بر آن تاکید شده، مطلب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علمی اگر موضوع آن درست مطرح گردد نیمی از راه طی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چگونگی سؤال کردن باشد که در بالا گفته شد، و ممکن است اشاره به اصل طرح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است مردم را به پرسشگری عادت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سوی دیگر علما و دانشمندان، هم باید پاسخ سؤالات را بدانند و هم با فنّ پاسخگویی به سؤالات آشنا باشند اگر پاسخ حدود دویست تا سیصد سؤال را بدانند، که ما در کتاب پاسخ به پرسش‌های مذهبی نوشته‌ایم، قادر بر پاسخ‌گویی خواهند بود</w:t>
      </w:r>
      <w:r>
        <w:rPr>
          <w:rFonts w:eastAsia="IRNazanin" w:cs="IRNazanin"/>
          <w:color w:val="111111"/>
          <w:sz w:val="28"/>
          <w:szCs w:val="28"/>
          <w:rtl w:val="true"/>
          <w:lang w:bidi="fa-IR"/>
        </w:rPr>
        <w:t>.</w:t>
      </w:r>
    </w:p>
    <w:p>
      <w:pPr>
        <w:pStyle w:val="Heading3"/>
        <w:numPr>
          <w:ilvl w:val="2"/>
          <w:numId w:val="1"/>
        </w:numPr>
        <w:rPr/>
      </w:pPr>
      <w:bookmarkStart w:id="297" w:name="__RefHeading___Toc2669712_2281741623"/>
      <w:bookmarkStart w:id="298" w:name="_Toc115"/>
      <w:bookmarkEnd w:id="297"/>
      <w:r>
        <w:rPr>
          <w:rtl w:val="true"/>
        </w:rPr>
        <w:t>لزوم رجوع به متخصّص</w:t>
      </w:r>
      <w:bookmarkEnd w:id="2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ذکر این نکته لازم و ضروری است که باید در هر موضوعی به متخصّصان آن مراجعه کرد و از آن‌ها پرسید؛ متخصّصان و صاحب نظرانی که صداقت و درستی و بی‌نظری آن‌ها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هرگز به یک طبیب آگاه و متخصّص در رشته خود که از صداقت و درستکاریش در همان کار مطمئن نیستیم مراجعه نمی‌کنیم به همین جهت در مباحث مربوط به تقلید و مرجعیّت، صفت عدالت را در کنار اجتهاد با اعلمیّت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مرجع تقلید، هم باید عالم و آگاه به مسایل اسلامی باشد،</w:t>
      </w:r>
      <w:bookmarkStart w:id="299" w:name="pg4110_25621"/>
    </w:p>
    <w:p>
      <w:pPr>
        <w:pStyle w:val="BookText"/>
        <w:rPr/>
      </w:pPr>
      <w:bookmarkEnd w:id="299"/>
      <w:r>
        <w:rPr>
          <w:rFonts w:ascii="IRNazanin" w:hAnsi="IRNazanin" w:eastAsia="IRNazanin"/>
          <w:color w:val="111111"/>
          <w:sz w:val="28"/>
          <w:sz w:val="28"/>
          <w:szCs w:val="28"/>
          <w:rtl w:val="true"/>
          <w:lang w:bidi="fa-IR"/>
        </w:rPr>
        <w:t>وهم با تقوا و پرهیزکار</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نتیجه این که هر کس در مقام تعلیم و فراگیری علم و دانش است و مایل باشد هر روز چیز تازه‌ای فرا گیرد و در جا نزند، باید از سؤال کردن از دانشمندان باتقوا و پرهیزکار غفلت نکند که سؤال، کلید رسیدن به علم و دانش است</w:t>
      </w:r>
      <w:r>
        <w:rPr>
          <w:rFonts w:eastAsia="IRNazanin" w:cs="IRNazanin"/>
          <w:color w:val="111111"/>
          <w:sz w:val="28"/>
          <w:szCs w:val="28"/>
          <w:rtl w:val="true"/>
          <w:lang w:bidi="fa-IR"/>
        </w:rPr>
        <w:t>.</w:t>
      </w:r>
    </w:p>
    <w:p>
      <w:pPr>
        <w:pStyle w:val="Heading3"/>
        <w:numPr>
          <w:ilvl w:val="2"/>
          <w:numId w:val="1"/>
        </w:numPr>
        <w:rPr/>
      </w:pPr>
      <w:bookmarkStart w:id="300" w:name="__RefHeading___Toc2669714_2281741623"/>
      <w:bookmarkStart w:id="301" w:name="_Toc116"/>
      <w:bookmarkEnd w:id="300"/>
      <w:r>
        <w:rPr>
          <w:rtl w:val="true"/>
        </w:rPr>
        <w:t>جوشش با مردم</w:t>
      </w:r>
      <w:bookmarkEnd w:id="301"/>
    </w:p>
    <w:p>
      <w:pPr>
        <w:pStyle w:val="BookText"/>
        <w:rPr/>
      </w:pP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دوم روایت نسبت به آن تأکید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اطراف انسان‌های سختگیر پراکنده می‌شوند؛ لذا در روایات اسلامی </w:t>
      </w:r>
      <w:r>
        <w:rPr>
          <w:rStyle w:val="FootnoteAnchor"/>
          <w:rtl w:val="true"/>
        </w:rPr>
        <w:footnoteReference w:id="80"/>
      </w:r>
      <w:r>
        <w:rPr>
          <w:rFonts w:ascii="IRNazanin" w:hAnsi="IRNazanin" w:eastAsia="IRNazanin"/>
          <w:color w:val="111111"/>
          <w:sz w:val="28"/>
          <w:sz w:val="28"/>
          <w:szCs w:val="28"/>
          <w:rtl w:val="true"/>
          <w:lang w:bidi="fa-IR"/>
        </w:rPr>
        <w:t>به مدارای با مردم توصیه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آسان‌گیری، تساهل و تسامح به معنای زیر پا گذاشتن احکام شرع نیست، بلکه آسان‌گیری در مقام اجرای احکام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شیشه‌ای در پای شخصی به هنگام پیاده‌روی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پزشکان اتّفاق نظر دارند که باید شیشه خارج شود؛ امّا نحوه درآوردن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بدون بیهوشی یا بی‌حسّ کردن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موضعی و با خشونت این کار را انجام می‌دهد، و دیگری با استفاده از سر کردن موضعی، آن هم با پماد نه آمپول و با عطوفت و مهربانی این کار را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سفارش می‌کند از روش دوم استفاده شود</w:t>
      </w:r>
      <w:r>
        <w:rPr>
          <w:rFonts w:eastAsia="IRNazanin" w:cs="IRNazanin"/>
          <w:color w:val="111111"/>
          <w:sz w:val="28"/>
          <w:szCs w:val="28"/>
          <w:rtl w:val="true"/>
          <w:lang w:bidi="fa-IR"/>
        </w:rPr>
        <w:t xml:space="preserve">. </w:t>
      </w:r>
      <w:r>
        <w:rPr>
          <w:rStyle w:val="FootnoteAnchor"/>
          <w:rtl w:val="true"/>
        </w:rPr>
        <w:footnoteReference w:id="81"/>
      </w:r>
      <w:bookmarkStart w:id="302" w:name="pg4110_25623"/>
    </w:p>
    <w:p>
      <w:pPr>
        <w:pStyle w:val="Heading2"/>
        <w:numPr>
          <w:ilvl w:val="1"/>
          <w:numId w:val="1"/>
        </w:numPr>
        <w:rPr/>
      </w:pPr>
      <w:bookmarkStart w:id="303" w:name="__RefHeading___Toc2669716_2281741623"/>
      <w:bookmarkStart w:id="304" w:name="_Toc117"/>
      <w:bookmarkEnd w:id="302"/>
      <w:bookmarkEnd w:id="303"/>
      <w:r>
        <w:rPr/>
        <w:t>23</w:t>
      </w:r>
      <w:r>
        <w:rPr>
          <w:rtl w:val="true"/>
        </w:rPr>
        <w:t xml:space="preserve">. </w:t>
      </w:r>
      <w:r>
        <w:rPr>
          <w:rtl w:val="true"/>
        </w:rPr>
        <w:t>مطالب بسیار مهم</w:t>
      </w:r>
      <w:bookmarkEnd w:id="304"/>
    </w:p>
    <w:p>
      <w:pPr>
        <w:pStyle w:val="Heading3"/>
        <w:numPr>
          <w:ilvl w:val="2"/>
          <w:numId w:val="1"/>
        </w:numPr>
        <w:rPr/>
      </w:pPr>
      <w:bookmarkStart w:id="305" w:name="__RefHeading___Toc2669718_2281741623"/>
      <w:bookmarkStart w:id="306" w:name="_Toc118"/>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تَلْزَمُ کُلَّ ذی حِجی وَ عَقْلٍ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الْعِلْمِ وَ حِفْظُهُ وَ نَشْرُهُ وَالْعَمَلُ بِه؛ چهار چیز است که هر انسان عاقلی باید به 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چیز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دادن به مسایل علمی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وضبط آنچه می‌شنود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انتشار و انتقال آن به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عمل‌کردن به آنچه فرا گرفته است</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307" w:name="__RefHeading___Toc2669720_2281741623"/>
      <w:bookmarkStart w:id="308" w:name="_Toc119"/>
      <w:bookmarkEnd w:id="307"/>
      <w:r>
        <w:rPr>
          <w:rtl w:val="true"/>
        </w:rPr>
        <w:t>نکات قابل توجّه</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حضرت رسول صلی الله علیه و آله این چهار عمل را بر هر عاقلی لازم می‌شمرد، بدان جهت است که هر گونه اصلاحات از طریق آگاهی بخشیدن به جامعه امکان‌پذیر خواهد بود و اگر جامعه‌ای در جهل و نادانی فرو رفته باشد اصلاح‌پذیر نخواهد بود، بلکه فساد</w:t>
      </w:r>
    </w:p>
    <w:p>
      <w:pPr>
        <w:pStyle w:val="BookText"/>
        <w:rPr/>
      </w:pPr>
      <w:r>
        <w:rPr>
          <w:rFonts w:ascii="IRNazanin" w:hAnsi="IRNazanin" w:eastAsia="IRNazanin"/>
          <w:color w:val="111111"/>
          <w:sz w:val="28"/>
          <w:sz w:val="28"/>
          <w:szCs w:val="28"/>
          <w:rtl w:val="true"/>
          <w:lang w:bidi="fa-IR"/>
        </w:rPr>
        <w:t>وبی‌نظمی آن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جنایات و مفاسد از جهل نشأت می‌گیرد و هنگامی که علم و دانش به میان آید فسادها وتباهی‌ها برچیده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روایت ارزشمند، در مسأله علم و دانش چهار مرحله باید طیّ شود تا آثار پربار آن در جامعه و فرد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مردم به دنبال عمل و دانش رفته و به آن گوش فراداده و آن را یک ارزش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آن را به خاطر بسپارند و فقط به گوش‌دادن قناعت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سوم در راه نشر و توسعه علم تلاش کنند و دیگران را از آنچه آموخته‌اند بهره‌مند سازند و بدین طریق زکات علم خویش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آخرین و مهمترین گام به آنچه فرا گرفته عمل کنند، چون تعلیم و فراگیری دانش، مقدّمه عمل کردن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فوق استفاده می‌شود که استماع و تحقیق و حفظ ونشر و عمل به دانستنی‌ها و معلومات از آثار و نشانه‌های عقل ودرایت است</w:t>
      </w:r>
      <w:r>
        <w:rPr>
          <w:rFonts w:eastAsia="IRNazanin" w:cs="IRNazanin"/>
          <w:color w:val="111111"/>
          <w:sz w:val="28"/>
          <w:szCs w:val="28"/>
          <w:rtl w:val="true"/>
          <w:lang w:bidi="fa-IR"/>
        </w:rPr>
        <w:t>.</w:t>
      </w:r>
      <w:bookmarkStart w:id="309" w:name="pg4110_25625"/>
    </w:p>
    <w:p>
      <w:pPr>
        <w:pStyle w:val="Heading2"/>
        <w:numPr>
          <w:ilvl w:val="1"/>
          <w:numId w:val="1"/>
        </w:numPr>
        <w:rPr/>
      </w:pPr>
      <w:bookmarkStart w:id="310" w:name="__RefHeading___Toc2669722_2281741623"/>
      <w:bookmarkStart w:id="311" w:name="_Toc120"/>
      <w:bookmarkEnd w:id="309"/>
      <w:bookmarkEnd w:id="310"/>
      <w:r>
        <w:rPr/>
        <w:t>24</w:t>
      </w:r>
      <w:r>
        <w:rPr>
          <w:rtl w:val="true"/>
        </w:rPr>
        <w:t xml:space="preserve">. </w:t>
      </w:r>
      <w:r>
        <w:rPr>
          <w:rtl w:val="true"/>
        </w:rPr>
        <w:t>دو چیز عجیب</w:t>
      </w:r>
      <w:bookmarkEnd w:id="311"/>
    </w:p>
    <w:p>
      <w:pPr>
        <w:pStyle w:val="Heading3"/>
        <w:numPr>
          <w:ilvl w:val="2"/>
          <w:numId w:val="1"/>
        </w:numPr>
        <w:rPr/>
      </w:pPr>
      <w:bookmarkStart w:id="312" w:name="__RefHeading___Toc2669724_2281741623"/>
      <w:bookmarkStart w:id="313" w:name="_Toc121"/>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پیامبر اعظم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غَریبَتانِ کَلِمَةُ حِکْمَةٍ مِنْ سَفیهٍ فَاقْبِلُوها وَ کَلِمَةُ سَیِّئَةٍ مِنْ حَکیمٍ فَاغْفِرُوها؛ دو چیز، عجیب واستثنایی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حکمت‌آمیزی که از دهان انسان سفیهی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سفاهتش ایجاب می‌کند سخنان سفیهانه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آن سخن حکیمانه را 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ناپسندی که حکیمی بر زبان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را ببخشید</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314" w:name="__RefHeading___Toc2669726_2281741623"/>
      <w:bookmarkStart w:id="315" w:name="_Toc122"/>
      <w:bookmarkEnd w:id="314"/>
      <w:r>
        <w:rPr>
          <w:rtl w:val="true"/>
        </w:rPr>
        <w:t>به سخن نگاه کن</w:t>
      </w:r>
      <w:bookmarkEnd w:id="31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و روایات معصومین علیهم السلام استفاده می‌شود که سخن خوب را هر کس گفت بپذیرید، و سخن ناشایست را از هیچ کس نپذیرید؛ یعنی ملاک خودِ سخن است؛ نه گوینده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نمونه‌هایی از آنچه گفته شد توجّه فرمایید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 همان کسانی که سخنان را می‌شنوند و از نیکوترین آن‌ها پیروی می‌کنند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اِلی مَنْ قالَ وَ انْظُرْ اِلی ما قالَ؛ به کسی که سخن می‌گوید نگاه مکن، به سخنی که می‌گوید دقّت کن</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دیگری از رسول گرامی اسلام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 یَأخُذُها حَیْثُ وَجَدَها؛ حکمت گمشده مؤمن است؛ هر جا آن را بیابد در اختیار می‌گیرد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انسان گمشده‌اش را نزد هر کس بیابد می‌گیرد و کاری ندارد که نزد چه کسی بوده است و حکمت هم طبق روایت فوق گمشده مؤمن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انسان سفیهی در نجف اشرف زندگی می‌کرد که علاقمند به مجالس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وسط منبر از منبری خواست که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مرگ او را برسان و ما را از دستش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ببینید این آقا چه دعایی کرد؟ می‌توانست بگوید </w:t>
      </w:r>
      <w:r>
        <w:rPr>
          <w:rFonts w:eastAsia="IRNazanin" w:cs="IRNazanin"/>
          <w:color w:val="111111"/>
          <w:sz w:val="28"/>
          <w:szCs w:val="28"/>
          <w:rtl w:val="true"/>
          <w:lang w:bidi="fa-IR"/>
        </w:rPr>
        <w:t>:</w:t>
      </w:r>
      <w:bookmarkStart w:id="316" w:name="pg4110_25627"/>
    </w:p>
    <w:p>
      <w:pPr>
        <w:pStyle w:val="BookText"/>
        <w:rPr/>
      </w:pPr>
      <w:bookmarkEnd w:id="316"/>
      <w:r>
        <w:rPr>
          <w:rFonts w:ascii="IRNazanin" w:hAnsi="IRNazanin" w:eastAsia="IRNazanin"/>
          <w:color w:val="111111"/>
          <w:sz w:val="28"/>
          <w:sz w:val="28"/>
          <w:szCs w:val="28"/>
          <w:rtl w:val="true"/>
          <w:lang w:bidi="fa-IR"/>
        </w:rPr>
        <w:t>خدایا به این آقا، عقل و طول عمر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شاعر دیوانه‌ای که بچّه‌ها سرش را شکستند،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از سنگ طفلان لاله‌زار است جنون گل کرد و هنگام بهار است</w:t>
      </w:r>
    </w:p>
    <w:p>
      <w:pPr>
        <w:pStyle w:val="Heading3"/>
        <w:numPr>
          <w:ilvl w:val="2"/>
          <w:numId w:val="1"/>
        </w:numPr>
        <w:rPr/>
      </w:pPr>
      <w:bookmarkStart w:id="317" w:name="__RefHeading___Toc2669728_2281741623"/>
      <w:bookmarkStart w:id="318" w:name="_Toc123"/>
      <w:bookmarkEnd w:id="317"/>
      <w:r>
        <w:rPr>
          <w:rtl w:val="true"/>
        </w:rPr>
        <w:t>عفو و گذشت</w:t>
      </w:r>
      <w:bookmarkEnd w:id="3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در کمین باشد تا خطایی از دیگران ببیند و به‌وسیله آن آبروی خطاکار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اغماض کند و خطاپوش باشد؛ مخصوصاً اگر انسان بزرگی خطا کند</w:t>
      </w:r>
      <w:r>
        <w:rPr>
          <w:rFonts w:eastAsia="IRNazanin" w:cs="IRNazanin"/>
          <w:color w:val="111111"/>
          <w:sz w:val="28"/>
          <w:szCs w:val="28"/>
          <w:rtl w:val="true"/>
          <w:lang w:bidi="fa-IR"/>
        </w:rPr>
        <w:t>.</w:t>
      </w:r>
      <w:bookmarkStart w:id="319" w:name="pg4110_25629"/>
    </w:p>
    <w:p>
      <w:pPr>
        <w:pStyle w:val="Heading2"/>
        <w:numPr>
          <w:ilvl w:val="1"/>
          <w:numId w:val="1"/>
        </w:numPr>
        <w:rPr/>
      </w:pPr>
      <w:bookmarkStart w:id="320" w:name="__RefHeading___Toc2669730_2281741623"/>
      <w:bookmarkStart w:id="321" w:name="_Toc124"/>
      <w:bookmarkEnd w:id="319"/>
      <w:bookmarkEnd w:id="320"/>
      <w:r>
        <w:rPr/>
        <w:t>25</w:t>
      </w:r>
      <w:r>
        <w:rPr>
          <w:rtl w:val="true"/>
        </w:rPr>
        <w:t xml:space="preserve">. </w:t>
      </w:r>
      <w:r>
        <w:rPr>
          <w:rtl w:val="true"/>
        </w:rPr>
        <w:t>معلّم الخیر</w:t>
      </w:r>
      <w:bookmarkEnd w:id="321"/>
    </w:p>
    <w:p>
      <w:pPr>
        <w:pStyle w:val="Heading3"/>
        <w:numPr>
          <w:ilvl w:val="2"/>
          <w:numId w:val="1"/>
        </w:numPr>
        <w:rPr/>
      </w:pPr>
      <w:bookmarkStart w:id="322" w:name="__RefHeading___Toc2669732_2281741623"/>
      <w:bookmarkStart w:id="323" w:name="_Toc125"/>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یَسْتَخِفُّ بِحَقِّهِمْ اِلّا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ذُوشَیْبَةٍ فِی الاِْسْلامِ، وَ اِمامٌ مُقْسِطٌ وَ مُعِلِّمُ الْخَیْرِ؛ سه گروهند که تنها منافقان حقّ آن‌ها را کوچک می‌شمرند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عمری از او گذشته و موهای خود را در اسلام سفید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که با عدالت با مردم رفتار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خیر و نیکی</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324" w:name="__RefHeading___Toc2669734_2281741623"/>
      <w:bookmarkStart w:id="325" w:name="_Toc126"/>
      <w:bookmarkEnd w:id="324"/>
      <w:r>
        <w:rPr>
          <w:rtl w:val="true"/>
        </w:rPr>
        <w:t>سالخوردگان</w:t>
      </w:r>
      <w:bookmarkEnd w:id="32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مدّت زیادی از عمرشان را در اسلام سپری کرده‌اند بالاخره ذکری از روی اخلاص گفته، یا کار خیر مخلصانه‌ای کرده، یا نماز خالصانه‌ای خوانده‌اند، و نمی‌توان گفت هیچ عبادت مقبولی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پیامبر اسلام صلی الله علیه و آله حقّ چنین افرادی را بزرگ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دنیای صنعتی و ماشینی امروز استخفاف</w:t>
      </w:r>
      <w:bookmarkStart w:id="326" w:name="pg4110_25630"/>
    </w:p>
    <w:p>
      <w:pPr>
        <w:pStyle w:val="BookText"/>
        <w:rPr/>
      </w:pPr>
      <w:bookmarkEnd w:id="326"/>
      <w:r>
        <w:rPr>
          <w:rFonts w:ascii="IRNazanin" w:hAnsi="IRNazanin" w:eastAsia="IRNazanin"/>
          <w:color w:val="111111"/>
          <w:sz w:val="28"/>
          <w:sz w:val="28"/>
          <w:szCs w:val="28"/>
          <w:rtl w:val="true"/>
          <w:lang w:bidi="fa-IR"/>
        </w:rPr>
        <w:t>سالخوردگان رایج شده و برخی از فرزندان براحتی پدر و مادر پیر خود را از خانه بیرون کرده، راهی خانه سالمندان می‌کنند</w:t>
      </w:r>
      <w:r>
        <w:rPr>
          <w:rFonts w:eastAsia="IRNazanin" w:cs="IRNazanin"/>
          <w:color w:val="111111"/>
          <w:sz w:val="28"/>
          <w:szCs w:val="28"/>
          <w:rtl w:val="true"/>
          <w:lang w:bidi="fa-IR"/>
        </w:rPr>
        <w:t>!</w:t>
      </w:r>
    </w:p>
    <w:p>
      <w:pPr>
        <w:pStyle w:val="Heading3"/>
        <w:numPr>
          <w:ilvl w:val="2"/>
          <w:numId w:val="1"/>
        </w:numPr>
        <w:rPr/>
      </w:pPr>
      <w:bookmarkStart w:id="327" w:name="__RefHeading___Toc2669736_2281741623"/>
      <w:bookmarkStart w:id="328" w:name="_Toc127"/>
      <w:bookmarkEnd w:id="327"/>
      <w:r>
        <w:rPr>
          <w:rtl w:val="true"/>
        </w:rPr>
        <w:t>پیشوای دادگر</w:t>
      </w:r>
      <w:bookmarkEnd w:id="328"/>
    </w:p>
    <w:p>
      <w:pPr>
        <w:pStyle w:val="BookText"/>
        <w:rPr/>
      </w:pPr>
      <w:r>
        <w:rPr>
          <w:rFonts w:ascii="IRNazanin" w:hAnsi="IRNazanin" w:eastAsia="IRNazanin"/>
          <w:color w:val="111111"/>
          <w:sz w:val="28"/>
          <w:sz w:val="28"/>
          <w:szCs w:val="28"/>
          <w:rtl w:val="true"/>
          <w:lang w:bidi="fa-IR"/>
        </w:rPr>
        <w:t>جایگاه امام و پیشوای عادل آنقدر در معارف دینی والاست که توهین و اهانت به او نشانه نفاق و دورویی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که سخن از افراد مستجاب الدعوة به میان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وپیشوای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آنها شمرده شده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پیشوای دادگر که برای دادخواهی مظلومان به پا خواسته و برای گرفتن حق ستمدیدگان آنچه در توان داشته انجام داده، و در نارسایی‌ها و آنچه خارج از قلمرو قدرت او بوده، دست به دعا برداشته، پاسخ منفی نخواهد شنید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329" w:name="__RefHeading___Toc2669738_2281741623"/>
      <w:bookmarkStart w:id="330" w:name="_Toc128"/>
      <w:bookmarkEnd w:id="329"/>
      <w:r>
        <w:rPr>
          <w:rtl w:val="true"/>
        </w:rPr>
        <w:t>معلّمان</w:t>
      </w:r>
      <w:bookmarkEnd w:id="3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خیر کسانی هستند که نیکی‌ها و خوبی‌ها را به مردم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الخیر تعبیر جالبی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و شامل تمام علومی که منشأ خیر و برکتی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علاوه بر علوم دینی، شامل علوم طبیعی، پزشکی، ریاضی انسانی و هر علمی که باعث آبادی جامعه شود</w:t>
      </w:r>
      <w:bookmarkStart w:id="331" w:name="pg4110_25631"/>
    </w:p>
    <w:p>
      <w:pPr>
        <w:pStyle w:val="BookText"/>
        <w:rPr/>
      </w:pPr>
      <w:bookmarkEnd w:id="331"/>
      <w:r>
        <w:rPr>
          <w:rFonts w:ascii="IRNazanin" w:hAnsi="IRNazanin" w:eastAsia="IRNazanin"/>
          <w:color w:val="111111"/>
          <w:sz w:val="28"/>
          <w:sz w:val="28"/>
          <w:szCs w:val="28"/>
          <w:rtl w:val="true"/>
          <w:lang w:bidi="fa-IR"/>
        </w:rPr>
        <w:t>وخیر و برکتی برای مردم به همراه داشته باشد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وسیع‌ترین کلمات 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احترامی که اسلام به مقام معلّم گذاشته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احترام نگذارد نه تنها انسانی دو چهره، که منافقی آشکار است</w:t>
      </w:r>
      <w:r>
        <w:rPr>
          <w:rFonts w:eastAsia="IRNazanin" w:cs="IRNazanin"/>
          <w:color w:val="111111"/>
          <w:sz w:val="28"/>
          <w:szCs w:val="28"/>
          <w:rtl w:val="true"/>
          <w:lang w:bidi="fa-IR"/>
        </w:rPr>
        <w:t>.</w:t>
      </w:r>
    </w:p>
    <w:p>
      <w:pPr>
        <w:pStyle w:val="Heading3"/>
        <w:numPr>
          <w:ilvl w:val="2"/>
          <w:numId w:val="1"/>
        </w:numPr>
        <w:rPr/>
      </w:pPr>
      <w:bookmarkStart w:id="332" w:name="__RefHeading___Toc2669740_2281741623"/>
      <w:bookmarkStart w:id="333" w:name="_Toc129"/>
      <w:bookmarkEnd w:id="332"/>
      <w:r>
        <w:rPr>
          <w:rtl w:val="true"/>
        </w:rPr>
        <w:t>یادی از شهید مطهّری رحمة الله</w:t>
      </w:r>
      <w:bookmarkEnd w:id="333"/>
    </w:p>
    <w:p>
      <w:pPr>
        <w:pStyle w:val="BookText"/>
        <w:rPr/>
      </w:pPr>
      <w:r>
        <w:rPr>
          <w:rFonts w:ascii="IRNazanin" w:hAnsi="IRNazanin" w:eastAsia="IRNazanin"/>
          <w:color w:val="111111"/>
          <w:sz w:val="28"/>
          <w:sz w:val="28"/>
          <w:szCs w:val="28"/>
          <w:rtl w:val="true"/>
          <w:lang w:bidi="fa-IR"/>
        </w:rPr>
        <w:t>و چه خوب است که روز شهادت آیة الله مطهری رحمة الله را روز معلّم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شهید عزیز معلّمی بزرگ و شایسته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ایشان دوستی و ارتباط داشتم و او را می‌شناختم و این شناخت در دوران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زندان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در دو جا خوب می‌توان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در سفر و بهتر از آن در زندان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منحوس پهلوی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خطبای تهران را در آن ایّام دستگیر و در محیط کوچکی زندانی کرد؛ اطاقی که کمتر از هفتاد متر بود و سهم هر زندانی یک متر و نیم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چنان مکانی با آن محدودیّت‌ها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ظرفیّت کمتری داشتند اظهار ناراحتی و حتّی گاه فزع می‌کردند؛ هر چند سخن خلافی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شهید مطهری از کسانی بود که روحیّه بسیار قوی داشت و در مباحث علمی که مطرح می‌شد شرکت فعّال داشت و نظرات خوبی ارایه می‌کرد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w:t>
      </w:r>
      <w:bookmarkStart w:id="334" w:name="pg4110_25633"/>
    </w:p>
    <w:p>
      <w:pPr>
        <w:pStyle w:val="Heading2"/>
        <w:numPr>
          <w:ilvl w:val="1"/>
          <w:numId w:val="1"/>
        </w:numPr>
        <w:rPr/>
      </w:pPr>
      <w:bookmarkStart w:id="335" w:name="__RefHeading___Toc2669742_2281741623"/>
      <w:bookmarkStart w:id="336" w:name="_Toc130"/>
      <w:bookmarkEnd w:id="334"/>
      <w:bookmarkEnd w:id="335"/>
      <w:r>
        <w:rPr/>
        <w:t>26</w:t>
      </w:r>
      <w:r>
        <w:rPr>
          <w:rtl w:val="true"/>
        </w:rPr>
        <w:t xml:space="preserve">. </w:t>
      </w:r>
      <w:r>
        <w:rPr>
          <w:rtl w:val="true"/>
        </w:rPr>
        <w:t>نظام ارزشی اسلام</w:t>
      </w:r>
      <w:bookmarkEnd w:id="336"/>
    </w:p>
    <w:p>
      <w:pPr>
        <w:pStyle w:val="Heading3"/>
        <w:numPr>
          <w:ilvl w:val="2"/>
          <w:numId w:val="1"/>
        </w:numPr>
        <w:rPr/>
      </w:pPr>
      <w:bookmarkStart w:id="337" w:name="__RefHeading___Toc2669744_2281741623"/>
      <w:bookmarkStart w:id="338" w:name="_Toc131"/>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النّاسِ قیمَةً اَکْثَرُهُمْ عِلْماً وَاَقَلُّ النّاسِ قیمَةً اَقَلُّهُمْ عِلْمَاً؛ ارزشمندترین مردم عالمترین آن‌ها، وکم ارزش‌ترین مردم جاهلترین آن‌ها می‌باشند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339" w:name="__RefHeading___Toc2669746_2281741623"/>
      <w:bookmarkStart w:id="340" w:name="_Toc132"/>
      <w:bookmarkEnd w:id="339"/>
      <w:r>
        <w:rPr>
          <w:rtl w:val="true"/>
        </w:rPr>
        <w:t>ارزش‌ها و ضدّ ارزش‌ها</w:t>
      </w:r>
      <w:bookmarkEnd w:id="34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عقلای دنیا چیزهایی پر ارزش، و چیزهایی کم ارزش یا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هر قوم و ملّتی برای خود یک نظام ارزشی دارد که بر اساس آن ارزش‌های مادّی و معنوی‌اش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ارزشی هر ملّتی از اعتقادات و نیازهای آن ملّت سرچشمه می‌گیرد و اسلام هم از این قانون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به نظام ارزشی اسلام پرداخته است</w:t>
      </w:r>
      <w:r>
        <w:rPr>
          <w:rFonts w:eastAsia="IRNazanin" w:cs="IRNazanin"/>
          <w:color w:val="111111"/>
          <w:sz w:val="28"/>
          <w:szCs w:val="28"/>
          <w:rtl w:val="true"/>
          <w:lang w:bidi="fa-IR"/>
        </w:rPr>
        <w:t>.</w:t>
      </w:r>
      <w:bookmarkStart w:id="341" w:name="pg4110_25634"/>
    </w:p>
    <w:p>
      <w:pPr>
        <w:pStyle w:val="Heading3"/>
        <w:numPr>
          <w:ilvl w:val="2"/>
          <w:numId w:val="1"/>
        </w:numPr>
        <w:rPr/>
      </w:pPr>
      <w:bookmarkStart w:id="342" w:name="__RefHeading___Toc2669748_2281741623"/>
      <w:bookmarkStart w:id="343" w:name="_Toc133"/>
      <w:bookmarkEnd w:id="341"/>
      <w:bookmarkEnd w:id="342"/>
      <w:r>
        <w:rPr>
          <w:rtl w:val="true"/>
        </w:rPr>
        <w:t>علم و تقوا و ایمان</w:t>
      </w:r>
      <w:bookmarkEnd w:id="343"/>
    </w:p>
    <w:p>
      <w:pPr>
        <w:pStyle w:val="BookText"/>
        <w:rPr/>
      </w:pPr>
      <w:r>
        <w:rPr>
          <w:rFonts w:ascii="IRNazanin" w:hAnsi="IRNazanin" w:eastAsia="IRNazanin"/>
          <w:color w:val="111111"/>
          <w:sz w:val="28"/>
          <w:sz w:val="28"/>
          <w:szCs w:val="28"/>
          <w:rtl w:val="true"/>
          <w:lang w:bidi="fa-IR"/>
        </w:rPr>
        <w:t>در نظام ارزش‌گذاری اسلام، علم و دانش بسیار پر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عالمترند با ارزش‌تر هستند و کسانی که از دانش کمتری بهره‌مندند، ارزش پایین‌تری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نظام‌های ارزشی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سیزدهم سوره حجرات گرامی‌ترین مردم را با تقواترین آن‌ها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دیدگاه اسلام بالاترین قیمت‌ها را دارد، لذا در آیه آخر سوره مجادله می‌خوانیم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قَوْمآ یُؤْمِنُونَ بِاللهِ وَالْیَوْمِ الاْخِرِ یُوَادُّونَ مَنْ حَادَّ اللهَ وَرَسُولَهُ وَلَوْ کَانُوا آبَاءَهُمْ أَوْ أَبْنَاءَهُمْ أَوْ إِخْوَانَهُمْ أَوْ عَشِیرَتَهُمْ أُوْلَئِکَ کَتَبَ فِی قُلُوبِهِمُ الاِْیمَانَ وَأَیَّدَهُمْ بِرُوحٍ مِّنْهُ وَیُدْخِلُهُمْ جَنَّاتٍ تَجْرِی مِنْ تَحْتِهَا الاَْنْهَارُ خَالِدِینَ فِیهَا رَضِیَ اللهُ عَنْهُمْ وَرَضُوا عَنْهُ أُوْلَئِکَ حِزْبُ اللهِ أَلاَ إِنَّ حِزْبَ اللهِ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قومی را که ایمان به خدا و روز رستاخیز دارند نمی‌یابی که با دشمنان خدا وپیامبرش دوستی کنند، هر چند پدران یا پسران یا برادران یا خویشاوندانشان باشند؛ آنان کسانی هستند که خدا ایمان را بر صفحه دلهایشان نوشته و با روحی از ناحیه خودش آنها را تأیید فرموده، و آنها را در باغ‌های بهشتی وارد می‌کند که نهرها از پای درختانش جاری است</w:t>
      </w:r>
      <w:r>
        <w:rPr>
          <w:rFonts w:eastAsia="IRNazanin" w:cs="IRNazanin"/>
          <w:color w:val="111111"/>
          <w:sz w:val="28"/>
          <w:szCs w:val="28"/>
          <w:rtl w:val="true"/>
          <w:lang w:bidi="fa-IR"/>
        </w:rPr>
        <w:t>.</w:t>
      </w:r>
      <w:bookmarkStart w:id="344" w:name="pg4110_25635"/>
    </w:p>
    <w:p>
      <w:pPr>
        <w:pStyle w:val="BookText"/>
        <w:rPr/>
      </w:pPr>
      <w:bookmarkEnd w:id="344"/>
      <w:r>
        <w:rPr>
          <w:rFonts w:ascii="IRNazanin" w:hAnsi="IRNazanin" w:eastAsia="IRNazanin"/>
          <w:color w:val="111111"/>
          <w:sz w:val="28"/>
          <w:sz w:val="28"/>
          <w:szCs w:val="28"/>
          <w:rtl w:val="true"/>
          <w:lang w:bidi="fa-IR"/>
        </w:rPr>
        <w:t xml:space="preserve">جاودانه در آن می‌مانند؛ خدا از آنها خشنود است، و آنها نیز از او خشنودند؛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ورستگارانند</w:t>
      </w:r>
      <w:r>
        <w:rPr>
          <w:rFonts w:eastAsia="IRNazanin" w:cs="IRNazanin"/>
          <w:color w:val="111111"/>
          <w:sz w:val="28"/>
          <w:szCs w:val="28"/>
          <w:rtl w:val="true"/>
          <w:lang w:bidi="fa-IR"/>
        </w:rPr>
        <w:t>».</w:t>
      </w:r>
    </w:p>
    <w:p>
      <w:pPr>
        <w:pStyle w:val="Heading3"/>
        <w:numPr>
          <w:ilvl w:val="2"/>
          <w:numId w:val="1"/>
        </w:numPr>
        <w:rPr/>
      </w:pPr>
      <w:bookmarkStart w:id="345" w:name="__RefHeading___Toc2669750_2281741623"/>
      <w:bookmarkStart w:id="346" w:name="_Toc134"/>
      <w:bookmarkEnd w:id="345"/>
      <w:r>
        <w:rPr>
          <w:rtl w:val="true"/>
        </w:rPr>
        <w:t>ارتباط بین علم و تقوا و ایمان</w:t>
      </w:r>
      <w:bookmarkEnd w:id="346"/>
    </w:p>
    <w:p>
      <w:pPr>
        <w:pStyle w:val="BookText"/>
        <w:rPr/>
      </w:pPr>
      <w:r>
        <w:rPr>
          <w:rFonts w:ascii="IRNazanin" w:hAnsi="IRNazanin" w:eastAsia="IRNazanin"/>
          <w:color w:val="111111"/>
          <w:sz w:val="28"/>
          <w:sz w:val="28"/>
          <w:szCs w:val="28"/>
          <w:rtl w:val="true"/>
          <w:lang w:bidi="fa-IR"/>
        </w:rPr>
        <w:t xml:space="preserve">عجیب این که بین این سه معیار ارزشی رابطه معقولی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سرچشمه ایمان است و ایمان منشأ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علمی که به ایمان رهنمون نشود علم محسوب نمی‌شود و ایمانی که مار ا به تقوی نرساند ایمان به 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جامعه‌ای از جوامع اسلامی این معیارها را به عنوان نظام ارزشی خود مطرح کند و بر اساس آن به مردم خود بها دهد انسان‌های عالمتر و با ایمان‌تر و با تقواتری خواهد داشت وسلمان‌ها و ابوذرها و مقدادها در آن جامعه رشد خواهند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طبق این حدیث شریف، علم و دانش در اسلام از بالاترین ارزش‌ها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مجامع علمی ما نظیر حوزه‌های علمیّه و دانشگاه‌ها، دارای ارزش والایی در فرهنگ دینی و مردم مسلمان هستند</w:t>
      </w:r>
      <w:r>
        <w:rPr>
          <w:rFonts w:eastAsia="IRNazanin" w:cs="IRNazanin"/>
          <w:color w:val="111111"/>
          <w:sz w:val="28"/>
          <w:szCs w:val="28"/>
          <w:rtl w:val="true"/>
          <w:lang w:bidi="fa-IR"/>
        </w:rPr>
        <w:t>.</w:t>
      </w:r>
      <w:bookmarkStart w:id="347" w:name="pg4110_25637"/>
    </w:p>
    <w:p>
      <w:pPr>
        <w:pStyle w:val="Heading2"/>
        <w:numPr>
          <w:ilvl w:val="1"/>
          <w:numId w:val="1"/>
        </w:numPr>
        <w:rPr/>
      </w:pPr>
      <w:bookmarkStart w:id="348" w:name="__RefHeading___Toc2669752_2281741623"/>
      <w:bookmarkStart w:id="349" w:name="_Toc135"/>
      <w:bookmarkEnd w:id="347"/>
      <w:bookmarkEnd w:id="348"/>
      <w:r>
        <w:rPr/>
        <w:t>27</w:t>
      </w:r>
      <w:r>
        <w:rPr>
          <w:rtl w:val="true"/>
        </w:rPr>
        <w:t xml:space="preserve">. </w:t>
      </w:r>
      <w:r>
        <w:rPr>
          <w:rtl w:val="true"/>
        </w:rPr>
        <w:t>نیازمندی هر جامعه‌ای به سه چیز</w:t>
      </w:r>
      <w:bookmarkEnd w:id="349"/>
    </w:p>
    <w:p>
      <w:pPr>
        <w:pStyle w:val="Heading3"/>
        <w:numPr>
          <w:ilvl w:val="2"/>
          <w:numId w:val="1"/>
        </w:numPr>
        <w:rPr/>
      </w:pPr>
      <w:bookmarkStart w:id="350" w:name="__RefHeading___Toc2669754_2281741623"/>
      <w:bookmarkStart w:id="351" w:name="_Toc136"/>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یَسْتَغْنی اَهْلُ کُلِّ بَلَدٍ عَنْ ثَلاثَةٍ یَفْزَعُ اِلَیْهِ فی اَمْرِ دُنْیاهُمْ وَ آخِرَتِهِمْ فَاِنْ عَدَمُوا ذلِکَ کانَ هَمَجاً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عالِمٌ وَرِعٌ، وَ اَمیرُ خَیِّرٌ مُطاعٌ، وَ طَبیبٌ بَصیرٌ ثِقَةٌ؛ تمام مردم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دقیق‌تر هر کجا که زندگی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چیز نیازمندند تا در امور دنیایی و آخرتی خود به آن پناه ببرند و اگر این سه چیز نباشد دنیا و آخرتشان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دانشمند و با تقوی و فرمانروای خیرخواه و مقبول و پزشک متخصّص و مورد اعتماد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352" w:name="__RefHeading___Toc2669756_2281741623"/>
      <w:bookmarkStart w:id="353" w:name="_Toc137"/>
      <w:bookmarkEnd w:id="352"/>
      <w:r>
        <w:rPr>
          <w:rtl w:val="true"/>
        </w:rPr>
        <w:t xml:space="preserve">معنای </w:t>
      </w:r>
      <w:r>
        <w:rPr>
          <w:rtl w:val="true"/>
        </w:rPr>
        <w:t>«</w:t>
      </w:r>
      <w:r>
        <w:rPr>
          <w:rtl w:val="true"/>
        </w:rPr>
        <w:t>همج</w:t>
      </w:r>
      <w:r>
        <w:rPr>
          <w:rtl w:val="true"/>
        </w:rPr>
        <w:t>»</w:t>
      </w:r>
      <w:bookmarkEnd w:id="353"/>
    </w:p>
    <w:p>
      <w:pPr>
        <w:pStyle w:val="BookText"/>
        <w:rPr/>
      </w:pPr>
      <w:r>
        <w:rPr>
          <w:rFonts w:ascii="IRNazanin" w:hAnsi="IRNazanin" w:eastAsia="IRNazanin"/>
          <w:color w:val="111111"/>
          <w:sz w:val="28"/>
          <w:sz w:val="28"/>
          <w:szCs w:val="28"/>
          <w:rtl w:val="true"/>
          <w:lang w:bidi="fa-IR"/>
        </w:rPr>
        <w:t xml:space="preserve">کلمه همج، که در این روایت آمده، چندین معنی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احمق و نادان و بی‌سر و 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بی‌حساب و کتاب و بدون تدبیر</w:t>
      </w:r>
      <w:r>
        <w:rPr>
          <w:rFonts w:eastAsia="IRNazanin" w:cs="IRNazanin"/>
          <w:color w:val="111111"/>
          <w:sz w:val="28"/>
          <w:szCs w:val="28"/>
          <w:rtl w:val="true"/>
          <w:lang w:bidi="fa-IR"/>
        </w:rPr>
        <w:t>.</w:t>
      </w:r>
      <w:bookmarkStart w:id="354" w:name="pg4110_25638"/>
    </w:p>
    <w:p>
      <w:pPr>
        <w:pStyle w:val="BookText"/>
        <w:rPr/>
      </w:pPr>
      <w:bookmarkEnd w:id="35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پشه‌های بسیار ریز و کوچکی که در فصل تابستان به چشم دیده می‌شود و باد آن‌ها را بدون اختیار به این سو و آن سو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بی‌برنامه و بدون هدف بسان این پشه‌ها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هر جامعه‌ای نیازمند به سه چیز است </w:t>
      </w:r>
      <w:r>
        <w:rPr>
          <w:rFonts w:eastAsia="IRNazanin" w:cs="IRNazanin"/>
          <w:color w:val="111111"/>
          <w:sz w:val="28"/>
          <w:szCs w:val="28"/>
          <w:rtl w:val="true"/>
          <w:lang w:bidi="fa-IR"/>
        </w:rPr>
        <w:t>:</w:t>
      </w:r>
    </w:p>
    <w:p>
      <w:pPr>
        <w:pStyle w:val="Heading3"/>
        <w:numPr>
          <w:ilvl w:val="2"/>
          <w:numId w:val="1"/>
        </w:numPr>
        <w:rPr/>
      </w:pPr>
      <w:bookmarkStart w:id="355" w:name="__RefHeading___Toc2669758_2281741623"/>
      <w:bookmarkStart w:id="356" w:name="_Toc138"/>
      <w:bookmarkEnd w:id="355"/>
      <w:r>
        <w:rPr/>
        <w:t>1</w:t>
      </w:r>
      <w:r>
        <w:rPr>
          <w:rtl w:val="true"/>
        </w:rPr>
        <w:t xml:space="preserve">. </w:t>
      </w:r>
      <w:r>
        <w:rPr>
          <w:rtl w:val="true"/>
        </w:rPr>
        <w:t>فقیه متّقی</w:t>
      </w:r>
      <w:bookmarkEnd w:id="356"/>
    </w:p>
    <w:p>
      <w:pPr>
        <w:pStyle w:val="BookText"/>
        <w:rPr/>
      </w:pPr>
      <w:r>
        <w:rPr>
          <w:rFonts w:ascii="IRNazanin" w:hAnsi="IRNazanin" w:eastAsia="IRNazanin"/>
          <w:color w:val="111111"/>
          <w:sz w:val="28"/>
          <w:sz w:val="28"/>
          <w:szCs w:val="28"/>
          <w:rtl w:val="true"/>
          <w:lang w:bidi="fa-IR"/>
        </w:rPr>
        <w:t>اوّلین نیاز هر جامعه‌ای نیاز روحی و معنوی و دینی آن است، که با وجود فقیه باتقوا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این حدیث هم بر علم و دانش فقیه تکیه شده، و هم تقوا و ورع او مدّ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تقوا بدون علم و آگاهی انسان را به جایی نمی‌رساند، همانگونه که علم و دانش بدون تقوا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قصد دارد رهبری معنوی جامعه را بر عهده گرفته ومردم را هدایت کند، باید بهره کافی از علم و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تقوای عادی؛ بلکه تقوایی فراتر از انسان‌های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استاد ما حضرت آیة‌الله حکیم؛ </w:t>
      </w:r>
      <w:r>
        <w:rPr>
          <w:rStyle w:val="FootnoteAnchor"/>
          <w:rtl w:val="true"/>
        </w:rPr>
        <w:footnoteReference w:id="94"/>
      </w:r>
      <w:r>
        <w:rPr>
          <w:rFonts w:ascii="IRNazanin" w:hAnsi="IRNazanin" w:eastAsia="IRNazanin"/>
          <w:color w:val="111111"/>
          <w:sz w:val="28"/>
          <w:sz w:val="28"/>
          <w:szCs w:val="28"/>
          <w:rtl w:val="true"/>
          <w:lang w:bidi="fa-IR"/>
        </w:rPr>
        <w:t>تقوای معتبر برای مرجع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را چیزی فراتر از تقوای مردم عادی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یک قاضی و امام جماعت و مانند آن‌ها نیاز به تقوایی افزونتر از دیگران نیاز دارند، در غیر این صورت تاب مقاومت در برابر وسوسه‌ها و مشکلات را نخواهند داشت</w:t>
      </w:r>
      <w:r>
        <w:rPr>
          <w:rFonts w:eastAsia="IRNazanin" w:cs="IRNazanin"/>
          <w:color w:val="111111"/>
          <w:sz w:val="28"/>
          <w:szCs w:val="28"/>
          <w:rtl w:val="true"/>
          <w:lang w:bidi="fa-IR"/>
        </w:rPr>
        <w:t>.</w:t>
      </w:r>
      <w:bookmarkStart w:id="357" w:name="pg4110_25639"/>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محرّکه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بازدارنده است و هر اندازه نیروی محرّکه قوی‌تر باشد، باید قدرت نیروی بازدارنده نیز به همان نسبت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ترمز یک دوچرخه که نیروی محرّکه آن قدرت چندانی ندارد با یک کامیون هیجده چرخ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سطح علم بالاتر رود باید نیروی بازدارنده تقوا قوی‌تر باشد، تا بتواند به هنگام نیاز آن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ضرورت تهذیب نفس برای عالمان، و وجود کلاس‌های اخلاق به موازات پیشرفت‌های علمی برای طلّاب، روشن و آشکار می‌شود</w:t>
      </w:r>
      <w:r>
        <w:rPr>
          <w:rFonts w:eastAsia="IRNazanin" w:cs="IRNazanin"/>
          <w:color w:val="111111"/>
          <w:sz w:val="28"/>
          <w:szCs w:val="28"/>
          <w:rtl w:val="true"/>
          <w:lang w:bidi="fa-IR"/>
        </w:rPr>
        <w:t>.</w:t>
      </w:r>
    </w:p>
    <w:p>
      <w:pPr>
        <w:pStyle w:val="Heading3"/>
        <w:numPr>
          <w:ilvl w:val="2"/>
          <w:numId w:val="1"/>
        </w:numPr>
        <w:rPr/>
      </w:pPr>
      <w:bookmarkStart w:id="358" w:name="__RefHeading___Toc2669760_2281741623"/>
      <w:bookmarkStart w:id="359" w:name="_Toc139"/>
      <w:bookmarkEnd w:id="358"/>
      <w:r>
        <w:rPr/>
        <w:t>2</w:t>
      </w:r>
      <w:r>
        <w:rPr>
          <w:rtl w:val="true"/>
        </w:rPr>
        <w:t xml:space="preserve">. </w:t>
      </w:r>
      <w:r>
        <w:rPr>
          <w:rtl w:val="true"/>
        </w:rPr>
        <w:t>زمامدار خیرخواه مقتدر</w:t>
      </w:r>
      <w:bookmarkEnd w:id="3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نیاز هر جامعه‌ای وجود یک زمامدار و مدیر اجرایی است که هم متقدر باشد و مردم به فرمانش گوش فرا دهند و هم خادم مردم باشد و خیرش به آن‌ها برسد، که غالباً این دو با هم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خوب اقتدار لازم برای زمامداری را ندارند، همانگونه که مدیران مقتدر اهل خدمت کردن به مردم نیستند و در پی منافع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نسبت که مدیر بدکار مضرّ است، انسان خوب فاقد اقتدار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حضرت موسی علیه السلام به عنوان یک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مطرح شد، تا در سایه قدرت و امانت بتواند موفّق باشد</w:t>
      </w:r>
      <w:r>
        <w:rPr>
          <w:rFonts w:eastAsia="IRNazanin" w:cs="IRNazanin"/>
          <w:color w:val="111111"/>
          <w:sz w:val="28"/>
          <w:szCs w:val="28"/>
          <w:rtl w:val="true"/>
          <w:lang w:bidi="fa-IR"/>
        </w:rPr>
        <w:t>.</w:t>
      </w:r>
      <w:bookmarkStart w:id="360" w:name="pg4110_25640"/>
    </w:p>
    <w:p>
      <w:pPr>
        <w:pStyle w:val="Heading3"/>
        <w:numPr>
          <w:ilvl w:val="2"/>
          <w:numId w:val="1"/>
        </w:numPr>
        <w:rPr/>
      </w:pPr>
      <w:bookmarkStart w:id="361" w:name="__RefHeading___Toc2669762_2281741623"/>
      <w:bookmarkStart w:id="362" w:name="_Toc140"/>
      <w:bookmarkEnd w:id="360"/>
      <w:bookmarkEnd w:id="361"/>
      <w:r>
        <w:rPr/>
        <w:t>3</w:t>
      </w:r>
      <w:r>
        <w:rPr>
          <w:rtl w:val="true"/>
        </w:rPr>
        <w:t xml:space="preserve">. </w:t>
      </w:r>
      <w:r>
        <w:rPr>
          <w:rtl w:val="true"/>
        </w:rPr>
        <w:t>پزشک متخصّص و مورد اعتماد</w:t>
      </w:r>
      <w:bookmarkEnd w:id="362"/>
    </w:p>
    <w:p>
      <w:pPr>
        <w:pStyle w:val="BookText"/>
        <w:rPr/>
      </w:pPr>
      <w:r>
        <w:rPr>
          <w:rFonts w:ascii="IRNazanin" w:hAnsi="IRNazanin" w:eastAsia="IRNazanin"/>
          <w:color w:val="111111"/>
          <w:sz w:val="28"/>
          <w:sz w:val="28"/>
          <w:szCs w:val="28"/>
          <w:rtl w:val="true"/>
          <w:lang w:bidi="fa-IR"/>
        </w:rPr>
        <w:t>سومین نیاز هر جامعه طبیب ماهر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پزشک تنها مهارت و تخصّص کافی نیست، زیرا اگر وثاقت نداشته باشد و مورد اعتماد نباشد، ممکن است از مهارتش سوء استفاده کند، همانگونه که وثاقت تنها کافی نیست و تخصّص هم لازم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فقیه و زمامدار و پزشک سه رکن جامعه هستند، که یکی ضامن سلامت روح مردم است و دیگری به مداوای جسم مردم می‌پردازد، و زمامدار هم نیازهای اجتماعی آن‌ها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دست به دست هم دهند جامعه سالم وآبرومندی تشکیل خواهد شد، وگرنه مردم آن جامعه، انسان‌های بی‌برنامه و بدون هدفی خواهند بود</w:t>
      </w:r>
      <w:r>
        <w:rPr>
          <w:rFonts w:eastAsia="IRNazanin" w:cs="IRNazanin"/>
          <w:color w:val="111111"/>
          <w:sz w:val="28"/>
          <w:szCs w:val="28"/>
          <w:rtl w:val="true"/>
          <w:lang w:bidi="fa-IR"/>
        </w:rPr>
        <w:t>.</w:t>
      </w:r>
      <w:bookmarkStart w:id="363" w:name="pg4110_25641"/>
    </w:p>
    <w:p>
      <w:pPr>
        <w:pStyle w:val="Heading2"/>
        <w:numPr>
          <w:ilvl w:val="1"/>
          <w:numId w:val="1"/>
        </w:numPr>
        <w:rPr/>
      </w:pPr>
      <w:bookmarkStart w:id="364" w:name="__RefHeading___Toc2669764_2281741623"/>
      <w:bookmarkStart w:id="365" w:name="_Toc141"/>
      <w:bookmarkEnd w:id="363"/>
      <w:bookmarkEnd w:id="364"/>
      <w:r>
        <w:rPr/>
        <w:t>28</w:t>
      </w:r>
      <w:r>
        <w:rPr>
          <w:rtl w:val="true"/>
        </w:rPr>
        <w:t xml:space="preserve">. </w:t>
      </w:r>
      <w:r>
        <w:rPr>
          <w:rtl w:val="true"/>
        </w:rPr>
        <w:t>شدیدترین عذاب‌ها</w:t>
      </w:r>
      <w:bookmarkEnd w:id="365"/>
    </w:p>
    <w:p>
      <w:pPr>
        <w:pStyle w:val="Heading3"/>
        <w:numPr>
          <w:ilvl w:val="2"/>
          <w:numId w:val="1"/>
        </w:numPr>
        <w:rPr/>
      </w:pPr>
      <w:bookmarkStart w:id="366" w:name="__RefHeading___Toc2669766_2281741623"/>
      <w:bookmarkStart w:id="367" w:name="_Toc142"/>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النّاسِ عَذاباً عالِمٌ لا یَنْتَفِعُ مِنْ عِلمِه بِشَیْءٍ؛ مجازات دانشمندی که از دانش خود بهره نمی‌گیرد در روز قیامت از همه سخت‌تر است</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368" w:name="__RefHeading___Toc2669768_2281741623"/>
      <w:bookmarkStart w:id="369" w:name="_Toc143"/>
      <w:bookmarkEnd w:id="368"/>
      <w:r>
        <w:rPr>
          <w:rtl w:val="true"/>
        </w:rPr>
        <w:t>سخت‌ترین عذاب</w:t>
      </w:r>
      <w:r>
        <w:rPr>
          <w:rtl w:val="true"/>
        </w:rPr>
        <w:t>!</w:t>
      </w:r>
      <w:bookmarkEnd w:id="369"/>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الناس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نهایت سختی عذاب و مجازات را می‌رساند، به گونه‌ای که بالاتر از آن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 نکته که این تعبیر از امام معصوم علیهم السلام است و در سخنان معصومین علیهم السلام مبالغه‌ای وجود ندارد</w:t>
      </w:r>
      <w:r>
        <w:rPr>
          <w:rFonts w:eastAsia="IRNazanin" w:cs="IRNazanin"/>
          <w:color w:val="111111"/>
          <w:sz w:val="28"/>
          <w:szCs w:val="28"/>
          <w:rtl w:val="true"/>
          <w:lang w:bidi="fa-IR"/>
        </w:rPr>
        <w:t>.</w:t>
      </w:r>
    </w:p>
    <w:p>
      <w:pPr>
        <w:pStyle w:val="Heading3"/>
        <w:numPr>
          <w:ilvl w:val="2"/>
          <w:numId w:val="1"/>
        </w:numPr>
        <w:rPr/>
      </w:pPr>
      <w:bookmarkStart w:id="370" w:name="__RefHeading___Toc2669770_2281741623"/>
      <w:bookmarkStart w:id="371" w:name="_Toc144"/>
      <w:bookmarkEnd w:id="370"/>
      <w:r>
        <w:rPr>
          <w:rtl w:val="true"/>
        </w:rPr>
        <w:t>فلسفه سختی عذاب عالم بی‌عمل</w:t>
      </w:r>
      <w:bookmarkEnd w:id="37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عالم بی‌عمل را با این شدّت عذاب می‌کند؟</w:t>
      </w:r>
      <w:bookmarkStart w:id="372" w:name="pg4110_25642"/>
    </w:p>
    <w:p>
      <w:pPr>
        <w:pStyle w:val="BookText"/>
        <w:rPr/>
      </w:pPr>
      <w:bookmarkEnd w:id="372"/>
      <w:r>
        <w:rPr>
          <w:rFonts w:ascii="IRNazanin" w:hAnsi="IRNazanin" w:eastAsia="IRNazanin"/>
          <w:color w:val="111111"/>
          <w:sz w:val="28"/>
          <w:sz w:val="28"/>
          <w:szCs w:val="28"/>
          <w:rtl w:val="true"/>
          <w:lang w:bidi="fa-IR"/>
        </w:rPr>
        <w:t xml:space="preserve">چرا در برخی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گناه هفتاد انسان عادی می‌گذرد قبل از آن که از گناه یک عالم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فلسفه‌اش</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می‌داند و عمل نمی‌کند، امّا جاهل نمی‌داند وعمل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محیط اهل علم محیطی است که ذاتاً پاک بوده و زمینه‌های گناه در آن کمتر وجود داشته و دوستان ومعاشران عالم معمولاً سالم و پاک هستند؛ امّا محیط زندگی جاهل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تفاوت است بین چنان محیطی با محیطی که فضای آن مسموم و افراد آن آلوده و زمینه گناه در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محاسبه و عذاب عالم این قدر سخت و شدید است</w:t>
      </w:r>
      <w:r>
        <w:rPr>
          <w:rFonts w:eastAsia="IRNazanin" w:cs="IRNazanin"/>
          <w:color w:val="111111"/>
          <w:sz w:val="28"/>
          <w:szCs w:val="28"/>
          <w:rtl w:val="true"/>
          <w:lang w:bidi="fa-IR"/>
        </w:rPr>
        <w:t>.</w:t>
      </w:r>
    </w:p>
    <w:p>
      <w:pPr>
        <w:pStyle w:val="Heading3"/>
        <w:numPr>
          <w:ilvl w:val="2"/>
          <w:numId w:val="1"/>
        </w:numPr>
        <w:rPr/>
      </w:pPr>
      <w:bookmarkStart w:id="373" w:name="__RefHeading___Toc2669772_2281741623"/>
      <w:bookmarkStart w:id="374" w:name="_Toc145"/>
      <w:bookmarkEnd w:id="373"/>
      <w:r>
        <w:rPr>
          <w:rtl w:val="true"/>
        </w:rPr>
        <w:t>عالم بی‌عمل یا عالم محتکر</w:t>
      </w:r>
      <w:r>
        <w:rPr>
          <w:rtl w:val="true"/>
        </w:rPr>
        <w:t>!</w:t>
      </w:r>
      <w:bookmarkEnd w:id="374"/>
    </w:p>
    <w:p>
      <w:pPr>
        <w:pStyle w:val="BookText"/>
        <w:rPr/>
      </w:pP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بعله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معلوم، همانگونه که در متن روایت آمده، بخوانیم معنایش همان است که در بالا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بی‌عمل عذابش از همه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صیغه مجهول خوانده شود، یعنی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یُنْتَفَعُ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معنای احتکار علم و دانش خواهد بود و معنای آن چنین می‌شود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دانش خود را احتکار کند و اجازه ندهد دیگران از علمش استفاده کنند، سخت‌ترین عذاب را در روز قیامت خواهد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هم با آن عذاب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عالمی که دانش خود را در معرض استفاده نیازمندان به آن قرار نمی‌دهد همانند محتکری است که به هنگام قحطی، موادّ غذایی را انبار کرده و اجازه نمی‌دهد گرسنگان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فقه گفته نشده که اگر شخصی بیمار باشد و تنها داروی نجاتش در دست شخصی باشد و به او ندهد تا بمیرد، چنین شخصی مستحق مذمّت و سرزنش است؟ حال اگر این دارو جوابگوی نیاز ده‌ها نفر، صدها نفر، هزاران نفر باشد و به آن‌ها ندهد تا تمام آن‌ها بمیرند،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محتکری که دانش خود را در اختیار نیازمندان به آن قرار نمی‌دهد نیز در حکم چنان انسانی است و مستحق بدترین عقوبت‌ها و شدیدترین عذاب‌هاست</w:t>
      </w:r>
      <w:r>
        <w:rPr>
          <w:rFonts w:eastAsia="IRNazanin" w:cs="IRNazanin"/>
          <w:color w:val="111111"/>
          <w:sz w:val="28"/>
          <w:szCs w:val="28"/>
          <w:rtl w:val="true"/>
          <w:lang w:bidi="fa-IR"/>
        </w:rPr>
        <w:t>.</w:t>
      </w:r>
      <w:bookmarkStart w:id="375" w:name="pg4110_25645"/>
    </w:p>
    <w:p>
      <w:pPr>
        <w:pStyle w:val="Heading2"/>
        <w:numPr>
          <w:ilvl w:val="1"/>
          <w:numId w:val="1"/>
        </w:numPr>
        <w:rPr/>
      </w:pPr>
      <w:bookmarkStart w:id="376" w:name="__RefHeading___Toc2669774_2281741623"/>
      <w:bookmarkStart w:id="377" w:name="_Toc146"/>
      <w:bookmarkEnd w:id="375"/>
      <w:bookmarkEnd w:id="376"/>
      <w:r>
        <w:rPr/>
        <w:t>29</w:t>
      </w:r>
      <w:r>
        <w:rPr>
          <w:rtl w:val="true"/>
        </w:rPr>
        <w:t xml:space="preserve">. </w:t>
      </w:r>
      <w:r>
        <w:rPr>
          <w:rtl w:val="true"/>
        </w:rPr>
        <w:t>مهم‌تر از علم</w:t>
      </w:r>
      <w:r>
        <w:rPr>
          <w:rtl w:val="true"/>
        </w:rPr>
        <w:t>!</w:t>
      </w:r>
      <w:bookmarkEnd w:id="377"/>
    </w:p>
    <w:p>
      <w:pPr>
        <w:pStyle w:val="Heading3"/>
        <w:numPr>
          <w:ilvl w:val="2"/>
          <w:numId w:val="1"/>
        </w:numPr>
        <w:rPr/>
      </w:pPr>
      <w:bookmarkStart w:id="378" w:name="__RefHeading___Toc2669776_2281741623"/>
      <w:bookmarkStart w:id="379" w:name="_Toc147"/>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مِنَ الْخَیْرِ فاعِلُهُ، وَ اَجْمَلُ مِنَ الْجَمیلِ قائِلُهُ، وَ اَرْجَحُ مِنَ الْعِلْمِ حامِلُهُ، وَ شَرٌّ مِنَ الشَّرِّ جالِبُهُ، وَ اَهْوَلُ مِنَ الْهَوْلِ راکبُهُ؛ بهتر از عمل خیر انجام دهنده آن است، و زیباتر از کار زیبا فاعل آن است، و برتر از علم و دانش عالم و دانشمند است وبدتر از کار بد فاعل آن کار و بدتر از کار هولناک بجا آورنده</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دهم در این حدیث ارزشمند پنج جمله فرموده که سه جمله آن بیان امور ارزشی و دو جمله دیگر بیان مسایل ضدّ ارزشی است</w:t>
      </w:r>
      <w:r>
        <w:rPr>
          <w:rFonts w:eastAsia="IRNazanin" w:cs="IRNazanin"/>
          <w:color w:val="111111"/>
          <w:sz w:val="28"/>
          <w:szCs w:val="28"/>
          <w:rtl w:val="true"/>
          <w:lang w:bidi="fa-IR"/>
        </w:rPr>
        <w:t>.</w:t>
      </w:r>
    </w:p>
    <w:p>
      <w:pPr>
        <w:pStyle w:val="Heading3"/>
        <w:numPr>
          <w:ilvl w:val="2"/>
          <w:numId w:val="1"/>
        </w:numPr>
        <w:rPr/>
      </w:pPr>
      <w:bookmarkStart w:id="380" w:name="__RefHeading___Toc2669778_2281741623"/>
      <w:bookmarkStart w:id="381" w:name="_Toc148"/>
      <w:bookmarkEnd w:id="380"/>
      <w:r>
        <w:rPr>
          <w:rtl w:val="true"/>
        </w:rPr>
        <w:t>مبارزه با معلول یا علّت؟</w:t>
      </w:r>
      <w:bookmarkEnd w:id="38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حقیقت اشاره به نظام علّت و معلول دارد، وسفارش می‌کند به جای اهمیّت دادن به معلول، به سراغ علّت</w:t>
      </w:r>
      <w:bookmarkStart w:id="382" w:name="pg4110_25646"/>
    </w:p>
    <w:p>
      <w:pPr>
        <w:pStyle w:val="BookText"/>
        <w:rPr/>
      </w:pPr>
      <w:bookmarkEnd w:id="382"/>
      <w:r>
        <w:rPr>
          <w:rFonts w:ascii="IRNazanin" w:hAnsi="IRNazanin" w:eastAsia="IRNazanin"/>
          <w:color w:val="111111"/>
          <w:sz w:val="28"/>
          <w:sz w:val="28"/>
          <w:szCs w:val="28"/>
          <w:rtl w:val="true"/>
          <w:lang w:bidi="fa-IR"/>
        </w:rPr>
        <w:t>وریشه آن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و عامل کار خیر را دریافته و آن را تقویت کنیم، اعمال خیر گسترش پیدا می‌کند؛ چون عامل کار خیر سرچشمه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اگر با عامل و سبب کارهای زشت و نابهنجار مبارزه شود ریشه‌اش خشکیده شده و بساطش از سطح جامعه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روایت استفاده می‌شود که امر به معروف و نهی از منکر تنها سفارش به کارهای شایسته و نهی از کارهای ناشایست نیست، بلکه باید به عامل معروف و منکر اهمیّت بیشتری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به سراغ سرچشمه‌ها برویم؛ چه سرچشمه نور و چه سرچشمه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سرچشمه ارزش‌ها و چه سرچشمه ضدّ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مفسده‌ای در جامعه به وجود آمد و آن را جمع کردیم، امّا سرچشمه‌اش را نخشکاندیم و ریشه‌اش را نزدیم، از جای دیگر بروز می‌کند و ظاهر می‌شود و مفسده جدیدی تولید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سرچشمه‌اش خشکانده شود، بروز و ظهوری نخواهد داشت</w:t>
      </w:r>
      <w:r>
        <w:rPr>
          <w:rFonts w:eastAsia="IRNazanin" w:cs="IRNazanin"/>
          <w:color w:val="111111"/>
          <w:sz w:val="28"/>
          <w:szCs w:val="28"/>
          <w:rtl w:val="true"/>
          <w:lang w:bidi="fa-IR"/>
        </w:rPr>
        <w:t>.</w:t>
      </w:r>
    </w:p>
    <w:p>
      <w:pPr>
        <w:pStyle w:val="Heading3"/>
        <w:numPr>
          <w:ilvl w:val="2"/>
          <w:numId w:val="1"/>
        </w:numPr>
        <w:rPr/>
      </w:pPr>
      <w:bookmarkStart w:id="383" w:name="__RefHeading___Toc2669780_2281741623"/>
      <w:bookmarkStart w:id="384" w:name="_Toc149"/>
      <w:bookmarkEnd w:id="383"/>
      <w:r>
        <w:rPr>
          <w:rtl w:val="true"/>
        </w:rPr>
        <w:t>تفسیر دیگر روایت</w:t>
      </w:r>
      <w:bookmarkEnd w:id="3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روایت این است که از نظر اخلاقی فاعل هر کار خیری، بهتر از آن کار خیر است؛ چون فاعل دارای ملکه‌ای است که منشأ آن کار خیر است و لذا باید از فاعل تشکّر کنیم تا مشابه آن را</w:t>
      </w:r>
    </w:p>
    <w:p>
      <w:pPr>
        <w:pStyle w:val="BookText"/>
        <w:rPr/>
      </w:pPr>
      <w:r>
        <w:rPr>
          <w:rFonts w:ascii="IRNazanin" w:hAnsi="IRNazanin" w:eastAsia="IRNazanin"/>
          <w:color w:val="111111"/>
          <w:sz w:val="28"/>
          <w:sz w:val="28"/>
          <w:szCs w:val="28"/>
          <w:rtl w:val="true"/>
          <w:lang w:bidi="fa-IR"/>
        </w:rPr>
        <w:t>در جاهای دیگر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نظر اخلاقی فاعل هر کار زشتی، بدتر از خود آن کار زشت است؛ چون ملکه کار زشت در وجود اوست و منشأ کارهای زشت دیگری خواهد شد و برای جلوگیری از تکرار کار زشت باید فاعل آن اصلاح 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ملهم الخیرات می‌خواهیم که توفیق انجام کارهای خیر و تشویق خیرین و ترک کارهای شرّ و نهی فاعلان آن را به ما عنایت فرماید</w:t>
      </w:r>
      <w:r>
        <w:rPr>
          <w:rFonts w:eastAsia="IRNazanin" w:cs="IRNazanin"/>
          <w:color w:val="111111"/>
          <w:sz w:val="28"/>
          <w:szCs w:val="28"/>
          <w:rtl w:val="true"/>
          <w:lang w:bidi="fa-IR"/>
        </w:rPr>
        <w:t>.</w:t>
      </w:r>
      <w:bookmarkStart w:id="385" w:name="pg4110_25649"/>
    </w:p>
    <w:p>
      <w:pPr>
        <w:pStyle w:val="Heading2"/>
        <w:numPr>
          <w:ilvl w:val="1"/>
          <w:numId w:val="1"/>
        </w:numPr>
        <w:rPr/>
      </w:pPr>
      <w:bookmarkStart w:id="386" w:name="__RefHeading___Toc2669782_2281741623"/>
      <w:bookmarkStart w:id="387" w:name="_Toc150"/>
      <w:bookmarkEnd w:id="385"/>
      <w:bookmarkEnd w:id="386"/>
      <w:r>
        <w:rPr/>
        <w:t>30</w:t>
      </w:r>
      <w:r>
        <w:rPr>
          <w:rtl w:val="true"/>
        </w:rPr>
        <w:t xml:space="preserve">. </w:t>
      </w:r>
      <w:r>
        <w:rPr>
          <w:rtl w:val="true"/>
        </w:rPr>
        <w:t>عُجب مانع تحصیل علم</w:t>
      </w:r>
      <w:bookmarkEnd w:id="387"/>
    </w:p>
    <w:p>
      <w:pPr>
        <w:pStyle w:val="Heading3"/>
        <w:numPr>
          <w:ilvl w:val="2"/>
          <w:numId w:val="1"/>
        </w:numPr>
        <w:rPr/>
      </w:pPr>
      <w:bookmarkStart w:id="388" w:name="__RefHeading___Toc2669784_2281741623"/>
      <w:bookmarkStart w:id="389" w:name="_Toc151"/>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اَلْحَسَدُ ما حِقُ الْحَسَناتِ، وَ الزَّهْوُ جالِبُ الْمَقْتِ، وَ العُجْبُ صارِفٌ عَنْ طَلَبِ الْعِلْمِ، داعٍ اِلَی الْغَمطِ، وَالْجَهلُ وَالْبُخْلُ اَذَمُّ الاَخْلاقِ وَ الطَّمَعُ سَجییَّةٌ 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نیکی‌ها را از بین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خودبرتر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خشم مردم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تحصیل علم بازداشته و سبب تحقیر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مذموم‌ترین رذیله‌های اخلاقی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اخلاقی زشتی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چند نکته از این روایت استفاده می‌شود </w:t>
      </w:r>
      <w:r>
        <w:rPr>
          <w:rFonts w:eastAsia="IRNazanin" w:cs="IRNazanin"/>
          <w:color w:val="111111"/>
          <w:sz w:val="28"/>
          <w:szCs w:val="28"/>
          <w:rtl w:val="true"/>
          <w:lang w:bidi="fa-IR"/>
        </w:rPr>
        <w:t>:</w:t>
      </w:r>
    </w:p>
    <w:p>
      <w:pPr>
        <w:pStyle w:val="Heading3"/>
        <w:numPr>
          <w:ilvl w:val="2"/>
          <w:numId w:val="1"/>
        </w:numPr>
        <w:rPr/>
      </w:pPr>
      <w:bookmarkStart w:id="390" w:name="__RefHeading___Toc2669786_2281741623"/>
      <w:bookmarkStart w:id="391" w:name="_Toc152"/>
      <w:bookmarkEnd w:id="390"/>
      <w:r>
        <w:rPr>
          <w:rtl w:val="true"/>
        </w:rPr>
        <w:t>اوّل</w:t>
      </w:r>
      <w:r>
        <w:rPr>
          <w:rtl w:val="true"/>
        </w:rPr>
        <w:t xml:space="preserve">: </w:t>
      </w:r>
      <w:r>
        <w:rPr>
          <w:rtl w:val="true"/>
        </w:rPr>
        <w:t>یک دوره فشرده اخلاق اسلامی</w:t>
      </w:r>
      <w:bookmarkEnd w:id="39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کوتاه در حقیقت یک دوره فشرده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هادی علیه السلام انگشت روی شش رذیله اخلاقی</w:t>
      </w:r>
      <w:bookmarkStart w:id="392" w:name="pg4110_25650"/>
    </w:p>
    <w:p>
      <w:pPr>
        <w:pStyle w:val="BookText"/>
        <w:rPr/>
      </w:pPr>
      <w:bookmarkEnd w:id="392"/>
      <w:r>
        <w:rPr>
          <w:rFonts w:ascii="IRNazanin" w:hAnsi="IRNazanin" w:eastAsia="IRNazanin"/>
          <w:color w:val="111111"/>
          <w:sz w:val="28"/>
          <w:sz w:val="28"/>
          <w:szCs w:val="28"/>
          <w:rtl w:val="true"/>
          <w:lang w:bidi="fa-IR"/>
        </w:rPr>
        <w:t>گذاشته که ترک آن‌ها انسان را به اوج قلّه اخلاق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اگر انسانی در سایه جهاد با هوا و هوس و تلاش و کوشش در راه تهذیب نفس حسادت و خودبرتر بینی و خودپسندی و نادانی وبخل و طمع را از وجود خود ریشه‌کن کند، انسانی نمونه خواهد شد</w:t>
      </w:r>
      <w:r>
        <w:rPr>
          <w:rFonts w:eastAsia="IRNazanin" w:cs="IRNazanin"/>
          <w:color w:val="111111"/>
          <w:sz w:val="28"/>
          <w:szCs w:val="28"/>
          <w:rtl w:val="true"/>
          <w:lang w:bidi="fa-IR"/>
        </w:rPr>
        <w:t>.</w:t>
      </w:r>
    </w:p>
    <w:p>
      <w:pPr>
        <w:pStyle w:val="Heading3"/>
        <w:numPr>
          <w:ilvl w:val="2"/>
          <w:numId w:val="1"/>
        </w:numPr>
        <w:rPr/>
      </w:pPr>
      <w:bookmarkStart w:id="393" w:name="__RefHeading___Toc2669788_2281741623"/>
      <w:bookmarkStart w:id="394" w:name="_Toc153"/>
      <w:bookmarkEnd w:id="393"/>
      <w:r>
        <w:rPr>
          <w:rtl w:val="true"/>
        </w:rPr>
        <w:t>دوم</w:t>
      </w:r>
      <w:r>
        <w:rPr>
          <w:rtl w:val="true"/>
        </w:rPr>
        <w:t xml:space="preserve">: </w:t>
      </w:r>
      <w:r>
        <w:rPr>
          <w:rtl w:val="true"/>
        </w:rPr>
        <w:t>تفاوت خودبرتر بینی با مفاهیم مشابه</w:t>
      </w:r>
      <w:bookmarkEnd w:id="394"/>
    </w:p>
    <w:p>
      <w:pPr>
        <w:pStyle w:val="BookText"/>
        <w:rPr/>
      </w:pPr>
      <w:r>
        <w:rPr>
          <w:rFonts w:ascii="IRNazanin" w:hAnsi="IRNazanin" w:eastAsia="IRNazanin"/>
          <w:color w:val="111111"/>
          <w:sz w:val="28"/>
          <w:sz w:val="28"/>
          <w:szCs w:val="28"/>
          <w:rtl w:val="true"/>
          <w:lang w:bidi="fa-IR"/>
        </w:rPr>
        <w:t>در بحث تکبّر مفاهیمی وجود دارد که بسیار به هم نزدیکند، امّا یکی نیستند و تفاوت‌های ظریفی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خود را بزرگ 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خودبرتر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خود را در مقایسه با دیگران بالاتر و والاتر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 خوشش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منشأ همه این‌ها تکبّر است</w:t>
      </w:r>
      <w:r>
        <w:rPr>
          <w:rFonts w:eastAsia="IRNazanin" w:cs="IRNazanin"/>
          <w:color w:val="111111"/>
          <w:sz w:val="28"/>
          <w:szCs w:val="28"/>
          <w:rtl w:val="true"/>
          <w:lang w:bidi="fa-IR"/>
        </w:rPr>
        <w:t>.</w:t>
      </w:r>
    </w:p>
    <w:p>
      <w:pPr>
        <w:pStyle w:val="Heading3"/>
        <w:numPr>
          <w:ilvl w:val="2"/>
          <w:numId w:val="1"/>
        </w:numPr>
        <w:rPr/>
      </w:pPr>
      <w:bookmarkStart w:id="395" w:name="__RefHeading___Toc2669790_2281741623"/>
      <w:bookmarkStart w:id="396" w:name="_Toc154"/>
      <w:bookmarkEnd w:id="395"/>
      <w:r>
        <w:rPr>
          <w:rtl w:val="true"/>
        </w:rPr>
        <w:t>سوم</w:t>
      </w:r>
      <w:r>
        <w:rPr>
          <w:rtl w:val="true"/>
        </w:rPr>
        <w:t xml:space="preserve">: </w:t>
      </w:r>
      <w:r>
        <w:rPr>
          <w:rtl w:val="true"/>
        </w:rPr>
        <w:t>خودبرتر بین به دنبال دانش نیست</w:t>
      </w:r>
      <w:bookmarkEnd w:id="39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شخصی که گرفتار عُجب شده به دنبال علم نمی‌رود؟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آلوده چنین رذیله اخلاقی، کسی را عالم‌تر و آگاه‌تر از خود نمی‌بیند تا در برابرش زانوی تلمّذ و شاگردی بر زمین زند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دام خودبرتر بینی گرفتار شده، خود را برتر</w:t>
      </w:r>
      <w:bookmarkStart w:id="397" w:name="pg4110_25651"/>
    </w:p>
    <w:p>
      <w:pPr>
        <w:pStyle w:val="BookText"/>
        <w:rPr/>
      </w:pPr>
      <w:bookmarkEnd w:id="397"/>
      <w:r>
        <w:rPr>
          <w:rFonts w:ascii="IRNazanin" w:hAnsi="IRNazanin" w:eastAsia="IRNazanin"/>
          <w:color w:val="111111"/>
          <w:sz w:val="28"/>
          <w:sz w:val="28"/>
          <w:szCs w:val="28"/>
          <w:rtl w:val="true"/>
          <w:lang w:bidi="fa-IR"/>
        </w:rPr>
        <w:t>وعالم‌تر از همه دانشمندان می‌بیند و این خیال واهی سبب رکودش می‌شود</w:t>
      </w:r>
      <w:r>
        <w:rPr>
          <w:rFonts w:eastAsia="IRNazanin" w:cs="IRNazanin"/>
          <w:color w:val="111111"/>
          <w:sz w:val="28"/>
          <w:szCs w:val="28"/>
          <w:rtl w:val="true"/>
          <w:lang w:bidi="fa-IR"/>
        </w:rPr>
        <w:t>.</w:t>
      </w:r>
    </w:p>
    <w:p>
      <w:pPr>
        <w:pStyle w:val="Heading3"/>
        <w:numPr>
          <w:ilvl w:val="2"/>
          <w:numId w:val="1"/>
        </w:numPr>
        <w:rPr/>
      </w:pPr>
      <w:bookmarkStart w:id="398" w:name="__RefHeading___Toc2669792_2281741623"/>
      <w:bookmarkStart w:id="399" w:name="_Toc155"/>
      <w:bookmarkEnd w:id="398"/>
      <w:r>
        <w:rPr>
          <w:rtl w:val="true"/>
        </w:rPr>
        <w:t>چهارم</w:t>
      </w:r>
      <w:r>
        <w:rPr>
          <w:rtl w:val="true"/>
        </w:rPr>
        <w:t xml:space="preserve">: </w:t>
      </w:r>
      <w:r>
        <w:rPr>
          <w:rtl w:val="true"/>
        </w:rPr>
        <w:t>نادانی و بخل مذموم‌ترین رذایل اخلاقی</w:t>
      </w:r>
      <w:bookmarkEnd w:id="399"/>
    </w:p>
    <w:p>
      <w:pPr>
        <w:pStyle w:val="BookText"/>
        <w:rPr/>
      </w:pPr>
      <w:r>
        <w:rPr>
          <w:rFonts w:ascii="IRNazanin" w:hAnsi="IRNazanin" w:eastAsia="IRNazanin"/>
          <w:color w:val="111111"/>
          <w:sz w:val="28"/>
          <w:sz w:val="28"/>
          <w:szCs w:val="28"/>
          <w:rtl w:val="true"/>
          <w:lang w:bidi="fa-IR"/>
        </w:rPr>
        <w:t>امام هادی علیه السلام در این حدیث ارزشمند، جهالت و بخل را جزء مذموم‌ترین رذایل اخلاقی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دو، سرچشمه رذیله‌های دیگر می‌شود و لذا انسان‌های جاهل و طمّاع مشکلات اخلاقی فراوانی دارند</w:t>
      </w:r>
      <w:r>
        <w:rPr>
          <w:rFonts w:eastAsia="IRNazanin" w:cs="IRNazanin"/>
          <w:color w:val="111111"/>
          <w:sz w:val="28"/>
          <w:szCs w:val="28"/>
          <w:rtl w:val="true"/>
          <w:lang w:bidi="fa-IR"/>
        </w:rPr>
        <w:t>.</w:t>
      </w:r>
    </w:p>
    <w:p>
      <w:pPr>
        <w:pStyle w:val="Heading3"/>
        <w:numPr>
          <w:ilvl w:val="2"/>
          <w:numId w:val="1"/>
        </w:numPr>
        <w:rPr/>
      </w:pPr>
      <w:bookmarkStart w:id="400" w:name="__RefHeading___Toc2669794_2281741623"/>
      <w:bookmarkStart w:id="401" w:name="_Toc156"/>
      <w:bookmarkEnd w:id="400"/>
      <w:r>
        <w:rPr>
          <w:rtl w:val="true"/>
        </w:rPr>
        <w:t>پنجم</w:t>
      </w:r>
      <w:r>
        <w:rPr>
          <w:rtl w:val="true"/>
        </w:rPr>
        <w:t xml:space="preserve">: </w:t>
      </w:r>
      <w:r>
        <w:rPr>
          <w:rtl w:val="true"/>
        </w:rPr>
        <w:t>مبارزه با رذایل اخلاقی</w:t>
      </w:r>
      <w:bookmarkEnd w:id="401"/>
    </w:p>
    <w:p>
      <w:pPr>
        <w:pStyle w:val="BookText"/>
        <w:rPr/>
      </w:pPr>
      <w:r>
        <w:rPr>
          <w:rFonts w:ascii="IRNazanin" w:hAnsi="IRNazanin" w:eastAsia="IRNazanin"/>
          <w:color w:val="111111"/>
          <w:sz w:val="28"/>
          <w:sz w:val="28"/>
          <w:szCs w:val="28"/>
          <w:rtl w:val="true"/>
          <w:lang w:bidi="fa-IR"/>
        </w:rPr>
        <w:t>هر چند برطرف کردن هر یک از رذایل اخلاقی شش گانه سبب می‌شود که انسان مدارج زیادی از کمال را طی کند، امّا ریشه کن کردن آن‌ها کار ساده‌ای نیست و گاه باید چندین سال زحمت کشید تا به مقصد رسید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علاوه بر سعی و تلاش بی‌وقفه در این مسیر، از خداوند متعال بصورت جدّی کمک بطلبیم تا بتوانیم با اصلاح این رذایل اخلاقی و دیگر صفات زشت، متخلّق به فضایل اخلاقی شویم</w:t>
      </w:r>
      <w:r>
        <w:rPr>
          <w:rFonts w:eastAsia="IRNazanin" w:cs="IRNazanin"/>
          <w:color w:val="111111"/>
          <w:sz w:val="28"/>
          <w:szCs w:val="28"/>
          <w:rtl w:val="true"/>
          <w:lang w:bidi="fa-IR"/>
        </w:rPr>
        <w:t>.</w:t>
      </w:r>
      <w:bookmarkStart w:id="402" w:name="pg4110_25653"/>
    </w:p>
    <w:p>
      <w:pPr>
        <w:pStyle w:val="Heading2"/>
        <w:numPr>
          <w:ilvl w:val="1"/>
          <w:numId w:val="1"/>
        </w:numPr>
        <w:rPr/>
      </w:pPr>
      <w:bookmarkStart w:id="403" w:name="__RefHeading___Toc2669796_2281741623"/>
      <w:bookmarkStart w:id="404" w:name="_Toc157"/>
      <w:bookmarkEnd w:id="402"/>
      <w:bookmarkEnd w:id="403"/>
      <w:r>
        <w:rPr/>
        <w:t>31</w:t>
      </w:r>
      <w:r>
        <w:rPr>
          <w:rtl w:val="true"/>
        </w:rPr>
        <w:t xml:space="preserve">. </w:t>
      </w:r>
      <w:r>
        <w:rPr>
          <w:rtl w:val="true"/>
        </w:rPr>
        <w:t>ارکان سه گانه</w:t>
      </w:r>
      <w:bookmarkEnd w:id="404"/>
    </w:p>
    <w:p>
      <w:pPr>
        <w:pStyle w:val="Heading3"/>
        <w:numPr>
          <w:ilvl w:val="2"/>
          <w:numId w:val="1"/>
        </w:numPr>
        <w:rPr/>
      </w:pPr>
      <w:bookmarkStart w:id="405" w:name="__RefHeading___Toc2669798_2281741623"/>
      <w:bookmarkStart w:id="406" w:name="_Toc158"/>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الدُّنیا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ناطِقٍ مُسْتَعملٍ لِعِلْمِه، وَ بِغَنِیٍّ لا یَبْخَلُ بِمالِه عَلی اَهْلِ دینِ اللهِ عَزَّوَجَلَّ، وَبِفَقیر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کَتَمَ الْعالِمُ عِلْمَهُ، وَ بَخِلَ الْغَنِیُّ، وَ لَمْ یَصْبِرِ الْفَقیرُ، فَعِنْدَها الْوَیْلُ وَ الثُّبُورُ؛ دنیا بر سه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سخنوری که به دانش خویش عمل کند، و ثروتمندی که از کمک کردن به بندگان خدا بخل نورزد، و نیازمندی که صبر و تحمّل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دانشمند دانش خود را کتمان کند و ثروتمند بخل ورزد و فقیر صبر پیشه نکند، مصیبت و هلاکت دنیا را</w:t>
      </w:r>
    </w:p>
    <w:p>
      <w:pPr>
        <w:pStyle w:val="BookText"/>
        <w:rPr/>
      </w:pPr>
      <w:r>
        <w:rPr>
          <w:rFonts w:ascii="IRNazanin" w:hAnsi="IRNazanin" w:eastAsia="IRNazanin"/>
          <w:color w:val="111111"/>
          <w:sz w:val="28"/>
          <w:sz w:val="28"/>
          <w:szCs w:val="28"/>
          <w:rtl w:val="true"/>
          <w:lang w:bidi="fa-IR"/>
        </w:rPr>
        <w:t>فرا می‌گیرد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فوق نکاتی استفاده می‌شود؛ که دو نکته آن بسیار مهم است </w:t>
      </w:r>
      <w:r>
        <w:rPr>
          <w:rFonts w:eastAsia="IRNazanin" w:cs="IRNazanin"/>
          <w:color w:val="111111"/>
          <w:sz w:val="28"/>
          <w:szCs w:val="28"/>
          <w:rtl w:val="true"/>
          <w:lang w:bidi="fa-IR"/>
        </w:rPr>
        <w:t>:</w:t>
      </w:r>
      <w:bookmarkStart w:id="407" w:name="pg4110_25654"/>
    </w:p>
    <w:p>
      <w:pPr>
        <w:pStyle w:val="Heading3"/>
        <w:numPr>
          <w:ilvl w:val="2"/>
          <w:numId w:val="1"/>
        </w:numPr>
        <w:rPr/>
      </w:pPr>
      <w:bookmarkStart w:id="408" w:name="__RefHeading___Toc2669800_2281741623"/>
      <w:bookmarkStart w:id="409" w:name="_Toc159"/>
      <w:bookmarkEnd w:id="407"/>
      <w:bookmarkEnd w:id="408"/>
      <w:r>
        <w:rPr>
          <w:rtl w:val="true"/>
        </w:rPr>
        <w:t>اول</w:t>
      </w:r>
      <w:r>
        <w:rPr>
          <w:rtl w:val="true"/>
        </w:rPr>
        <w:t>: «</w:t>
      </w:r>
      <w:r>
        <w:rPr>
          <w:rtl w:val="true"/>
        </w:rPr>
        <w:t>عالم</w:t>
      </w:r>
      <w:r>
        <w:rPr>
          <w:rtl w:val="true"/>
        </w:rPr>
        <w:t xml:space="preserve">» </w:t>
      </w:r>
      <w:r>
        <w:rPr>
          <w:rtl w:val="true"/>
        </w:rPr>
        <w:t xml:space="preserve">باید </w:t>
      </w:r>
      <w:r>
        <w:rPr>
          <w:rtl w:val="true"/>
        </w:rPr>
        <w:t>«</w:t>
      </w:r>
      <w:r>
        <w:rPr>
          <w:rtl w:val="true"/>
        </w:rPr>
        <w:t>ناطق</w:t>
      </w:r>
      <w:r>
        <w:rPr>
          <w:rtl w:val="true"/>
        </w:rPr>
        <w:t xml:space="preserve">» </w:t>
      </w:r>
      <w:r>
        <w:rPr>
          <w:rtl w:val="true"/>
        </w:rPr>
        <w:t>باشد</w:t>
      </w:r>
      <w:bookmarkEnd w:id="409"/>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همچون گنج پنهان در زیر خاک‌ها نتیجه‌ای برای جامعه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سخنوری عالم، نه تنها عیب محسوب نمی‌شود، بلکه لازمه یک عالم از دیدگاه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 حضرت، هم مصداق کامل و أتمّ عالم بود و هم سخنوری بسیار قوی و بی‌نظیر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باید همچون نطق پیامبر اسلام صلی الله علیه و آله باشد که هرگز از روی هوا و هوس سخن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w:t>
      </w:r>
    </w:p>
    <w:p>
      <w:pPr>
        <w:pStyle w:val="BookText"/>
        <w:rPr/>
      </w:pPr>
      <w:r>
        <w:rPr>
          <w:rFonts w:ascii="Amiri" w:hAnsi="Amiri" w:eastAsia="Amiri" w:cs="Amiri"/>
          <w:color w:val="111111"/>
          <w:sz w:val="28"/>
          <w:sz w:val="28"/>
          <w:szCs w:val="28"/>
          <w:rtl w:val="true"/>
          <w:lang w:bidi="ar-SA"/>
        </w:rPr>
        <w:t>عَنِ الْهَوَی</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بنابراین، عالم باید ناطق باشد و در مسیر رضای خدا سخن گوید؛ نه هوای نفس</w:t>
      </w:r>
      <w:r>
        <w:rPr>
          <w:rFonts w:eastAsia="IRNazanin" w:cs="IRNazanin"/>
          <w:color w:val="111111"/>
          <w:sz w:val="28"/>
          <w:szCs w:val="28"/>
          <w:rtl w:val="true"/>
          <w:lang w:bidi="fa-IR"/>
        </w:rPr>
        <w:t>.</w:t>
      </w:r>
    </w:p>
    <w:p>
      <w:pPr>
        <w:pStyle w:val="Heading3"/>
        <w:numPr>
          <w:ilvl w:val="2"/>
          <w:numId w:val="1"/>
        </w:numPr>
        <w:rPr/>
      </w:pPr>
      <w:bookmarkStart w:id="410" w:name="__RefHeading___Toc2669802_2281741623"/>
      <w:bookmarkStart w:id="411" w:name="_Toc160"/>
      <w:bookmarkEnd w:id="410"/>
      <w:r>
        <w:rPr>
          <w:rtl w:val="true"/>
        </w:rPr>
        <w:t>دوم</w:t>
      </w:r>
      <w:r>
        <w:rPr>
          <w:rtl w:val="true"/>
        </w:rPr>
        <w:t>: «</w:t>
      </w:r>
      <w:r>
        <w:rPr>
          <w:rtl w:val="true"/>
        </w:rPr>
        <w:t>عالم</w:t>
      </w:r>
      <w:r>
        <w:rPr>
          <w:rtl w:val="true"/>
        </w:rPr>
        <w:t xml:space="preserve">» </w:t>
      </w:r>
      <w:r>
        <w:rPr>
          <w:rtl w:val="true"/>
        </w:rPr>
        <w:t xml:space="preserve">باید </w:t>
      </w:r>
      <w:r>
        <w:rPr>
          <w:rtl w:val="true"/>
        </w:rPr>
        <w:t>«</w:t>
      </w:r>
      <w:r>
        <w:rPr>
          <w:rtl w:val="true"/>
        </w:rPr>
        <w:t>عامل</w:t>
      </w:r>
      <w:r>
        <w:rPr>
          <w:rtl w:val="true"/>
        </w:rPr>
        <w:t xml:space="preserve">» </w:t>
      </w:r>
      <w:r>
        <w:rPr>
          <w:rtl w:val="true"/>
        </w:rPr>
        <w:t>باشد</w:t>
      </w:r>
      <w:bookmarkEnd w:id="41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ناطق و دانشمند سخنور قبل از آن که مردم را دعوت به چیزی کند، باید خود به آن عمل نماید و پیش از آن که مردم را از عمل به چیزی نهی کند، باید خود تارک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چنین 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چهره‌اش</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نظرکردن به درب خانه‌اش</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w:t>
      </w:r>
    </w:p>
    <w:p>
      <w:pPr>
        <w:pStyle w:val="BookText"/>
        <w:rPr/>
      </w:pPr>
      <w:r>
        <w:rPr>
          <w:rFonts w:ascii="IRNazanin" w:hAnsi="IRNazanin" w:eastAsia="IRNazanin"/>
          <w:color w:val="111111"/>
          <w:sz w:val="28"/>
          <w:sz w:val="28"/>
          <w:szCs w:val="28"/>
          <w:rtl w:val="true"/>
          <w:lang w:bidi="fa-IR"/>
        </w:rPr>
        <w:t>مجلسش</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همه عبادت </w:t>
      </w:r>
      <w:r>
        <w:rPr>
          <w:rStyle w:val="FootnoteAnchor"/>
          <w:rtl w:val="true"/>
        </w:rPr>
        <w:footnoteReference w:id="105"/>
      </w:r>
      <w:r>
        <w:rPr>
          <w:rFonts w:ascii="IRNazanin" w:hAnsi="IRNazanin" w:eastAsia="IRNazanin"/>
          <w:color w:val="111111"/>
          <w:sz w:val="28"/>
          <w:sz w:val="28"/>
          <w:szCs w:val="28"/>
          <w:rtl w:val="true"/>
          <w:lang w:bidi="fa-IR"/>
        </w:rPr>
        <w:t>محسوب شده و سخنش جهاد فی سبیل الله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 دانش خویش را احتکار نکند، و آن را منتشر سازد؛ وقبل از مردم خود به آن عمل کند، و ثروتمند فقیر را در استفاده از اموالش شریک گرداند، و فقیر هم در مقابل فقر، صبور و پر تحمّل باشد، اجتماع دچار مشکلی نخواهد شد؛ ولی مصیبت و هلاکت زمانی است که نه دانشمند، دانش خویش را در اختیار نیازمندان قرار دهد، و نه ثروتمند دست فقیر و نیازمند را بگیرد، و نه نیازمند صبر و تحمّل داشته باشد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و شما در هر یک از این سه گروه هستیم، از خداوند بخواهیم در آنچه وظیفه ماست، موفّقمان بدارد</w:t>
      </w:r>
      <w:r>
        <w:rPr>
          <w:rFonts w:eastAsia="IRNazanin" w:cs="IRNazanin"/>
          <w:color w:val="111111"/>
          <w:sz w:val="28"/>
          <w:szCs w:val="28"/>
          <w:rtl w:val="true"/>
          <w:lang w:bidi="fa-IR"/>
        </w:rPr>
        <w:t>.</w:t>
      </w:r>
      <w:bookmarkStart w:id="412" w:name="pg4110_25657"/>
    </w:p>
    <w:p>
      <w:pPr>
        <w:pStyle w:val="Heading2"/>
        <w:numPr>
          <w:ilvl w:val="1"/>
          <w:numId w:val="1"/>
        </w:numPr>
        <w:rPr/>
      </w:pPr>
      <w:bookmarkStart w:id="413" w:name="__RefHeading___Toc2669804_2281741623"/>
      <w:bookmarkStart w:id="414" w:name="_Toc161"/>
      <w:bookmarkEnd w:id="412"/>
      <w:bookmarkEnd w:id="413"/>
      <w:r>
        <w:rPr/>
        <w:t>32</w:t>
      </w:r>
      <w:r>
        <w:rPr>
          <w:rtl w:val="true"/>
        </w:rPr>
        <w:t xml:space="preserve">. </w:t>
      </w:r>
      <w:r>
        <w:rPr>
          <w:rtl w:val="true"/>
        </w:rPr>
        <w:t>شریف‌ترین حسب‌ها</w:t>
      </w:r>
      <w:bookmarkEnd w:id="414"/>
    </w:p>
    <w:p>
      <w:pPr>
        <w:pStyle w:val="Heading3"/>
        <w:numPr>
          <w:ilvl w:val="2"/>
          <w:numId w:val="1"/>
        </w:numPr>
        <w:rPr/>
      </w:pPr>
      <w:bookmarkStart w:id="415" w:name="__RefHeading___Toc2669806_2281741623"/>
      <w:bookmarkStart w:id="416" w:name="_Toc162"/>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اَشْبَکُ الاَنْسابِ وَالْعِلمُ اَشْرَفُ الاَحْسابِ؛ محبّت و دوستی محکم‌ترین پیوندهای نسبی و علم ودانش شریف‌ترین حسب‌ها محسوب می‌شود</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417" w:name="__RefHeading___Toc2669808_2281741623"/>
      <w:bookmarkStart w:id="418" w:name="_Toc163"/>
      <w:bookmarkEnd w:id="417"/>
      <w:r>
        <w:rPr>
          <w:rtl w:val="true"/>
        </w:rPr>
        <w:t>معنای حَسَب و نَسَبْ</w:t>
      </w:r>
      <w:bookmarkEnd w:id="41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عرب معروف است که وقتی می‌خواهند شخصیّت کسی را بیان کنند به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می‌پردازند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فرزند چه کسی و از کدام قبیله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گاه شخص مفاخر پدرانش را بیان می‌کند و گاه مفاخر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شرف محسوب می‌شود؛ هر چند پدرانش کریم نبوده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روایت فوق ترسیمی روشن از حسب ونسب ارائه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و محکم‌ترین پیوندهای نسبی، مودّت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می‌خواهی یا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می‌خواهم که دوست خوبی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چیزی است که در روایت فوق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واقعاً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سخت‌ترین دشمنان را ممکن است رام کند و وسیله مهمّی برای پیشرفت در دنیا و آخرت و سرمایه عظیمی برای تبلیغ و عرضه دین اسلام به جهانیان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حدیث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چیزی که می‌توان به</w:t>
      </w:r>
    </w:p>
    <w:p>
      <w:pPr>
        <w:pStyle w:val="BookText"/>
        <w:rPr/>
      </w:pPr>
      <w:r>
        <w:rPr>
          <w:rFonts w:ascii="IRNazanin" w:hAnsi="IRNazanin" w:eastAsia="IRNazanin"/>
          <w:color w:val="111111"/>
          <w:sz w:val="28"/>
          <w:sz w:val="28"/>
          <w:szCs w:val="28"/>
          <w:rtl w:val="true"/>
          <w:lang w:bidi="fa-IR"/>
        </w:rPr>
        <w:t>آن افتخار کرد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صورت مطلق ذکر شده، شامل هر نوع علمی، غیر از علوم محرّمه و مکروهه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دو چیز عامل موفقیّت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Style w:val="FootnoteAnchor"/>
          <w:rtl w:val="true"/>
        </w:rPr>
        <w:footnoteReference w:id="109"/>
      </w:r>
      <w:bookmarkStart w:id="419" w:name="pg4110_25661"/>
    </w:p>
    <w:p>
      <w:pPr>
        <w:pStyle w:val="Heading2"/>
        <w:numPr>
          <w:ilvl w:val="1"/>
          <w:numId w:val="1"/>
        </w:numPr>
        <w:rPr/>
      </w:pPr>
      <w:bookmarkStart w:id="420" w:name="__RefHeading___Toc2669810_2281741623"/>
      <w:bookmarkStart w:id="421" w:name="_Toc164"/>
      <w:bookmarkEnd w:id="419"/>
      <w:bookmarkEnd w:id="420"/>
      <w:r>
        <w:rPr/>
        <w:t>33</w:t>
      </w:r>
      <w:r>
        <w:rPr>
          <w:rtl w:val="true"/>
        </w:rPr>
        <w:t xml:space="preserve">. </w:t>
      </w:r>
      <w:r>
        <w:rPr>
          <w:rtl w:val="true"/>
        </w:rPr>
        <w:t>تعلیم و تعلّم الزامی است</w:t>
      </w:r>
      <w:bookmarkEnd w:id="421"/>
    </w:p>
    <w:p>
      <w:pPr>
        <w:pStyle w:val="Heading3"/>
        <w:numPr>
          <w:ilvl w:val="2"/>
          <w:numId w:val="1"/>
        </w:numPr>
        <w:rPr/>
      </w:pPr>
      <w:bookmarkStart w:id="422" w:name="__RefHeading___Toc2669812_2281741623"/>
      <w:bookmarkStart w:id="423" w:name="_Toc165"/>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اَخَذَ اللهُ عَلَی اَهْلِ الْجَهلِ اَنْ یَتَعَلَّمُوا، حتّی اَخَذَ عَلی اَهْلِ الْعِلْمِ اَنْ یُعَلِّمُوا؛ خداوند از جاهلان وافراد نادان پیمان یادگیری نگرفت، مگر آن دم که از دانایان ودانشمندان پیمان گرفت که آن‌ها را تعلیم دهند</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424" w:name="__RefHeading___Toc2669814_2281741623"/>
      <w:bookmarkStart w:id="425" w:name="_Toc166"/>
      <w:bookmarkEnd w:id="424"/>
      <w:r>
        <w:rPr>
          <w:rtl w:val="true"/>
        </w:rPr>
        <w:t>ارشاد جاهل و امر به معروف و نهی از منکر</w:t>
      </w:r>
      <w:bookmarkEnd w:id="425"/>
    </w:p>
    <w:p>
      <w:pPr>
        <w:pStyle w:val="BookText"/>
        <w:rPr/>
      </w:pPr>
      <w:r>
        <w:rPr>
          <w:rFonts w:ascii="IRNazanin" w:hAnsi="IRNazanin" w:eastAsia="IRNazanin"/>
          <w:color w:val="111111"/>
          <w:sz w:val="28"/>
          <w:sz w:val="28"/>
          <w:szCs w:val="28"/>
          <w:rtl w:val="true"/>
          <w:lang w:bidi="fa-IR"/>
        </w:rPr>
        <w:t>دو برنامه مهم و مسلّم در اسلام وجود دارد که اجرای آن ضامن سلامت جامعه و سعادت مردم در دنیا و آخرت در تمام جهات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ناآگاهان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دو در این است که در اوّلی شخصی که مرتکب</w:t>
      </w:r>
      <w:bookmarkStart w:id="426" w:name="pg4110_25662"/>
    </w:p>
    <w:p>
      <w:pPr>
        <w:pStyle w:val="BookText"/>
        <w:rPr/>
      </w:pPr>
      <w:bookmarkEnd w:id="426"/>
      <w:r>
        <w:rPr>
          <w:rFonts w:ascii="IRNazanin" w:hAnsi="IRNazanin" w:eastAsia="IRNazanin"/>
          <w:color w:val="111111"/>
          <w:sz w:val="28"/>
          <w:sz w:val="28"/>
          <w:szCs w:val="28"/>
          <w:rtl w:val="true"/>
          <w:lang w:bidi="fa-IR"/>
        </w:rPr>
        <w:t>خلاف می‌شود بر اثر جهالت و ناآگاهی دست به کار خلاف می‌زند؛ ولی در دومی دانسته مرتکب خلاف و منکر شده، یا از انجام معروف دست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پیاده کردن این دو برنامه اساسی و مهم، که از وظایف انبیاء و اولیا بلکه به اعتباری از وظایف خداست، ثمرات وآثار بزرگی به دنبال خواهد داشت و جامعه را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و کسانی که عهده‌دار هدایت مردم هستند نباید از هیچ یک از این دو برنامه غافل شوند و هر کدام را با شرایط و ویژگی‌های خاصّش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جالبی که از حدیث فوق استفاده می‌شود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 که ناآگاهان در برابر اعمال خویش مسؤولند و باید به دنبال فراگیری علم و دانش بروند، دانشمندان و آگاهان نیز در برابر اعمال آن‌ها مسؤولیّت دارند؛ بلکه شاید مسؤولیّت آن‌ها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خداوند از جاهلان پیمان تعلیم گرفتن و از عالمان پیمان تعلیم دادن گرفته است</w:t>
      </w:r>
      <w:r>
        <w:rPr>
          <w:rFonts w:eastAsia="IRNazanin" w:cs="IRNazanin"/>
          <w:color w:val="111111"/>
          <w:sz w:val="28"/>
          <w:szCs w:val="28"/>
          <w:rtl w:val="true"/>
          <w:lang w:bidi="fa-IR"/>
        </w:rPr>
        <w:t xml:space="preserve">. </w:t>
      </w:r>
      <w:r>
        <w:rPr>
          <w:rStyle w:val="FootnoteAnchor"/>
          <w:rtl w:val="true"/>
        </w:rPr>
        <w:footnoteReference w:id="111"/>
      </w:r>
    </w:p>
    <w:p>
      <w:pPr>
        <w:pStyle w:val="Heading3"/>
        <w:numPr>
          <w:ilvl w:val="2"/>
          <w:numId w:val="1"/>
        </w:numPr>
        <w:rPr/>
      </w:pPr>
      <w:bookmarkStart w:id="427" w:name="__RefHeading___Toc2669816_2281741623"/>
      <w:bookmarkStart w:id="428" w:name="_Toc167"/>
      <w:bookmarkEnd w:id="427"/>
      <w:r>
        <w:rPr>
          <w:rtl w:val="true"/>
        </w:rPr>
        <w:t>معجزه حدیث فوق</w:t>
      </w:r>
      <w:bookmarkEnd w:id="42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نقل حدیث برای مردم را ترک کرده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شنیده‌ای برایم</w:t>
      </w:r>
    </w:p>
    <w:p>
      <w:pPr>
        <w:pStyle w:val="BookText"/>
        <w:rPr/>
      </w:pPr>
      <w:r>
        <w:rPr>
          <w:rFonts w:ascii="IRNazanin" w:hAnsi="IRNazanin" w:eastAsia="IRNazanin"/>
          <w:color w:val="111111"/>
          <w:sz w:val="28"/>
          <w:sz w:val="28"/>
          <w:szCs w:val="28"/>
          <w:rtl w:val="true"/>
          <w:lang w:bidi="fa-IR"/>
        </w:rPr>
        <w:t>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من دیگر برای کسی حدیث نقل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یا تو برای من حدیث بگو، یا من برای تو حدیث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فوق را برایش نقل کردم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حدیث تکان دهنده را برای او خواندم، سکوت خود را شکست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بشنو تا برای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مجلس، چهل حدیث برای من روایت کرد</w:t>
      </w:r>
      <w:r>
        <w:rPr>
          <w:rFonts w:eastAsia="IRNazanin" w:cs="IRNazanin"/>
          <w:color w:val="111111"/>
          <w:sz w:val="28"/>
          <w:szCs w:val="28"/>
          <w:rtl w:val="true"/>
          <w:lang w:bidi="fa-IR"/>
        </w:rPr>
        <w:t xml:space="preserve">! </w:t>
      </w:r>
      <w:r>
        <w:rPr>
          <w:rStyle w:val="FootnoteAnchor"/>
          <w:rtl w:val="true"/>
        </w:rPr>
        <w:footnoteReference w:id="112"/>
      </w:r>
      <w:bookmarkStart w:id="429" w:name="pg4110_25665"/>
    </w:p>
    <w:p>
      <w:pPr>
        <w:pStyle w:val="Heading2"/>
        <w:numPr>
          <w:ilvl w:val="1"/>
          <w:numId w:val="1"/>
        </w:numPr>
        <w:rPr/>
      </w:pPr>
      <w:bookmarkStart w:id="430" w:name="__RefHeading___Toc2669818_2281741623"/>
      <w:bookmarkStart w:id="431" w:name="_Toc168"/>
      <w:bookmarkEnd w:id="429"/>
      <w:bookmarkEnd w:id="430"/>
      <w:r>
        <w:rPr/>
        <w:t>34</w:t>
      </w:r>
      <w:r>
        <w:rPr>
          <w:rtl w:val="true"/>
        </w:rPr>
        <w:t xml:space="preserve">. </w:t>
      </w:r>
      <w:r>
        <w:rPr>
          <w:rtl w:val="true"/>
        </w:rPr>
        <w:t>علم و یقین</w:t>
      </w:r>
      <w:bookmarkEnd w:id="431"/>
    </w:p>
    <w:p>
      <w:pPr>
        <w:pStyle w:val="Heading3"/>
        <w:numPr>
          <w:ilvl w:val="2"/>
          <w:numId w:val="1"/>
        </w:numPr>
        <w:rPr/>
      </w:pPr>
      <w:bookmarkStart w:id="432" w:name="__RefHeading___Toc2669820_2281741623"/>
      <w:bookmarkStart w:id="433" w:name="_Toc169"/>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عِلْمَکُمْ جَهْلاً وَ یَقینَکُمْ شَکّاً اِذا عَلِمْتُمْ فَاعْمَلوُا وَ اِذا تَیَقَّنْتُمَ فَاَقْدِمُوا؛ علم و دانش خود را تبدیل به جهل و نادانی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خویش را مبدّل به شکّ و تردید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چیزی علم پیدا کردید طبق آن عمل کنید، وزمانی که به یقین رسیدید اقدام کنید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434" w:name="__RefHeading___Toc2669822_2281741623"/>
      <w:bookmarkStart w:id="435" w:name="_Toc170"/>
      <w:bookmarkEnd w:id="434"/>
      <w:r>
        <w:rPr>
          <w:rtl w:val="true"/>
        </w:rPr>
        <w:t xml:space="preserve">تفاوت </w:t>
      </w:r>
      <w:r>
        <w:rPr>
          <w:rtl w:val="true"/>
        </w:rPr>
        <w:t>«</w:t>
      </w:r>
      <w:r>
        <w:rPr>
          <w:rtl w:val="true"/>
        </w:rPr>
        <w:t>علم</w:t>
      </w:r>
      <w:r>
        <w:rPr>
          <w:rtl w:val="true"/>
        </w:rPr>
        <w:t xml:space="preserve">» </w:t>
      </w:r>
      <w:r>
        <w:rPr>
          <w:rtl w:val="true"/>
        </w:rPr>
        <w:t xml:space="preserve">و </w:t>
      </w:r>
      <w:r>
        <w:rPr>
          <w:rtl w:val="true"/>
        </w:rPr>
        <w:t>«</w:t>
      </w:r>
      <w:r>
        <w:rPr>
          <w:rtl w:val="true"/>
        </w:rPr>
        <w:t>باور</w:t>
      </w:r>
      <w:r>
        <w:rPr>
          <w:rtl w:val="true"/>
        </w:rPr>
        <w:t>»</w:t>
      </w:r>
      <w:bookmarkEnd w:id="435"/>
    </w:p>
    <w:p>
      <w:pPr>
        <w:pStyle w:val="BookText"/>
        <w:rPr/>
      </w:pPr>
      <w:r>
        <w:rPr>
          <w:rFonts w:ascii="IRNazanin" w:hAnsi="IRNazanin" w:eastAsia="IRNazanin"/>
          <w:color w:val="111111"/>
          <w:sz w:val="28"/>
          <w:sz w:val="28"/>
          <w:szCs w:val="28"/>
          <w:rtl w:val="true"/>
          <w:lang w:bidi="fa-IR"/>
        </w:rPr>
        <w:t>در روح و جان آدمی امور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ادراک ماست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همان آگاهی است؛ چه قلب و جان انسان آن را بپذیرد و چه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گاه انسان نسبت به چیزی علم پیدا</w:t>
      </w:r>
      <w:bookmarkStart w:id="436" w:name="pg4110_25666"/>
    </w:p>
    <w:p>
      <w:pPr>
        <w:pStyle w:val="BookText"/>
        <w:rPr/>
      </w:pPr>
      <w:bookmarkEnd w:id="436"/>
      <w:r>
        <w:rPr>
          <w:rFonts w:ascii="IRNazanin" w:hAnsi="IRNazanin" w:eastAsia="IRNazanin"/>
          <w:color w:val="111111"/>
          <w:sz w:val="28"/>
          <w:sz w:val="28"/>
          <w:szCs w:val="28"/>
          <w:rtl w:val="true"/>
          <w:lang w:bidi="fa-IR"/>
        </w:rPr>
        <w:t xml:space="preserve">کرد و دل و جانش نیز آن آگاهی را پذیرفت و در برابر آن تسلیم 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 به این مطلب اشاره دارد،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وَاسْتَیْقَنَتْهَا أَنْفُسُهُمْ ظُلْمآ وَعُلُوّآ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از روی ظلم وتکبّرانکارکردند،درحالی که در دل به آن یقین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مخصوصاً بعد از مشاهده معجزات حضرت موسی علیه السلام، علم به خدا پیدا کرد و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جهان هستی و همه موجودات است، ولی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در برابر آن تسلیم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روایت فوق علم و یقین را بر اساس آثار آن‌ها مورد ارزیابی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علمی که به آن عمل نمی‌شود را جهل، و یقینی که موجب اقدام نمی‌گردد را شکّ وتردید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مثلاً مدّعی است یقین به قیامت دارد، ولی هیچ اثری از آن در اعمالش دیده نمی‌شود، در حقیقت قیامت را باور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ازمنظر فرهنگ اسلامی هر چیزی زمانی ارزش پیدا می‌کند که در عمل تحقّق یابد و مورد عمل قرار گیرد و چیزی که عینیّت ندارد و فقط جنبه ذهنی دارد ارزش چندانی ندارد</w:t>
      </w:r>
      <w:r>
        <w:rPr>
          <w:rFonts w:eastAsia="IRNazanin" w:cs="IRNazanin"/>
          <w:color w:val="111111"/>
          <w:sz w:val="28"/>
          <w:szCs w:val="28"/>
          <w:rtl w:val="true"/>
          <w:lang w:bidi="fa-IR"/>
        </w:rPr>
        <w:t>.</w:t>
      </w:r>
    </w:p>
    <w:p>
      <w:pPr>
        <w:pStyle w:val="Heading3"/>
        <w:numPr>
          <w:ilvl w:val="2"/>
          <w:numId w:val="1"/>
        </w:numPr>
        <w:rPr/>
      </w:pPr>
      <w:bookmarkStart w:id="437" w:name="__RefHeading___Toc2669824_2281741623"/>
      <w:bookmarkStart w:id="438" w:name="_Toc171"/>
      <w:bookmarkEnd w:id="437"/>
      <w:r>
        <w:rPr>
          <w:rtl w:val="true"/>
        </w:rPr>
        <w:t>علل عمل نکردن به علم و یقین</w:t>
      </w:r>
      <w:bookmarkEnd w:id="43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علم و یقین عمل نمی‌شود؟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سؤال به دو عامل می‌توان اشاره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علم و یقین؛ اگر حقیقتاً بدانیم که خوردن مال یتیم مانند خوردن آتش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هرگز اقدام به خوردن آن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تزلزل پایه‌های ایمان و ضعف مبانی اعتقادی و علمی سبب می‌شود که ایمان در عمل نمایان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و هوس‌های سرکش؛ هوا و هوس‌ها گاه همچون سیلاب‌های قوی سدّ محکم علم و یقین را در هم می‌شکند و برای جلوگیری از چنین ضایعاتی باید پایه‌های ایمان و یقین محکم‌تر گردد، تا بدان جا که هیچ سیلابی قادر بر شکستن سدّ ایمان و یقین نباشد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39" w:name="pg4110_25669"/>
    </w:p>
    <w:p>
      <w:pPr>
        <w:pStyle w:val="Heading2"/>
        <w:numPr>
          <w:ilvl w:val="1"/>
          <w:numId w:val="1"/>
        </w:numPr>
        <w:rPr/>
      </w:pPr>
      <w:bookmarkStart w:id="440" w:name="__RefHeading___Toc2669826_2281741623"/>
      <w:bookmarkStart w:id="441" w:name="_Toc172"/>
      <w:bookmarkEnd w:id="439"/>
      <w:bookmarkEnd w:id="440"/>
      <w:r>
        <w:rPr/>
        <w:t>35</w:t>
      </w:r>
      <w:r>
        <w:rPr>
          <w:rtl w:val="true"/>
        </w:rPr>
        <w:t xml:space="preserve">. </w:t>
      </w:r>
      <w:r>
        <w:rPr>
          <w:rtl w:val="true"/>
        </w:rPr>
        <w:t>همه چیز در پرتو اندیشه</w:t>
      </w:r>
      <w:bookmarkEnd w:id="441"/>
    </w:p>
    <w:p>
      <w:pPr>
        <w:pStyle w:val="Heading3"/>
        <w:numPr>
          <w:ilvl w:val="2"/>
          <w:numId w:val="1"/>
        </w:numPr>
        <w:rPr/>
      </w:pPr>
      <w:bookmarkStart w:id="442" w:name="__RefHeading___Toc2669828_2281741623"/>
      <w:bookmarkStart w:id="443" w:name="_Toc173"/>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لا خَیْرَ فی عِلْمٍ لَیْسَ فیهِ تَفَهُّمٌ، اَلا لاخَیْر فی قِرائَةٍ لَیْسَ فِیها تَدَبُّرٌ، اَلا لا خَیْرَ فی عِبادَةٍ لا فِقْهَ فیها؛ آگاه باشید علمی که در آن فهم نباشد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قرائت قرآن اگر همراه با تدبّر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عبادتی که در آن تفکّر و اندیشه نباشد خیری ندارد</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444" w:name="__RefHeading___Toc2669830_2281741623"/>
      <w:bookmarkStart w:id="445" w:name="_Toc174"/>
      <w:bookmarkEnd w:id="444"/>
      <w:r>
        <w:rPr>
          <w:rtl w:val="true"/>
        </w:rPr>
        <w:t>علم بدون فهم</w:t>
      </w:r>
      <w:r>
        <w:rPr>
          <w:rtl w:val="true"/>
        </w:rPr>
        <w:t>!</w:t>
      </w:r>
      <w:bookmarkEnd w:id="445"/>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که در آن فهم نباشد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علم و دانشی بدون تفهّم حاصل گردد؟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علم و دانش‌هایی که حاصل آن تنها ذخیره کردن مشتی دانستنی‌ها و قواعد یا فرمول‌های خشک و بی‌روح</w:t>
      </w:r>
      <w:bookmarkStart w:id="446" w:name="pg4110_25670"/>
    </w:p>
    <w:p>
      <w:pPr>
        <w:pStyle w:val="BookText"/>
        <w:rPr/>
      </w:pPr>
      <w:bookmarkEnd w:id="446"/>
      <w:r>
        <w:rPr>
          <w:rFonts w:ascii="IRNazanin" w:hAnsi="IRNazanin" w:eastAsia="IRNazanin"/>
          <w:color w:val="111111"/>
          <w:sz w:val="28"/>
          <w:sz w:val="28"/>
          <w:szCs w:val="28"/>
          <w:rtl w:val="true"/>
          <w:lang w:bidi="fa-IR"/>
        </w:rPr>
        <w:t>است، که صاحب آن، در آن تفکّر نمی‌کند و به نتیجه آن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که توانست هسته اتم را بشکافد و این نیروی عظیم را آزاد کند، به چه منظوری دست به این کار زد؟ آیا هدفش نابودی همه موجودات زنده و از بین بردن تمام آثار حیات و زندگی در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بود، که هنوز هم بعد از ده‌ها سال متأسّفانه آثار شوم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منظورش تولید نیروگاه‌های برق بود، تا به وسیله آن جهان را روشن نموده و چرخ‌های کارخانجات را به گردش درآورده واستفاده‌های مثبت فراوان دیگر از آن بشود؟</w:t>
      </w:r>
    </w:p>
    <w:p>
      <w:pPr>
        <w:pStyle w:val="BookText"/>
        <w:rPr/>
      </w:pPr>
      <w:r>
        <w:rPr>
          <w:rFonts w:ascii="IRNazanin" w:hAnsi="IRNazanin" w:eastAsia="IRNazanin"/>
          <w:color w:val="111111"/>
          <w:sz w:val="28"/>
          <w:sz w:val="28"/>
          <w:szCs w:val="28"/>
          <w:rtl w:val="true"/>
          <w:lang w:bidi="fa-IR"/>
        </w:rPr>
        <w:t>متأسّفانه بسیاری ازدانشمندان مادّی درعلوم ودانش‌های خویش تفهّم ندارند، بدین جهت دنیا تبدیل به ظلمتکده‌ای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دانشمندان آن هدفی جز لذّات مادّی ندارند و برای آن‌ها تفاوتی نمی‌کند که با اختراعات و اکتشافات آنها کارخانجات داروسازی فعّال شود یا کارخانجات بمب‌سازی، بلکه هر کدام که درآمد بیشتری عاید آن‌ها کند و دلارهای فزونتری به جیبشان سرازیر نماید، همان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حقیقتاً ظلمتکده و چنان دانشتی واقعاً زیانبار است</w:t>
      </w:r>
      <w:r>
        <w:rPr>
          <w:rFonts w:eastAsia="IRNazanin" w:cs="IRNazanin"/>
          <w:color w:val="111111"/>
          <w:sz w:val="28"/>
          <w:szCs w:val="28"/>
          <w:rtl w:val="true"/>
          <w:lang w:bidi="fa-IR"/>
        </w:rPr>
        <w:t>.</w:t>
      </w:r>
    </w:p>
    <w:p>
      <w:pPr>
        <w:pStyle w:val="Heading3"/>
        <w:numPr>
          <w:ilvl w:val="2"/>
          <w:numId w:val="1"/>
        </w:numPr>
        <w:rPr/>
      </w:pPr>
      <w:bookmarkStart w:id="447" w:name="__RefHeading___Toc2669832_2281741623"/>
      <w:bookmarkStart w:id="448" w:name="_Toc175"/>
      <w:bookmarkEnd w:id="447"/>
      <w:r>
        <w:rPr>
          <w:rtl w:val="true"/>
        </w:rPr>
        <w:t>تلاوت بدون تدبّر</w:t>
      </w:r>
      <w:bookmarkEnd w:id="4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جمله دوم حدیث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اگر تلاوت قرآن توأم با اندیشه نباشد سودی ندارد</w:t>
      </w:r>
      <w:r>
        <w:rPr>
          <w:rFonts w:eastAsia="IRNazanin" w:cs="IRNazanin"/>
          <w:color w:val="111111"/>
          <w:sz w:val="28"/>
          <w:szCs w:val="28"/>
          <w:rtl w:val="true"/>
          <w:lang w:bidi="fa-IR"/>
        </w:rPr>
        <w:t>».</w:t>
      </w:r>
      <w:bookmarkStart w:id="449" w:name="pg4110_25671"/>
    </w:p>
    <w:p>
      <w:pPr>
        <w:pStyle w:val="BookText"/>
        <w:rPr/>
      </w:pPr>
      <w:bookmarkEnd w:id="449"/>
      <w:r>
        <w:rPr>
          <w:rFonts w:ascii="IRNazanin" w:hAnsi="IRNazanin" w:eastAsia="IRNazanin"/>
          <w:color w:val="111111"/>
          <w:sz w:val="28"/>
          <w:sz w:val="28"/>
          <w:szCs w:val="28"/>
          <w:rtl w:val="true"/>
          <w:lang w:bidi="fa-IR"/>
        </w:rPr>
        <w:t>چه بسا کسانی که قرآن تلاوت می‌کنند، ولی مورد لعن قرآن هستند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زیرا به دستورات این نسخه شفابخش آسمانی عمل</w:t>
      </w:r>
    </w:p>
    <w:p>
      <w:pPr>
        <w:pStyle w:val="BookText"/>
        <w:rPr/>
      </w:pP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 که آیات مربوط به غیبت را می‌خوانند، درحالی که خود آلوه به این رذیله اخلاقی هستند، مورد لعن این آیات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مربوط به ربا را قرائت می‌کنند در حالی که دست به معاملات کثیف ربوی می‌زنند، مورد لعن و نفرین آیات ربا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سایر آیاتی که به آن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عاقبت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کننده قرآن، هنگام تلاوت باید به عاقبت کسانی که آیات تلاوت شده در مورد آن‌ها سخن می‌گوید بیندیشد، که قرائت یک آیه شریفه همراه با تدبّر، از یک ختم قرآن بدون تدبّر ارزشمندتر است</w:t>
      </w:r>
      <w:r>
        <w:rPr>
          <w:rFonts w:eastAsia="IRNazanin" w:cs="IRNazanin"/>
          <w:color w:val="111111"/>
          <w:sz w:val="28"/>
          <w:szCs w:val="28"/>
          <w:rtl w:val="true"/>
          <w:lang w:bidi="fa-IR"/>
        </w:rPr>
        <w:t>!</w:t>
      </w:r>
    </w:p>
    <w:p>
      <w:pPr>
        <w:pStyle w:val="Heading3"/>
        <w:numPr>
          <w:ilvl w:val="2"/>
          <w:numId w:val="1"/>
        </w:numPr>
        <w:rPr/>
      </w:pPr>
      <w:bookmarkStart w:id="450" w:name="__RefHeading___Toc2669834_2281741623"/>
      <w:bookmarkStart w:id="451" w:name="_Toc176"/>
      <w:bookmarkEnd w:id="450"/>
      <w:r>
        <w:rPr>
          <w:rtl w:val="true"/>
        </w:rPr>
        <w:t>عبادت بی تفکّر</w:t>
      </w:r>
      <w:bookmarkEnd w:id="4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جمله سوم سخن از بی‌فایده بودن عبادت بدون تفکّر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در مقابل پروردگار خود ایستاده و آیات بلند و پرمحتوای سوره حمد را می‌خوانیم، در معانی و مضامین آن تفکّر می‌کنیم؟</w:t>
      </w:r>
    </w:p>
    <w:p>
      <w:pPr>
        <w:pStyle w:val="BookText"/>
        <w:rPr/>
      </w:pPr>
      <w:r>
        <w:rPr>
          <w:rFonts w:ascii="IRNazanin" w:hAnsi="IRNazanin" w:eastAsia="IRNazanin"/>
          <w:color w:val="111111"/>
          <w:sz w:val="28"/>
          <w:sz w:val="28"/>
          <w:szCs w:val="28"/>
          <w:rtl w:val="true"/>
          <w:lang w:bidi="fa-IR"/>
        </w:rPr>
        <w:t xml:space="preserve">وقتی که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نگاهی به قلب خویش کنیم و ببینیم آیا حقیقتاً فقط خدا را می‌پرستیم و تنها از او کمک می‌گیریم، یا هواپرستی، مال‌پرستی، مقام‌پرستی در کنج دلمان، جایی برای خداوند متعال نگذاشته است؟</w:t>
      </w:r>
    </w:p>
    <w:p>
      <w:pPr>
        <w:pStyle w:val="BookText"/>
        <w:rPr/>
      </w:pPr>
      <w:r>
        <w:rPr>
          <w:rFonts w:ascii="IRNazanin" w:hAnsi="IRNazanin" w:eastAsia="IRNazanin"/>
          <w:color w:val="111111"/>
          <w:sz w:val="28"/>
          <w:sz w:val="28"/>
          <w:szCs w:val="28"/>
          <w:rtl w:val="true"/>
          <w:lang w:bidi="fa-IR"/>
        </w:rPr>
        <w:t>هنگامی که به تشهّد می‌رسیم و به یگانگی خداوند شهادت می‌دهیم، سری به قلب خویش بزنیم و ملاحظه کنیم که آیا هیچ بتی در خانه قلب ما وجود ندارد، یا این خانه به اشغال انواع بت‌ها درآمده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عبادت همراه با تفکّر باشد، چرا که عبادت آمیخته با تفکّرواندیشه می‌تواندسرنوشت انسان رامتحوّل ودگرگون سازد</w:t>
      </w:r>
      <w:r>
        <w:rPr>
          <w:rFonts w:eastAsia="IRNazanin" w:cs="IRNazanin"/>
          <w:color w:val="111111"/>
          <w:sz w:val="28"/>
          <w:szCs w:val="28"/>
          <w:rtl w:val="true"/>
          <w:lang w:bidi="fa-IR"/>
        </w:rPr>
        <w:t xml:space="preserve">. </w:t>
      </w:r>
      <w:r>
        <w:rPr>
          <w:rStyle w:val="FootnoteAnchor"/>
          <w:rtl w:val="true"/>
        </w:rPr>
        <w:footnoteReference w:id="116"/>
      </w:r>
      <w:bookmarkStart w:id="452" w:name="pg4110_25673"/>
    </w:p>
    <w:p>
      <w:pPr>
        <w:pStyle w:val="Heading2"/>
        <w:numPr>
          <w:ilvl w:val="1"/>
          <w:numId w:val="1"/>
        </w:numPr>
        <w:rPr/>
      </w:pPr>
      <w:bookmarkStart w:id="453" w:name="__RefHeading___Toc2669836_2281741623"/>
      <w:bookmarkStart w:id="454" w:name="_Toc177"/>
      <w:bookmarkEnd w:id="452"/>
      <w:bookmarkEnd w:id="453"/>
      <w:r>
        <w:rPr/>
        <w:t>36</w:t>
      </w:r>
      <w:r>
        <w:rPr>
          <w:rtl w:val="true"/>
        </w:rPr>
        <w:t xml:space="preserve">. </w:t>
      </w:r>
      <w:r>
        <w:rPr>
          <w:rtl w:val="true"/>
        </w:rPr>
        <w:t>معیار قبولی اعمال</w:t>
      </w:r>
      <w:bookmarkEnd w:id="454"/>
    </w:p>
    <w:p>
      <w:pPr>
        <w:pStyle w:val="Heading3"/>
        <w:numPr>
          <w:ilvl w:val="2"/>
          <w:numId w:val="1"/>
        </w:numPr>
        <w:rPr/>
      </w:pPr>
      <w:bookmarkStart w:id="455" w:name="__RefHeading___Toc2669838_2281741623"/>
      <w:bookmarkStart w:id="456" w:name="_Toc178"/>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الْعَمَلِ مِنَ الْعالِمِ مَقْبُولٌ مُضاعَفٌ، وَ کَثیرُ الْعَمَلِ مِنْ اَهْلِ الْهَوی وَ الْجَهلِ مَرْدودٌ؛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مختصر و کمی که عالِمِ عاقل انجام می‌دهد، هم قبول است وهم دو چندان می‌شود؛ امّا عمل زیادی که اهل هوا و هوس وجاهلان بجا می‌آورند پذیرفته نمی‌شود</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457" w:name="__RefHeading___Toc2669840_2281741623"/>
      <w:bookmarkStart w:id="458" w:name="_Toc179"/>
      <w:bookmarkEnd w:id="457"/>
      <w:r>
        <w:rPr>
          <w:rtl w:val="true"/>
        </w:rPr>
        <w:t>کیفیّت یا کمیّت؟</w:t>
      </w:r>
      <w:bookmarkEnd w:id="45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اتّفاق می‌افتد که بین کمیّت و کیفیّت، تعارض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کمیّت عمل توجّه شود از کیفیّت آن کاسته می‌گردد و چنانچه کیفیّت آن مورد عنایت گیرد مقدار آن زیاد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ترجیح با کدام است؟ به مثال‌هایی در این زمینه توجّه فرمایید</w:t>
      </w:r>
      <w:r>
        <w:rPr>
          <w:rFonts w:eastAsia="IRNazanin" w:cs="IRNazanin"/>
          <w:color w:val="111111"/>
          <w:sz w:val="28"/>
          <w:szCs w:val="28"/>
          <w:rtl w:val="true"/>
          <w:lang w:bidi="fa-IR"/>
        </w:rPr>
        <w:t>:</w:t>
      </w:r>
      <w:bookmarkStart w:id="459" w:name="pg4110_25674"/>
    </w:p>
    <w:p>
      <w:pPr>
        <w:pStyle w:val="BookText"/>
        <w:rPr/>
      </w:pPr>
      <w:bookmarkEnd w:id="4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نویسنده‌ای را در نظر بگیرید که اگر بخواهد کتاب‌های فراوانی بنویسد و آمار تألیفاتش را بالا ببرد، کیفیّت نوشته‌هایش پایین می‌آید، و اگر بخواهد کتاب‌های ناب و جامع و با کیفیّت بالا بنویسد، موفّق به نوشتن کتاب‌های زیادی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مسؤولین یک شهر بخواهند جمعیّت‌ها و هیئت‌های فراوانی را تأسیس و اداره کنند، طبعاً عملکرد آن‌ها عالی نخواهد بود، امّا اگر بخواهند هیئت‌هایی تشکیل دهند که برنامه‌های اخلاقی و دینی و فرهنگی مناسبی ارائه دهند و سطح تأثیرگذاری بالایی داشته باشد و تبعات منفی آن بسیار پایین باشد، موفّق به تشکیل تعداد زیادی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با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دوستان فراوانی که ممکن است در میان آن‌ها انسان‌های ناباب و مشکوکی باشد بهتر است، یا قناعت به یکی دو دوست صالح و مطمئن؟</w:t>
      </w:r>
    </w:p>
    <w:p>
      <w:pPr>
        <w:pStyle w:val="BookText"/>
        <w:rPr/>
      </w:pPr>
      <w:r>
        <w:rPr>
          <w:rFonts w:ascii="IRNazanin" w:hAnsi="IRNazanin" w:eastAsia="IRNazanin"/>
          <w:color w:val="111111"/>
          <w:sz w:val="28"/>
          <w:sz w:val="28"/>
          <w:szCs w:val="28"/>
          <w:rtl w:val="true"/>
          <w:lang w:bidi="fa-IR"/>
        </w:rPr>
        <w:t>خلاصه این که در تعارض بین کمیّت و کیفیّت در امور مادّی ومعنوی، کدام یک را باید ترجیح داد؟</w:t>
      </w:r>
    </w:p>
    <w:p>
      <w:pPr>
        <w:pStyle w:val="Heading3"/>
        <w:numPr>
          <w:ilvl w:val="2"/>
          <w:numId w:val="1"/>
        </w:numPr>
        <w:rPr/>
      </w:pPr>
      <w:bookmarkStart w:id="460" w:name="__RefHeading___Toc2669842_2281741623"/>
      <w:bookmarkStart w:id="461" w:name="_Toc180"/>
      <w:bookmarkEnd w:id="460"/>
      <w:r>
        <w:rPr>
          <w:rtl w:val="true"/>
        </w:rPr>
        <w:t>کیفیّت مقدم است</w:t>
      </w:r>
      <w:bookmarkEnd w:id="46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با کیفیت بالا، بهتر از بیشترِ با کیفیت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قدری واضح و روشن است که در ضرب‌المثل‌ها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المثل قدیمی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 آباد بِه از صد ده خراب</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به همین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 آیه اوّل و دوم سوره ملک این حکم عقل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کاظم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کم با کیفیّت شخص عالِم، قبول می‌شود و دو چندان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علم و عقل مکلّف بالاتر رود، ثواب و ارزش علمش نیز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 ثواب عملی دو برابر، گاه ده برابر، گاه صد برابر، گاه هزار برابر و گاه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یک ضربت شمشیر برابر با عبادت تمام انسان‌ها و جنیّان از ابتدای خلقت تا قیام قیامت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لَضَرْبَةُ عَلِیٍّ خَیْرٌ مِنْ عِبادَةِ الثَّقَلَیْنِ</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هفتم علیه السلام در ادامه حدیث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زیادِ بدون کیفیّت که شخصِ جاهلِ تابعِ هوا و هوس انجام می‌دهد، مردود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قرار گرفته‌اند، یعنی این دو ملازم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جهل و نادانی باشد هوای نفس هم خواهد بود و هر جا هوای نفس وارد شود جهالت نیز به دنبالش خواهد آمد</w:t>
      </w:r>
      <w:r>
        <w:rPr>
          <w:rFonts w:eastAsia="IRNazanin" w:cs="IRNazanin"/>
          <w:color w:val="111111"/>
          <w:sz w:val="28"/>
          <w:szCs w:val="28"/>
          <w:rtl w:val="true"/>
          <w:lang w:bidi="fa-IR"/>
        </w:rPr>
        <w:t xml:space="preserve">. </w:t>
      </w:r>
      <w:r>
        <w:rPr>
          <w:rStyle w:val="FootnoteAnchor"/>
          <w:rtl w:val="true"/>
        </w:rPr>
        <w:footnoteReference w:id="120"/>
      </w:r>
      <w:bookmarkStart w:id="462" w:name="pg4110_25677"/>
    </w:p>
    <w:p>
      <w:pPr>
        <w:pStyle w:val="Heading2"/>
        <w:numPr>
          <w:ilvl w:val="1"/>
          <w:numId w:val="1"/>
        </w:numPr>
        <w:rPr/>
      </w:pPr>
      <w:bookmarkStart w:id="463" w:name="__RefHeading___Toc2669844_2281741623"/>
      <w:bookmarkStart w:id="464" w:name="_Toc181"/>
      <w:bookmarkEnd w:id="462"/>
      <w:bookmarkEnd w:id="463"/>
      <w:r>
        <w:rPr/>
        <w:t>37</w:t>
      </w:r>
      <w:r>
        <w:rPr>
          <w:rtl w:val="true"/>
        </w:rPr>
        <w:t xml:space="preserve">. </w:t>
      </w:r>
      <w:r>
        <w:rPr>
          <w:rtl w:val="true"/>
        </w:rPr>
        <w:t>در پرسیدن خجالت نکشید</w:t>
      </w:r>
      <w:r>
        <w:rPr>
          <w:rtl w:val="true"/>
        </w:rPr>
        <w:t>!</w:t>
      </w:r>
      <w:bookmarkEnd w:id="464"/>
    </w:p>
    <w:p>
      <w:pPr>
        <w:pStyle w:val="Heading3"/>
        <w:numPr>
          <w:ilvl w:val="2"/>
          <w:numId w:val="1"/>
        </w:numPr>
        <w:rPr/>
      </w:pPr>
      <w:bookmarkStart w:id="465" w:name="__RefHeading___Toc2669846_2281741623"/>
      <w:bookmarkStart w:id="466" w:name="_Toc182"/>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یَسْتَحِینَّ اَحَدٌ اِذا لَمْ یَعْلَمِ الشَّیءَ اَنْ یَتَعَلَّمَهُ؛ هیچ یک از شما در سؤال کردن نسبت به آنچه نمی‌داند خجالت نکشد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رَقَّ وَجْهُهُ رَقَّ عِلْمُهُ؛ کسی که صورتش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علمش هم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467" w:name="__RefHeading___Toc2669848_2281741623"/>
      <w:bookmarkStart w:id="468" w:name="_Toc183"/>
      <w:bookmarkEnd w:id="467"/>
      <w:r>
        <w:rPr>
          <w:rtl w:val="true"/>
        </w:rPr>
        <w:t>سؤال کلید مجهولات</w:t>
      </w:r>
      <w:bookmarkEnd w:id="46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مورد مجهولات باید حیا را کنار بگذارد و جسور و با تحرّک باشد و از دیگران بپرسد؛ زیرا سؤال کلید علم و آگاهی است</w:t>
      </w:r>
      <w:r>
        <w:rPr>
          <w:rFonts w:eastAsia="IRNazanin" w:cs="IRNazanin"/>
          <w:color w:val="111111"/>
          <w:sz w:val="28"/>
          <w:szCs w:val="28"/>
          <w:rtl w:val="true"/>
          <w:lang w:bidi="fa-IR"/>
        </w:rPr>
        <w:t>.</w:t>
      </w:r>
      <w:bookmarkStart w:id="469" w:name="pg4110_25678"/>
    </w:p>
    <w:p>
      <w:pPr>
        <w:pStyle w:val="BookText"/>
        <w:rPr/>
      </w:pPr>
      <w:bookmarkEnd w:id="469"/>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سؤال از نظر اسلام بسیار مهم است، تا آنجا که پیامبر صلی الله علیه و آله اصحابش را به پرسش کردن سفارش نموده، </w:t>
      </w:r>
      <w:r>
        <w:rPr>
          <w:rStyle w:val="FootnoteAnchor"/>
          <w:rtl w:val="true"/>
        </w:rPr>
        <w:footnoteReference w:id="124"/>
      </w:r>
      <w:r>
        <w:rPr>
          <w:rFonts w:ascii="IRNazanin" w:hAnsi="IRNazanin" w:eastAsia="IRNazanin"/>
          <w:color w:val="111111"/>
          <w:sz w:val="28"/>
          <w:sz w:val="28"/>
          <w:szCs w:val="28"/>
          <w:rtl w:val="true"/>
          <w:lang w:bidi="fa-IR"/>
        </w:rPr>
        <w:t>و گاه آنان را به خاطر</w:t>
      </w:r>
    </w:p>
    <w:p>
      <w:pPr>
        <w:pStyle w:val="BookText"/>
        <w:rPr/>
      </w:pPr>
      <w:r>
        <w:rPr>
          <w:rFonts w:ascii="IRNazanin" w:hAnsi="IRNazanin" w:eastAsia="IRNazanin"/>
          <w:color w:val="111111"/>
          <w:sz w:val="28"/>
          <w:sz w:val="28"/>
          <w:szCs w:val="28"/>
          <w:rtl w:val="true"/>
          <w:lang w:bidi="fa-IR"/>
        </w:rPr>
        <w:t>ترک سؤال توبیخ می‌کرد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حضرت علی علیه السلام در آخرین لحظات عمر، که فرق مبارکش شکافته شده و زهر جفا تمام بدنش را فرا گرفته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 قبل از آن که مرا از دست دهید، مجهولاتتان را از من بپرسید</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470" w:name="__RefHeading___Toc2669850_2281741623"/>
      <w:bookmarkStart w:id="471" w:name="_Toc184"/>
      <w:bookmarkEnd w:id="470"/>
      <w:r>
        <w:rPr>
          <w:rtl w:val="true"/>
        </w:rPr>
        <w:t>پرسش‌گری، افتخار مسلمانان است</w:t>
      </w:r>
      <w:bookmarkEnd w:id="47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افتخارات ما مسلمانان باز بودن باب گفتگو و پرسش از مسایل مختلف برای همگان است، چرا که اسلام هیچ سؤال بی‌پاسخی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هیچ مسأله مستحدثه و جدیدی یافت نمی‌شود که نتوان پاسخ آن را بیان کرد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قبل از انقلاب، در یکی از جراید کشور،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نیمه شب شمالی فنلاند اسلام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برخی از ایّام سال در شمال فنلاند، خورشید غروب نمی‌کند و اسلام برای این مشکل پاسخی ندارد، خطر مهمّی اسلام را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سالیان قبل مرحوم سیّد یزدی رحمة الله در کتاب ارزشمند عروة الوثقی نه تنها حکم چنان مناطقی، بلکه حکم مناطقی از زمین را که شب آن شش ماه متوالی و روز آن شش ماه پی‌در پی است، بیان کرده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این مقاله باعث شد که ما نیز این مساله را در کتابچه‌ای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در قطبین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مورد بحث قرار دهیم</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مورد مسایلی که آگاهی نداریم، باید حیا را کنار گذاشته و از علما و دانشمندان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مجهولاتمان کمتر ومعلوماتمان بیشتر و علممان آبکی نباشد</w:t>
      </w:r>
      <w:r>
        <w:rPr>
          <w:rFonts w:eastAsia="IRNazanin" w:cs="IRNazanin"/>
          <w:color w:val="111111"/>
          <w:sz w:val="28"/>
          <w:szCs w:val="28"/>
          <w:rtl w:val="true"/>
          <w:lang w:bidi="fa-IR"/>
        </w:rPr>
        <w:t>.</w:t>
      </w:r>
      <w:bookmarkStart w:id="472" w:name="pg4110_25681"/>
    </w:p>
    <w:p>
      <w:pPr>
        <w:pStyle w:val="Heading2"/>
        <w:numPr>
          <w:ilvl w:val="1"/>
          <w:numId w:val="1"/>
        </w:numPr>
        <w:rPr/>
      </w:pPr>
      <w:bookmarkStart w:id="473" w:name="__RefHeading___Toc2669852_2281741623"/>
      <w:bookmarkStart w:id="474" w:name="_Toc185"/>
      <w:bookmarkEnd w:id="472"/>
      <w:bookmarkEnd w:id="473"/>
      <w:r>
        <w:rPr/>
        <w:t>38</w:t>
      </w:r>
      <w:r>
        <w:rPr>
          <w:rtl w:val="true"/>
        </w:rPr>
        <w:t xml:space="preserve">. </w:t>
      </w:r>
      <w:r>
        <w:rPr>
          <w:rtl w:val="true"/>
        </w:rPr>
        <w:t>حیای عالمانه و جاهلانه</w:t>
      </w:r>
      <w:r>
        <w:rPr>
          <w:rtl w:val="true"/>
        </w:rPr>
        <w:t>!</w:t>
      </w:r>
      <w:bookmarkEnd w:id="474"/>
    </w:p>
    <w:p>
      <w:pPr>
        <w:pStyle w:val="Heading3"/>
        <w:numPr>
          <w:ilvl w:val="2"/>
          <w:numId w:val="1"/>
        </w:numPr>
        <w:rPr/>
      </w:pPr>
      <w:bookmarkStart w:id="475" w:name="__RefHeading___Toc2669854_2281741623"/>
      <w:bookmarkStart w:id="476" w:name="_Toc186"/>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اَلْحَیاءُ حَیاءَانِ حَیاءُ عَقْلٍ وَ حَیاءُ حُمْقٍ فَحَیاءُ الْعَقْلِ هُوَ الْعِلْمُ وَ حَیاءُ الْحُمْقِ هُوَ الْجَهْلُ؛ حیا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عاقلانه و حیای احمقانه؛ حیای معقول سرچشمه علم وآگاهی، و حیای نامعقول منشأ جهل و نادانی است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حیای معقول و عالمانه آن است که انسان به هنگام مواجهه با گناه و معصیت از خدای خویش شرم کند و آلوده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گناه و زشتی‌ها، شرم معقول و خجالت ممدوح وپسندیده است و امّا شرم احمقانه، خجالت از پرسش در مورد مجهولات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سؤال کردن شجاع و دلیر باشد وشرم و خجالت را کنار بگذارد و نه تنها خود در مورد موضوعات مورد سؤال پرسشگر باشد، که دیگران را هم تشویق به این کار کند</w:t>
      </w:r>
      <w:r>
        <w:rPr>
          <w:rFonts w:eastAsia="IRNazanin" w:cs="IRNazanin"/>
          <w:color w:val="111111"/>
          <w:sz w:val="28"/>
          <w:szCs w:val="28"/>
          <w:rtl w:val="true"/>
          <w:lang w:bidi="fa-IR"/>
        </w:rPr>
        <w:t>.</w:t>
      </w:r>
      <w:bookmarkStart w:id="477" w:name="pg4110_25682"/>
    </w:p>
    <w:p>
      <w:pPr>
        <w:pStyle w:val="Heading3"/>
        <w:numPr>
          <w:ilvl w:val="2"/>
          <w:numId w:val="1"/>
        </w:numPr>
        <w:rPr/>
      </w:pPr>
      <w:bookmarkStart w:id="478" w:name="__RefHeading___Toc2669856_2281741623"/>
      <w:bookmarkStart w:id="479" w:name="_Toc187"/>
      <w:bookmarkEnd w:id="477"/>
      <w:bookmarkEnd w:id="478"/>
      <w:r>
        <w:rPr>
          <w:rtl w:val="true"/>
        </w:rPr>
        <w:t>سؤال و جواب حتّی در میدان جنگ</w:t>
      </w:r>
      <w:bookmarkEnd w:id="479"/>
    </w:p>
    <w:p>
      <w:pPr>
        <w:pStyle w:val="BookText"/>
        <w:rPr/>
      </w:pPr>
      <w:r>
        <w:rPr>
          <w:rFonts w:ascii="IRNazanin" w:hAnsi="IRNazanin" w:eastAsia="IRNazanin"/>
          <w:color w:val="111111"/>
          <w:sz w:val="28"/>
          <w:sz w:val="28"/>
          <w:szCs w:val="28"/>
          <w:rtl w:val="true"/>
          <w:lang w:bidi="fa-IR"/>
        </w:rPr>
        <w:t>حضرت علی علیه السلام عازم میدان جنگ 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آن حضرت رسید، و سؤال پیچیده‌ای در مورد توحید مطرح 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گفته می‌شود خداوند یکی است یعنی چه؟ آیا منظور یکی از دوتاست؟ یا یکتایی خداوند تفسیر دیگری دارد؟</w:t>
      </w:r>
    </w:p>
    <w:p>
      <w:pPr>
        <w:pStyle w:val="BookText"/>
        <w:rPr/>
      </w:pPr>
      <w:r>
        <w:rPr>
          <w:rFonts w:ascii="IRNazanin" w:hAnsi="IRNazanin" w:eastAsia="IRNazanin"/>
          <w:color w:val="111111"/>
          <w:sz w:val="28"/>
          <w:sz w:val="28"/>
          <w:szCs w:val="28"/>
          <w:rtl w:val="true"/>
          <w:lang w:bidi="fa-IR"/>
        </w:rPr>
        <w:t>بعضی از اصحاب آن حضرت به این شخص اعتراض کردند که اکنون موقع جنگ و نبرد و کارزار است، نه هنگام پرسش و سؤال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ما برای آگاه کردن و بیداری مردم می‌جنگیم، پس چه اشکالی دارد که پاسخ سؤال این شخص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بطور مفصّل و مشروح به سؤال آن شخص پاسخ داد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اسلام به پرسش و پاسخ اهمیّت فراوانی داده، و به همه اجازه می‌دهد که در موضوعات مختلف و گوناگون سؤال کنند و شرم و حیا را در این زمینه معقول نمی‌داند</w:t>
      </w:r>
      <w:r>
        <w:rPr>
          <w:rFonts w:eastAsia="IRNazanin" w:cs="IRNazanin"/>
          <w:color w:val="111111"/>
          <w:sz w:val="28"/>
          <w:szCs w:val="28"/>
          <w:rtl w:val="true"/>
          <w:lang w:bidi="fa-IR"/>
        </w:rPr>
        <w:t xml:space="preserve">. </w:t>
      </w:r>
      <w:r>
        <w:rPr>
          <w:rStyle w:val="FootnoteAnchor"/>
          <w:rtl w:val="true"/>
        </w:rPr>
        <w:footnoteReference w:id="132"/>
      </w:r>
      <w:bookmarkStart w:id="480" w:name="pg4110_25683"/>
    </w:p>
    <w:p>
      <w:pPr>
        <w:pStyle w:val="Heading2"/>
        <w:numPr>
          <w:ilvl w:val="1"/>
          <w:numId w:val="1"/>
        </w:numPr>
        <w:rPr/>
      </w:pPr>
      <w:bookmarkStart w:id="481" w:name="__RefHeading___Toc2669858_2281741623"/>
      <w:bookmarkStart w:id="482" w:name="_Toc188"/>
      <w:bookmarkEnd w:id="480"/>
      <w:bookmarkEnd w:id="481"/>
      <w:r>
        <w:rPr/>
        <w:t>39</w:t>
      </w:r>
      <w:r>
        <w:rPr>
          <w:rtl w:val="true"/>
        </w:rPr>
        <w:t xml:space="preserve">. </w:t>
      </w:r>
      <w:r>
        <w:rPr>
          <w:rtl w:val="true"/>
        </w:rPr>
        <w:t>جایگاه دانشمندان</w:t>
      </w:r>
      <w:bookmarkEnd w:id="482"/>
    </w:p>
    <w:p>
      <w:pPr>
        <w:pStyle w:val="Heading3"/>
        <w:numPr>
          <w:ilvl w:val="2"/>
          <w:numId w:val="1"/>
        </w:numPr>
        <w:rPr/>
      </w:pPr>
      <w:bookmarkStart w:id="483" w:name="__RefHeading___Toc2669860_2281741623"/>
      <w:bookmarkStart w:id="484" w:name="_Toc189"/>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شیعَتِنا مُرابطُونَ بِالثَّغْرِ الَّذی یَلی اِبْلیسُ وَ عَفاریتهُ، یَمْنَعُونَهُم عَنِ الخْروُجِ عَلی ضُعَفاءِ شیعَتِنا وَ عَنْ اَنْ یَتَسَلَّطَ عَلَیْهِمْ اِبْلیسُ؛ دانشمندان شیعیان ما همانند مرزبانانی هستند که در برابر لشکر ابلیس صف کشیده‌اند و از حمله آنان به کسانی که قدرت دفاع ندارند جلوگیری می‌کنند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حدیث، مقام دانشمندان برتر و بالاتر از افسران ومرزبانان که در برابر هجوم دشمنان اسلام پیکار می‌کنند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نگاهبان عقاید و فرهنگ اسلامند و اینان حافظ مرزهای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ملّتی که مرزهای عقیدتی وفرهنگی او مورد هجوم دشمن قرار گیرد و نتواند بخوبی از آن دفاع کند، در مدّت کوتاهی از نظر سیاسی و نظامی شکست خواهد خورد</w:t>
      </w:r>
      <w:r>
        <w:rPr>
          <w:rFonts w:eastAsia="IRNazanin" w:cs="IRNazanin"/>
          <w:color w:val="111111"/>
          <w:sz w:val="28"/>
          <w:szCs w:val="28"/>
          <w:rtl w:val="true"/>
          <w:lang w:bidi="fa-IR"/>
        </w:rPr>
        <w:t>.</w:t>
      </w:r>
      <w:bookmarkStart w:id="485" w:name="pg4110_25684"/>
    </w:p>
    <w:p>
      <w:pPr>
        <w:pStyle w:val="Heading3"/>
        <w:numPr>
          <w:ilvl w:val="2"/>
          <w:numId w:val="1"/>
        </w:numPr>
        <w:rPr/>
      </w:pPr>
      <w:bookmarkStart w:id="486" w:name="__RefHeading___Toc2669862_2281741623"/>
      <w:bookmarkStart w:id="487" w:name="_Toc190"/>
      <w:bookmarkEnd w:id="485"/>
      <w:bookmarkEnd w:id="486"/>
      <w:r>
        <w:rPr>
          <w:rtl w:val="true"/>
        </w:rPr>
        <w:t>برتری علما بر شهدا</w:t>
      </w:r>
      <w:bookmarkEnd w:id="487"/>
    </w:p>
    <w:p>
      <w:pPr>
        <w:pStyle w:val="BookText"/>
        <w:rPr/>
      </w:pPr>
      <w:r>
        <w:rPr>
          <w:rFonts w:ascii="IRNazanin" w:hAnsi="IRNazanin" w:eastAsia="IRNazanin"/>
          <w:color w:val="111111"/>
          <w:sz w:val="28"/>
          <w:sz w:val="28"/>
          <w:szCs w:val="28"/>
          <w:rtl w:val="true"/>
          <w:lang w:bidi="fa-IR"/>
        </w:rPr>
        <w:t>می‌دانیم مقام شهید در اسلام جزء والاترین مقام‌هاست؛ امّا در حدیثی از پیامبر اکرم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عَلَی الشَّهیدِ دَرَجَةٌ؛ عالم یک درجه از شهید بالاتر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در ادامه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شهید یک درجه از عابد برتر است و پیامبر یک درجه از عالم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قرآن مجید نسبت به دیگر کلمات و سخنان، همچون برتری خداوند بر مخلوقاتش می‌باشد و فضیلت و برتری عالم بر سایر مردم همچون برتری من بر کوچکترین آن‌هاست</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488" w:name="__RefHeading___Toc2669864_2281741623"/>
      <w:bookmarkStart w:id="489" w:name="_Toc191"/>
      <w:bookmarkEnd w:id="488"/>
      <w:r>
        <w:rPr>
          <w:rtl w:val="true"/>
        </w:rPr>
        <w:t>برتری دانشمندان بر عابدان</w:t>
      </w:r>
      <w:bookmarkEnd w:id="489"/>
    </w:p>
    <w:p>
      <w:pPr>
        <w:pStyle w:val="BookText"/>
        <w:rPr/>
      </w:pPr>
      <w:r>
        <w:rPr>
          <w:rFonts w:ascii="IRNazanin" w:hAnsi="IRNazanin" w:eastAsia="IRNazanin"/>
          <w:color w:val="111111"/>
          <w:sz w:val="28"/>
          <w:sz w:val="28"/>
          <w:szCs w:val="28"/>
          <w:rtl w:val="true"/>
          <w:lang w:bidi="fa-IR"/>
        </w:rPr>
        <w:t>در شب‌های ماهتابی، بخصوص شب چهاردهم ماه که بدر کامل است، ستارگان در نور ماه محو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به حدیث دیگری از پیامبر اکرم صلی الله علیه و آله توجّه بفرمایید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عَلَی الْعابِدِ کَفَضْلِ الْقَمَرِ عَلی سائِرِ النُّجُومِ لَیْلَةَ الْبَدْر؛ برتری عالم بر عابد، همچون برتری ماه شب چهارده بر سایر ستارگان است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عابد کاری می‌کند که هدف آفرینش است، ولی</w:t>
      </w:r>
    </w:p>
    <w:p>
      <w:pPr>
        <w:pStyle w:val="BookText"/>
        <w:rPr/>
      </w:pPr>
      <w:r>
        <w:rPr>
          <w:rFonts w:ascii="IRNazanin" w:hAnsi="IRNazanin" w:eastAsia="IRNazanin"/>
          <w:color w:val="111111"/>
          <w:sz w:val="28"/>
          <w:sz w:val="28"/>
          <w:szCs w:val="28"/>
          <w:rtl w:val="true"/>
          <w:lang w:bidi="fa-IR"/>
        </w:rPr>
        <w:t>چون روح عبادت، معرفت است و معمولاً سطح معرفت عالم بیشتر است، برتری فوق‌العاده‌ای بر عابد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فراوان است و به همین سه روایت قناعت می‌کنیم و امیدواریم خداوند متعال روز به روز به علم و آگاهی ما بیفزاید و بتوانیم به علم خود عمل کرده و آن را به دیگران منتقل سازیم</w:t>
      </w:r>
      <w:r>
        <w:rPr>
          <w:rFonts w:eastAsia="IRNazanin" w:cs="IRNazanin"/>
          <w:color w:val="111111"/>
          <w:sz w:val="28"/>
          <w:szCs w:val="28"/>
          <w:rtl w:val="true"/>
          <w:lang w:bidi="fa-IR"/>
        </w:rPr>
        <w:t xml:space="preserve">. </w:t>
      </w:r>
      <w:r>
        <w:rPr>
          <w:rStyle w:val="FootnoteAnchor"/>
          <w:rtl w:val="true"/>
        </w:rPr>
        <w:footnoteReference w:id="137"/>
      </w:r>
      <w:bookmarkStart w:id="490" w:name="pg4110_25687"/>
    </w:p>
    <w:p>
      <w:pPr>
        <w:pStyle w:val="Heading2"/>
        <w:numPr>
          <w:ilvl w:val="1"/>
          <w:numId w:val="1"/>
        </w:numPr>
        <w:rPr/>
      </w:pPr>
      <w:bookmarkStart w:id="491" w:name="__RefHeading___Toc2669866_2281741623"/>
      <w:bookmarkStart w:id="492" w:name="_Toc192"/>
      <w:bookmarkEnd w:id="490"/>
      <w:bookmarkEnd w:id="491"/>
      <w:r>
        <w:rPr/>
        <w:t>40</w:t>
      </w:r>
      <w:r>
        <w:rPr>
          <w:rtl w:val="true"/>
        </w:rPr>
        <w:t xml:space="preserve">. </w:t>
      </w:r>
      <w:r>
        <w:rPr>
          <w:rtl w:val="true"/>
        </w:rPr>
        <w:t>عالم بی‌عمل</w:t>
      </w:r>
      <w:bookmarkEnd w:id="492"/>
    </w:p>
    <w:p>
      <w:pPr>
        <w:pStyle w:val="Heading3"/>
        <w:numPr>
          <w:ilvl w:val="2"/>
          <w:numId w:val="1"/>
        </w:numPr>
        <w:rPr/>
      </w:pPr>
      <w:bookmarkStart w:id="493" w:name="__RefHeading___Toc2669868_2281741623"/>
      <w:bookmarkStart w:id="494" w:name="_Toc193"/>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 xml:space="preserve">رسول مکرّم اسلام صلی الله علیه و آله خطاب به ابوذر غفاری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قَوْمٌ مِنْ اَهْلِ الْجَنَّةِ عَلی قَوْمٍ مِنْ اَهْلِ النّارِ فَیَقُولونَ ما اَدْخَلَکُمُ النّارَ وَ قَدْ دَخَلْنا الْجَنَّةَ بِفَضْلِ تَأدیبِکُمْ وَ تَعْلیمِکُمْ؟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نَأمُرُ بِالْخَیْرِ وَ لا نَفْعَلُهُ؛ ای ابوذر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بهشتیان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 نگاه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جهنّمیان را دیده و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سبب تعلیم و تربیت شما وارد بهشت شدیم، چرا شما جهنّمی شدید؟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به کارهای خیر سفارش می‌کردیم، امّا خودمان انجام نمی‌دادیم</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عالم بی‌عمل تعبیرات تکان‌دهنده و روایات بسیاری داریم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که یک نمونه آن تعبیر عینی و ملموس منقول از پیامبر مکرّم اسلام صلی الله علیه و آله است که در بالا آمد</w:t>
      </w:r>
      <w:r>
        <w:rPr>
          <w:rFonts w:eastAsia="IRNazanin" w:cs="IRNazanin"/>
          <w:color w:val="111111"/>
          <w:sz w:val="28"/>
          <w:szCs w:val="28"/>
          <w:rtl w:val="true"/>
          <w:lang w:bidi="fa-IR"/>
        </w:rPr>
        <w:t>.</w:t>
      </w:r>
      <w:bookmarkStart w:id="495" w:name="pg4110_25688"/>
    </w:p>
    <w:p>
      <w:pPr>
        <w:pStyle w:val="BookText"/>
        <w:rPr/>
      </w:pPr>
      <w:bookmarkEnd w:id="495"/>
      <w:r>
        <w:rPr>
          <w:rFonts w:ascii="IRNazanin" w:hAnsi="IRNazanin" w:eastAsia="IRNazanin"/>
          <w:color w:val="111111"/>
          <w:sz w:val="28"/>
          <w:sz w:val="28"/>
          <w:szCs w:val="28"/>
          <w:rtl w:val="true"/>
          <w:lang w:bidi="fa-IR"/>
        </w:rPr>
        <w:t>از قرآن کریم استفاده می‌شود که ارتباط بهشت و جهنّم به کلی قطع نمی‌شود و آن‌ها می‌توانند از احوال هم باخبر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وقتی وارد بهشت می‌شوند دوست خود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فَاطَّلَعَ فَرَآهُ فی سَواءِ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 که ناگهان او را در میان دوزخ می‌بینند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بسیار تعجّب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رسوایی بزرگی است که شرمندگی آن از عذاب جهنّم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مقلّد، یا فرد عادی، عالمی را که از او موعظه شنیده، یا مرجعی را که از او تقلید کرده در جهنّم ببیند و خود در بهشت از نعمت‌های بهشتی بهره‌مند باشد، چقدر باعث خجالت وسرافکندگی است که آن افراد که فرع بوده‌اند از این عالم و مرجع و روحانی که اصل و هدایتگر بوده،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وارد جهنّم کرد؟ آنجا دیگر کسی نمی‌تواند دروغ بگوید، یا توریه کند، بلکه باید راست بگوید و حق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فکر چاره بود که سخنان و مواعظی که می‌گوییم در خودمان اثر بگذارد و بدانچه می‌گوییم عمل کنیم و واقعاً عالِم عامل باشیم</w:t>
      </w:r>
      <w:r>
        <w:rPr>
          <w:rFonts w:eastAsia="IRNazanin" w:cs="IRNazanin"/>
          <w:color w:val="111111"/>
          <w:sz w:val="28"/>
          <w:szCs w:val="28"/>
          <w:rtl w:val="true"/>
          <w:lang w:bidi="fa-IR"/>
        </w:rPr>
        <w:t>.</w:t>
      </w:r>
    </w:p>
    <w:p>
      <w:pPr>
        <w:pStyle w:val="Heading3"/>
        <w:numPr>
          <w:ilvl w:val="2"/>
          <w:numId w:val="1"/>
        </w:numPr>
        <w:rPr/>
      </w:pPr>
      <w:bookmarkStart w:id="496" w:name="__RefHeading___Toc2669870_2281741623"/>
      <w:bookmarkStart w:id="497" w:name="_Toc194"/>
      <w:bookmarkEnd w:id="496"/>
      <w:r>
        <w:rPr>
          <w:rtl w:val="true"/>
        </w:rPr>
        <w:t>عالمان هواپرست قرن بیستم</w:t>
      </w:r>
      <w:bookmarkEnd w:id="4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آتش جنگ جهانی اوّل را برافروختند و میلیون‌ها انسان بی‌گناه را به کام مرگ بردند، دانشمندان بی‌تقوا و پول‌پرست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آتش جنگ جهانی دوم را شعله‌ور ساخته و نزدیک به سی میلیون انسان را در آتش خودخواهی و هوا و هوس خود خاکستر کرده و هزاران خانه و مدرسه و کودکستان و بیمارستان را نابود کردند، عالمان هواپرست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هزاران دلسوز دیگری که برای نجات ملّت‌های خود قیام کرده بودند، با کمال تأسّف از دانشمندان علوم مادّی و تجربی بودند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ضرورت تهذیب نفس در کنار فراگیری علم ودانش ملموس و آشکار می‌شود و بر هر عالم و دانشمندی لازم است، که به موازات پیمودن پلّه‌های علم و دانش، قلّه تهذیب نفس و مبارزه با هوا و هوس را نیز فتح کند تا به آموخته‌هایش عمل کرده و عالم بی‌عمل نشود و در روز قیامت شرمنده نگردد</w:t>
      </w:r>
      <w:r>
        <w:rPr>
          <w:rFonts w:eastAsia="IRNazanin" w:cs="IRNazanin"/>
          <w:color w:val="111111"/>
          <w:sz w:val="28"/>
          <w:szCs w:val="28"/>
          <w:rtl w:val="true"/>
          <w:lang w:bidi="fa-IR"/>
        </w:rPr>
        <w:t>.</w:t>
      </w:r>
      <w:bookmarkStart w:id="498" w:name="pg4110_25691"/>
    </w:p>
    <w:p>
      <w:pPr>
        <w:pStyle w:val="Heading2"/>
        <w:numPr>
          <w:ilvl w:val="1"/>
          <w:numId w:val="1"/>
        </w:numPr>
        <w:rPr/>
      </w:pPr>
      <w:bookmarkStart w:id="499" w:name="__RefHeading___Toc2669872_2281741623"/>
      <w:bookmarkStart w:id="500" w:name="_Toc195"/>
      <w:bookmarkEnd w:id="498"/>
      <w:bookmarkEnd w:id="499"/>
      <w:r>
        <w:rPr>
          <w:rtl w:val="true"/>
        </w:rPr>
        <w:t>منابع و مآخذ</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آیت الله العظمی مکارم شیرازی،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معاشرت در اسلام، آیت الله العظمی مکارم شیرازی، انتشارات صفحه نگار، قم، چاپ اوّل،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هدایت، آیت الله العظمی مکارم شیرازی،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سؤال می‌کنند، آیت الله العظمی مکارم شیرازی،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سوم،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امثال و حکم، علی اکبر دهخدا، مؤسسه انتشارات امیرکبیر، تهران، چاپ یازدهم،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حسن بن ابی‌الحسن محمد الدیلمی، دارالاسوة للطباعة والنشر، تهران، چاپ سوم، سال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الطف أو شعراء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شبّر، دارالمرتضی، بیروت، چاپ اوّل،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بازاریابی شبکه‌ای یا کلاهبرداری مرموز، ابوالقاسم علیان‌نژادی، انتشارات مدرسة الامام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چهارم،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مجلسی، دار احیاء التراث العربی، بیروت، چاپ سوم،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العظمی مکارم شیرازی و جمعی از فضلا و دانشمندان،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مذاهب، آیت الله العظمی مکارم شیرازی،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سوم،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انبیا، سید هاشم رسولی محلّاتی، مؤسسه بوستان کتاب، قم، چاپ پانزدهم،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العظمی مکارم شیرازی و جمعی از دانشمندان، انتشارات دارالکتب الاسلامیة، تهران، چاپ هفتم،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عقلانیت در اسلام، آیت الله العظمی مکارم شیرازی،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خاطراتی از استاد، ابوالقاسم علیان‌نژادی،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خواجه شمس الدین محمد حافظ شیرازی، انتشارات قدیانی، تهران، چاپ دوم،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فقه مقارن، آیت الله العظمی مکارم شیرازی با همکاری جمعی از اساتید و نویسندگان حوزه علمیه،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ده سرمشق از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w:t>
      </w:r>
    </w:p>
    <w:p>
      <w:pPr>
        <w:pStyle w:val="BookText"/>
        <w:rPr/>
      </w:pPr>
      <w:r>
        <w:rPr>
          <w:rFonts w:ascii="IRNazanin" w:hAnsi="IRNazanin" w:eastAsia="IRNazanin"/>
          <w:color w:val="111111"/>
          <w:sz w:val="28"/>
          <w:sz w:val="28"/>
          <w:szCs w:val="28"/>
          <w:rtl w:val="true"/>
          <w:lang w:bidi="fa-IR"/>
        </w:rPr>
        <w:t>العظمی مکارم شیرازی،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چهارم،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احمد بن محمد بن فهد الحلّی، مؤسسة المعارف الاسلامیّة، قم، چاپ اوّل،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والحکمة فی الکتاب والسنّة، محمد ری‌شهری، دارالحدیث، قم، چاپ دوم،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ریشه‌ها، انگیزه‌ها، رویدادها و پیامدها، سعید داودی و مهدی رستم‌نژاد،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پنجم،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الوثقی، سید محمدکاظم یزدی، مدرسة الامام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سعدی، شیخ مصلح الدین سعدی شیرازی، انتشارات ایران، تهران، چاپ اوّل،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علی بن عیسی بن ابی‌الفتح اربلی، انتشارات بنی‌هاشمی، تبریز، چاپ اوّل،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دار صعب و دارالتعارف، بیروت، چاپ چهارم،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الاصول، شیخ مرتضی انصاری، مجمع الفکر الاسلامی، قم، چاپ اوّل،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علی اکبر دهخدا، انتشارات دانشگاه تهران، تهران، چاپ اوّل،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مرتضی مطهری، انتشارات صدرا، تهران، چاپ یازدهم،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الدین وملاذ المجتهدین، شیخ حسن زین الدین الشهید الثانی، مکتبة آیت الله العظمی المرعشی النجفی، قم، چاپ چهارم،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معاریف، سید مصطفی حسینی دشتی، مؤسسه فرهنگی آرایه، تهران، چاپ اوّل از ویرایش چهارم،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مستمسک العروة الوثقی، سید محسن حکیم، دار احیاء التراث العربی، بیروت، چاپ چهارم،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میرزا حسین نوری، موسّسة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چاپ اوّل،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زین الدین بن علی العاملی، مؤسسه بوستان کتاب، قم، چاپ ششم،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فضل بن الحسن الطبرسی، مؤسّسة الاعلمی للمطبوعات، بیروت، چاپ اوّل،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ری‌شهری، دارالحدیث للطباعة والنشر، بیروت، چاپ ششم، سال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با ترجمه گویا و شرح فشرده، محمدرضا آشتیانی ومحمدجعفر امامی، انتشارات مدرسه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دهم،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محمد بن الحسن الحر العاملی، دار احیاء التراث العربی، بیروت، چاپ اوّل، بی‌تا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دهان از یاران امام علیه السلام صادق و امام کاظم علیهما السلام بود، و علاقه شدیدی به اهل بیت علیهم السلام داشت، و لذا روایات فراوانی در مورد آن بزرگواران علیهم السلام، مخصوصاً درباره زیارت امام حسین علیه السلام نقل کرده، که نشانگر علاقه خاصّ ایشان به حضرت اباعبداللهالحسین علیه السلام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شخص کثیرالروایة است، نه راوی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تاء در این کلمه علامتکثرت است نه علامت تأنیث، مانند تاء در کلمه علامة که نشانه تأنیث نیست، بلکه علامتکثرت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اصناف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بازاریابی شبکه‌ای یا کلاهبرداری مرموز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تاریخ انبیاء،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توماس اکوا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طبیعی آمریکایی، متولّد میلان، مخترع آلات متعدّدالکتریکی و نخستین کسی است که فتوگراف، که قبلاً کُر کشف کرده بود، را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سازنده آکومولاتُر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به سال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ازدنیا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 پاستُر دانشمند بزرگی از فرانسه است که در سال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به دنیا آمد و بهسال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دانشکده استراسبورگ به استادی علم شیمینایل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میکروب یکی از اکتشافات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لغت‌نامه دهخدا،ج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الکساندر فلمینگ پزشک معروف انگلیسی متولّد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و استادمیکروب‌شناسی دانشگاه لندن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خاطر کشف پنی‌سیلین جایزهنوبل به او تعلّق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جنگ جهانی دوم در ارتش انگلستان خدمت می‌کرد و سفریبه ایران نیز داشت، و در سال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حدیث مذکور در منیة المرید،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شکل زیر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العلم بکثرة التعلّم، و إنّما هو نور یَقْذِفُه الله تَعالی فی قلبِ مَنْ یُریدُ اللهُأنْ یَهْدِیهِ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روایات ارزشمندی که حضرت برای او گفت و مورد توجّه و توصیه علمای اخلاقو اهل سیر و سلوک است، روایتی است که مرحوم علّامه مجلسی در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نقل کرده، که روایت مورد بحث بخشی از آن حدیث طولانی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جلدهای مختلف تفسیر نمونه، از جمله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زمر،وج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 به این مطلب اشاره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العشره،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حقّ العالم،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آیات و روایات مذکور را در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ابن عبدالله بن سعد طایی مکنّی به ابوسفانه، مردی سخی و جوانمرد از قبیله طی بود، که عرب به سخا و کرم وی مَثَل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را در لغت‌نامه دهخدا،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زخرف به این مطلب اشاره دارد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مطلب را در روایتی از پیامبر اکرم صلی الله علیه و آله نیزمی‌خوانیم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بِاُمرائِهِم أشْبَه مِنْهُم بِآبائهِم، شباهت مردم به امرا وحاکمانشان بیشتر از شباهتشان به بستگانشان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امیرالمومنین علیه السلام،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پرسش و پاسخ‌ها را می‌توانید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سؤال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حاصلمباحث تفسیری حضرت آیت الله العظمی مکارم شیرازی مدّ ظلّه در ماه مبارکرمضان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 مطالعه فرمایید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در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الرفق، شانزده روایت در این زمینهنقل کرده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من تستجاب دعوته،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مذاهب،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خاطرات آن دوران سخت،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از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گرامی‌ترین شما نزد خداوند باتقواترین شماست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ذیل مسأله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التقلید و الاجتهاد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این موضوع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و الحکمة فی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مجالست با علما در کتاب العلم و الحکمة فی الکتاب و السنة،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از امام صادق علیه السلام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که از پیامبر اکرم صلی الله علیه و آله نقل شده که فرمود نگاه بهچهره علما عبادت است، منظور چه عالمی است؟حضرت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 عالمی است که هنگامی که به چهره‌اش نگاه می‌کنی، به یاد جهانآخرت می‌افتی و امّا عالمی که چنین نباشد نگاه کردن به چهره‌اش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تنها عبادتمحسوب نمی‌شود، 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فتنه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یکصدوده سرمشق زندگی،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در خطبه‌ای که در مسجد اموی در دمشق در حضور یزید بن معاویهومردم شام ایراد کرد،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 پرداخت و با آن خطبه آتشین کوسرسوایی زاده هند جگرخوار را به صدا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حمد و ثنای الهی در مورد حسب ونسبش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شش چیز عنایت شد و با هفت ویژگی برتری داده شدیم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آن شش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علم و حلم و بخشندگی و فصاحت و شجاعت و محبّت در دل‌هایمؤمنان ارزانی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آن هفت ویژگی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برگزیده خدا، حضرت محمد صلی الله علیه و آله ازماست و آن صدّیق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که همه گفته‌های خدا و رسولش را تصدیق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وجعفر طیّار از ماست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خدا و شیر رسول خدا از ماست و دو سبط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 هستند و آن مهدی علیه السلام که دجّال را می‌کشد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جهان را پر ازعدل و داد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کس که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اوصاف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کهشناخت، امّا برای آنان که هنوز مرا نشناخته‌اند، آنها را به اصل و تبار خاندانم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حسبونسبم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می‌سازم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بطور مفصل به معرفی حسب و نسبش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شرحخطبه فوق را در کتاب عاشورا،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یکصدوده سرمشق زندگی،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یکصدوده سرمشق زندگی،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امیرالمومنین علیه السلام،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کلمات قصار، حکمت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صفة العلما، حدیث سوم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یکصدوده سرمشق زندگی، حدیث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عقلانیّت در اسلام،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دائرة المعارف فقه 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مطالعهفرمایید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کتاب الصوم، فصل فی طرق ثبوت هلال رمضان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سؤال می‌کنند،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هدایت،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روایات در 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هدایت،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26593</Words>
  <Characters>103050</Characters>
  <CharactersWithSpaces>128369</CharactersWithSpaces>
  <Paragraphs>1612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2026-08-18T08:38:36Z</dcterms:created>
  <dc:creator>ghaemiyeh.com</dc:creator>
  <dc:description/>
  <dc:language>en-US</dc:language>
  <cp:lastModifiedBy/>
  <dcterms:modified xsi:type="dcterms:W3CDTF">2026-08-18T12:08:40Z</dcterms:modified>
  <cp:revision>1</cp:revision>
  <dc:subject/>
  <dc:title>به یاد معلم</dc:title>
</cp:coreProperties>
</file>

<file path=docProps/custom.xml><?xml version="1.0" encoding="utf-8"?>
<Properties xmlns="http://schemas.openxmlformats.org/officeDocument/2006/custom-properties" xmlns:vt="http://schemas.openxmlformats.org/officeDocument/2006/docPropsVTypes"/>
</file>