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محمد یزدی </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7689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47691_2281741623">
            <w:r>
              <w:rPr>
                <w:webHidden/>
                <w:rStyle w:val="IndexLink"/>
                <w:rtl w:val="true"/>
              </w:rPr>
              <w:t>حدود؛ حد زنا؛ رجم کتاب القضاء</w:t>
            </w:r>
            <w:r>
              <w:rPr>
                <w:rStyle w:val="IndexLink"/>
                <w:rtl w:val="true"/>
              </w:rPr>
              <w:tab/>
            </w:r>
            <w:r>
              <w:rPr>
                <w:rStyle w:val="IndexLink"/>
              </w:rPr>
              <w:t>4</w:t>
            </w:r>
          </w:hyperlink>
        </w:p>
        <w:p>
          <w:pPr>
            <w:pStyle w:val="Contents2"/>
            <w:tabs>
              <w:tab w:val="clear" w:pos="8743"/>
              <w:tab w:val="right" w:pos="9026" w:leader="dot"/>
            </w:tabs>
            <w:rPr/>
          </w:pPr>
          <w:hyperlink w:anchor="__RefHeading___Toc2647693_2281741623">
            <w:r>
              <w:rPr>
                <w:webHidden/>
                <w:rStyle w:val="IndexLink"/>
                <w:rtl w:val="true"/>
              </w:rPr>
              <w:t>حدود؛ حد زنا؛ رجم کتاب القضاء</w:t>
            </w:r>
            <w:r>
              <w:rPr>
                <w:rStyle w:val="IndexLink"/>
                <w:rtl w:val="true"/>
              </w:rPr>
              <w:tab/>
            </w:r>
            <w:r>
              <w:rPr>
                <w:rStyle w:val="IndexLink"/>
              </w:rPr>
              <w:t>9</w:t>
            </w:r>
          </w:hyperlink>
        </w:p>
        <w:p>
          <w:pPr>
            <w:pStyle w:val="Contents2"/>
            <w:tabs>
              <w:tab w:val="clear" w:pos="8743"/>
              <w:tab w:val="right" w:pos="9026" w:leader="dot"/>
            </w:tabs>
            <w:rPr/>
          </w:pPr>
          <w:hyperlink w:anchor="__RefHeading___Toc2647695_2281741623">
            <w:r>
              <w:rPr>
                <w:webHidden/>
                <w:rStyle w:val="IndexLink"/>
                <w:rtl w:val="true"/>
              </w:rPr>
              <w:t>حدود؛ حد زنا؛ رجم کتاب القضاء</w:t>
            </w:r>
            <w:r>
              <w:rPr>
                <w:rStyle w:val="IndexLink"/>
                <w:rtl w:val="true"/>
              </w:rPr>
              <w:tab/>
            </w:r>
            <w:r>
              <w:rPr>
                <w:rStyle w:val="IndexLink"/>
              </w:rPr>
              <w:t>15</w:t>
            </w:r>
          </w:hyperlink>
        </w:p>
        <w:p>
          <w:pPr>
            <w:pStyle w:val="Contents2"/>
            <w:tabs>
              <w:tab w:val="clear" w:pos="8743"/>
              <w:tab w:val="right" w:pos="9026" w:leader="dot"/>
            </w:tabs>
            <w:rPr/>
          </w:pPr>
          <w:hyperlink w:anchor="__RefHeading___Toc2647697_2281741623">
            <w:r>
              <w:rPr>
                <w:webHidden/>
                <w:rStyle w:val="IndexLink"/>
                <w:rtl w:val="true"/>
              </w:rPr>
              <w:t>حدود؛ حد زنا کتاب القضاء</w:t>
            </w:r>
            <w:r>
              <w:rPr>
                <w:rStyle w:val="IndexLink"/>
                <w:rtl w:val="true"/>
              </w:rPr>
              <w:tab/>
            </w:r>
            <w:r>
              <w:rPr>
                <w:rStyle w:val="IndexLink"/>
              </w:rPr>
              <w:t>20</w:t>
            </w:r>
          </w:hyperlink>
        </w:p>
        <w:p>
          <w:pPr>
            <w:pStyle w:val="Contents2"/>
            <w:tabs>
              <w:tab w:val="clear" w:pos="8743"/>
              <w:tab w:val="right" w:pos="9026" w:leader="dot"/>
            </w:tabs>
            <w:rPr/>
          </w:pPr>
          <w:hyperlink w:anchor="__RefHeading___Toc2647699_2281741623">
            <w:r>
              <w:rPr>
                <w:webHidden/>
                <w:rStyle w:val="IndexLink"/>
                <w:rtl w:val="true"/>
              </w:rPr>
              <w:t>حدود؛ حدّ زنا؛ کیفیت وقوع حدّ کتاب القضاء</w:t>
            </w:r>
            <w:r>
              <w:rPr>
                <w:rStyle w:val="IndexLink"/>
                <w:rtl w:val="true"/>
              </w:rPr>
              <w:tab/>
            </w:r>
            <w:r>
              <w:rPr>
                <w:rStyle w:val="IndexLink"/>
              </w:rPr>
              <w:t>28</w:t>
            </w:r>
          </w:hyperlink>
        </w:p>
        <w:p>
          <w:pPr>
            <w:pStyle w:val="Contents2"/>
            <w:tabs>
              <w:tab w:val="clear" w:pos="8743"/>
              <w:tab w:val="right" w:pos="9026" w:leader="dot"/>
            </w:tabs>
            <w:rPr/>
          </w:pPr>
          <w:hyperlink w:anchor="__RefHeading___Toc2647701_2281741623">
            <w:r>
              <w:rPr>
                <w:webHidden/>
                <w:rStyle w:val="IndexLink"/>
                <w:rtl w:val="true"/>
              </w:rPr>
              <w:t>حدود؛ حد زنا؛ عدم اجرای حدّ در أرض عدوّ و حرم کتاب القضاء</w:t>
            </w:r>
            <w:r>
              <w:rPr>
                <w:rStyle w:val="IndexLink"/>
                <w:rtl w:val="true"/>
              </w:rPr>
              <w:tab/>
            </w:r>
            <w:r>
              <w:rPr>
                <w:rStyle w:val="IndexLink"/>
              </w:rPr>
              <w:t>37</w:t>
            </w:r>
          </w:hyperlink>
        </w:p>
        <w:p>
          <w:pPr>
            <w:pStyle w:val="Contents2"/>
            <w:tabs>
              <w:tab w:val="clear" w:pos="8743"/>
              <w:tab w:val="right" w:pos="9026" w:leader="dot"/>
            </w:tabs>
            <w:rPr/>
          </w:pPr>
          <w:hyperlink w:anchor="__RefHeading___Toc2647703_2281741623">
            <w:r>
              <w:rPr>
                <w:webHidden/>
                <w:rStyle w:val="IndexLink"/>
                <w:rtl w:val="true"/>
              </w:rPr>
              <w:t xml:space="preserve">حدود؛ حد زنا؛ لواحق؛ مسأله </w:t>
            </w:r>
            <w:r>
              <w:rPr>
                <w:rStyle w:val="IndexLink"/>
              </w:rPr>
              <w:t>1</w:t>
            </w:r>
            <w:r>
              <w:rPr>
                <w:rStyle w:val="IndexLink"/>
                <w:rtl w:val="true"/>
              </w:rPr>
              <w:t xml:space="preserve"> </w:t>
            </w:r>
            <w:r>
              <w:rPr>
                <w:rStyle w:val="IndexLink"/>
                <w:rtl w:val="true"/>
              </w:rPr>
              <w:t>کتاب القضاء</w:t>
            </w:r>
            <w:r>
              <w:rPr>
                <w:rStyle w:val="IndexLink"/>
                <w:rtl w:val="true"/>
              </w:rPr>
              <w:tab/>
            </w:r>
            <w:r>
              <w:rPr>
                <w:rStyle w:val="IndexLink"/>
              </w:rPr>
              <w:t>41</w:t>
            </w:r>
          </w:hyperlink>
        </w:p>
        <w:p>
          <w:pPr>
            <w:pStyle w:val="Contents2"/>
            <w:tabs>
              <w:tab w:val="clear" w:pos="8743"/>
              <w:tab w:val="right" w:pos="9026" w:leader="dot"/>
            </w:tabs>
            <w:rPr/>
          </w:pPr>
          <w:hyperlink w:anchor="__RefHeading___Toc2647705_2281741623">
            <w:r>
              <w:rPr>
                <w:webHidden/>
                <w:rStyle w:val="IndexLink"/>
                <w:rtl w:val="true"/>
              </w:rPr>
              <w:t xml:space="preserve">حد زنا؛ لواحق؛ مسأله </w:t>
            </w:r>
            <w:r>
              <w:rPr>
                <w:rStyle w:val="IndexLink"/>
              </w:rPr>
              <w:t>1</w:t>
            </w:r>
            <w:r>
              <w:rPr>
                <w:rStyle w:val="IndexLink"/>
                <w:rtl w:val="true"/>
              </w:rPr>
              <w:t xml:space="preserve"> </w:t>
            </w:r>
            <w:r>
              <w:rPr>
                <w:rStyle w:val="IndexLink"/>
                <w:rtl w:val="true"/>
              </w:rPr>
              <w:t>کتاب القضاء</w:t>
            </w:r>
            <w:r>
              <w:rPr>
                <w:rStyle w:val="IndexLink"/>
                <w:rtl w:val="true"/>
              </w:rPr>
              <w:tab/>
            </w:r>
            <w:r>
              <w:rPr>
                <w:rStyle w:val="IndexLink"/>
              </w:rPr>
              <w:t>47</w:t>
            </w:r>
          </w:hyperlink>
        </w:p>
        <w:p>
          <w:pPr>
            <w:pStyle w:val="Contents2"/>
            <w:tabs>
              <w:tab w:val="clear" w:pos="8743"/>
              <w:tab w:val="right" w:pos="9026" w:leader="dot"/>
            </w:tabs>
            <w:rPr/>
          </w:pPr>
          <w:hyperlink w:anchor="__RefHeading___Toc2647707_2281741623">
            <w:r>
              <w:rPr>
                <w:webHidden/>
                <w:rStyle w:val="IndexLink"/>
                <w:rtl w:val="true"/>
              </w:rPr>
              <w:t xml:space="preserve">حدود؛ حد زنا؛ لواحق؛ مسأله </w:t>
            </w:r>
            <w:r>
              <w:rPr>
                <w:rStyle w:val="IndexLink"/>
              </w:rPr>
              <w:t>2</w:t>
            </w:r>
            <w:r>
              <w:rPr>
                <w:rStyle w:val="IndexLink"/>
                <w:rtl w:val="true"/>
              </w:rPr>
              <w:t xml:space="preserve"> </w:t>
            </w:r>
            <w:r>
              <w:rPr>
                <w:rStyle w:val="IndexLink"/>
                <w:rtl w:val="true"/>
              </w:rPr>
              <w:t>کتاب القضاء</w:t>
            </w:r>
            <w:r>
              <w:rPr>
                <w:rStyle w:val="IndexLink"/>
                <w:rtl w:val="true"/>
              </w:rPr>
              <w:tab/>
            </w:r>
            <w:r>
              <w:rPr>
                <w:rStyle w:val="IndexLink"/>
              </w:rPr>
              <w:t>53</w:t>
            </w:r>
          </w:hyperlink>
        </w:p>
        <w:p>
          <w:pPr>
            <w:pStyle w:val="Contents2"/>
            <w:tabs>
              <w:tab w:val="clear" w:pos="8743"/>
              <w:tab w:val="right" w:pos="9026" w:leader="dot"/>
            </w:tabs>
            <w:rPr/>
          </w:pPr>
          <w:hyperlink w:anchor="__RefHeading___Toc2647709_2281741623">
            <w:r>
              <w:rPr>
                <w:webHidden/>
                <w:rStyle w:val="IndexLink"/>
                <w:rtl w:val="true"/>
              </w:rPr>
              <w:t xml:space="preserve">حدود؛ حد زنا؛ لواحق؛ مسأله </w:t>
            </w:r>
            <w:r>
              <w:rPr>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کتاب القضاء</w:t>
            </w:r>
            <w:r>
              <w:rPr>
                <w:rStyle w:val="IndexLink"/>
                <w:rtl w:val="true"/>
              </w:rPr>
              <w:tab/>
            </w:r>
            <w:r>
              <w:rPr>
                <w:rStyle w:val="IndexLink"/>
              </w:rPr>
              <w:t>58</w:t>
            </w:r>
          </w:hyperlink>
        </w:p>
        <w:p>
          <w:pPr>
            <w:pStyle w:val="Contents2"/>
            <w:tabs>
              <w:tab w:val="clear" w:pos="8743"/>
              <w:tab w:val="right" w:pos="9026" w:leader="dot"/>
            </w:tabs>
            <w:rPr/>
          </w:pPr>
          <w:hyperlink w:anchor="__RefHeading___Toc2647711_2281741623">
            <w:r>
              <w:rPr>
                <w:webHidden/>
                <w:rStyle w:val="IndexLink"/>
                <w:rtl w:val="true"/>
              </w:rPr>
              <w:t xml:space="preserve">حدود؛ حد زنا؛ لواحق؛ مسأله </w:t>
            </w:r>
            <w:r>
              <w:rPr>
                <w:rStyle w:val="IndexLink"/>
              </w:rPr>
              <w:t>4</w:t>
            </w:r>
            <w:r>
              <w:rPr>
                <w:rStyle w:val="IndexLink"/>
                <w:rtl w:val="true"/>
              </w:rPr>
              <w:t xml:space="preserve"> </w:t>
            </w:r>
            <w:r>
              <w:rPr>
                <w:rStyle w:val="IndexLink"/>
                <w:rtl w:val="true"/>
              </w:rPr>
              <w:t>کتاب القضاء</w:t>
            </w:r>
            <w:r>
              <w:rPr>
                <w:rStyle w:val="IndexLink"/>
                <w:rtl w:val="true"/>
              </w:rPr>
              <w:tab/>
            </w:r>
            <w:r>
              <w:rPr>
                <w:rStyle w:val="IndexLink"/>
              </w:rPr>
              <w:t>67</w:t>
            </w:r>
          </w:hyperlink>
        </w:p>
        <w:p>
          <w:pPr>
            <w:pStyle w:val="Contents2"/>
            <w:tabs>
              <w:tab w:val="clear" w:pos="8743"/>
              <w:tab w:val="right" w:pos="9026" w:leader="dot"/>
            </w:tabs>
            <w:rPr/>
          </w:pPr>
          <w:hyperlink w:anchor="__RefHeading___Toc2647713_2281741623">
            <w:r>
              <w:rPr>
                <w:webHidden/>
                <w:rStyle w:val="IndexLink"/>
                <w:rtl w:val="true"/>
              </w:rPr>
              <w:t>حدود؛ لواط؛ حکم لواط؛ روایات کتاب القضاء</w:t>
            </w:r>
            <w:r>
              <w:rPr>
                <w:rStyle w:val="IndexLink"/>
                <w:rtl w:val="true"/>
              </w:rPr>
              <w:tab/>
            </w:r>
            <w:r>
              <w:rPr>
                <w:rStyle w:val="IndexLink"/>
              </w:rPr>
              <w:t>72</w:t>
            </w:r>
          </w:hyperlink>
        </w:p>
        <w:p>
          <w:pPr>
            <w:pStyle w:val="Contents2"/>
            <w:tabs>
              <w:tab w:val="clear" w:pos="8743"/>
              <w:tab w:val="right" w:pos="9026" w:leader="dot"/>
            </w:tabs>
            <w:rPr/>
          </w:pPr>
          <w:hyperlink w:anchor="__RefHeading___Toc2647715_2281741623">
            <w:r>
              <w:rPr>
                <w:webHidden/>
                <w:rStyle w:val="IndexLink"/>
                <w:rtl w:val="true"/>
              </w:rPr>
              <w:t>حدود؛ لواط؛ حکم لواط؛ جمع بین روایات کتاب القضاء</w:t>
            </w:r>
            <w:r>
              <w:rPr>
                <w:rStyle w:val="IndexLink"/>
                <w:rtl w:val="true"/>
              </w:rPr>
              <w:tab/>
            </w:r>
            <w:r>
              <w:rPr>
                <w:rStyle w:val="IndexLink"/>
              </w:rPr>
              <w:t>78</w:t>
            </w:r>
          </w:hyperlink>
        </w:p>
        <w:p>
          <w:pPr>
            <w:pStyle w:val="Contents2"/>
            <w:tabs>
              <w:tab w:val="clear" w:pos="8743"/>
              <w:tab w:val="right" w:pos="9026" w:leader="dot"/>
            </w:tabs>
            <w:rPr/>
          </w:pPr>
          <w:hyperlink w:anchor="__RefHeading___Toc2647717_2281741623">
            <w:r>
              <w:rPr>
                <w:webHidden/>
                <w:rStyle w:val="IndexLink"/>
                <w:rtl w:val="true"/>
              </w:rPr>
              <w:t>حدود؛ لواط؛ حکم لواط؛ جمع بین روایات؛ حکم صُور مختلف لواط کتاب القضاء</w:t>
            </w:r>
            <w:r>
              <w:rPr>
                <w:rStyle w:val="IndexLink"/>
                <w:rtl w:val="true"/>
              </w:rPr>
              <w:tab/>
            </w:r>
            <w:r>
              <w:rPr>
                <w:rStyle w:val="IndexLink"/>
              </w:rPr>
              <w:t>83</w:t>
            </w:r>
          </w:hyperlink>
        </w:p>
        <w:p>
          <w:pPr>
            <w:pStyle w:val="Contents2"/>
            <w:tabs>
              <w:tab w:val="clear" w:pos="8743"/>
              <w:tab w:val="right" w:pos="9026" w:leader="dot"/>
            </w:tabs>
            <w:rPr/>
          </w:pPr>
          <w:hyperlink w:anchor="__RefHeading___Toc2647719_2281741623">
            <w:r>
              <w:rPr>
                <w:webHidden/>
                <w:rStyle w:val="IndexLink"/>
                <w:rtl w:val="true"/>
              </w:rPr>
              <w:t>حدود؛ لواط؛ حکم لواط؛ حکم صُور مختلف لواط کتاب القضاء</w:t>
            </w:r>
            <w:r>
              <w:rPr>
                <w:rStyle w:val="IndexLink"/>
                <w:rtl w:val="true"/>
              </w:rPr>
              <w:tab/>
            </w:r>
            <w:r>
              <w:rPr>
                <w:rStyle w:val="IndexLink"/>
              </w:rPr>
              <w:t>89</w:t>
            </w:r>
          </w:hyperlink>
        </w:p>
        <w:p>
          <w:pPr>
            <w:pStyle w:val="Contents2"/>
            <w:tabs>
              <w:tab w:val="clear" w:pos="8743"/>
              <w:tab w:val="right" w:pos="9026" w:leader="dot"/>
            </w:tabs>
            <w:rPr/>
          </w:pPr>
          <w:hyperlink w:anchor="__RefHeading___Toc2647721_2281741623">
            <w:r>
              <w:rPr>
                <w:webHidden/>
                <w:rStyle w:val="IndexLink"/>
                <w:rtl w:val="true"/>
              </w:rPr>
              <w:t>حدود؛ لواط؛ حکم لواط؛ لواط مجنون و نابالغ با انسان بالغ کتاب القضاء</w:t>
            </w:r>
            <w:r>
              <w:rPr>
                <w:rStyle w:val="IndexLink"/>
                <w:rtl w:val="true"/>
              </w:rPr>
              <w:tab/>
            </w:r>
            <w:r>
              <w:rPr>
                <w:rStyle w:val="IndexLink"/>
              </w:rPr>
              <w:t>95</w:t>
            </w:r>
          </w:hyperlink>
        </w:p>
        <w:p>
          <w:pPr>
            <w:pStyle w:val="Contents2"/>
            <w:tabs>
              <w:tab w:val="clear" w:pos="8743"/>
              <w:tab w:val="right" w:pos="9026" w:leader="dot"/>
            </w:tabs>
            <w:rPr/>
          </w:pPr>
          <w:hyperlink w:anchor="__RefHeading___Toc2647723_2281741623">
            <w:r>
              <w:rPr>
                <w:webHidden/>
                <w:rStyle w:val="IndexLink"/>
                <w:rtl w:val="true"/>
              </w:rPr>
              <w:t>حدود؛ لواط؛ حکم لواط؛ لواط ذمی کتاب القضاء</w:t>
            </w:r>
            <w:r>
              <w:rPr>
                <w:rStyle w:val="IndexLink"/>
                <w:rtl w:val="true"/>
              </w:rPr>
              <w:tab/>
            </w:r>
            <w:r>
              <w:rPr>
                <w:rStyle w:val="IndexLink"/>
              </w:rPr>
              <w:t>102</w:t>
            </w:r>
          </w:hyperlink>
        </w:p>
        <w:p>
          <w:pPr>
            <w:pStyle w:val="Contents2"/>
            <w:tabs>
              <w:tab w:val="clear" w:pos="8743"/>
              <w:tab w:val="right" w:pos="9026" w:leader="dot"/>
            </w:tabs>
            <w:rPr/>
          </w:pPr>
          <w:hyperlink w:anchor="__RefHeading___Toc2647725_2281741623">
            <w:r>
              <w:rPr>
                <w:webHidden/>
                <w:rStyle w:val="IndexLink"/>
                <w:rtl w:val="true"/>
              </w:rPr>
              <w:t>حدود؛ لواط؛ حکم لواط؛ لواط ما دون ایقاب کتاب القضاء</w:t>
            </w:r>
            <w:r>
              <w:rPr>
                <w:rStyle w:val="IndexLink"/>
                <w:rtl w:val="true"/>
              </w:rPr>
              <w:tab/>
            </w:r>
            <w:r>
              <w:rPr>
                <w:rStyle w:val="IndexLink"/>
              </w:rPr>
              <w:t>108</w:t>
            </w:r>
          </w:hyperlink>
        </w:p>
        <w:p>
          <w:pPr>
            <w:pStyle w:val="Contents2"/>
            <w:tabs>
              <w:tab w:val="clear" w:pos="8743"/>
              <w:tab w:val="right" w:pos="9026" w:leader="dot"/>
            </w:tabs>
            <w:rPr/>
          </w:pPr>
          <w:hyperlink w:anchor="__RefHeading___Toc2647727_2281741623">
            <w:r>
              <w:rPr>
                <w:webHidden/>
                <w:rStyle w:val="IndexLink"/>
                <w:rtl w:val="true"/>
              </w:rPr>
              <w:t>حدود؛ لواط؛ حکم لواط؛ المجتمعان تحت إزار واحد کتاب القضاء</w:t>
            </w:r>
            <w:r>
              <w:rPr>
                <w:rStyle w:val="IndexLink"/>
                <w:rtl w:val="true"/>
              </w:rPr>
              <w:tab/>
            </w:r>
            <w:r>
              <w:rPr>
                <w:rStyle w:val="IndexLink"/>
              </w:rPr>
              <w:t>115</w:t>
            </w:r>
          </w:hyperlink>
        </w:p>
        <w:p>
          <w:pPr>
            <w:pStyle w:val="Contents2"/>
            <w:tabs>
              <w:tab w:val="clear" w:pos="8743"/>
              <w:tab w:val="right" w:pos="9026" w:leader="dot"/>
            </w:tabs>
            <w:rPr/>
          </w:pPr>
          <w:hyperlink w:anchor="__RefHeading___Toc2647729_2281741623">
            <w:r>
              <w:rPr>
                <w:webHidden/>
                <w:rStyle w:val="IndexLink"/>
                <w:rtl w:val="true"/>
              </w:rPr>
              <w:t>حدود؛ لواط؛ حکم لواط؛ تقبیل غلام؛ سحق کتاب القضاء</w:t>
            </w:r>
            <w:r>
              <w:rPr>
                <w:rStyle w:val="IndexLink"/>
                <w:rtl w:val="true"/>
              </w:rPr>
              <w:tab/>
            </w:r>
            <w:r>
              <w:rPr>
                <w:rStyle w:val="IndexLink"/>
              </w:rPr>
              <w:t>122</w:t>
            </w:r>
          </w:hyperlink>
        </w:p>
        <w:p>
          <w:pPr>
            <w:pStyle w:val="Contents2"/>
            <w:tabs>
              <w:tab w:val="clear" w:pos="8743"/>
              <w:tab w:val="right" w:pos="9026" w:leader="dot"/>
            </w:tabs>
            <w:rPr/>
          </w:pPr>
          <w:hyperlink w:anchor="__RefHeading___Toc2647731_2281741623">
            <w:r>
              <w:rPr>
                <w:webHidden/>
                <w:rStyle w:val="IndexLink"/>
                <w:rtl w:val="true"/>
              </w:rPr>
              <w:t>حدود؛ سحق؛ موضوع و حکم سحق کتاب القضاء</w:t>
            </w:r>
            <w:r>
              <w:rPr>
                <w:rStyle w:val="IndexLink"/>
                <w:rtl w:val="true"/>
              </w:rPr>
              <w:tab/>
            </w:r>
            <w:r>
              <w:rPr>
                <w:rStyle w:val="IndexLink"/>
              </w:rPr>
              <w:t>128</w:t>
            </w:r>
          </w:hyperlink>
        </w:p>
        <w:p>
          <w:pPr>
            <w:pStyle w:val="Contents2"/>
            <w:tabs>
              <w:tab w:val="clear" w:pos="8743"/>
              <w:tab w:val="right" w:pos="9026" w:leader="dot"/>
            </w:tabs>
            <w:rPr/>
          </w:pPr>
          <w:hyperlink w:anchor="__RefHeading___Toc2647733_2281741623">
            <w:r>
              <w:rPr>
                <w:webHidden/>
                <w:rStyle w:val="IndexLink"/>
                <w:rtl w:val="true"/>
              </w:rPr>
              <w:t xml:space="preserve">حدود؛ سحق؛ ملحقات؛ مسأله </w:t>
            </w:r>
            <w:r>
              <w:rPr>
                <w:rStyle w:val="IndexLink"/>
              </w:rPr>
              <w:t>1</w:t>
            </w:r>
            <w:r>
              <w:rPr>
                <w:rStyle w:val="IndexLink"/>
                <w:rtl w:val="true"/>
              </w:rPr>
              <w:t>؛ عدم قبول کفالت و شفاعت در حدّ کتاب القضاء</w:t>
            </w:r>
            <w:r>
              <w:rPr>
                <w:rStyle w:val="IndexLink"/>
                <w:rtl w:val="true"/>
              </w:rPr>
              <w:tab/>
            </w:r>
            <w:r>
              <w:rPr>
                <w:rStyle w:val="IndexLink"/>
              </w:rPr>
              <w:t>135</w:t>
            </w:r>
          </w:hyperlink>
        </w:p>
        <w:p>
          <w:pPr>
            <w:pStyle w:val="Contents2"/>
            <w:tabs>
              <w:tab w:val="clear" w:pos="8743"/>
              <w:tab w:val="right" w:pos="9026" w:leader="dot"/>
            </w:tabs>
            <w:rPr/>
          </w:pPr>
          <w:hyperlink w:anchor="__RefHeading___Toc2647735_2281741623">
            <w:r>
              <w:rPr>
                <w:webHidden/>
                <w:rStyle w:val="IndexLink"/>
                <w:rtl w:val="true"/>
              </w:rPr>
              <w:t xml:space="preserve">حدود؛ سحق؛ ملحقات؛ مسأله </w:t>
            </w:r>
            <w:r>
              <w:rPr>
                <w:rStyle w:val="IndexLink"/>
              </w:rPr>
              <w:t>1</w:t>
            </w:r>
            <w:r>
              <w:rPr>
                <w:rStyle w:val="IndexLink"/>
                <w:rtl w:val="true"/>
              </w:rPr>
              <w:t>؛ عدم قبول کفالت و شفاعت در حدّ کتاب القضاء</w:t>
            </w:r>
            <w:r>
              <w:rPr>
                <w:rStyle w:val="IndexLink"/>
                <w:rtl w:val="true"/>
              </w:rPr>
              <w:tab/>
            </w:r>
            <w:r>
              <w:rPr>
                <w:rStyle w:val="IndexLink"/>
              </w:rPr>
              <w:t>143</w:t>
            </w:r>
          </w:hyperlink>
        </w:p>
        <w:p>
          <w:pPr>
            <w:pStyle w:val="Contents2"/>
            <w:tabs>
              <w:tab w:val="clear" w:pos="8743"/>
              <w:tab w:val="right" w:pos="9026" w:leader="dot"/>
            </w:tabs>
            <w:rPr/>
          </w:pPr>
          <w:hyperlink w:anchor="__RefHeading___Toc2647737_2281741623">
            <w:r>
              <w:rPr>
                <w:webHidden/>
                <w:rStyle w:val="IndexLink"/>
                <w:rtl w:val="true"/>
              </w:rPr>
              <w:t xml:space="preserve">حدود؛ سحق؛ ملحقات؛ مسأله </w:t>
            </w:r>
            <w:r>
              <w:rPr>
                <w:rStyle w:val="IndexLink"/>
              </w:rPr>
              <w:t>2</w:t>
            </w:r>
            <w:r>
              <w:rPr>
                <w:rStyle w:val="IndexLink"/>
                <w:rtl w:val="true"/>
              </w:rPr>
              <w:t>؛ حامله شدن بکر از طریق مساحقه کتاب القضاء</w:t>
            </w:r>
            <w:r>
              <w:rPr>
                <w:rStyle w:val="IndexLink"/>
                <w:rtl w:val="true"/>
              </w:rPr>
              <w:tab/>
            </w:r>
            <w:r>
              <w:rPr>
                <w:rStyle w:val="IndexLink"/>
              </w:rPr>
              <w:t>147</w:t>
            </w:r>
          </w:hyperlink>
        </w:p>
        <w:p>
          <w:pPr>
            <w:pStyle w:val="Contents2"/>
            <w:tabs>
              <w:tab w:val="clear" w:pos="8743"/>
              <w:tab w:val="right" w:pos="9026" w:leader="dot"/>
            </w:tabs>
            <w:rPr/>
          </w:pPr>
          <w:hyperlink w:anchor="__RefHeading___Toc2647739_2281741623">
            <w:r>
              <w:rPr>
                <w:webHidden/>
                <w:rStyle w:val="IndexLink"/>
                <w:rtl w:val="true"/>
              </w:rPr>
              <w:t>حدود؛ قذف؛ موضوع قذف؛ فروعات کتاب القضاء</w:t>
            </w:r>
            <w:r>
              <w:rPr>
                <w:rStyle w:val="IndexLink"/>
                <w:rtl w:val="true"/>
              </w:rPr>
              <w:tab/>
            </w:r>
            <w:r>
              <w:rPr>
                <w:rStyle w:val="IndexLink"/>
              </w:rPr>
              <w:t>151</w:t>
            </w:r>
          </w:hyperlink>
        </w:p>
        <w:p>
          <w:pPr>
            <w:pStyle w:val="Contents2"/>
            <w:tabs>
              <w:tab w:val="clear" w:pos="8743"/>
              <w:tab w:val="right" w:pos="9026" w:leader="dot"/>
            </w:tabs>
            <w:rPr/>
          </w:pPr>
          <w:hyperlink w:anchor="__RefHeading___Toc2647741_2281741623">
            <w:r>
              <w:rPr>
                <w:webHidden/>
                <w:rStyle w:val="IndexLink"/>
                <w:rtl w:val="true"/>
              </w:rPr>
              <w:t>حدود؛ قذف؛ فروعات کتاب القضاء</w:t>
            </w:r>
            <w:r>
              <w:rPr>
                <w:rStyle w:val="IndexLink"/>
                <w:rtl w:val="true"/>
              </w:rPr>
              <w:tab/>
            </w:r>
            <w:r>
              <w:rPr>
                <w:rStyle w:val="IndexLink"/>
              </w:rPr>
              <w:t>156</w:t>
            </w:r>
          </w:hyperlink>
        </w:p>
        <w:p>
          <w:pPr>
            <w:pStyle w:val="Contents2"/>
            <w:tabs>
              <w:tab w:val="clear" w:pos="8743"/>
              <w:tab w:val="right" w:pos="9026" w:leader="dot"/>
            </w:tabs>
            <w:rPr/>
          </w:pPr>
          <w:hyperlink w:anchor="__RefHeading___Toc2647743_2281741623">
            <w:r>
              <w:rPr>
                <w:webHidden/>
                <w:rStyle w:val="IndexLink"/>
                <w:rtl w:val="true"/>
              </w:rPr>
              <w:t>حدود؛ قذف؛ فروعات؛ تعریض کتاب القضاء</w:t>
            </w:r>
            <w:r>
              <w:rPr>
                <w:rStyle w:val="IndexLink"/>
                <w:rtl w:val="true"/>
              </w:rPr>
              <w:tab/>
            </w:r>
            <w:r>
              <w:rPr>
                <w:rStyle w:val="IndexLink"/>
              </w:rPr>
              <w:t>161</w:t>
            </w:r>
          </w:hyperlink>
        </w:p>
        <w:p>
          <w:pPr>
            <w:pStyle w:val="Contents2"/>
            <w:tabs>
              <w:tab w:val="clear" w:pos="8743"/>
              <w:tab w:val="right" w:pos="9026" w:leader="dot"/>
            </w:tabs>
            <w:rPr/>
          </w:pPr>
          <w:hyperlink w:anchor="__RefHeading___Toc2647745_2281741623">
            <w:r>
              <w:rPr>
                <w:webHidden/>
                <w:rStyle w:val="IndexLink"/>
                <w:rtl w:val="true"/>
              </w:rPr>
              <w:t>حدود؛ قذف؛ فروعات کتاب القضاء</w:t>
            </w:r>
            <w:r>
              <w:rPr>
                <w:rStyle w:val="IndexLink"/>
                <w:rtl w:val="true"/>
              </w:rPr>
              <w:tab/>
            </w:r>
            <w:r>
              <w:rPr>
                <w:rStyle w:val="IndexLink"/>
              </w:rPr>
              <w:t>166</w:t>
            </w:r>
          </w:hyperlink>
        </w:p>
        <w:p>
          <w:pPr>
            <w:pStyle w:val="Contents2"/>
            <w:tabs>
              <w:tab w:val="clear" w:pos="8743"/>
              <w:tab w:val="right" w:pos="9026" w:leader="dot"/>
            </w:tabs>
            <w:rPr/>
          </w:pPr>
          <w:hyperlink w:anchor="__RefHeading___Toc2647747_2281741623">
            <w:r>
              <w:rPr>
                <w:webHidden/>
                <w:rStyle w:val="IndexLink"/>
                <w:rtl w:val="true"/>
              </w:rPr>
              <w:t>حدود؛ قذف؛ أمر ثانی؛ قاذف کتاب القضاء</w:t>
            </w:r>
            <w:r>
              <w:rPr>
                <w:rStyle w:val="IndexLink"/>
                <w:rtl w:val="true"/>
              </w:rPr>
              <w:tab/>
            </w:r>
            <w:r>
              <w:rPr>
                <w:rStyle w:val="IndexLink"/>
              </w:rPr>
              <w:t>172</w:t>
            </w:r>
          </w:hyperlink>
        </w:p>
        <w:p>
          <w:pPr>
            <w:pStyle w:val="Contents2"/>
            <w:tabs>
              <w:tab w:val="clear" w:pos="8743"/>
              <w:tab w:val="right" w:pos="9026" w:leader="dot"/>
            </w:tabs>
            <w:rPr/>
          </w:pPr>
          <w:hyperlink w:anchor="__RefHeading___Toc2647749_2281741623">
            <w:r>
              <w:rPr>
                <w:webHidden/>
                <w:rStyle w:val="IndexLink"/>
                <w:rtl w:val="true"/>
              </w:rPr>
              <w:t>حدود؛ قذف؛ أمر ثانی؛ قاذف؛ شرایط قاذف کتاب القضاء</w:t>
            </w:r>
            <w:r>
              <w:rPr>
                <w:rStyle w:val="IndexLink"/>
                <w:rtl w:val="true"/>
              </w:rPr>
              <w:tab/>
            </w:r>
            <w:r>
              <w:rPr>
                <w:rStyle w:val="IndexLink"/>
              </w:rPr>
              <w:t>178</w:t>
            </w:r>
          </w:hyperlink>
        </w:p>
        <w:p>
          <w:pPr>
            <w:pStyle w:val="Contents2"/>
            <w:tabs>
              <w:tab w:val="clear" w:pos="8743"/>
              <w:tab w:val="right" w:pos="9026" w:leader="dot"/>
            </w:tabs>
            <w:rPr/>
          </w:pPr>
          <w:hyperlink w:anchor="__RefHeading___Toc2647751_2281741623">
            <w:r>
              <w:rPr>
                <w:webHidden/>
                <w:rStyle w:val="IndexLink"/>
                <w:rtl w:val="true"/>
              </w:rPr>
              <w:t>حدود؛ قذف؛ أمر ثانی؛ قاذف؛ شرایط قاذف کتاب القضاء</w:t>
            </w:r>
            <w:r>
              <w:rPr>
                <w:rStyle w:val="IndexLink"/>
                <w:rtl w:val="true"/>
              </w:rPr>
              <w:tab/>
            </w:r>
            <w:r>
              <w:rPr>
                <w:rStyle w:val="IndexLink"/>
              </w:rPr>
              <w:t>182</w:t>
            </w:r>
          </w:hyperlink>
        </w:p>
        <w:p>
          <w:pPr>
            <w:pStyle w:val="Contents2"/>
            <w:tabs>
              <w:tab w:val="clear" w:pos="8743"/>
              <w:tab w:val="right" w:pos="9026" w:leader="dot"/>
            </w:tabs>
            <w:rPr/>
          </w:pPr>
          <w:hyperlink w:anchor="__RefHeading___Toc2647753_2281741623">
            <w:r>
              <w:rPr>
                <w:webHidden/>
                <w:rStyle w:val="IndexLink"/>
                <w:rtl w:val="true"/>
              </w:rPr>
              <w:t>حدود؛ قذف؛ أمر ثالث؛ مقذوف؛ شرایط مقذوف کتاب القضاء</w:t>
            </w:r>
            <w:r>
              <w:rPr>
                <w:rStyle w:val="IndexLink"/>
                <w:rtl w:val="true"/>
              </w:rPr>
              <w:tab/>
            </w:r>
            <w:r>
              <w:rPr>
                <w:rStyle w:val="IndexLink"/>
              </w:rPr>
              <w:t>186</w:t>
            </w:r>
          </w:hyperlink>
        </w:p>
        <w:p>
          <w:pPr>
            <w:pStyle w:val="Contents2"/>
            <w:tabs>
              <w:tab w:val="clear" w:pos="8743"/>
              <w:tab w:val="right" w:pos="9026" w:leader="dot"/>
            </w:tabs>
            <w:rPr/>
          </w:pPr>
          <w:hyperlink w:anchor="__RefHeading___Toc2647755_2281741623">
            <w:r>
              <w:rPr>
                <w:webHidden/>
                <w:rStyle w:val="IndexLink"/>
                <w:rtl w:val="true"/>
              </w:rPr>
              <w:t>حدود؛ قذف؛ أمر ثالث؛ مقذوف؛ شرایط مقذوف کتاب القضاء</w:t>
            </w:r>
            <w:r>
              <w:rPr>
                <w:rStyle w:val="IndexLink"/>
                <w:rtl w:val="true"/>
              </w:rPr>
              <w:tab/>
            </w:r>
            <w:r>
              <w:rPr>
                <w:rStyle w:val="IndexLink"/>
              </w:rPr>
              <w:t>196</w:t>
            </w:r>
          </w:hyperlink>
        </w:p>
        <w:p>
          <w:pPr>
            <w:pStyle w:val="Contents2"/>
            <w:tabs>
              <w:tab w:val="clear" w:pos="8743"/>
              <w:tab w:val="right" w:pos="9026" w:leader="dot"/>
            </w:tabs>
            <w:rPr/>
          </w:pPr>
          <w:hyperlink w:anchor="__RefHeading___Toc2647757_2281741623">
            <w:r>
              <w:rPr>
                <w:webHidden/>
                <w:rStyle w:val="IndexLink"/>
                <w:rtl w:val="true"/>
              </w:rPr>
              <w:t>حدود؛ قذف؛ أمر ثالث؛ مقذوف؛ شرایط مقذوف کتاب القضاء</w:t>
            </w:r>
            <w:r>
              <w:rPr>
                <w:rStyle w:val="IndexLink"/>
                <w:rtl w:val="true"/>
              </w:rPr>
              <w:tab/>
            </w:r>
            <w:r>
              <w:rPr>
                <w:rStyle w:val="IndexLink"/>
              </w:rPr>
              <w:t>200</w:t>
            </w:r>
          </w:hyperlink>
        </w:p>
        <w:p>
          <w:pPr>
            <w:pStyle w:val="Contents2"/>
            <w:tabs>
              <w:tab w:val="clear" w:pos="8743"/>
              <w:tab w:val="right" w:pos="9026" w:leader="dot"/>
            </w:tabs>
            <w:rPr/>
          </w:pPr>
          <w:hyperlink w:anchor="__RefHeading___Toc2647759_2281741623">
            <w:r>
              <w:rPr>
                <w:webHidden/>
                <w:rStyle w:val="IndexLink"/>
                <w:rtl w:val="true"/>
              </w:rPr>
              <w:t xml:space="preserve">حدود؛ قذف؛ أمر رابع؛ احکام؛ مسأله </w:t>
            </w:r>
            <w:r>
              <w:rPr>
                <w:rStyle w:val="IndexLink"/>
              </w:rPr>
              <w:t>1</w:t>
            </w:r>
            <w:r>
              <w:rPr>
                <w:rStyle w:val="IndexLink"/>
                <w:rtl w:val="true"/>
              </w:rPr>
              <w:t xml:space="preserve"> </w:t>
            </w:r>
            <w:r>
              <w:rPr>
                <w:rStyle w:val="IndexLink"/>
                <w:rtl w:val="true"/>
              </w:rPr>
              <w:t>کتاب القضاء</w:t>
            </w:r>
            <w:r>
              <w:rPr>
                <w:rStyle w:val="IndexLink"/>
                <w:rtl w:val="true"/>
              </w:rPr>
              <w:tab/>
            </w:r>
            <w:r>
              <w:rPr>
                <w:rStyle w:val="IndexLink"/>
              </w:rPr>
              <w:t>205</w:t>
            </w:r>
          </w:hyperlink>
        </w:p>
        <w:p>
          <w:pPr>
            <w:pStyle w:val="Contents2"/>
            <w:tabs>
              <w:tab w:val="clear" w:pos="8743"/>
              <w:tab w:val="right" w:pos="9026" w:leader="dot"/>
            </w:tabs>
            <w:rPr/>
          </w:pPr>
          <w:hyperlink w:anchor="__RefHeading___Toc2647761_2281741623">
            <w:r>
              <w:rPr>
                <w:webHidden/>
                <w:rStyle w:val="IndexLink"/>
                <w:rtl w:val="true"/>
              </w:rPr>
              <w:t xml:space="preserve">حدود؛ قذف؛ أمر رابع؛ احکام؛ مسأله </w:t>
            </w:r>
            <w:r>
              <w:rPr>
                <w:rStyle w:val="IndexLink"/>
              </w:rPr>
              <w:t>1</w:t>
            </w:r>
            <w:r>
              <w:rPr>
                <w:rStyle w:val="IndexLink"/>
                <w:rtl w:val="true"/>
              </w:rPr>
              <w:t xml:space="preserve"> </w:t>
            </w:r>
            <w:r>
              <w:rPr>
                <w:rStyle w:val="IndexLink"/>
                <w:rtl w:val="true"/>
              </w:rPr>
              <w:t>کتاب القضاء</w:t>
            </w:r>
            <w:r>
              <w:rPr>
                <w:rStyle w:val="IndexLink"/>
                <w:rtl w:val="true"/>
              </w:rPr>
              <w:tab/>
            </w:r>
            <w:r>
              <w:rPr>
                <w:rStyle w:val="IndexLink"/>
              </w:rPr>
              <w:t>209</w:t>
            </w:r>
          </w:hyperlink>
        </w:p>
        <w:p>
          <w:pPr>
            <w:pStyle w:val="Contents2"/>
            <w:tabs>
              <w:tab w:val="clear" w:pos="8743"/>
              <w:tab w:val="right" w:pos="9026" w:leader="dot"/>
            </w:tabs>
            <w:rPr/>
          </w:pPr>
          <w:hyperlink w:anchor="__RefHeading___Toc2647763_2281741623">
            <w:r>
              <w:rPr>
                <w:webHidden/>
                <w:rStyle w:val="IndexLink"/>
                <w:rtl w:val="true"/>
              </w:rPr>
              <w:t xml:space="preserve">حدود؛ قذف؛ أمر رابع؛ احکام؛ مسأله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کتاب القضاء</w:t>
            </w:r>
            <w:r>
              <w:rPr>
                <w:rStyle w:val="IndexLink"/>
                <w:rtl w:val="true"/>
              </w:rPr>
              <w:tab/>
            </w:r>
            <w:r>
              <w:rPr>
                <w:rStyle w:val="IndexLink"/>
              </w:rPr>
              <w:t>213</w:t>
            </w:r>
          </w:hyperlink>
        </w:p>
        <w:p>
          <w:pPr>
            <w:pStyle w:val="Contents2"/>
            <w:tabs>
              <w:tab w:val="clear" w:pos="8743"/>
              <w:tab w:val="right" w:pos="9026" w:leader="dot"/>
            </w:tabs>
            <w:rPr/>
          </w:pPr>
          <w:hyperlink w:anchor="__RefHeading___Toc2647765_2281741623">
            <w:r>
              <w:rPr>
                <w:webHidden/>
                <w:rStyle w:val="IndexLink"/>
                <w:rtl w:val="true"/>
              </w:rPr>
              <w:t xml:space="preserve">حدود؛ قذف؛ أمر رابع؛ احکام؛ مسأله </w:t>
            </w:r>
            <w:r>
              <w:rPr>
                <w:rStyle w:val="IndexLink"/>
              </w:rPr>
              <w:t>3</w:t>
            </w:r>
            <w:r>
              <w:rPr>
                <w:rStyle w:val="IndexLink"/>
                <w:rtl w:val="true"/>
              </w:rPr>
              <w:t xml:space="preserve"> </w:t>
            </w:r>
            <w:r>
              <w:rPr>
                <w:rStyle w:val="IndexLink"/>
                <w:rtl w:val="true"/>
              </w:rPr>
              <w:t>کتاب القضاء</w:t>
            </w:r>
            <w:r>
              <w:rPr>
                <w:rStyle w:val="IndexLink"/>
                <w:rtl w:val="true"/>
              </w:rPr>
              <w:tab/>
            </w:r>
            <w:r>
              <w:rPr>
                <w:rStyle w:val="IndexLink"/>
              </w:rPr>
              <w:t>219</w:t>
            </w:r>
          </w:hyperlink>
        </w:p>
        <w:p>
          <w:pPr>
            <w:pStyle w:val="Contents2"/>
            <w:tabs>
              <w:tab w:val="clear" w:pos="8743"/>
              <w:tab w:val="right" w:pos="9026" w:leader="dot"/>
            </w:tabs>
            <w:rPr/>
          </w:pPr>
          <w:hyperlink w:anchor="__RefHeading___Toc2647767_2281741623">
            <w:r>
              <w:rPr>
                <w:webHidden/>
                <w:rStyle w:val="IndexLink"/>
                <w:rtl w:val="true"/>
              </w:rPr>
              <w:t xml:space="preserve">حدود؛ قذف؛ أمر رابع؛ احکام؛ مسأله </w:t>
            </w:r>
            <w:r>
              <w:rPr>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کتاب القضاء</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07_28371"/>
      <w:bookmarkStart w:id="1" w:name="pg4107_28371"/>
      <w:bookmarkEnd w:id="1"/>
    </w:p>
    <w:p>
      <w:pPr>
        <w:pStyle w:val="Heading2"/>
        <w:numPr>
          <w:ilvl w:val="1"/>
          <w:numId w:val="1"/>
        </w:numPr>
        <w:rPr/>
      </w:pPr>
      <w:bookmarkStart w:id="2" w:name="pg4107_28371"/>
      <w:bookmarkStart w:id="3" w:name="__RefHeading___Toc264768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محمد،</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آیت‌الله محمد یزدی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647691_2281741623"/>
      <w:bookmarkStart w:id="6" w:name="_Toc2"/>
      <w:bookmarkEnd w:id="5"/>
      <w:r>
        <w:rPr>
          <w:rtl w:val="true"/>
        </w:rPr>
        <w:t>حدود؛ حد زنا؛ رجم کتاب القضاء</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حد زنا؛ رجم</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الثانی فی الحد و فیه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أقسامه‌، و هو قتل أو رجم أو جلد و جز و 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الرجم‌فیجب علی المحصن إذا زنی ببالغة عاقلة ف‌ إن کان شیخا أو‌ شیخة جلد ثم رجم و إن کان شابا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یرجم لا غیر و الأخری یجمع له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حکم که رجم برای زنا کار محصن است بحثی نیست؛ در این که اگر زانی و زانیه پیر باشند اول شلاق می‌خورند و بعد رجم می‌شوند هم اختلافی نیست؛ و اگر زانی و زانیه جوان باشند؛ دو قول در مورد آن‌ها وجود دارد یکی این که فقط رجم شوند و دیگر این که جمع بین جلد و رجم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اکثر فقها در مورد جوان زناکار محصن جمع بین جلد و رجم است؛ مرحوم شیخ مفید و شیخ طوسی و سید مرتضی و ابن ادریس و بسیاری از کسانی که از آن‌ها تبعیت کرده‌اند قائل به جمع هستند ظاهرا مرحوم صاحب جواهر نیز قائل به جمع بین حکمین در مورد جوان زناکار هستند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متقدمین مرحوم شیخ طوسی در کتاب نهایه‌اشان قائل به رجم تنها برای جوان زناکار محصن شده‌اند و نقل شده که در کتاب تبیانشان از این نظر برگشته‌اند و قائل به جمع بین جلد و رجم شده‌اند همچنین مرحوم شیخ طوسی در کتاب خلافشان قائل به جمع حکم جلد و رجم در مورد جوان زناکار محصن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متأخرین مرحوم حضرت امام خمینی رضوان الله تعالی علیه در کتاب تحریرشان قائل به رجم فقط برای جوان زناکار محصن شده‌اند و شارح تحریر مرحوم حضرت آیت الله فاضل لنکرانی نیز همین نظر را انتخاب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عمده دلیل قائلین به جمع بین جلد و رجم برای جوان محصن زناکار جمع بین دلیلین است؛ آیه‌ی شریفه قرآن که دال بر جلد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رجم هم به دلیل روایات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اطلاق دارد و شامل پیر و جوان می‌شود؛ روایات رجم هم اطلاق دارد و می‌گوید مرد زن دار و زن شوهر دار اگر زنا کنند رجم می‌شوند؛ اطلاق این روایات شامل پیر و جوان محصن زناکار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مرحوم شیخ طوسی در کتاب خلافشان برای جمع بین جلد و رجم در مورد جوان محصن زناکار همین اطلاق آیه‌ی جلد و اطلاق روایات باب 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جلد و رجم زناکار محصن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مَحْبُوبٍ عَنْ أَبِی أَیُّوبَ عَنِ الْعَلَاءِ عَنْ‌ مُحَمَّدِ بْنِ مُسْلِمٍ عَنْ أَبِی جَعْفَرٍ علیه السلام فِی الْمُحْصَنِ وَ الْمُحْصَنَةِ جَلْدُ مِائَةٍ ثُمَّ الرَّجْمُ</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صحیحه است و د ال بر این که محصن زناکار جلد و رجم می‌شود و اطلاق آن شامل هم پیر و هم جوان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عَلِیِّ بْنِ مَحْبُوبٍ عَنْ مُحَمَّدِ بْنِ الْحُسَیْنِ عَنِ الْحَسَنِ بْنِ مَحْبُوبٍ عَنْ عَلِیِّ بْنِ رِئَابٍ عَنْ زُرَارَةَ عَنْ أَبِی جَعْفَرٍ علیه السلام فِی الْمُحْصَنِ وَ الْمُحْصَنَةِ جَلْدُ مِائَةٍ ثُمَّ الرَّجْمُ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روایت صحیحه‌ی زراره هم دال بر جمع بین جلد و رجم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یاتی فی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عَنِ الْعَبَّاسِ عَنِ ابْنِ بُکَیْرٍ عَنْ حُمْرَانَ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علیه السلام فِی امْرَأَةٍ زَنَتْ فَحَبِلَتْ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وَلَدَهَا سِرّاً فَأَمَرَ بِهَا فَجَلَدَهَا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رُجِمَتْ وَ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کذلک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رَجَمَهَا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مراد از عباسی که در سند روایت آمده ظاهرا عباسی که مذمت شده، نیست و الا شخصیت موثقی مثل احمد بن محمد از او روایت نقل نمی‌کرد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حکمی که حضرت علی علیه السلام در مورد این زن زناکار کردند معلوم می‌شود زن شوهردار بوده و زنا کرده است و لو محصنه بودن زن در متن روایت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روایت نقل عمل و قضاوت علی علیه السلام است و قول نیست نمی‌شود به اطلاق آن تمسک کرد و به همان مورد عمل بسنده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الْحَسَنِ بْنِ مَحْبُوبٍ عَنْ أَبِی أَیُّوبَ عَنِ الْفُضَیْلِ قَالَ سَمِعْتُ أَبَا عَبْدِ اللَّهِ علیه السلام یَقُولُ مَنْ أَقَرَّ عَلَی نَفْسِهِ‌ عِنْدَ الْإِمَامِ بِحَقٍّ إِلَی أَنْ قَالَ إِلَّا الزَّانِیَ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یَرْجُمُهُ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 عَلَیْهِ أَرْبَعَةُ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شَهِدُوا ضَرَبَهُ الْحَدَّ مِائَةَ جَلْدَةٍ ثُمَّ یَرْجُمُهُ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تمام این روایات اطلاق داشت و شامل شاب و شابه و شیخ و شیخه زناکار محصن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روایت چند روایت هم داریم که در مورد جوان محصن زناکار دال بر رجم فقط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رجم فقط در مورد جوان زناکار محصن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مُحَمَّدِ بْنِ أَحْمَدَ بْنِ یَحْیَی عَنْ إِبْرَاهِیمَ بْنِ صَالِحِ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بن صالح بن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حَفْصٍ عَنْ عَبْدِ اللَّهِ بْنِ طَلْحَةَ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الشَّیْخُ وَ الْعَجُوزُ 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رُجِمَا عُقُوبَةً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زَنَی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بین الحدث و المسن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وَ لَمْ یُجْلَدْ إِذَا کَانَ قَدْ 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زَنَی الشَّابُّ الْحَدَثُ السِّنِّ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نُفِیَ سَنَةً مِنْ مِصْرِهِ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إِبْرَاهِیمَ بْنِ هَاشِمٍ عَنْ مُحَمَّدِ بْنِ جَعْفَرٍ عَنْ عَبْدِ اللَّهِ بْنِ‌سِنَانٍ عَنْ أَبِی عَبْدِ اللَّهِ علیه السلام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وَ الشَّیْخَةُ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و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بِإِسْنَادِهِ عَنْ إِبْرَاهِیمَ بْنِ هَاشِمٍ عَنْ مُحَمَّدِ بْنِ حَفْصٍ عَنْ عَبْدِ اللَّهِ یَعْنِی ابْنَ سِنَانٍ عَنْ أَبِی عَبْدِ اللَّهِ علیه السلام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روایت که دال بر تفصیل در حکم پیر و جوان محصن زناکار است از جهت سند خیلی ضعیف است و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موثق است لکن کثیر الروایه است و گفته شده که از ضعفا هم زیاد روایت نقل می‌کند؛ در مورد ابراهیم بن صالح بن سعد می‌گویند لم یذکر قدح و مدح فیه، مدح و ذمی در مورد او نقل نشده و به نوعی مجهول است؛ محمد بن حفص مجهول است؛ در مورد عبدالله بن طلحه نیز می‌گویند از اصحاب شیعه حظّی از وثاقت نبرده است؛ لم یحظ بالوثاقة من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می‌گوید پیرمرد و پیرزن محصن اگر زنا کردند اول شلاق می‌خورند و بعد رجم می‌شوند اما نَصَف از رجال یعنی کسی که پیر نیست؛ خیلی جوان هم نیست به اصطلاح میانسال محصن، اگر زنا کرد فقط رجم می‌شود؛و اگر جوان زنا کرد که ظاهرا جوان غیر محصن است؛ شلاق می‌خورد و یک سال از آن شهر تبعید می‌شود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فقها به واسطه این روایت، روایاتی که دال بر جلد و رجم محصن زناکار است را به پیر محصن زناکار تقیید می‌زنند و می‌گویند جمع بین جلد و رجم در مورد محصن پیر زناکار است و شامل جوان محصن زناکار نمی‌شود</w:t>
      </w:r>
      <w:r>
        <w:rPr>
          <w:rFonts w:eastAsia="IRNazanin" w:cs="IRNazanin"/>
          <w:color w:val="111111"/>
          <w:sz w:val="28"/>
          <w:szCs w:val="28"/>
          <w:rtl w:val="true"/>
          <w:lang w:bidi="fa-IR"/>
        </w:rPr>
        <w:t>.</w:t>
      </w:r>
      <w:bookmarkStart w:id="7" w:name="pg4107_28376"/>
    </w:p>
    <w:p>
      <w:pPr>
        <w:pStyle w:val="Heading2"/>
        <w:numPr>
          <w:ilvl w:val="1"/>
          <w:numId w:val="1"/>
        </w:numPr>
        <w:rPr/>
      </w:pPr>
      <w:bookmarkStart w:id="8" w:name="__RefHeading___Toc2647693_2281741623"/>
      <w:bookmarkStart w:id="9" w:name="_Toc3"/>
      <w:bookmarkEnd w:id="7"/>
      <w:bookmarkEnd w:id="8"/>
      <w:r>
        <w:rPr>
          <w:rtl w:val="true"/>
        </w:rPr>
        <w:t>حدود؛ حد زنا؛ رجم کتاب القضاء</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حد زنا؛ رجم</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الثانی فی الحد و فیه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أقسامه‌، و هو قتل أو رجم أو جلد و جز و 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الرجم‌فیجب علی المحصن إذا زنی ببالغة عاقلة ف‌ إن کان شیخا أو‌ شیخة جلد ثم رجم و إن کان شابا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یرجم لا غیر و الأخری یجمع له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شیخ و شیخه محصن زناکار اتفاق نظر است که هم جلد می‌شوند و هم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جوان زناکار محصن اختلاف نظر است که آیا علاوه بر رجم جلد هم می‌شوند یا خیر؟ مرحوم محقق در شرایع فرمودند که جمع بین جلد و رجم در مورد جوان محصن زناکار به اصول مذهب و قوانین باب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روایات داریم که دال بر این است که زناکار محصن فقط رجم می‌شود و جلد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رجم فقط</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وَ غَیْرِهِ عَنْ أَحْمَدَ بْنِ مُحَمَّدِ بْنِ عِیسَی عَنِ الْحُسَیْنِ بْنِ سَعِیدٍ عَنِ النَّضْرِ بْنِ سُوَیْدٍ عَنْ عَاصِمِ بْنِ حُمَیْدٍ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حَدُّ اللَّهِ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الْجَلْدُ حَدُّ اللَّهِ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زَنَی الرَّجُلُ الْمُحْصَنُ رُجِمَ وَ لَمْ یُجْلَدْ</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روایت صحیحه یا موثقه أبی بصیر صراحت در نفی جلد و إثبات رجم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 الشَّیْخِ وَ الشَّیْخَةِ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یُجْلَدَا مِائَةً وَ قَضَی لِلْمُحْصَنِ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فِی الْبِکْرِ وَ الْبِکْرَةِ إِذَا زَنَیَا جَلْدَ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نَفْیَ‌سَنَةٍ فِی غَیْرِ مِصْرِهِمَا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اللَّذَانِ قَدْ أُمْلِکَا وَ لَمْ یُدْخَلْ بِهَا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روایت می‌گوید محصن رجم می‌شود و دیگر جلد را ذکر نکرده است و فرقی هم بین شیخ و شیخه و شاب و شابه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در مورد پیرمرد و پیرزن حکم جلد ذکر شده، ولی در مقابل پیر، که جوان است حکم جلد ذکر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التهذیب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أورده فی الحدیث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النکاح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مُحَمَّدِ بْنِ عِیسَی بْنِ عُبَیْدٍ عَنْ یُونُسَ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 الْحُرَّةُ إِذَا زَنَیَا جُلِدَ کُلُّ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الْمُحْصَنُ وَ الْمُحْصَنَةُ فَعَلَیْهِمَا الرَّجْمُ</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مورد محصن زناکار چه پیر و چه جوان فقط حکم رجم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مُحَمَّدِ بْنِ أَحْمَدَ بْنِ یَحْیَی عَنْ إِبْرَاهِیمَ بْنِ صَالِحِ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بن صالح بن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حَفْصٍ عَنْ عَبْدِ اللَّهِ بْنِ طَلْحَةَ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الشَّیْخُ وَ الْعَجُوزُ 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رُجِمَا عُقُوبَةً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زَنَی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بین الحدث و المسن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وَ لَمْ یُجْلَدْ إِذَا کَانَ قَدْ 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زَنَی الشَّابُّ الْحَدَثُ السِّنِّ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نُفِیَ سَنَةً مِنْ مِصْرِهِ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إِبْرَاهِیمَ بْنِ هَاشِمٍ عَنْ مُحَمَّدِ بْنِ جَعْفَرٍ عَنْ عَبْدِ اللَّهِ بْنِ‌سِنَانٍ عَنْ أَبِی عَبْدِ اللَّهِ علیه السلام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وَ الشَّیْخَةُ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و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بِإِسْنَادِهِ عَنْ إِبْرَاهِیمَ بْنِ هَاشِمٍ عَنْ مُحَمَّدِ بْنِ حَفْصٍ عَنْ عَبْدِ اللَّهِ یَعْنِی ابْنَ سِنَانٍ عَنْ أَبِی عَبْدِ اللَّهِ علیه السلام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که دال بر تفصیل در حکم پیر و جوان محصن زناکار است از جهت سند خیلی ضعیف است و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یحیی موثق است لکن کثیر الروایه است و گفته شده که از ضعفا هم زیاد روایت نقل می‌کند؛ در مورد ابراهیم بن صالح بن سعد می‌گویند لم یذکر قدح و مدح فیه، مدح و ذمی در مورد او نقل نشده و به نوعی مجهول است؛ محمد بن حفص مجهول است؛ در مورد عبدالله بن طلحه نیز می‌گویند از اصحاب شیعه حظّی از وثاقت نبرده است؛ لم یحظ بالوثاقة من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می‌گوید پیرمرد و پیرزن محصن اگر زنا کردند اول شلاق می‌خورند و بعد رجم می‌شوند اما نَصَف از رجال یعنی کسی که پیر نیست؛ و خیلی جوان هم نیست به اصطلاح میانسال محصن، اگر زنا کرد فقط رجم می‌شود؛و اگر جوان زنا کرد که ظاهرا جوان غیر محصن است؛ شلاق می‌خورد و یک سال از آن شهر تبعید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قطع نظر از سند که ضعیف است؛ دال بر این است که نَصَف از رجال که قطعا شامل شاب و شابه می‌شود اگر زنا کردند و البته محصن هم بودند فقط رجم می‌شوند و دیگر شلاق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اثبات رجم و نفی جلد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التهذیب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أَبَانٍ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رَسُولُ اللَّهِ صلی الله علیه و آله وَ لَمْ یَجْلِدْ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ذَکَرُوا أَنَّ عَلِیّاً علیه السلام رَجَمَ بِالْکُوفَةِ وَ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فَأَنْکَرَ ذَلِکَ أَبُو عَبْدِ اللَّهِ علیه السلام وَ قَالَ مَا نَعْرِفُ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یَحُدَّ رَجُلًا حَدَّیْنِ جَلْدٌ‌ وَ رَجْمٌ فِی ذَنْبٍ وَاحِدٍ</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 تَفْسِیرَ یُونُسَ لِلْخَبَرِ غَلَطٌ ثُمَّ حَمَلَهُ عَلَی إِنْکَارِ الْحُکْمِ الْأَوَّلِ وَ جَوَّزَ حَمْلَهُ عَلَی أَنَّهُ لَمْ یَتَّفِقْ فِی زَمَانِ عَلِیٍّ علیه السلام مَنْ وَجَبَ عَلَیْهِ الْجَلْدُ وَ الرَّجْمُ لِمَا 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یاتی فی الأحادیث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هَذَا یُحْمَلُ حَدِیثُ زُرَارَةَ الْآتِی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یاتی فی الحدیث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ذَلِکَ کَانَ بِالْبَصْرَةِ أَوْ غَیْرِهَا سِوَی الْکُوفَةِ وَ یَحْتَمِلُ الْحَمْلُ عَلَی التَّقِیَّةِ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رجم کرد ولی جلد نزدند؛ و نزد حضرت ذکر کردند که حضرت علی علیه السلام در کوفه رجم کردند و جلد هم زدند امام صادق علیه السلام انکار کردند و گفتند ما چنین چیزی نمی‌شناسیم یعنی یک مرد بابت یک گناه دو حدّ نمی‌خورد یعنی رجم و جلد با هم در مورد او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مستدلین به این روایت می‌گویند امام صادق علیه السلام انکار کردند که یک مرد بابت یک گناه دو حدّ بخورد یعنی رجم و جلد با هم، و لذا جوان محصن زناکار فقط رجم می‌شود و دیگر جلد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می‌فرماید این که امام صادق علیه السلام انکار کردند و گفتند ما چنین چیزی نمی‌شناسیم مرادشان حکم اول است و این که یونس در تفسیر روایت که امام صادق علیه السلام می‌فرماید ما چنین چیزی نمی‌شناسیم مرادشان این است که چنین چیزی نمی‌شناسیم که یک مرد بابت یک گناه دو حدّ بخورد یعنی هم رجم شود و هم جلد بخورد تفسیر غلطی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شیخ و شیخه محصن زناکار که اتفاق نظر است که هم جلد می‌شوند و هم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اختلاف فقها در مورد جوان زناکار محصن که آیا علاوه بر رجم جلد هم می‌شود یا خیراختلاف روایات است؛ در بعض روایات مطرح شده که هم رجم می‌شود و هم جلد می‌خورد؛ بعض روایات هم داشتیم که فقط رجم می‌شود لکن با توجه به اطلاق آیه شریفه جلد زناکار، که اطلاق دارد و با توجه به اطلاق روایات رجم اکثریت فقها می‌گویند جوان محصن زناکار هم مانند پیر محصن زناکار هم رجم می‌شود و هم جلد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اکثر فقها در مورد جوان زناکار محصن جمع بین جلد و رجم است؛ از متقدمین مرحوم شیخ طوسی در کتاب نهایه‌اشان قائل به رجم تنها برای جوان زناکار محصن شده‌اند و نقل شده که در کتاب تبیانشان از این نظر برگشته‌اند و قائل به جمع بین جلد و رجم شده‌اند و از متأخرین مرحوم حضرت امام خمینی رضوان الله تعالی علیه در کتاب تحریرشان قائل به رجم فقط برای جوان زناکار محصن شده‌اند و شارح تحریر مرحوم حضرت آیت الله فاضل لنکرانی نیز همین نظر را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جوان محصن زناکار، خیلی کار به فتاوای فقها نداریم چون منابعی که فقها از آن حکم را استنباط کرده‌اند همان منابع را ما در اختیار داریم و در جمع بین روایات می‌گوییم ظاهرا قول اکثریت فقها صحیح است؛ و جمع بین روایات به این است که جوان محصن زناکار هم مانند پیر محصن زناکار هم رجم می‌شود و هم جلد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پیر محصن زناکار که اختلافی در جمع بین رجم و جلد نیست و در مورد جوان محصن زناکار نیز اطلاق آیه جلد و روایات رجم شامل پیر و جوان هر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روایات دال بر جمع بین جلد و رجم در مورد پیر محصن زناکار است؛ و روایات دال بر رجم فقط محصن زناکار در مورد جوان زناکار است و روایت نُه باب یک ابواب حد زنا را شاهد این حمل می گیرند؛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ابْنِ أَبِی عُمَیْرٍ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وَ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الشَّیْخِ وَ الشَّیْخَةِ جَلْدُ مِائَةٍ وَ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الْبِکْرِ وَ الْبِکْرَةِ جَلْدُ مِائَةٍ وَ نَفْیُ سَنَةٍ</w:t>
      </w:r>
      <w:r>
        <w:rPr>
          <w:rFonts w:eastAsia="Amiri" w:cs="Amiri" w:ascii="Amiri" w:hAnsi="Amiri"/>
          <w:color w:val="111111"/>
          <w:sz w:val="28"/>
          <w:szCs w:val="28"/>
          <w:rtl w:val="true"/>
          <w:lang w:bidi="ar-SA"/>
        </w:rPr>
        <w:t xml:space="preserve">.  </w:t>
      </w:r>
      <w:r>
        <w:rPr>
          <w:rStyle w:val="FootnoteAnchor"/>
          <w:rtl w:val="true"/>
        </w:rPr>
        <w:footnoteReference w:id="14"/>
      </w:r>
      <w:bookmarkStart w:id="10" w:name="pg4107_28382"/>
    </w:p>
    <w:p>
      <w:pPr>
        <w:pStyle w:val="BookText"/>
        <w:rPr/>
      </w:pPr>
      <w:bookmarkEnd w:id="10"/>
      <w:r>
        <w:rPr>
          <w:rFonts w:ascii="IRNazanin" w:hAnsi="IRNazanin" w:eastAsia="IRNazanin"/>
          <w:color w:val="111111"/>
          <w:sz w:val="28"/>
          <w:sz w:val="28"/>
          <w:szCs w:val="28"/>
          <w:rtl w:val="true"/>
          <w:lang w:bidi="fa-IR"/>
        </w:rPr>
        <w:t>مرحوم حضرت آیت الله فاضل لنکرانی تقریبا همین جور حمل می‌کنند؛ و مرحوم آیت الله خوانساری این حمل را نقل می‌کنند و همین روایت را هم شاهد حمل می‌آورند و بعد آن را نقد می‌کنند و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می‌فرمایند این جمع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این جمع را نمی‌پسندیم و آن را جمع تبرعی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جمع قابل قبول نیست</w:t>
      </w:r>
      <w:r>
        <w:rPr>
          <w:rFonts w:eastAsia="IRNazanin" w:cs="IRNazanin"/>
          <w:color w:val="111111"/>
          <w:sz w:val="28"/>
          <w:szCs w:val="28"/>
          <w:rtl w:val="true"/>
          <w:lang w:bidi="fa-IR"/>
        </w:rPr>
        <w:t>.</w:t>
      </w:r>
    </w:p>
    <w:p>
      <w:pPr>
        <w:pStyle w:val="Heading2"/>
        <w:numPr>
          <w:ilvl w:val="1"/>
          <w:numId w:val="1"/>
        </w:numPr>
        <w:rPr/>
      </w:pPr>
      <w:bookmarkStart w:id="11" w:name="__RefHeading___Toc2647695_2281741623"/>
      <w:bookmarkStart w:id="12" w:name="_Toc4"/>
      <w:bookmarkEnd w:id="11"/>
      <w:r>
        <w:rPr>
          <w:rtl w:val="true"/>
        </w:rPr>
        <w:t>حدود؛ حد زنا؛ رجم کتاب القضاء</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حد زنا؛ رجم</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الثانی فی الحد و فیه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أقسامه‌، و هو قتل أو رجم أو جلد و جز و 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الرجم‌فیجب علی المحصن إذا زنی ببالغة عاقلة ف‌ إن کان شیخا أو‌ شیخة جلد ثم رجم و إن کان شابا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یرجم لا غیر و الأخری یجمع له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مرحوم حضرت امام خمینی رضوان الله تعالی علیه در کتاب تحریرشان و شارح تحریر مرحوم حضرت آیت الله فاضل لنکرانی می‌گویند مراد از روایات جمع بین رجم و جلد، شیخ و شیخه و مراد از روایات رجم فقط شابّ و شابّه است؛ در حالی که می‌بینیم هر دو دسته این روایات مطلق است و قیدی ندارد که پیر یا جوان باشند؛ البته دو، سه روایت هم شاهد برای جمعشان ذکر می‌کنند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طبق نظر مرحوم آیت الله خوانساری می‌گوییم در حمل مطلق بر مقید یا در سنجیدن یک مقید یا یک مطلق نفس تعارض دو دلیل کافی نیست و جمع کردن روایات مثل نظر حضرت امام رضوان الله تعالی علیه را جمع تبرعی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خوانساری می‌گوید وقتی چند روایت تعارض پیدا کردند؛ به چه دلیل وقتی یکی از این روایات را با نسبت سنجی با روایات دیگر مقید کردیم بگوییم حالا اخص است و اظهر است و روایت مطلق را با این روایت مقید، تقیید بزنیم و روایت مطلق را حمل بر مقید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عاصم بن حمید که می‌گوید محصن رجم می‌شود؛ ولی جلد زده نمی‌شود را حمل بر شابّ و شابّه کنیم؛ آن وقت روایت عاصم بن حمید اخص از روایت صحیحه محمد بن مسلم و صحیحه زراره می‌شود؛ این دو روایت می‌گفت محصن هم رجم می شود و هم جلد، لذا چون روایت عاصم بن حمید اخص از این دو روایت شد این دو روایت را تقیید می‌زنند و مربوط به محصن شیخ و شیخه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روایت عاصم بن حمید از اول در روایت مقید به شابّ و شابّه بود می‌توانست دو صحیحه محمد بن مسلم و زراره را تقیید بزند و اظهر از آن دو بود و آن دو مقید می‌شد؛ لکن روایت عاصم بن حمید هم مطلق است و آن دو روایت هم مطلق است لذا نمی‌شود یکی را بر دیگری حمل کرد؛ و روایت عبد اللّه ابن طلحة که دال بر رجم و جلد محصن شیخ و شیخه است و در مورد نَصَف رجال یعنی کسی که پیر نیست؛ و خیلی جوان هم نیست به اصطلاح میانسال محصن، اگر زنا کرد روایت دال بر رجم فقط است و این روایت را شاهد بر حملشان گرفتند؛ پذیرفته نیست؛ چون از نظر سند ضعیف است و قابل قبول نیست؛ که قبلا در مورد سند آن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خوانساری با این بیان استدلال حضرت امام خمینی رضوان الله تعالی علیه در کتاب تحریرشان و شارح تحریر مرحوم حضرت آیت الله فاضل لنکرانی را که قائل به رجم فقط برای جوان زناکار محصن شده‌اند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خوانساری نکته‌ایی را اضافه می‌کنند که اگر روایت محمد بن مسلم و زراره را تخصیص به شیخ و شیخه بزنیم و شابّ و شابّه را از آن خارج کنیم تخصیص مستهجن است چون قاعده و قانون این است که باقی مانده بعد از تخصیص کمتر و یا حتی مساوی با آنچه هنوز باقی مانده نباشد و در مورد بحث ما مسلم این است که شابّ و شابّه محصن زناکار قطعا بیشتر از محصن شیخ و شیخه زناکار است و با تخصیص به شیخ و شیخه آن چه تحت این عام باقی می‌ماند کمتر از چیزی است که تخصیص خورده و این خلاف قانون و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عبارت ایشان در جامع المداراک این گونه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أنّ الجمع بین الجلد و الرّجم یختص بصورة الإحصان فإذا لم یکن إحصان کان الحدّ هو الجلد فحسب، فصحیحة عاصم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 حدّ اللّه الأکبر، و الجلد حدّ اللّه الأصغر، فإذا زنی الرّجل المحصن رجم و لم یجلد</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المذکورة لا بدّ من تقییدها بغیر الشّیخ و الشّیخة بصحیحة محمّد بن مسلم المذکورة، فتحمل صحیحة عاصم المذکورة علی الشّابّ و الشّابة فتکون أخصّ من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المحصن و المحصنة جلد مائة ثمّ الرّجم</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 یجلد مائه و یرجم، و من لم یحصن یجلد مائة و لا ینفی و الّتی قد أملکت و لم یدخل بها تجلد مائة و تنفی</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المذکورتین فتحمل صحیحتان علی الشیخ و الشیخة، و تؤیّد ذلک روایة عبد اللّه ابن طلحة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الشّیخ و العجوز جلدا، ثمّ رجما عقوبة لهما، و إذا زنی النّصف من الرّجال رجم، و لم یجلد إذا کان قد أحصن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الأخبار لا وجه للجمع بین بعضها مع بعض أولا ثمّ ملاحظة النسبة بین المتصرّف فیه مع بعض آخر فإنّ الأخص المطلق یقدّم علی الأعمّ المطلق من جهة الأظهریّة فی حد ذاته، و المطلقان المتعارضان لا أظهریّة لأحدهما علی الآخر من جهة ظهورهما، فالتّعارض بین المطلقین باق و أمّا التأیید بما ذکر من روایة عبد اللّه بن طلحة فلا فائدة فیه مع عدم التمامیّة من جهة السند و لکنّها دلیل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تقیید صحیحة محمّد بن مسلم بخصوص الشّیخ و الشّیخة لا یخفی الاشکال فیه لأنّ القاعدة فی القانون أن لا یکون الباقی بعد التخصیص أقلّ‌ بل و لا المساوی و الظاهر أنّ ابتلاء الشّباب بارتکاب الزّنی مع الإحصان أکثر من ارتکاب الشّیخ و الشّیخة</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ما هم جمع حضرت امام خمینی رضوان الله تعالی علیه در کتاب تحریرشان و شارح تحریر مرحوم حضرت آیت الله فاضل لنکرانی را جمع تبرعی می‌دانیم و روایت عبد اللّه بن طلحة را هم که شاهد جمع ذکر کرده‌اند بسیار ضعیف السند است لذا قابل قبول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مرحوم شهید در مسالک رفتند و ظاهرا صاحب جواهر هم همین راه را انتخاب کرده‌اند که جمع بین دلیلین یعنی به اطلاق آیه‌ی شریفه جلد و اطلاق روایات رجم استناد می‌کنند راه جمع خوبی است یعنی جمع بین کتاب و سنت این است که محصن زناکار چه پیر و چه جوان هم رجم می‌شوند و هم شلاق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فقها همین است؛ ما هم همین نظر را انتخاب می‌کنیم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باید به آن توجه شود این است که قدر متیقن در مورد محصن و محصنه پیر این است که هم رجم می‌شوند و هم جلد اما در مورد محصن جوان اگر فقط رجم شوند و شلاق نخورند شک داریم که حکم إلاهی در مورد او از نظر جلد ترک شده یا نه، لذا قدر متیقن این است که محصن جوان هم هم رجم شود و هم شلاق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هم که در کتاب نهایه‌اشان قائل به رجم تنها برای جوان زناکار محصن شده‌اند؛ نقل شده که در کتاب تبیانشان از این نظر برگشته‌اند و قائل به جمع بین جلد و رجم شده‌اند؛ لذا حق با مرحوم شهید در مسالک است و جمع بین کتاب و سنت که دال بر رجم و جلد محصن پیر و جوان است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هجده این باب یعنی باب اول ابواب حد زنا برای تحریف در قرآن استدلال شده است؛ متن روایت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فِی الْقُرْآنِ رَجْمٌ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کَیْفَ قَالَ الشَّیْخُ وَ الشَّیْخَةُ فَارْجُمُوهُمَا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قَضَیَا الشَّهْوَةَ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راوی می‌گوید به امام صادق علیه السلام گفتم آیا در قرآن حکم رجم ذکر شده است حضرت فرمودند بله پیر مرد و پیرزن را رجمشان کنید چون این‌ها از شهوت خود در جوانی استفاده کرده‌اند و دیگر موقع شهوترانی آن‌ها نیست؛ معلوم است که مراد پیر محصن زناکار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روایت این است که حکم رجم در قرآن بوده و الآن نیست و به اصطلاح قرآن تحریف شده است؛ لکن روایات زیادی از ائمه علیهم السلام داریم که قرآنی که نازل شده همین چیزی است که ما بین دفّتین است و کسی در آن دخل و تصرفی نکرده است</w:t>
      </w:r>
      <w:r>
        <w:rPr>
          <w:rFonts w:eastAsia="IRNazanin" w:cs="IRNazanin"/>
          <w:color w:val="111111"/>
          <w:sz w:val="28"/>
          <w:szCs w:val="28"/>
          <w:rtl w:val="true"/>
          <w:lang w:bidi="fa-IR"/>
        </w:rPr>
        <w:t>.</w:t>
      </w:r>
      <w:bookmarkStart w:id="13" w:name="pg4107_28387"/>
    </w:p>
    <w:p>
      <w:pPr>
        <w:pStyle w:val="BookText"/>
        <w:rPr/>
      </w:pPr>
      <w:bookmarkEnd w:id="13"/>
      <w:r>
        <w:rPr>
          <w:rFonts w:ascii="IRNazanin" w:hAnsi="IRNazanin" w:eastAsia="IRNazanin"/>
          <w:color w:val="111111"/>
          <w:sz w:val="28"/>
          <w:sz w:val="28"/>
          <w:szCs w:val="28"/>
          <w:rtl w:val="true"/>
          <w:lang w:bidi="fa-IR"/>
        </w:rPr>
        <w:t>اکثر آقایان فقط به این بحث اشاره کرده‌اند و از آن رد شده‌اند لکن ما ادله محکمی داریم که قرآن مورد تحریف قرار نگرفته است و اهتمام مسلمین به قدری بوده که یک واو و فاء و زیر و زبر قرآن هم کم و زیاد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نقل شده که عمر خلیفه دوم مسلمین روی منبر آیه‌ایی از قرآن را اشتباه خواند؛ کسی به او تذکر داد؛ عُمر از این که شخصی به او تذکر داده، برایش سنگین آمد وقتی آن شخص این حالت را از عُمر دید گفت اگر راست نشوی با همین شمشیر راستت می‌کنیم؛ مسلمین از اول اهتمام زیادی به حفظ قرآن داشتند و خداوند هم خودش وعده حفظ آن را داده است لذا باید بگوییم این روایت موضوع یا مجعول است</w:t>
      </w:r>
      <w:r>
        <w:rPr>
          <w:rFonts w:eastAsia="IRNazanin" w:cs="IRNazanin"/>
          <w:color w:val="111111"/>
          <w:sz w:val="28"/>
          <w:szCs w:val="28"/>
          <w:rtl w:val="true"/>
          <w:lang w:bidi="fa-IR"/>
        </w:rPr>
        <w:t>.</w:t>
      </w:r>
    </w:p>
    <w:p>
      <w:pPr>
        <w:pStyle w:val="Heading2"/>
        <w:numPr>
          <w:ilvl w:val="1"/>
          <w:numId w:val="1"/>
        </w:numPr>
        <w:rPr/>
      </w:pPr>
      <w:bookmarkStart w:id="14" w:name="__RefHeading___Toc2647697_2281741623"/>
      <w:bookmarkStart w:id="15" w:name="_Toc5"/>
      <w:bookmarkEnd w:id="14"/>
      <w:r>
        <w:rPr>
          <w:rtl w:val="true"/>
        </w:rPr>
        <w:t>حدود؛ حد زنا کتاب القضاء</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حد زنا</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یقام الحد علی الحامل حتی تضع و تخرج من نفاسها و ترضع الولد إن لم یتفق له مرضع و لو وجد له کافل جاز إقامة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یرجم المریض و المستحاضة و لا یجلد أحدهما إذا لم یجب قتله و لا رجمه توقیا من السرایة و یتوقع بهما البرء و إن اقتضت المصلحة التعجیل ضرب بالضغث المشتمل علی العدد و لا یشترط وصول کل شمراخ إلی جسده و لا تؤخر الحائض لأنه لیس بمرض و لا یسقط الحد باعتراض الجنون و لا الارتداد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یقام الحد فی شدة الحر و لا فی شدة البرد و یتوخی به فی الشتاء وسط النهار و فی الصیف طرفاه و لا فی أرض العدو مخافة الالتحاق و لا فی الحرم علی من التجأ إلیه بل یضیق علیه فی المطعم و المشرب لیخرج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یقام علی من أحدث موجب الحد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 در صورت عروض جنون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عاقل و یا زنی عاقله بود و در حال عقل زنا کرد و بعد مجنون شد؛ آیا در این صورت جنون مانع از اجرای حد می‌شود؟ یا اگر شخصی در حالی که مسلمان بود زنا کرد و بعد مرتد شد؛ آیا ارتداد مانع از اجرای حد بر او می‌شود؟</w:t>
      </w:r>
    </w:p>
    <w:p>
      <w:pPr>
        <w:pStyle w:val="BookText"/>
        <w:rPr/>
      </w:pPr>
      <w:r>
        <w:rPr>
          <w:rFonts w:ascii="IRNazanin" w:hAnsi="IRNazanin" w:eastAsia="IRNazanin"/>
          <w:color w:val="111111"/>
          <w:sz w:val="28"/>
          <w:sz w:val="28"/>
          <w:szCs w:val="28"/>
          <w:rtl w:val="true"/>
          <w:lang w:bidi="fa-IR"/>
        </w:rPr>
        <w:t>مرحوم محقق می‌فرمایند عارض شدن جنون و ارتداد بعد از ارتکاب زنا موجب سقوط 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الْحَسَنِ بْنِ‌ مَحْبُوبٍ عَنْ عَلِیِّ بْنِ رِئَابٍ عَنْ أَبِی عُبَیْدَةَ عَنْ أَبِی جَعْفَرٍ علیه السلام فِی رَجُلٍ وَجَبَ عَلَیْهِ الْحَدُّ فَلَمْ یُضْرَبْ حَتَّی خُولِطَ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 أَوْجَبَ عَلَی نَفْسِهِ الْحَدَّ وَ هُوَ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عِلَّةَ بِهِ مِنْ ذَهَابِ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 عَلَیْهِ الْحَدُّ کَائِناً مَا کَانَ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حضرت امام محمد باقر علیه السلام در مورد مردی که حد بر واجب شده بود لکن بر او اجرا نشد تا قاطی کرد و دیوانه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سلامت حد بر او واجب شده بود حد در موردش اجرا می‌شود؛ هر گونه که باشد؛ یعنی و لو این که آن شخص الآن دیوانه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اشکال کند که ما در مقابلش روایت موثقه داریم که حدّ بر مجنون جاری نمی‌شود تا خوب شود؛ همچنین حدّ بر بچه جاری نمی‌شود تا بالغ شود؛ و حدّ بر انسان خواب جاری نمی‌شود تا وقتیکه بیدار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أَحْمَدَ بْنِ یَحْیَی عَنْ أَبِی عَبْدِ اللَّهِ عَنْ عَلِیِّ بْنِ الْحُسَیْنِ عَنْ حَمَّادِ بْنِ عِیسَی عَنْ جَعْفَرِ‌ بْنِ مُحَمَّدٍ عَنْ أَبِیهِ علیه السلام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عَلَی مَجْنُونٍ حَتَّی یُفِیقَ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صَبِیٍّ حَتَّی یُدْرِکَ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النَّائِمِ حَتَّی یَسْتَیْقِظَ</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روایت می‌گوید حد بر مجنون جاری نمی‌شود تا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این روایت می‌گوییم بله اگر شخص در حالی که مجنون است مرتکب زنا شود حدّ بر او جاری نمی‌شود؛ اما شخصی که سالم بوده و در حال صحت زنا کرده و بعد جنون بر او عارض شده چرا حد در مورد او اجرا نشود متن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أَوْجَبَ عَلَی نَفْسِهِ الْحَدَّ وَ 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عِلَّةَ بِهِ مِنْ ذَهَابِ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 عَلَیْهِ الْحَدُّ کَائِناً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حال صحت حدّ بر او واجب شده باشد حدّ بر او اجرا می‌شود در هر حالی که باشد؛ و با این تصویر دیگر تعارضی بین این دو روایت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یقام الحد فی شدة الحر و لا فی شدة البرد و یتوخی به فی الشتاء وسط النهار و فی الصیف طرفاه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جلد در شدت گرما و در شدت سرما جاری نمی‌شود؛ چون در این صورت شخصی که حدّ بر او واجب شده علاوه بر زجری که از حدّ باید تحمل کند باید زجر بیشتری را به دلیل گرما یا سرما تحمل کند در حالی که شارع فقط زجر حدّ را برای او معین کرده نه بیشتر از آن، دلیلی نداریم که زجر بیشتر را بر او تحمیل کنیم؛ لذا حد در تابستان در خُنکی هوا و در زمستان در موقع گرمی هوا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حدّ در شدت سرما و شدت گرما اجرا نمی‌شود اختلاف است که این حکم الزامی است یا این حکم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فقها این حکم را الزامی می‌دانند به صورتی که اگر اجرای حکم در شدت گرما یا سرما صورت بگیرد و ضرری بیشتر از حدّ بر این شخص وارد شود مجری حکم ضامن آن ضرر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که ضرر بیشتر از حدّ بر شخصی که حدّ بر او واجب شده مجوز می‌خواهد ما چنین مجوزی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روایاتی هم در باب داریم که حدّ نباید در شدت گرما و شدت سرما اجرا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صَفْوَانَ عَنِ الْحُسَیْنِ بْنِ عَطِیَّةَ عَنْ هِشَامِ بْنِ أَحْمَرَ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جَالِساً فِی الْمَسْجِدِ وَ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صَلَاةَ الْغَدَاةِ فِی یَوْمٍ شَدِیدِ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قَالُوا رَجُلٌ یُضْرَبُ فَقَالَ سُبْحَانَ اللَّهِ فِی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یُضْرَبُ أَحَدٌ فِی شَیْ‌ءٍ مِنَ الْحُدُودِ فِی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أَحَرِّ سَاعَةٍ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فِی الصَّیْفِ إِلَّا فِی أَبْرَدِ مَا یَکُونُ مِنَ النَّهَارِ</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کاظم علیه السلام در مسجد نشسته بودند مردی را در وقت نماز صبح در شدت سرما حدّ می‌زدند حضرت سؤال کردند چه خبر است؟ گفتند مردی را حدّ می‌زنند حضرت فرمودند سبحان الله در این وقت حدّ می‌زنند؛ همانا هیچ کس حدّی بر او جاری نمی‌شود در زمستان مگر در گرم‌ترین وقت روز، و در تابستان مگر در خُنک‌ترین وقت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الْحُسَیْنِ بْنِ مُحَمَّدٍ عَنْ مُعَلَّی بْنِ مُحَمَّدٍ عَنْ أَبِی دَاوُدَ الْمُسْتَرِقِّ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أَبِی عَبْدِ اللَّهِ علیه السلام‌ وَ إِذَا رَجُلٌ یُضْرَبُ بِالسِّیَاطِ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 هَذَا الْوَقْتِ یُضْرَبُ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 لِلضَّرْبِ حَدٌّ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الْبَرْدِ ضُرِبَ فِی حَرِّ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فِی الْحَرِّ ضُرِبَ فِی بَرْدِ النَّهَارِ</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راوی می‌گوید کنار امام صادق علیه السلام عبور کردم و در آن هنگام مردی را با شلاق حدّ می‌زدند؛ امام صادق علیه السلام فرمودند سبحان الله در مثل این وقت حدّ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خدمت امام علیه السلام عرض کردم مگر حدّ زدن هم وقت دارد حضرت فرمودند بله در سرما حدّ، هنگام گرمای روز زده می‌شود و در گرما، حدّ در خُنکی هوا زده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مُعَلًّی عَنْ عَلِیِّ بْنِ مِرْدَاسٍ عَنْ سَعْدَانَ بْنِ مُسْلِمٍ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الْحَسَنِ علیه السلام فِی بَعْضِ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بِرَجُلٍ یُحَدُّ فِی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 اللَّهِ مَا یَنْبَغِی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لِهَذَا حَدٌّ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لِمَنْ یُحَدُّ فِی الشِّتَاءِ أَنْ یُحَدَّ فِی حَرِّ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حُدَّ فِی الصَّیْفِ أَنْ یُحَدَّ فِی بَرْدِ النَّهَارِ</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برای حاجتی از منزل خارج شدند به شخصی عبور کردند که در زمستان حدّ زده می‌شد فرمودند سبحان الله این شایسته نیست؛ راوی می‌گوید به حضرت عرض کردم مگر حدّ زدن هم وقت دارد حضرت فرمودند بله شایسته است در زمستان، حدّ هنگام گرمای روز زده شود و در تابستان، حدّ در خُنکی هوا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اخلاقی</w:t>
      </w:r>
    </w:p>
    <w:p>
      <w:pPr>
        <w:pStyle w:val="BookText"/>
        <w:rPr/>
      </w:pPr>
      <w:r>
        <w:rPr>
          <w:rFonts w:ascii="IRNazanin" w:hAnsi="IRNazanin" w:eastAsia="IRNazanin"/>
          <w:color w:val="111111"/>
          <w:sz w:val="28"/>
          <w:sz w:val="28"/>
          <w:szCs w:val="28"/>
          <w:rtl w:val="true"/>
          <w:lang w:bidi="fa-IR"/>
        </w:rPr>
        <w:t>اهمیت لباس در اسلام</w:t>
      </w:r>
    </w:p>
    <w:p>
      <w:pPr>
        <w:pStyle w:val="BookText"/>
        <w:rPr/>
      </w:pPr>
      <w:r>
        <w:rPr>
          <w:rFonts w:ascii="Amiri" w:hAnsi="Amiri" w:eastAsia="Amiri" w:cs="Amiri"/>
          <w:color w:val="111111"/>
          <w:sz w:val="28"/>
          <w:sz w:val="28"/>
          <w:szCs w:val="28"/>
          <w:rtl w:val="true"/>
          <w:lang w:bidi="ar-SA"/>
        </w:rPr>
        <w:t xml:space="preserve">بحث لباس در اسلام بسیار حائز اهمیت است به طوری که در وسائل الشیعه بابی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لِبَاسِ الْمُصَلِّی</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شده که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دارد و بعد از آن بحث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أَحْکَامِ الْمَلَابِسِ وَ لَوْ فِی غَیْرِ الصَّلَاةِ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که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مردی را دیدند که موهای ژولیده داشت؛ موهایش پراکنده و متفرق بودند؛ شانه نکرده بود؛ لباسش هم کثیف بود و حال مناسبی نداشت؛ پیامبر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کردن و نعمت‌های خدا را آشکار ساختن، جزء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سَهْلُ بْنُ زِیَادٍ عَنْ مُحَمَّدِ بْنِ الْحَسَنِ بْنِ شَمُّونٍ عَنْ عَبْدِ اللَّهِ بْنِ عَبْدِ الرَّحْمَنِ عَنْ مِسْمَعِ بْنِ عَبْدِ الْمَلِکِ عَنْ أَبِی عَبْدِ اللَّهِ علیه السلام قَالَ أَبْصَرَ رَسُولُ اللَّهِ صلی الله علیه و آله رَجُلًا شَعِثاً شَعْرُ رَأْسِهِ وَسِخَةً ثِیَابُهُ سَیِّئَةً حَالُهُ فَقَالَ رَسُولُ اللَّهِ صلی الله علیه و آله مِنَ الدِّینِ الْمُتْعَةُ وَ إِظْهَارُ النِّعْمَةِ‌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روایات بسیاری داریم که هر گاه خداوند به بنده‌ایی نعمت داد دوست دارد آثار آن نعمت را در زندگیش ببیند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أَنْعَمَ اللَّهُ عَلَی عَبْدٍ بِنِعْمَةٍ أَحَبَّ أَنْ یَرَاهَا عَلَیْه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بنده در خاطرات خودم این جریان را نقل کرده‌ام که در سخت‌ترین شرائط و شلوغی‌ها که حضرت امام خمینی رضوان الله تعالی علیه قم تشریف آورده بودند و ایشان را در منزلی در خیابان ساحلی اسکان داده بودند قرار بود برای سخنرانی به مدرسه فیضیه بروند بنده مأموریتی پیدا کردم که قبل از سخنرانی مطلبی را به ایشان بگویم؛ در زدم حاج احمد آقا رضوان الله تعالی علیه در را باز کردند و فرمودند وارد شوید؛ خودم با چشمان خودم دیدم که در آن شرائط سخت حضرت امام جلوی آینه ایستاده بودند و خودشان را مرتب می‌کردند؛ ایشان خیلی در نظم ظاهری و و نظم لباس و عمامه و غیره مقید بودند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امام مرحوم آیت الله هاشم آملی لاریجانی، پدر لاریجانی‌های رئیس قوه قضائیه و مقننه را می‌بیینند که در یک بقالی نشسته و داشته چیزی مثلا سیب زمینی، پیاز و یا از این قبیل جمع می‌کرده؛ حضرت امام دستی به شانه ایشان می‌زند و می‌گوید این جا قم است؛ و ردّ می‌شود؛ مرحوم آیت الله آملی لاریجانی از شخصیت‌های برجسته بودند ولی حضرت امام خواستند به ایشان گوشزد کنند که این جا مثل نجف نیست؛ در نجف عادی بوده که مراجع و علما و بزرگان خودشان کارهای سبک و ریز منزل را انجام می‌دادند ولی در قم کارهای پست و کوچک را برای بزرگان کسر شأن و شکست شخصیت می‌دانستند و البته در بعض روایات هم داریم که کارهای ریز و جزئی را خودتان عهده دار نشوید و به دیگران واگذار کنید و از این که مردم حرف بزنند نباید ترسید انسان باید وظیفه‌ی خودش را انجام دهد بالأخره انسان هر کاری که بکند مردم حرف دارند که در مورد او بزنند به این‌ها نباید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هادی علیه السلام از امام صادق علیه السلام نقل می کنند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زیبایی و زیبا بودن را دوست دارد و هر گاه خداوند به بنده‌ایی نعمت داد دوست دارد آثار آن نعمت را در زندگیش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و خود را فقیر نشان دادن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کردند چگونه خداوند دوست دارد آثار نعمتش را در بنده اش ببیند؟ مقصود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تمیز کند و از بوی خوش استفاده کند و خانه‌اش را سفید کاری کند؛ یعنی خانه‌اش کاه گلی و تاریک نباشد؛ و در خانه‌اش را تمیز کند؛ فناء به معنای دم در منزل است و قبل از تاریکی هوا، قبل از این که خورشید غروب کند لامپ‌ها و چراغ‌هایش را روشن کند که باعث از بین رفتن فقر و افزایش روزی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مُحَمَّدٍ الطُّوسِیُّ فِی الْأَمَالِی عَنْ أَبِیهِ عَنِ الْفَحَّامِ عَنِ الْمَنْصُورِیِّ عَنْ عَلِیِّ بْنِ مُحَمَّدٍ الْهَادِی علیه السلام عَنْ آبَائِهِ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الْجَمَالَ وَ 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یَکْرَهُ الْبُؤْسَ وَ التَّبَاؤُسَ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إِذَا أَنْعَمَ عَلَی عَبْدٍ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یَرَی عَلَیْهِ أَثَرَهَا قِیلَ کَیْفَ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یُنَظِّفُ ثَوْبَهُ وَ یُطَیِّبُ 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یُجَصِّصُ دَارَهُ وَ یَکْنُسُ أَفْنِیَتَهُ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إِنَّ السِّرَاجَ قَبْلَ مَغِیبِ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الْفَقْرَ وَ یَزِیدُ فِی الرِّزْقِ</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ظواهر نظم زندگی انسان است و نباید بگوید زهد است و تقواست و این مسائل را کنار بگذارد این‌ها دستورات اسلامی برای رعایت نظم است</w:t>
      </w:r>
      <w:r>
        <w:rPr>
          <w:rFonts w:eastAsia="IRNazanin" w:cs="IRNazanin"/>
          <w:color w:val="111111"/>
          <w:sz w:val="28"/>
          <w:szCs w:val="28"/>
          <w:rtl w:val="true"/>
          <w:lang w:bidi="fa-IR"/>
        </w:rPr>
        <w:t>.</w:t>
      </w:r>
      <w:bookmarkStart w:id="16" w:name="pg4107_28395"/>
    </w:p>
    <w:p>
      <w:pPr>
        <w:pStyle w:val="Heading2"/>
        <w:numPr>
          <w:ilvl w:val="1"/>
          <w:numId w:val="1"/>
        </w:numPr>
        <w:rPr/>
      </w:pPr>
      <w:bookmarkStart w:id="17" w:name="__RefHeading___Toc2647699_2281741623"/>
      <w:bookmarkStart w:id="18" w:name="_Toc6"/>
      <w:bookmarkEnd w:id="16"/>
      <w:bookmarkEnd w:id="17"/>
      <w:r>
        <w:rPr>
          <w:rtl w:val="true"/>
        </w:rPr>
        <w:t>حدود؛ حدّ زنا؛ کیفیت وقوع حدّ کتاب القضاء</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حدّ زنا؛ کیفیت وقوع حدّ</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یقام الحد فی شدة الحر و لا فی شدة البرد و یتوخی به فی الشتاء وسط النهار و فی الصیف طرفاه و لا فی أرض العدو مخافة الالتحاق و لا فی الحرم علی من التجأ إلیه بل یضیق علیه فی المطعم و المشرب لیخرج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یقام علی من أحدث موجب الحد فیه</w:t>
      </w:r>
    </w:p>
    <w:p>
      <w:pPr>
        <w:pStyle w:val="BookText"/>
        <w:rPr/>
      </w:pPr>
      <w:r>
        <w:rPr>
          <w:rFonts w:ascii="IRNazanin" w:hAnsi="IRNazanin" w:eastAsia="IRNazanin"/>
          <w:color w:val="111111"/>
          <w:sz w:val="28"/>
          <w:sz w:val="28"/>
          <w:szCs w:val="28"/>
          <w:rtl w:val="true"/>
          <w:lang w:bidi="fa-IR"/>
        </w:rPr>
        <w:t>الثانی فی کیفیة إیقاعه‌</w:t>
      </w:r>
    </w:p>
    <w:p>
      <w:pPr>
        <w:pStyle w:val="BookText"/>
        <w:rPr/>
      </w:pPr>
      <w:r>
        <w:rPr>
          <w:rFonts w:ascii="IRNazanin" w:hAnsi="IRNazanin" w:eastAsia="IRNazanin"/>
          <w:color w:val="111111"/>
          <w:sz w:val="28"/>
          <w:sz w:val="28"/>
          <w:szCs w:val="28"/>
          <w:rtl w:val="true"/>
          <w:lang w:bidi="fa-IR"/>
        </w:rPr>
        <w:t>إذا اجتمع الجلد و الرجم جلد أولا و کذا إذا اجتمعت حدود بدئ بما لا یفوت معه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یتوقع برء جلده قیل نعم تأکیدا فی الزجر و قیل لا لأن القصد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مقام اول این است که در أرض دشمن حدّ جاری نمی‌شود برای این که ترس این وجود دارد که شخصی که حدّ می‌خورد به دشمنان پناهنده شود و همچنین در حرم به خاطر حفظ احترام حرم حدّ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اول موضوع زنا و محققات آن و راه‌های اثبات آن تبیین شد و بعض فروع را هم مرحوم محقق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ایقاع حدّ</w:t>
      </w:r>
    </w:p>
    <w:p>
      <w:pPr>
        <w:pStyle w:val="BookText"/>
        <w:rPr/>
      </w:pPr>
      <w:r>
        <w:rPr>
          <w:rFonts w:ascii="IRNazanin" w:hAnsi="IRNazanin" w:eastAsia="IRNazanin"/>
          <w:color w:val="111111"/>
          <w:sz w:val="28"/>
          <w:sz w:val="28"/>
          <w:szCs w:val="28"/>
          <w:rtl w:val="true"/>
          <w:lang w:bidi="fa-IR"/>
        </w:rPr>
        <w:t>مقام دوم در کیفیت ایقاع حدّ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قاعده‌ی کلی این است که که اگر حدود متعددی با هم جمع شدند همه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 هم باید شلاق بخورد و هم قطع ید شود و هم رجم شود؛ مثلا هم شراب خورده و هم سرقت کرده و هم زنای محصنه کرده است؛ اول شلاق می خورد و بعد قطع ید می‌شود و بعد هم رجم می‌شود یعنی هیچ کدام از حدود در مورد او تعطیل نمی‌شود و همه اجرا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که همه‌ی حدود اجرا می‌شود و هیچ کدام تعطیل نمی‌شود از قواعد مسلم و قطعی فقه است و روایات متعددی هم بر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قاعده سبب و مسبب هم اگر سبب متعدد بود مسبب هم متعدد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خمر خورده و بعد سرقت کرده و بعد هم مثلا زنا کرده در حالی که محصنه بوده، در این صورت سه سبب است و سه مسبب هم دارد یعنی هم به خاطر شرب خمر جلد می‌خورد و هم به خاطر سرقت قطع ید می‌شود و هم به خاطر زنای محصنه رجم می‌شود؛ سه سبب است سه تا هم مسبب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لولا روایات باب، آیا همین قاعده ی تکرار سبب و مسبب برای تعدد مسبب کافی بود یا نه؟ اگر روایتی در این مورد نداشتیم آیا قاعده إذا اجتمعت حدود بدئ بما لا یفوت معه الآخر برای تعدد مسبب کافی بود یا خیر؟</w:t>
      </w:r>
    </w:p>
    <w:p>
      <w:pPr>
        <w:pStyle w:val="BookText"/>
        <w:rPr/>
      </w:pPr>
      <w:r>
        <w:rPr>
          <w:rFonts w:ascii="IRNazanin" w:hAnsi="IRNazanin" w:eastAsia="IRNazanin"/>
          <w:color w:val="111111"/>
          <w:sz w:val="28"/>
          <w:sz w:val="28"/>
          <w:szCs w:val="28"/>
          <w:rtl w:val="true"/>
          <w:lang w:bidi="fa-IR"/>
        </w:rPr>
        <w:t>مرحوم آیت الله فاضل لنکرانی در شرح تحریر حضرت امام رضوان الله تعالی علیه یکی از ادله را همین تعدد سبب و مسبب می‌دانند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بالاجتماع أعمّ ممّا إذا کان له موجبان أو أزید، و ممّا إذا کان له موجب واحد کما فی اجتماع الجلد و الرجم فی الشیخ و الشیخة، إذا تحقّق منهما الزنا مقروناً بالإحصان و الدّلیل علی لزوم البدأة بما لا یفوت معه الآخر مضافاً إلی لزوم اللغویة فی الجعل فی الفرض الثانی علی تقدیر العدم، و إلی لزوم العمل بکلا السببین أو الأسباب مع الإمکان فی الفرض الأوّل الروایات المستفیضة الواردة فی هذا المقام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ما سابقا هم بیان کردیم که بین اسباب و مسببات تکوینی با اسباب اعتباری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اسباب تکوینی باید سنخیت علت و معلول رعایت گردد و تعدد سبب موجب تعدد مسبب می‌شود ولی در سبب و مسبب اعتباری و قوانین تشریعی این قاعده جاری نیست بلکه به اعتبار معتبر است مثلا اگر انسان چند تا از مبطلات وضو یا غسل را انجام دهد با وجود این که اسباب متعدد است ولی یکی وضو و غسل کافی است یا اگر لباس انسان به واسطه چند نجاست نجس شده باشد مثلا هم با بول و هم با خون هم با چیز دیگری نجس شده با یک بار شستن در آب کرّ یا جاری با از بین رفتن عین نجاست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اعتباریات غیر از تکوینیات است؛ در تکوینیات هرگز سبب از مسبب جدا نمی‌شود؛ اصلا در اعتباریات اگر جعل معتبر که در احکام معتبر شارع است؛ اگر جعل او نبود ما این احکام را نمی‌دانستیم و عمل نمی‌کردیم اگر شارع برای زنای غیر محصن صد ضربه شلاق یا برای سارق قطع ید معین نمی‌فرمود ما این احکام را اجرا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اعتباریات بستگی به اعتبار شارع دارد که چگونه اعتبار کرده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اختلاف مبناهای حضرت امام با مرحوم اصفهانی و نائینی و بزرگان نجف در این مسئله است که آن‌ها قواعد جاری در تکوینیات را می‌خواهند در اعتباریات هم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حضرت امام می‌فرمایند قواعد جاری در امور تکوینی در امور اعتباری جاری نیست و نباید همان برخوردی را که با مسائل جعلی و اعتباری می‌کنیم با تکوینیات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باب اگر روایت نداشتیم؛ صرف قاعده تعدد سبب موجب تعدد مسبب نمی‌شد؛ چون این امور اعتباری است و وابسته به نظر معتبر است و ما این مبنای مرحوم آیت الله فاضل لنکرانی در شرح تحریر حضرت امام را قبول نداریم؛ اگر روایتی در باب نبود چه اشکال داشت بگوییم کسی که حدّ جلد و رجم و قطع ید و تغریب و رجم دارد فقط رجم شود و دیگر حکمی نداشته باشد؛ می‌گفتیم خوب قرار است این شخص را بکشیم پس برای چه او را شلاق بزنیم یا قطع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ما در این بحث برای تعدد مسبب در صورت تعدد سبب، روایات باب است که شارع چگونه اعتبار کرده است؛ نه قاعده‌ی تعدد سبب و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چیزی از جیبمان به شرع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جریانی حضرت صادق علیه السلام به ابوحنیفه که قیاس می‌کرد تذکر دادند و چند سؤال و جواب ردّ و بدل شد مثلا حضرت فرمودند 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پاک‌تر است یا بول؟ ابوحنیفه گفت منیّ، حضرت فرمودند خداوند برای بول، وضو و برای منیّ، غسل قرار داده است؛ و اگر قرار بر قیاس بود باید غسل در بول باشد؛ حضرت چند مثال دیگر هم زدند؛ و فرمودند اولین کسی که قیاس کرد شیطان بود؛ و نقل شده که بعد از این ملاقات ابوحنیفه با امام صادق علیه السلام، ابوحنیفه کمتر قیاس می‌کرد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رُوِّینَا عَنْ جَعْفَرِ بْنِ مُحَمَّدٍ صلی الله علیه و آله أَنَّهُ قَالَ لِأَبِی حَنِیفَةَ وَ قَدْ دَخَلَ عَلَیْهِ قَالَ لَهُ یَا نُعْمَانُ مَا الَّذِی تَعْتَمِدُ عَلَیْهِ فِیمَا لَمْ تَجِدْ فِیهِ نَصّاً مِنْ کِتَابِ اللَّهِ وَ لَا خَبَراً عَنِ الرَّسُولِ صلی الله علیه و آله قَالَ أَقِیسُهُ عَلَی مَا وَجَدْتُ مِنْ ذَلِکَ قَالَ لَهُ إِنَّ أَوَّلَ مَنْ قَاسَ إِبْلِیسُ فَأَخْطَأَ إِذْ أَمَرَهُ اللَّهُ عَزَّ وَ جَلَّ بِالسُّجُودِ لآِدَمَ علیه السلام فَقَالَ أَنَا خَیْرٌ مِنْهُ خَلَقْتَنِی مِنْ نٰارٍ وَ خَلَقْتَهُ مِنْ طِینٍ فَرَأَی أَنَّ النَّارَ أَشْرَفُ عُنْصُراً مِنَ الطِّینِ فَخَلَّدَهُ ذَلِکَ فِی الْعَذَابِ الْمُهِینِ أَیْ نُعْمَانُ أَیُّهُمَا أَطْهَرُ الْمَنِیُّ أَمِ الْبَوْلُ قَالَ الْمَنِیُّ قَالَ فَقَدْ جَعَلَ اللَّهُ عَزَّ وَ جَلَّ فِی الْبَوْلِ الْوُضُوءَ وَ فِی الْمَنِیِّ الْغُسْلَ وَ لَوْ کَانَ یُحْمَلُ عَلَی الْقِیَاسِ لَکَانَ الْغُسْلُ فِی الْبَوْلِ وَ أَیُّهُمَا أَعْظَمُ عِنْدَ اللَّهِ الزِّنَاءُ أَمْ قَتْلُ النَّفْسِ قَالَ قَتْلُ النَّفْسِ قَالَ فَقَدْ جَعَلَ اللَّهُ عَزَّ وَ جَلَّ فِی قَتْلِ النَّفْسِ شَاهِدَیْنِ وَ فِی الزِّنَاءِ أَرْبَعَةً وَ لَوْ کَانَ عَلَی الْقِیَاسِ لَکَانَ الْأَرْبَعَةُ الشُّهَدَاءُ فِی الْقَتْلِ لِأَنَّهُ أَعْظَمُ وَ أَیُّهُمَا أَعْظَمُ عِنْدَ اللَّهِ الصَّلَاةُ أَمِ الصَّوْمُ قَالَ الصَّلَاةُ قَالَ فَقَدْ أَمَرَ رَسُولُ اللَّهِ ص الْحَائِضَ أَنْ تَقْضِیَ الصَّوْمَ وَ لَا تَقْضِیَ الصَّلَاةَ وَ لَوْ کَانَ عَلَی الْقِیَاسِ لَکَانَ الْوَاجِبُ أَنْ تَقْضِیَ الصَّلَاةَ فَاتَّقِ اللَّهَ یَا نُعْمَانُ وَ لَا تَقِسْ فَإِنَّا نَقِفُ غَداً نَحْنُ وَ أَنْتَ وَ مَنْ خَالَفَنَا بَیْنَ یَدَیِ اللَّهِ فَیَسْأَلُنَا عَنْ قَوْلِنَا وَ یَسْأَلُکُمْ عَنْ قَوْلِکُمْ فَنَقُولُ قُلْنَا قَالَ اللَّهُ وَ قَالَ رَسُولُ اللَّهِ وَ تَقُولُ أَنْتَ وَ أَصْحَابُکَ رَأَیْنَا وَ قِسْنَا فَیَفْعَلُ اللَّهُ بِنَا وَ بِکُمْ مَا یَشَاءُ‌</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ائمه ما مکرر فرموده‌اند که فقه از موارد جعل شرعی است و شارع خودش معتبر است؛ لذا هر گونه شارع اعتبار کرد همان گونه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اگر حدود متعددی برای یک نفر جمع شد باید جوری عمل شود که همه‌ی حدود در مورد او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یک مورد هست که جای اشکال دارد و آن جایی که شخصی هم باید شلاق بخورد و هم تبعید شود و هم رجم شود؛ در این صورت اگر بخواهیم تمام حدود اجرا شود ابتدا باید شلاق بخورد و بعد تبعید شود و بعد از سپری شدن دوران تبعید رجم شود؛ لکن از طرفی این قاعده را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الْحُدُودِ نَظَرُ سَاعَةٍ</w:t>
      </w:r>
      <w:r>
        <w:rPr>
          <w:rFonts w:eastAsia="IRNazanin" w:cs="IRNazanin"/>
          <w:color w:val="111111"/>
          <w:sz w:val="28"/>
          <w:szCs w:val="28"/>
          <w:rtl w:val="true"/>
          <w:lang w:bidi="fa-IR"/>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أَحْمَدَ بْنِ یَحْیَی عَنْ بُنَانِ بْنِ مُحَمَّدٍ عَنْ أَبِیهِ عَنِ ابْنِ الْمُغِیرَةِ عَنِ السَّکُونِیِّ عَنْ جَعْفَرٍ عَنْ أَبِیهِ عَنْ عَلِیٍّ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الْحُدُودِ نَظَرُ سَاعَةٍ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تأخیر در رجم پیش می‌آید مرحوم محقق صراحتا این مسأله را ذکر نکرده‌اند و لو قاعده‌ی کلی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 حدود بدئ بما لا یفوت معه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جا هم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می‌فرماید در این مورد، حکم به وجوب رجم بعد از تغریب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علی شخص حدود بدئ بما لا یفوت معه الآخر‌ فلو اجتمع الجلد و الرجم علیه جلد أولا ثم رجم، و لو کان علیه حد البکر و المحصن فالظاهر وجوب کون الرجم بعد التغریب علی إشکال،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مرحوم آیت الله فاضل لنکرانی در شرح تحریر حضرت امام رضوان الله تعالی علیه می‌فرماید روایات باب و خصوصا صحیحه زراره که دال بر تقدم حدّ پایین تر از قتل است از تغریب منصرف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مقتضی الضابطة المذکورة فی مثل صحیحة زرارة أنّه لو اجتمع حدّ البکر الذی هو الجلد، و الجزّ، و التغریب، و حدّ المحصن الذی هو الرجم، لزوم تأخیر الرجم إلی بعد التغریب، و هو مستبعد جدّاً، لأنّه مضافاً إلی استلزامه تأخیر القتل إلی السنة، مع أنّ الغرض منه طرد الجانی و نفیه عن صفحة الوجود، و لا یناسب ذلک مع التأخیر یلزم أن تکون عقوبته أخفّ ممّن لا یکون حدّه إلّا الرجم، للزوم قتله سریعاً، فلا محیص إلّا عن القول بانصراف مثل الصحیحة عن هذه الصورة، فتدبّر</w:t>
      </w:r>
      <w:r>
        <w:rPr>
          <w:rFonts w:eastAsia="IRNazanin" w:cs="IRNazanin"/>
          <w:color w:val="111111"/>
          <w:sz w:val="28"/>
          <w:szCs w:val="28"/>
          <w:rtl w:val="true"/>
          <w:lang w:bidi="fa-IR"/>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هم حق با ایشان است و روایات از این مورد منصرف است و 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الْحُدُودِ نَظَرُ سَاعَةٍ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مطلب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عَلِیِّ 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اجْتَمَعَتْ عَلَیْهِ حُدُودٌ فِیهَا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یُبْدَأُ بِالْحُدُودِ الَّتِی هِیَ دُونَ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یُقْتَلُ بَعْدَ ذَلِکَ</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الْحَسَنِ بْنِ عَلِیِّ بْنِ فَضَّالٍ عَنِ ابْنِ بُکَیْرٍ عَنْ عُبَیْدِ بْنِ زُرَارَةَ عَنْ أَبِی عَبْدِ اللَّهِ علیه السلام فِی الرَّجُلِ یُؤْخَذُ وَ عَلَیْهِ حُدُودٌ أَحَدُهَا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عَلِیٌّ علیه السلام یُقِیمُ عَلَیْهِ الْحَدَّ ثُمَّ یَقْتُلُهُ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نُخَالِفُ عَلِیّاً علیه السلام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نُخَالِفُ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 یکی این که حضرت به سائل فرموده باشند حضرت علی علیه السلام این گونه عمل کردند و تو هم با حضرت مخالفت نکن و همین گونه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معنای جمله این باشد که حضرت علی علیه السلام این گونه عمل کردند و کسی هم با ایشان 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به حضرت اعتراض نکرد که حالا که مثلا می خواهید این شخص را بکشید پس دیگر چرا مثلا به او شلاق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 دستش را قطع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حکم حضرت خلاف اسلام بود حتما به حضرت اعتراض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أُخِذَ وَ عَلَیْهِ ثَلَاثَةُ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 الزِّنَا وَ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بِأَیِّهَا یُبْدَأُ بِهِ مِنَ الْحُدُودِ قَالَ بِحَدِّ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السَّرِقَةِ ثُمَّ الزِّنَا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البته امکان این که بعض روایات باب یکی باشند و فقط راویان متعددی آن را نقل کرده باشند؛ وجود دارد؛ خصوصا که متن هم خیلی به هم نزدیک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الْحُسَیْنِ بْنِ سَعِیدٍ عَنِ ابْنِ مَحْبُوبٍ عَنْ عَلِیِّ ابْنِ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اجْتَمَعَتْ عَلَیْهِ حُدُودٌ فِیهَا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یُبْدَأُ بِالْحُدُودِ الَّتِی دُونَ الْقَتْلِ ثُمَّ یُقْتَلُ</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جایی که در حدود تغریب باشد حضرت امام رضوان الله تعالی علیه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وجوب رجم بعد از تغریب مشکل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علیه حد البکر و المحصن فالظاهر وجوب کون الرجم بعد التغریب علی إشکال،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مرحوم آیت الله فاضل لنکرانی هم در شرح این جمله حضرت امام رضوان الله تعالی علیه می‌فرماید روایات باب و خصوصا صحیحه زراره که دال بر تقدم حدّ پایین تر از قتل است از تغریب منصرف است؛ و شامل تغریب نمی‌شود و ظاهرا حق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اگر حدود متعددی برای یک نفر جمع شد باید جوری عمل شود که همه‌ی حدود در مورد او اجرا شود؛ مرحوم صاحب جواهر به نکته ظریفی اشاره کرده‌اند و آن این که اگر در بین حدود، حق الناس بود و صاحب حق طلب کرد؛ حق الناس بر حق الله مقدم است؛ اصلا بنای شارع در حق الله بر تخفیف است؛ لذا ابتدا حق الناس و بعد حق الله جاری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 بعض العامة من الاکتفاء بالقتل لأنه یأتی علی الجمیع لا وجه له، نعم لو أمکن الجمع بین موجب الحدین من غیر منافاة کما لو زنی غیر محصن و قذف و سرق ففی المسالک یتخیر فی البدأة،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لکن قد یقال فیه و فی ما لو کان موجب الأمرین الفوات مع کون أحدهما حق آدمی و طالب به قدم علی حق الله تعالی، نعم لو کانا معا حق الله تخیر الامام، و الله العالم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تأخیر یا عدم تأخیر حکم برای خوب شدن زخم‌ها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این جا فرع دیگری مطرح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یتوقع برء جلده قیل نعم تأکیدا فی الزجر و قیل لا لأن القصد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اول شلاق خورده و بعد مثلا رجم می‌شود یا کشته می‌شود؛ در این صورت آیا صبر می‌کنیم تا زخم‌های او خوب شود بعد رجم و قتل می‌شود تا زجر بیشتری را متحمل شود؛ یا نه چون قرار است کشته شود؛ دیگر برای خوب شدن او صبر نمی‌کنند؟</w:t>
      </w:r>
    </w:p>
    <w:p>
      <w:pPr>
        <w:pStyle w:val="BookText"/>
        <w:rPr/>
      </w:pPr>
      <w:r>
        <w:rPr>
          <w:rFonts w:ascii="IRNazanin" w:hAnsi="IRNazanin" w:eastAsia="IRNazanin"/>
          <w:color w:val="111111"/>
          <w:sz w:val="28"/>
          <w:sz w:val="28"/>
          <w:szCs w:val="28"/>
          <w:rtl w:val="true"/>
          <w:lang w:bidi="fa-IR"/>
        </w:rPr>
        <w:t>مرحوم محقق می‌فرماید صبر می‌کنیم تا زخم‌هایش خوب شود تا با رجم یا قتل زجر بیشتری را متحمل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فالمحکیّ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ابن إدریس هو استحباب توقّع البرء، قال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أصحابنا أنّه لا یرجم حتّی یبرأ جلده، فإذا برأ رجم</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نظر مشهور این است که وقتی قرار است این شخص کشته شود؛ دیگر صبر کردن برای خوب شدن این شخص مطرح نیست و رجم می‌شود یا کشته می‌شود و ظاهرا هم حق با مشهور است و این که صبر کنیم تا زخم‌هایش خوب شود تا با رجم یا قتل زجر بیشتری را متحمل شود دلیلی بر آن نداریم</w:t>
      </w:r>
      <w:r>
        <w:rPr>
          <w:rFonts w:eastAsia="IRNazanin" w:cs="IRNazanin"/>
          <w:color w:val="111111"/>
          <w:sz w:val="28"/>
          <w:szCs w:val="28"/>
          <w:rtl w:val="true"/>
          <w:lang w:bidi="fa-IR"/>
        </w:rPr>
        <w:t>.</w:t>
      </w:r>
      <w:bookmarkStart w:id="19" w:name="pg4107_28404"/>
    </w:p>
    <w:p>
      <w:pPr>
        <w:pStyle w:val="Heading2"/>
        <w:numPr>
          <w:ilvl w:val="1"/>
          <w:numId w:val="1"/>
        </w:numPr>
        <w:rPr/>
      </w:pPr>
      <w:bookmarkStart w:id="20" w:name="__RefHeading___Toc2647701_2281741623"/>
      <w:bookmarkStart w:id="21" w:name="_Toc7"/>
      <w:bookmarkEnd w:id="19"/>
      <w:bookmarkEnd w:id="20"/>
      <w:r>
        <w:rPr>
          <w:rtl w:val="true"/>
        </w:rPr>
        <w:t>حدود؛ حد زنا؛ عدم اجرای حدّ در أرض عدوّ و حرم کتاب القضاء</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حد زنا؛ عدم اجرای حدّ در أرض عدوّ و حرم</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یقام الحد فی شدة الحر و لا فی شدة البرد و یتوخی به فی الشتاء وسط النهار و فی الصیف طرفاه و لا فی أرض العدو مخافة الالتحاق و لا فی الحرم علی من التجأ إلیه بل یضیق علیه فی المطعم و المشرب لیخرج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یقام علی من أحدث موجب الحد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اجرای حدّ در أرض عدوّ و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أرض دشمن حدّ جاری نمی‌شود برای این که ترس این وجود دارد که شخصی که حدّ می‌خورد به دشمن پناهنده شود و همچنین در حرم، به خاطر حفظ احترام حرم حدّ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حدّ جاری نمی‌شود چون خداوند آن جا را مکان أمنی قرار داده حتی حیوانات و گیاهانی که در آن محدوده باشند امنیت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آیَاتٌ بَیِّنَاتٌ مَقَامُ إِبْرَاهِیمَ وَ مَنْ دَخَلَهُ کَانَ آمِناً </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دعاهای حضرت ابراهیم علیه السلام هم هست که از خداوند درخواست کردند آن منطقه را أمن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w:t>
      </w:r>
      <w:r>
        <w:rPr>
          <w:rFonts w:eastAsia="Amiri" w:cs="Amiri" w:ascii="Amiri" w:hAnsi="Amiri"/>
          <w:color w:val="111111"/>
          <w:sz w:val="28"/>
          <w:szCs w:val="28"/>
          <w:rtl w:val="true"/>
          <w:lang w:bidi="ar-SA"/>
        </w:rPr>
        <w:t xml:space="preserve">... »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حرم، برای کسی که بیرون حرم، مرتکب جرمی شده که مستحق حدّ است؛ به خاطر احترام به حرم حدّ جاری نمی‌شود؛ بست و پناه بردن به حرم موجب این می‌شود که تا این شخص در حرم است حدّ بر او جاری نشود؛ لکن دستور است که بر کسی که ملتجی به حرم شده و به حرم پناه آورده در مطعم و مشرب، ضیق و تنگ گرفته شود تا مجبور شود از محدوده حرم خارج شود و حدّ بر او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موجب حدّ، در خارج از حرم واقع شده باشد؛ اما اگر در خود حرم مرتکب کاری شده که موجب حدّ است؛ در همان حرم حدّ بر او جاری می‌شود؛ چون خودش احترام حرم را نگه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حدّ، در أرض عدو اجرا نمی شود؛ چون احتمال دارد این شخص به کفار پناهنده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أرض عدوّ چیست؟ مراد همان دارالکفر است که سابقا ملاک دارالکفر و دارالإسلام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دارالإسلام جایی است که اسلام حکومت دارد یعنی سیف و سوط دارد؛ و دارالکفر جایی است که اسلام حکومت ندارد؛ یعنی سیف و سوط ندارد؛ ملاک دارالإسلام و دارالکفر جمعیت و غیره نیست بلکه ملاک حکومت و سیف و سوط داشتنن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چین و هند تعداد مسلمانان زیاد است؛ حتی جمعیت مسلمانانشان بیشتر از کشور ماست؛ ولی آن جاها دارالکفر است چون حکومت در اختیار مسلمانان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دارالکفر حدّ، جاری نمی‌شود؛ چون احتمال و ترس پناهندگی شخصی که حدّ خورده به کفار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تحت سیطره حکومت اسلامی بودن یک امتیاز است؛ که بزرگان به آن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زمانی که احمد بن محمد بن عیسی رهبر شیعیان قم بودند؛ ایشان ابوعبدالله برقی را که در نقل حدیث از افراد، زیاد دقت نداشت و سهل انگار بود و به روایات مرسل و ضعیف اعتماد می‌کرد و از هر محدثی روایت نقل می‌کرد را از قم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مدتی بار دیگر او را به قم برگردانید و از او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برقی وفات یافت، احمد بن محمد بن عیسی با پای برهنه در تشییع جنازه او شرکت کرد؛ و با این کار، او را بسیار تجلیل کرد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کار به خاطر این بود که ابوعبدالله برقی به قم که مرکز شیعیان بود؛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زمان امام صادق علیه السلام ایشان به شیعیان اجازه داده بودند؛ که هر کجا که می‌توانند حدّ را جاری کنند؛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نداشت؛ ولی اگر اجرای حدّ موجب التجاء و پناه بردن شخص به دشمنان می‌شد؛ حدّ را نمی‌بایست اجرا 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خود ما نیز قبل از انقلاب دارالإسلام نبود بلکه دارالکفر بود؛ علنا در شهرهای مختلف کشور مراکز فساد و قمارخانه وجود داشت؛ با وجود این که همه‌ی مردم مسلمان بودند؛ یادم هست زمانی بنده و آقای شب‌زنده دار برای تبلیغ به شیراز می‌رفتیم؛ هر چه به راننده گفتم برای نماز صبح نگه دارد؛ توقف نمی‌کرد؛ نزدیک بود نماز هم قضا شود؛ من از عقب ماشین جلو آمدم و دستم را روی فرمان ماشین گذاشتم؛ و گفتم نگه دارد؛ می‌گفت الآن ماشین چپ می‌شود و چه و چه، من هم گفتم هر چه می‌خواهد بشود؛ ما مسلمانیم و می‌خواهیم نماز بخوانیم باید برای نماز توقف کنید؛ بالأخره مجبور شد توقف کند و ماشین را نگه دارد؛ از یک اتوبوس که همه هم مسلمان بودند فقط بنده و آقای شب‌زنده دار نماز خواندیم؛ آن وقت در آن زمان و با آن شرائط می‌شد به حکومت، دارالإسلام گفت؛ خیر این گونه نیست؛ ملاک دارالإسلام و دارالکفر بودن حکومت است؛ دارالإسلام جایی است که اسلام حکومت دارد یعنی سیف و سوط دارد؛ و دارالکفر جایی است که اسلام حکومت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اجرای حدّ در أرض عدوّ و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اجرای حدّ در أرض عدوّ و حرم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عدم اجرای حدّ در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بیرون حرم مرتکب جنایتی شود؛ و بعد به حرم پناه ببرد؛ حدّ بر او جاری نمی‌شود؛ البته به او آب و غدا داده نمی‌شود و کسی هم با او خرید و فروشی انجام نمی‌دهد؛ در این صورت ممکن است مجبور شود و از حرم خارج شود؛ وقتی از حرم خارج شد؛ حدّ بر او جاری می‌شود؛ لکن اگر در حرم مرتکب جنایتی شود؛ و به حرم پناه ببرد؛ در حرم هم حدّ بر او جاری می‌شود؛ چون خود این شخص حرمت و احترام حرم را نگه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ابْنِ أَبِی عُمَیْرٍ عَنْ هِشَامِ بْنِ الْحَکَمِ عَنْ أَبِی عَبْدِ اللَّهِ علیه السلام فِی الرَّجُلِ یَجْنِی فِی غَیْرِ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یَلْجَأُ إِلَی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یُقَامُ عَلَیْهِ الْحَدُّ وَ لَا یُطْعَمُ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یُسْقَی وَ لَا یُکَلَّمُ وَ لَا یُبَایَعُ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فُعِلَ بِهِ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یَخْرُجَ فَیُقَامَ عَلَیْهِ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جَنَی فِی الْحَرَمِ جِنَایَةً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 عَلَیْهِ الْحَدُّ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یَرَ لِلْحَرَمِ حُرْمَةً</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همین روایت را با سند دیگری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رَوَاهُ الصَّدُوقُ بِإِسْنَادِهِ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5229</w:t>
      </w:r>
      <w:r>
        <w:rPr>
          <w:rFonts w:eastAsia="IRNazanin" w:cs="IRNazanin"/>
          <w:color w:val="111111"/>
          <w:sz w:val="28"/>
          <w:szCs w:val="28"/>
          <w:rtl w:val="true"/>
          <w:lang w:bidi="fa-IR"/>
        </w:rPr>
        <w:t xml:space="preserve">.»»  </w:t>
      </w:r>
      <w:r>
        <w:rPr>
          <w:rStyle w:val="FootnoteAnchor"/>
          <w:rtl w:val="true"/>
        </w:rPr>
        <w:footnoteReference w:id="50"/>
      </w:r>
      <w:bookmarkStart w:id="22" w:name="pg4107_28408"/>
    </w:p>
    <w:p>
      <w:pPr>
        <w:pStyle w:val="BookText"/>
        <w:rPr/>
      </w:pPr>
      <w:bookmarkEnd w:id="22"/>
      <w:r>
        <w:rPr>
          <w:rFonts w:ascii="IRNazanin" w:hAnsi="IRNazanin" w:eastAsia="IRNazanin"/>
          <w:color w:val="111111"/>
          <w:sz w:val="28"/>
          <w:sz w:val="28"/>
          <w:szCs w:val="28"/>
          <w:rtl w:val="true"/>
          <w:lang w:bidi="fa-IR"/>
        </w:rPr>
        <w:t>روایت عدم اجرای حدّ در أرض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 علی علیه السلام در زمین دشمن بر هیچ کس، حدّ جاری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فَضَّالٍ عَنْ یُونُسَ بْنِ یَعْقُوبَ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لَا یُقَامُ عَلَی أَحَدٍ حَدٌّ بِأَرْضِ الْعَدُوِّ</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صادق علیه السلام از پدرش امام باقر علیه السلام نقل می‌کند که علی علیه السلام در زمین دشمن بر هیچ کس، حدّ جاری نکردند؛ تا از آن جا خارج شود به خاطر ترس از این که این شخص دچار حماقت شود و به دشمن ملحق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الْحُسَیْنِ بْنِ سَعِیدٍ عَنْ مُحَمَّدِ بْنِ یَحْیَی عَنْ غِیَاثِ بْنِ إِبْرَاهِیمَ عَنْ جَعْفَرٍ عَنْ أَبِیهِ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أُقِیمُ عَلَی رَجُلٍ حَدّاً بِأَرْضِ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تَحْمِلَهُ الْحَمِیَّةُ فَیَلْحَقَ بِالْعَدُوِّ</w:t>
      </w:r>
      <w:r>
        <w:rPr>
          <w:rFonts w:eastAsia="Amiri" w:cs="Amiri" w:ascii="Amiri" w:hAnsi="Amiri"/>
          <w:color w:val="111111"/>
          <w:sz w:val="28"/>
          <w:szCs w:val="28"/>
          <w:rtl w:val="true"/>
          <w:lang w:bidi="ar-SA"/>
        </w:rPr>
        <w:t xml:space="preserve">.»  </w:t>
      </w:r>
      <w:r>
        <w:rPr>
          <w:rStyle w:val="FootnoteAnchor"/>
          <w:rtl w:val="true"/>
        </w:rPr>
        <w:footnoteReference w:id="52"/>
      </w:r>
    </w:p>
    <w:p>
      <w:pPr>
        <w:pStyle w:val="Heading2"/>
        <w:numPr>
          <w:ilvl w:val="1"/>
          <w:numId w:val="1"/>
        </w:numPr>
        <w:rPr/>
      </w:pPr>
      <w:bookmarkStart w:id="23" w:name="__RefHeading___Toc2647703_2281741623"/>
      <w:bookmarkStart w:id="24" w:name="_Toc8"/>
      <w:bookmarkEnd w:id="23"/>
      <w:r>
        <w:rPr>
          <w:rtl w:val="true"/>
        </w:rPr>
        <w:t xml:space="preserve">حدود؛ حد زنا؛ لواحق؛ مسأله </w:t>
      </w:r>
      <w:r>
        <w:rPr/>
        <w:t>1</w:t>
      </w:r>
      <w:r>
        <w:rPr>
          <w:rtl w:val="true"/>
        </w:rPr>
        <w:t xml:space="preserve"> </w:t>
      </w:r>
      <w:r>
        <w:rPr>
          <w:rtl w:val="true"/>
        </w:rPr>
        <w:t>کتاب القضاء</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حد زنا؛ لواحق؛ مسأله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الثالث فی اللواحق‌</w:t>
      </w:r>
    </w:p>
    <w:p>
      <w:pPr>
        <w:pStyle w:val="BookText"/>
        <w:rPr/>
      </w:pPr>
      <w:r>
        <w:rPr>
          <w:rFonts w:ascii="IRNazanin" w:hAnsi="IRNazanin" w:eastAsia="IRNazanin"/>
          <w:color w:val="111111"/>
          <w:sz w:val="28"/>
          <w:sz w:val="28"/>
          <w:szCs w:val="28"/>
          <w:rtl w:val="true"/>
          <w:lang w:bidi="fa-IR"/>
        </w:rPr>
        <w:t>و هی مسائل عشر‌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إذا شهد أربعة علی امرأة بالزنی قبلا فادعت أنها بکر فشهد لها أربع نساء بذلک فلا حد‌</w:t>
      </w:r>
    </w:p>
    <w:p>
      <w:pPr>
        <w:pStyle w:val="BookText"/>
        <w:rPr/>
      </w:pPr>
      <w:r>
        <w:rPr>
          <w:rFonts w:ascii="IRNazanin" w:hAnsi="IRNazanin" w:eastAsia="IRNazanin"/>
          <w:color w:val="111111"/>
          <w:sz w:val="28"/>
          <w:sz w:val="28"/>
          <w:szCs w:val="28"/>
          <w:rtl w:val="true"/>
          <w:lang w:bidi="fa-IR"/>
        </w:rPr>
        <w:t>و هل یحد الشهود للفریة قال فی النهایة نعم و قال فی المبسوط لا حد لاحتمال الشبهة فی المشاهدة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چهار مرد شهادت به زنای زنی بدهند به این که از قُبُل زنا کرده و زن ادعا کند که باکره است؛ و چهار زن بر باکره بودن او شهادت دهند بر زن حدّ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شهود رجال بر زنای این زن، به خاطر نسبت دروغ به این زن حدّ قذف بر آن‌ها جاری می‌شود یا خیر؟ مرحوم شیخ طوسی در نهایه می‌فرماید بله به خاطر این نسبت دروغ حدّ قذف می‌خورند؛ و در کتاب مبسوط می‌فرماید حدّ بر آن‌ها جاری نمی‌شود؛ چون احتمال شبهه در رؤیت شهود وجود دارد لذا حدّ بز آن‌ها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فقها قائل به این هستند که شهود مرد با شهود زن تعارض پیدا می‌کنند و تساقط پیدا می‌کنند؛ و دیگر دلیلی بر وقوع زنا نیست؛ و طبعا حدّی هم وجود ندارد؛ چون دلیلی برای حدّ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مسأله‌ی بعد هم این است که حالا که این شهود مرد، قاذف و مفتری هستند باید حدّ قذف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مسأله این است که چون موضوع متوقف بر امر تکوینی بکارت است؛ و مسأله لا یعرف الا من قبلهن، شهادت زن‌ها بر بکارت مقدم بر شهادت مردان است؛ و حدّی بر زن ثابت نمی‌شود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مردان هم احتمال حمل بر خطا وجود دارد؛ لذا حدّ قذف بر آن‌ها جاری نمی‌شود؛ و منافاتی با شهادت آن‌ها هم ندارد؛ و قذف هم متوقف بر کذب شهود است؛ در حالی که فرض این است که شهود عادل هستند؛ و راهی هم برای اثبات کذب این‌ها وجود ندارد؛ بلکه امکان خطا هست؛ لذا حدّ قذف بر آن‌ها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در نحوه‌ی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قائل هستند که حکم نسبت به شهادت شهود متفاوت است؛ در این که مثلا مشخص کرده باشند زن از قُبُل یا دُبُر زنا کرده یا به صورت مطلق گفته باشند زنا کرده و از جلو یا عقب آن را مشخص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شهادت به زنا بدهند بدون تعیین محل، ممکن است با بقاء بکارت، شهود اشتباه کرده باشند؛ و ممکن است زنا از طریق دُبُر تحقق پیدا کرده باشد و شهادت شهود درست باشد؛ در ضمن این که شهادت شهود زن هم به بکارت زن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شهود مرد تصریح به شهادت از راه دُبُر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که شهادت شهود به صورت مطلق باشد؛ یا شهادت به زنای در دُبُر باشد؛ در این صورت زنا ثابت است؛ و بکارت هم ثابت است و شهادت زن‌ها هم بر بکارت صحیح است؛ و تعارض و تقابلی هم نیست؛ و حدّ زنا هم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شهادت به زنا از راه قُبُل باشد؛ اختلاف نظر است که شهادت به زنا از طریق قُبُل با شهادت بقاء بکارت با هم قابل جمع است یا خیر؟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این صورت احتمال می‌دهند که زنا واقع شده باشد و پرده بکارت بازگشته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دلایلی هم استدلال کرده‌اند؛ مرحوم صاحب مسالک نیز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الوجوه الدافعة عن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العذرة،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عودها لترک المبالغة فی الافتضاض</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احتمال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یحدّ الشهود للفریة؟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لاحتمال الشبهة فی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یعیّن شهود الزنا محلّه فلا منافاة، لإمکان کونه دبرا إن لم نوجب التفصیل، فیثبت الزنا، و لا یقدح فیه البکارة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بالحکم إذا صرّحوا بکونه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مع الإطلاق سقوط الحدّ عنها، لقیام الشبهة الدارئة للحدّ، حیث یحتمل کون المشهود به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صرّحوا بکون الزنا قبلا، فهذا موضع الخلاف،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 المشهود علیه، و لا علی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ذلک الشیخ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الجامع للشرائع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إیضاح الفوائد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لتعارض البیّنتین، فلا یکون تصدیق النساء أولی من تصدیق الرجال، و ذلک شبهة دارئة للحدّ، و قد قال صلّی اللّه علیه و آله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الحدود ما وجدتم لها مدفعا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ادرؤا الحدود عن المسلمین ما استطعتم، فإن کان له مخرج فخلّوا سبیله، فإن الإمام أن یخطئ فی العفو خیر من أن یخطئ فی العقوبة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تلخیص الحبیر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المستدرک للحاکم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الوجوه الدافعة عن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ص،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العذرة،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الحجریّتین،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خ،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خفّة، و سقطت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 ص،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عودها لترک المبالغة فی الافتضاض</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البته در دنیای امروز و شرائط امروزی برای ترمیم پرده بکارت کارهای علاجی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روایتی هم داریم که امام علیه السلام حکم به بقای بکارت و عدم حدّ زن کرده‌اند و شهادت زنان بر بکارت را پذیزفتند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مرحوم محقق برای عدم حدّ قذف بر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مرحوم محقق می‌فرماید بر مشهود علیها و بر شهود حدّی نیست به این دلیل است که بر شهود حدّ قذف نیست چون حدّ قذف در صورت کذب به انتساب زناست در حالی که در این مورد احتمال دارد شهود اشتباه و خطا کرده باشند و کذبی در کار نباشد؛ لذا حدّ قذف بر آن‌ها جاری نمی‌شود و حدّ زنا هم بر زن جاری نمی‌شود چون زنا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الثالث فی اللواحق‌</w:t>
      </w:r>
    </w:p>
    <w:p>
      <w:pPr>
        <w:pStyle w:val="BookText"/>
        <w:rPr/>
      </w:pPr>
      <w:r>
        <w:rPr>
          <w:rFonts w:ascii="IRNazanin" w:hAnsi="IRNazanin" w:eastAsia="IRNazanin"/>
          <w:color w:val="111111"/>
          <w:sz w:val="28"/>
          <w:sz w:val="28"/>
          <w:szCs w:val="28"/>
          <w:rtl w:val="true"/>
          <w:lang w:bidi="fa-IR"/>
        </w:rPr>
        <w:t>و هی مسائل عشر‌</w:t>
      </w:r>
    </w:p>
    <w:p>
      <w:pPr>
        <w:pStyle w:val="BookText"/>
        <w:rPr/>
      </w:pPr>
      <w:r>
        <w:rPr>
          <w:rFonts w:ascii="IRNazanin" w:hAnsi="IRNazanin" w:eastAsia="IRNazanin"/>
          <w:color w:val="111111"/>
          <w:sz w:val="28"/>
          <w:sz w:val="28"/>
          <w:szCs w:val="28"/>
          <w:rtl w:val="true"/>
          <w:lang w:bidi="fa-IR"/>
        </w:rPr>
        <w:t>الأولی إذا شهد أربعة علی امرأة بالزنی قبلا فادعت أنها بکر فشهد لها أربع نساء بذلک فلا حد‌</w:t>
      </w:r>
    </w:p>
    <w:p>
      <w:pPr>
        <w:pStyle w:val="BookText"/>
        <w:rPr/>
      </w:pPr>
      <w:r>
        <w:rPr>
          <w:rFonts w:ascii="IRNazanin" w:hAnsi="IRNazanin" w:eastAsia="IRNazanin"/>
          <w:color w:val="111111"/>
          <w:sz w:val="28"/>
          <w:sz w:val="28"/>
          <w:szCs w:val="28"/>
          <w:rtl w:val="true"/>
          <w:lang w:bidi="fa-IR"/>
        </w:rPr>
        <w:t>و هل یحد الشهود للفریة قال فی النهایة نعم و قال فی المبسوط لا حد لاحتمال الشبهة فی المشاهدة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شهود در تحمل شهادت اشتباه کرده 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خوانساری در این مسأله دقت بیشتری کرده‌اند؛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به خود بکارت است نه به شهادت زنان، معتبر همان نفس بکارت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شهادت بر واقعیت خارجی که محقق است می‌دهند؛ که الآن وجود 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جا مهم وجود بکارت است و اعتباری به شهود زن نیست بلکه هر کس مجوز شرعی داشته باشد و منکر بکارت باشد خودش می‌تواند برود نگاه کند تا وجود بکارت برایش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قاضی خودش به طریقی علم به وجود بکارت پیدا کند؛ نیازی به شهادت زنان برای بکارت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خوانساری می‌فرماید مگر این که برای نیاز به شهادت زنان، به این امر به روایت سکونی استناد کنید که در جواب می‌گوییم اولا روایت ضعیف السند است و دیگر این که اطلاق ادله حجیت شهادت از این موارد منصرف است در این صورت شهادت مردان به زنا صحیح است و مسأله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هر صورت حدّ قذف بر مردان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إذا شهد أربعة بالزّنی قبلا فشهدت أربع نساء بالبکارة فلا حدّ ففی حدّ الشهود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الحدّ علی من شهدوا علیها بالزّنی فلا خلاف فیه ظاهرا بل ادّعی علیه الإجماع و استدلّ علیه بخبر السّکونی القویّ عن أبی عبد اللّه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أمیر المؤمنین صلوات اللّه علیه بامرأة بکر زعموا أنّها زنت فأمر النساء فنظرن إلیها، فقلن هی عذراء،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لأضرب من علیها خاتم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الزنی تحت رقم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زرارة،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شهدوا علی امرأة بالزّنی فادّعت البکارة فنظر إلیها النساء فشهدن بوجودها بکرا،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أبواب الشهادات،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بتحقّق الشبهة الدّارئة،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یحصل القطع بالبکارة کما یظهر من القویّ المذکور، فلا حاجة إلی الاستدلال لحصول القطع بعدم تحقق الزّنی، فیحمل شهادة الشهود علی خطئهم بحیث لا ینافی عدالتهم، و اخری لم یحصل القطع بالبکارة فهذه الصورة غیر مشمولة بخبر السّکونیّ القویّ، و یکون عدم الحدّ من جهة تقدیم شهادة النّساء علی شهادة الرّجال و هذا مبنیّ علی حجیّة الخبر المذکور و لم یحرز الحجیّة، و تحقّق الإجماع فی هذه الصورة غیر معلوم و التمسّک بالشبهة مع شهادة الشهود الأربعة مشکل‌ مع إطلاق دلیل حجیّتها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توجّه الحدّ علی من شهد بالزّنی فلا وجه له علی کلتا الصورتین لأنّ شهادتهم فی الصورة الثانیة لم یحرز علی خلاف الواقع و فی الصورة الاولی و إن کانت علی خلاف الواقع لکن لم یحرز کون الکذب مع التعهّد و کان من شأنهم أن یشهدوا و إن أخطأوا</w:t>
      </w:r>
      <w:r>
        <w:rPr>
          <w:rFonts w:eastAsia="IRNazanin" w:cs="IRNazanin"/>
          <w:color w:val="111111"/>
          <w:sz w:val="28"/>
          <w:szCs w:val="28"/>
          <w:rtl w:val="true"/>
          <w:lang w:bidi="fa-IR"/>
        </w:rPr>
        <w:t xml:space="preserve">.»  </w:t>
      </w:r>
      <w:r>
        <w:rPr>
          <w:rStyle w:val="FootnoteAnchor"/>
          <w:rtl w:val="true"/>
        </w:rPr>
        <w:footnoteReference w:id="55"/>
      </w:r>
      <w:bookmarkStart w:id="25" w:name="pg4107_28414"/>
    </w:p>
    <w:p>
      <w:pPr>
        <w:pStyle w:val="Heading2"/>
        <w:numPr>
          <w:ilvl w:val="1"/>
          <w:numId w:val="1"/>
        </w:numPr>
        <w:rPr/>
      </w:pPr>
      <w:bookmarkStart w:id="26" w:name="__RefHeading___Toc2647705_2281741623"/>
      <w:bookmarkStart w:id="27" w:name="_Toc9"/>
      <w:bookmarkEnd w:id="25"/>
      <w:bookmarkEnd w:id="26"/>
      <w:r>
        <w:rPr>
          <w:rtl w:val="true"/>
        </w:rPr>
        <w:t xml:space="preserve">حد زنا؛ لواحق؛ مسأله </w:t>
      </w:r>
      <w:r>
        <w:rPr/>
        <w:t>1</w:t>
      </w:r>
      <w:r>
        <w:rPr>
          <w:rtl w:val="true"/>
        </w:rPr>
        <w:t xml:space="preserve"> </w:t>
      </w:r>
      <w:r>
        <w:rPr>
          <w:rtl w:val="true"/>
        </w:rPr>
        <w:t>کتاب القضاء</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حد زنا؛ لواحق؛ مسأله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الثالث فی اللواحق‌</w:t>
      </w:r>
    </w:p>
    <w:p>
      <w:pPr>
        <w:pStyle w:val="BookText"/>
        <w:rPr/>
      </w:pPr>
      <w:r>
        <w:rPr>
          <w:rFonts w:ascii="IRNazanin" w:hAnsi="IRNazanin" w:eastAsia="IRNazanin"/>
          <w:color w:val="111111"/>
          <w:sz w:val="28"/>
          <w:sz w:val="28"/>
          <w:szCs w:val="28"/>
          <w:rtl w:val="true"/>
          <w:lang w:bidi="fa-IR"/>
        </w:rPr>
        <w:t>و هی مسائل عشر‌</w:t>
      </w:r>
    </w:p>
    <w:p>
      <w:pPr>
        <w:pStyle w:val="BookText"/>
        <w:rPr/>
      </w:pPr>
      <w:r>
        <w:rPr>
          <w:rFonts w:ascii="IRNazanin" w:hAnsi="IRNazanin" w:eastAsia="IRNazanin"/>
          <w:color w:val="111111"/>
          <w:sz w:val="28"/>
          <w:sz w:val="28"/>
          <w:szCs w:val="28"/>
          <w:rtl w:val="true"/>
          <w:lang w:bidi="fa-IR"/>
        </w:rPr>
        <w:t>الأولی إذا شهد أربعة علی امرأة بالزنی قبلا فادعت أنها بکر فشهد لها أربع نساء بذلک فلا حد‌</w:t>
      </w:r>
    </w:p>
    <w:p>
      <w:pPr>
        <w:pStyle w:val="BookText"/>
        <w:rPr/>
      </w:pPr>
      <w:r>
        <w:rPr>
          <w:rFonts w:ascii="IRNazanin" w:hAnsi="IRNazanin" w:eastAsia="IRNazanin"/>
          <w:color w:val="111111"/>
          <w:sz w:val="28"/>
          <w:sz w:val="28"/>
          <w:szCs w:val="28"/>
          <w:rtl w:val="true"/>
          <w:lang w:bidi="fa-IR"/>
        </w:rPr>
        <w:t>و هل یحد الشهود للفریة قال فی النهایة نعم و قال فی المبسوط لا حد لاحتمال الشبهة فی المشاهدة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مسأله مطرح شد که اگر چهار مرد شهادت به زنای زنی بدهند به این که زنا کرده و زن ادعا کند که باکره است؛ و چهار زن بر باکره بودن او شهادت دهند مرحوم محقق می‌فرماید بر زن حدّ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فقها در این مسأله فرموده‌اند زن حدّ نمی‌خورد و قاعده‌ی الحدود تدرأ بالشبهات حاکم است؛ چون بکارت زن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مشهور قائلند که شهود رجال هم به خاطر فریه و نسبت دروغ به این زن حدّ قذف بر آن‌ها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محقق می‌فرماید اشبه این است که حدّ قذف بر شهود رجال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نهایه می‌فرماید بله به خاطر این نسبت دروغ، حدّ قذف می‌خورند؛ و در کتاب مبسوط می‌فرماید حدّ بر آن‌ها جاری نمی‌شود؛ چون احتمال شبهه در رؤیت شهود وجود دارد لذا حدّ بر آن‌ها جاری نمی‌شود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بین شهادت شهود فرق گذاشته‌اند؛ در این که مثلا مشخص کرده باشند زن از قُبُل یا دُبُر زنا کرده یا به صورت مطلق گفته باشند زن زنا کرده و از جلو یا عقب آن را مشخص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شهود شهادت به زنا بدهند بدون تعیین محل، ممکن است با بقاء بکارت، شهود اشتباه کرده باشند؛ و ممکن است زنا از طریق دُبُر تحقق پیدا کرده باشد و شهادت شهود درست باشد؛ در ضمن این که شهادت شهود زن هم به بکارت زن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شهود مرد تصریح به شهادت از راه دُبُر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که شهادت شهود به صورت مطلق باشد؛ یا شهادت به زنای در دُبُر باشد؛ بین فقها در حکم نزاع واقع شده، بعضی می‌گویند؛ در این صورت زنا ثابت است؛ و بکارت هم ثابت است و شهادت زن‌ها هم بر بکارت صحیح است؛ و تعارض و تقابلی هم نیست؛ و حدّ زنا هم جاری می‌شود؛ مرحوم شهید در مسالک می‌فرمایند اگر شهود مرد تصریح به شهادت از راه دُبُر کنند در این صورت زنا ثابت است؛ و وجود بکارت هم اشکالی وارد نمی‌کند؛ و حدّ زنا هم بر زن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یعیّن شهود الزنا محلّه فلا منافاة، لإمکان کونه دبرا إن لم نوجب التفصیل، فیثبت الزنا، و لا یقدح فیه البکارة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بالحکم إذا صرّحوا بکونه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مع الإطلاق سقوط الحدّ عنها، لقیام الشبهة الدارئة للحدّ، حیث یحتمل کون المشهود به قبلا</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خوانساری در این مسأله به نحو دیگری وارد شده‌اند و دقت بیشتری کرده‌اند؛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شهادت محقق شد؛ یعنی شهود مرد می‌گویند زن زنا کرده البته ظهور این که زن زنا کرده در این است که از راه قُبُل زنا کرده است؛ مگر این که تصریح کنند که از راه دُبُر زنا کرده است؛ و شهود زن می‌گویند بکارت وجود دارد؛ ایشان با عبارت یمکن ان یقال مسأله را مطرح می‌کنند که اگر حاکم خودش به طریقی وجود بکارت را احراز کند؛ نیازی به شهادت زنان یا دلیل دیگری برای عدم حدّ به زن ندارد؛ چون وجود بکارت برایش احراز شده است؛ در این صورت برای عدم حدّ، به قاعده درء حدود به شبهه هم نیاز نداریم؛ گاهی هم عدم بکارت برای حاکم احراز نمی‌شود؛ در این صورت برای عدم اجرای حدّ، نمی‌توان به قاعده درء حدود به شبهه استناد کرد؛ چون قاعده‌ی درء حدود برای جایی است که دلیلی در کار نباشد؛ وقتی ادله شهادت اطلاق دارد و چهار مرد هم به زنای زن شهادت داده‌اند و در بقای بکارت هم شک داریم قاعده درء حدود به شبهه جاری نمی‌شود؛ مگر این که برای تقدم شهود زن بر شهود مرد، سراغ روایت بروید که وقتی زن‌ها نزد حضرت شهادت بر بکارت دادند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لِأَضْرِبَ مَنْ عَلَیْهَا خَاتَمٌ مِنَ اللَّهِ</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روایت دیگر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النِّسَاءِ</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 روایت ضعیف السند است؛ و هم این که با اطلاق ادله حجیت شهادت جای تمسک به قاعده درء حدود به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 هم بر زن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مرحوم محققق وارد است این است که اگر شهادت شهود مرد، تصریح به زنای زن از راه دُبُر داشته باشد؛ و لو حاکم علم به بکارت زن داشته باشد؛ باعث خدشه در شهود مرد نمی‌شود؛ ممکن است زنا صورت گرفته باشد؛ و شهادت شهود زن بر وجود بکارت هم صحیح باشد چون زنا از راه دُبُر بوده و بکارت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خوانساری راجع به شهود هم می‌فرماید در هر صورت حدّ قذف بر آن ها جاری نمی‌شود؛ چون در صورت علم حاکم به بکارت، احتمال خطای شهود وجود دارد؛ به نحوی که منافاتی هم با عدالت شهود ندارد؛ و در صورت عدم علم حاکم به بکارت که شهادت شهود، نافذ است و به آن عمل می‌شود؛ و حدّ زنا بر زن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إذا شهد أربعة بالزّنی قبلا فشهدت أربع نساء بالبکارة فلا حدّ ففی حدّ الشهود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الحدّ علی من شهدوا علیها بالزّنی فلا خلاف فیه ظاهرا بل ادّعی علیه الإجماع و استدلّ علیه بخبر السّکونی القویّ عن أبی عبد اللّه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أمیر المؤمنین صلوات اللّه علیه بامرأة بکر زعموا أنّها زنت فأمر النساء فنظرن إلیها، فقلن هی عذراء،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لأضرب من علیها خاتم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الزنی تحت رقم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زرارة،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شهدوا علی امرأة بالزّنی فادّعت البکارة فنظر إلیها النساء فشهدن بوجودها بکرا،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أبواب الشهادات،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أیضا بتحقّق الشبهة الدّارئة،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یحصل القطع بالبکارة کما یظهر من القویّ المذکور، فلا حاجة إلی الاستدلال لحصول القطع بعدم تحقق الزّنی، فیحمل شهادة الشهود علی خطئهم بحیث لا ینافی عدالتهم، و اخری لم یحصل القطع بالبکارة فهذه الصورة غیر مشمولة بخبر السّکونیّ القویّ، و یکون عدم الحدّ من جهة تقدیم شهادة النّساء علی شهادة الرّجال و هذا مبنیّ علی حجیّة الخبر المذکور و لم یحرز الحجیّة، و تحقّق الإجماع فی هذه الصورة غیر معلوم و التمسّک بالشبهة مع شهادة الشهود الأربعة مشکل‌ مع إطلاق دلیل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توجّه الحدّ علی من شهد بالزّنی فلا وجه له علی کلتا الصورتین لأنّ شهادتهم فی الصورة الثانیة لم یحرز علی خلاف الواقع و فی الصورة الاولی و إن کانت علی خلاف الواقع لکن لم یحرز کون الکذب مع التعهّد و کان من شأنهم أن یشهدوا و إن أخطأوا</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نهایه قائل به حدّ قذف برای شهود مرد هستند؛ و در کتاب مبسوط می‌فرماید حدّ بر آن‌ها جاری نمی‌شود؛ چون احتمال شبهه در رؤیت شهود وجود دارد لذا حدّ بر آن‌ها جاری نمی‌شود؛ لکن خود مرحوم محقق می‌فرماید اشبه به قواعد این است که حدّ قذف بر شهود رجال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مسالک می‌فرمایند برای عدم حدّ قذف بر شهود مرد، به قاعده درء حدود به شبهه استناد می‌شود و در این رابطه دو نبوی هم ذکر می‌کنند؛ که مضمون یکی از آن‌ها این است که اگر حاکم در عفو و بخشش اشتباه و خطا کند بهتر از این است که در عقوبت و اجرای حدّ خطا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ادرؤا الحدود عن المسلمین ما استطعتم، فإن کان له مخرج فخلّوا سبیله، فإن الإمام أن یخطئ فی العفو خیر من أن یخطئ فی العقوبة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تلخیص الحبیر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المستدرک للحاکم </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یحدّ الشهود للفریة؟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لاحتمال الشبهة فی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یعیّن شهود الزنا محلّه فلا منافاة، لإمکان کونه دبرا إن لم نوجب التفصیل، فیثبت الزنا، و لا یقدح فیه البکارة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بالحکم إذا صرّحوا بکونه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مع الإطلاق سقوط الحدّ عنها، لقیام الشبهة الدارئة للحدّ، حیث یحتمل کون المشهود به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صرّحوا بکون الزنا قبلا، فهذا موضع الخلاف،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 المشهود علیه، و لا علی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ذلک الشیخ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الجامع للشرائع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إیضاح الفوائد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لتعارض البیّنتین، فلا یکون تصدیق النساء أولی من تصدیق الرجال، و ذلک شبهة دارئة للحدّ، و قد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الحدود ما وجدتم لها مدفعا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ادرؤا الحدود عن المسلمین ما استطعتم، فإن کان له مخرج فخلّوا سبیله، فإن الإمام أن یخطئ فی العفو خیر من أن یخطئ فی العقوبة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تلخیص الحبیر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المستدرک للحاکم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الوجوه الدافعة عن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ص،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العذرة،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الحجریّتین،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خ،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خفّة، و سقطت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 ص،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عودها لترک المبالغة فی الافتضاض</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روایات باب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در این مسأله سه روایت وجود دارد که دو تای آن مثل هم و قابل استناد نیست و روایت دیگر هم که دال بر تقدم شهادت زنان است ضعیف السند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بِامْرَأَةٍ بِکْرٍ زَعَمُوا أَنَّهَا 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النِّسَاءَ فَنَظَرْنَ إِلَیْهَا فَقُلْنَ هِیَ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کُنْتُ لِأَضْرِبَ مَنْ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البکارة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یُجِیزُ شَهَادَةَ النِّسَاءِ فِی مِثْلِ هَذَا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مُحَمَّدُ بْنُ الْحَسَنِ بِإِسْنَادِهِ عَنِ الْحُسَیْنِ بْنِ سَعِیدٍ عَنْ فَضَالَةَ عَنْ إِسْمَاعِیلَ بْنِ أَبِی زِیَادٍ عَنْ أَبِی عَبْدِ اللَّهِ عَنْ أَبِیهِ عَنْ عَلِیٍّ علیه السلام أَنَّهُ أَتَی رَجُلٌ بِامْرَأَةٍ بِکْرٍ زَعَمَ أَنَّهَا زَنَتْ فَأَمَرَ النِّسَاءَ فَنَظَرْنَ إِلَیْهَا فَقُلْنَ هِیَ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 السلام مَا کُنْتُ لِأَضْرِبَ مَنْ عَلَیْهَا خَاتَمٌ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یُجِیزُ شَهَادَةَ النِّسَاءِ فِی مِثْلِ هَذَا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این دو روایت اصلا بحث شهود مرد و شهادت بر زنای آن‌ها مطرح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عَلِیِّ بْنِ مَحْبُوبٍ عَنِ الْعُبَیْدِیِّ عَنْ خِرَاشٍ عَنْ زُرَارَةَ عَنْ أَحَدِهِمَا علیه السلام فِی أَرْبَعَةٍ شَهِدُوا عَلَی امْرَأَةٍ بِالزِّنَا فَقَالَتْ أَنَا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إِلَیْهَا النِّسَاءُ فَوَجَدْنَهَا بِکْراً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تُقْبَلُ شَهَادَةُ النِّسَاءِ</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گر چه دال بر این مطلب است که شهادت، شهود زن بر بکارت مقدم بر شهادت، شهود مرد بر زناست، لکن در روایت آقای خراش یا خداش مجهول است و از این نظر روایت ضعیف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استناد نیست</w:t>
      </w:r>
      <w:r>
        <w:rPr>
          <w:rFonts w:eastAsia="IRNazanin" w:cs="IRNazanin"/>
          <w:color w:val="111111"/>
          <w:sz w:val="28"/>
          <w:szCs w:val="28"/>
          <w:rtl w:val="true"/>
          <w:lang w:bidi="fa-IR"/>
        </w:rPr>
        <w:t>.</w:t>
      </w:r>
      <w:bookmarkStart w:id="28" w:name="pg4107_28420"/>
    </w:p>
    <w:p>
      <w:pPr>
        <w:pStyle w:val="Heading2"/>
        <w:numPr>
          <w:ilvl w:val="1"/>
          <w:numId w:val="1"/>
        </w:numPr>
        <w:rPr/>
      </w:pPr>
      <w:bookmarkStart w:id="29" w:name="__RefHeading___Toc2647707_2281741623"/>
      <w:bookmarkStart w:id="30" w:name="_Toc10"/>
      <w:bookmarkEnd w:id="28"/>
      <w:bookmarkEnd w:id="29"/>
      <w:r>
        <w:rPr>
          <w:rtl w:val="true"/>
        </w:rPr>
        <w:t xml:space="preserve">حدود؛ حد زنا؛ لواحق؛ مسأله </w:t>
      </w:r>
      <w:r>
        <w:rPr/>
        <w:t>2</w:t>
      </w:r>
      <w:r>
        <w:rPr>
          <w:rtl w:val="true"/>
        </w:rPr>
        <w:t xml:space="preserve"> </w:t>
      </w:r>
      <w:r>
        <w:rPr>
          <w:rtl w:val="true"/>
        </w:rPr>
        <w:t>کتاب القضاء</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حد زنا؛ لواحق؛ مسأله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الثالث فی اللواحق‌</w:t>
      </w:r>
    </w:p>
    <w:p>
      <w:pPr>
        <w:pStyle w:val="BookText"/>
        <w:rPr/>
      </w:pPr>
      <w:r>
        <w:rPr>
          <w:rFonts w:ascii="IRNazanin" w:hAnsi="IRNazanin" w:eastAsia="IRNazanin"/>
          <w:color w:val="111111"/>
          <w:sz w:val="28"/>
          <w:sz w:val="28"/>
          <w:szCs w:val="28"/>
          <w:rtl w:val="true"/>
          <w:lang w:bidi="fa-IR"/>
        </w:rPr>
        <w:t>و هی مسائل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إذا شهد أربعة علی امرأة بالزنی قبلا فادعت أنها بکر فشهد لها أربع نساء بذلک فلا حد‌</w:t>
      </w:r>
    </w:p>
    <w:p>
      <w:pPr>
        <w:pStyle w:val="BookText"/>
        <w:rPr/>
      </w:pPr>
      <w:r>
        <w:rPr>
          <w:rFonts w:ascii="IRNazanin" w:hAnsi="IRNazanin" w:eastAsia="IRNazanin"/>
          <w:color w:val="111111"/>
          <w:sz w:val="28"/>
          <w:sz w:val="28"/>
          <w:szCs w:val="28"/>
          <w:rtl w:val="true"/>
          <w:lang w:bidi="fa-IR"/>
        </w:rPr>
        <w:t>و هل یحد الشهود للفریة قال فی النهایة نعم و قال فی المبسوط لا حد لاحتمال الشبهة فی المشاهدة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لا یشترط حضور الشهود عند إقامة الحد‌</w:t>
      </w:r>
    </w:p>
    <w:p>
      <w:pPr>
        <w:pStyle w:val="BookText"/>
        <w:rPr/>
      </w:pPr>
      <w:r>
        <w:rPr>
          <w:rFonts w:ascii="IRNazanin" w:hAnsi="IRNazanin" w:eastAsia="IRNazanin"/>
          <w:color w:val="111111"/>
          <w:sz w:val="28"/>
          <w:sz w:val="28"/>
          <w:szCs w:val="28"/>
          <w:rtl w:val="true"/>
          <w:lang w:bidi="fa-IR"/>
        </w:rPr>
        <w:t>بل یقام و إن ماتوا أو غابوا لا فرارا لثبوت السبب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اشتراط حضور شهود، هنگام اجرای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زنا از راه بیّنه ثابت شده باشد؛ آیا هنگام اجرای حدّ، حضور شهود شرط است یا خیر؟</w:t>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شهود هنگام اجرای حد، شرط نیست؛ و لو زنا از راه بیّنه و با شهادت همین شهود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استدلالی که برای عدم اشتراط حضور شهود، هنگام اجرای حدّ ذکر شده است؛</w:t>
      </w:r>
    </w:p>
    <w:p>
      <w:pPr>
        <w:pStyle w:val="BookText"/>
        <w:rPr/>
      </w:pPr>
      <w:r>
        <w:rPr>
          <w:rFonts w:ascii="Amiri" w:hAnsi="Amiri" w:eastAsia="Amiri" w:cs="Amiri"/>
          <w:color w:val="111111"/>
          <w:sz w:val="28"/>
          <w:sz w:val="28"/>
          <w:szCs w:val="28"/>
          <w:rtl w:val="true"/>
          <w:lang w:bidi="ar-SA"/>
        </w:rPr>
        <w:t>اصالة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اصالة العدم است؛ اصل عدم اشتراط حضور، شهود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قاعده‌ی سببیت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موجِب چیزی محقق شد؛ بالطبع خود آن چیز هم محقق می‌شود؛ همان قاعده‌ی سببیت است؛ اگر سبب چیزی محققق شد؛ مسبب آن هم محقق خواهد شد؛ وقتی زنا ثابت شد؛ حدَّ، هم باید اجرا شود و نباید در اجرای حدّ تأخیر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الْحُدُودِ نَظِرَةُ سَاعَةٍ</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مسأله نیاز به اصل عدم نداریم؛ اگر قاعده‌ی سببیت ملاک بحث شد؛ به تعبیر 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السبب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راه بیّنه ثابت شد؛ این شخص زنا کرده و باید حدّ، اعم از حدّ قتل، در جایی که مثلا با محارمش زنا کرده، یا حدّ رجم، اگر زانی محصن یا محصنه بوده، و حدّ جلد، اگر زانی غیر محصن و محصنه بوده است؛ باید حدّ بر او اجرا شود؛ دلیلی بر لزوم حضور شهود، هنگام اجرای حدّ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که اطلاق ادله‌ی اثبات حدّ بعد از ثبوت زنا، این جا را شامل می‌شود؛ ثابت شده که این شخص زنا کرده، پس حدّ هم باید بر او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ثبوت حکم برای زنا، مثل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 کُلَّ وَاحِدٍ مِنْهُمَا مِائَةَ جَلْدَةٍ وَ لاَ تَأْخُذْکُمْ بِهِمَا رَأْفَةٌ فِی دِینِ اللَّهِ</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روایات دال بر رجم، اطلاق دارند؛ و مقید به حضور یا عدم حضور شهود، نشده است؛ و فرقی هم بین اثبات زنا از راه اقرار یا بیّنه نگذاشته‌اند؛ لذا در این مورد، تمسک به اصل عدم اشتراط، معنا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این مسأله بین فقها اختلافی نیست؛ و همه قائل به عدم اشتراط حضور شهود برای اجرای حدّ هستند؛ لکن ذکر این مسأله مقدمه و توطئه برای این قسمت از بحث است که عدم حضور شهود، نباید به خاطر فرار باشد؛ یعنی این گونه نباشد که عدم حضورشان به خاطر فرار از مشاهده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اشتراط حضور با اشتراط عدم 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بحث این است که حضور شهود هنگام اجرای حدّ شرط است؛ این یک بحث است؛ بحث دیگر این است که حضور شهود شرط نیست؛ لکن عدم حضور نباید به خاطر ترس و فرار از اجرای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حکم رجم اختلاف است؛ که وقتی بخواهند زانی را رجم کنند؛ چه کسی باید ابتدا رجم را شروع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که می‌گویند کسی که حدّی از حدود إلاهی بر عهده‌ی اوست؛ حدّ را اجرا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بحث این که اگر شهود حاضر بودند باید ابتدا آن‌ها رجم را آغاز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بدأتهم بالرجم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که بگوییم واجب است شهود هنگام اجرای حدّ رجم حضور داشته باشند؛ اگر زنا از طریق بیّنه ثابت شده باشد؛ بله اگر شهود حاضر بودند؛ آن‌ها باید رجم را شروع کنند؛ بعد حاکم، و بعد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استلزام وجوب بدء به رجم توسط شهود و وجوب اشتراط حضور شهود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استلزامی بین وجوب بدء به رجم و وجوب اشتراط حضور شهود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بحث وجوب حضور شهود است؛ و لو در رجم اصلا سنگی هم به محکوم نزنند؛ و دیگران این کار را انجام دهند؛ خوب این در کلمات فقها مطرح نیست؛ بلکه بحث وجوب بدء رجم توسط شهود را مطرح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زنا از طریق بیّنه ثابت شده باشد نه از راه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ممکن است وجوب بدء به رجم توسط شهود باشد؛ ولی حضور شهود شرط نباشد؛ به این معنا که اگر شهود حاضر بودند؛ واجب است بدء به رجم توسط شهود باشد؛ اما اگر حاضر نبودند؛ وجوب بدء هم نیست؛ و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عده‌ایی از فقها حضور شهود را لازم نمی‌دانند؛ اما اگر حاضر بودند؛ واجب است که بدء به رجم توسط شهود باشد؛ بعد توسط حاکم و بعد توسط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در زنا در صورت فرار شهود از اجرای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شهود در صورتی که زنا از راه بیّنه ثابت شده باشد؛ از محل اجرای حدّ فرار کنند؛ معلوم می‌شود که در شهادت آن‌ها چیزی بوده که از میدان اجرای حدّ فرار کردند؛ در حالی که زنا با شهادت همین‌ها ثابت شده است؛ لذا اگر همین شهود، به خاطر فرار در صحنه‌ی اجرای حدّ حاضر نشوند؛ عدم حضور آن‌ها باعث شبهه، در وقوع زنا می‌شود؛ و حدّ از شخص محکوم، به خاطر شبهه ساقط می‌شود؛ فرار منشأ شبهه می‌شود و این حرف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فقهای مشهور هم همین است که فرار موجب شبهه می‌شود و حدّ بر محکوم جاری نمی‌شود؛ نظر مرحوم محقق و مرحوم صاحب جواهر همین است؛ مرحوم صاحب جواهر به روایت باب هم استناد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یشترط عندنا حضور الشهود عند إقامة الحد و لو رجما علی معنی سقوطه بعدمه کما عن أبی حنیفة بل یقام و إن ماتوا أو غابوا لا فرارا لثبوت السبب الموجب و للأصل و إن وجب بدأتهم بالرجم، إذ لا استلزام بینه و بین الاشتراط، بل و لا دلیل علی وجوب التأخیر إلی حضورهم إذا توقع، إذ لا نظرة فی الحدود، نعم إن غابوا فرارا سقط الحد للشبهة،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نظر مرحوم شهید در مسالک هم همین است که فرار شهود موجب شبهه، و عدم اجرای حدّ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حضور الشهود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إقامة الحدّ، بل، یقام و إن ماتوا أو غابوا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السّبب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ببعید علی وجه لا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 إلا أن یصرّح الشهود بکون الزنا دبرا، فتحدّ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یعیّنوا الزانی، و مع تعیینه فالحکم فیه کالمرأة، لاشتراکهما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یشترط حضور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بالحدّ هنا ما عدا الرجم، لما سیأتی من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یرید ما یعمّه حیث یتعذّر حضورهم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عدم الوجوب حینئذ ظاهر، لأن إقامة الحدّ لیس من وظیفة الشاهد، و الأصل عدم اشتراط أمر زائد علی شهادتهم، فیقام و إن ماتوا أو غابوا، خلافا لأبی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بدائع الصنائع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حلیة العلماء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حنیفة، حیث نفی الحدّ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الغیبة فرارا، و إلا تربّص بالحدّ إلی حضورهم، لحصول الشبهة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حدّ علیهم، لأنه لیس برجوع</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مستند این مسأله هم روایت باب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إِبْرَاهِیمَ عَنْ أَبِیهِ عَنِ ابْنِ أَبِی نَجْرَانَ عَنْ عَاصِمِ بْنِ حُمَیْدٍ عَنْ مُحَمَّدِ بْنِ قَیْسٍ عَنْ أَبِی جَعْفَرٍ علیه السلام قَالَ قَضَی أَمِیرُ الْمُؤْمِنِینَ علیه السلام فِی رَجُلٍ جَاءَ بِهِ رَجُلَانِ وَ قَالا إِنَّ هَذَا سَرَقَ دِرْعاً فَجَعَلَ الرَّجُلُ یُنَاشِدُهُ لَمَّا نَظَرَ فِی الْبَیِّنَةِ وَ جَعَلَ یَقُولُ وَ اللَّهِ لَوْ کَانَ رَسُولُ اللَّهِ صلی الله علیه و آله مَا قَطَعَ یَدِی أَبَداً قَالَ وَ لِمَ قَالَ یُخْبِرُهُ رَبُّهُ أَنِّی بَرِی‌ءٌ فَیُبَرِّئُنِی بِبَرَاءَتِی فَلَمَّا رَأَی مُنَاشَدَتَهُ إِیَّاهُ دَعَا الشَّاهِدَیْنِ وَ قَالَ اتَّقِیَا اللَّهَ وَ لَا تَقْطَعَا یَدَ الرَّجُلِ ظُلْماً وَ نَاشَدَهُمَا ثُمَّ قَالَ لِیَقْطَعْ أَحَدُکُمَا یَدَهُ وَ یُمْسِکَ الْآخَرُ یَدَهُ فَلَمَّا تَقَدَّمَا إِلَی الْمِصْطَبَّةِ لِیَقْطَعَ یَدَهُ ضَرَبَ النَّاسَ حَتَّی اخْتَلَطُوا فَلَمَّا اخْتَلَطُوا أَرْسَلَا الرَّجُلَ فِی غُمَارِ النَّاسِ حَتَّی اخْتَلَطَا بِالنَّاسِ فَجَاءَ الَّذِی شَهِدَا عَلَیْهِ فَقَالَ یَا أَمِیرَ الْمُؤْمِنِینَ شَهِدَ عَلَیَّ الرَّجُلَانِ ظُلْماً فَلَمَّا ضَرَبَ النَّاسَ وَ اخْتَلَطُوا أَرْسَلَانِی وَ فَرَّا وَ لَوْ کَانَا صَادِقَیْنِ لَمْ یُرْسِلَانِی فَقَالَ أَمِیرُ الْمُؤْمِنِینَ علیه السلام مَنْ یَدُلُّنِی عَلَی هَذَیْنِ أُنَکِّلْهُمَا‌  </w:t>
      </w:r>
      <w:r>
        <w:rPr>
          <w:rStyle w:val="FootnoteAnchor"/>
          <w:rtl w:val="true"/>
        </w:rPr>
        <w:footnoteReference w:id="68"/>
      </w:r>
      <w:bookmarkStart w:id="31" w:name="pg4107_28425"/>
    </w:p>
    <w:p>
      <w:pPr>
        <w:pStyle w:val="BookText"/>
        <w:rPr/>
      </w:pPr>
      <w:bookmarkEnd w:id="31"/>
      <w:r>
        <w:rPr>
          <w:rFonts w:ascii="IRNazanin" w:hAnsi="IRNazanin" w:eastAsia="IRNazanin"/>
          <w:color w:val="111111"/>
          <w:sz w:val="28"/>
          <w:sz w:val="28"/>
          <w:szCs w:val="28"/>
          <w:rtl w:val="true"/>
          <w:lang w:bidi="fa-IR"/>
        </w:rPr>
        <w:t>روایت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شخصی را نزد حضرت علی علیه السلام آوردند و گفتند این شخص دزدی کرده، شما حدّ سرقت بر او جاری کنید؛ شخص متهم از حضرت دادخواهی کرد و گفت به خدا قسم اگر رسول خدا صلی الله علیه و آله بودند حدّ، قطع ید بر من جاری نمی‌شد؛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داد چون خداوند بی‌گناهی من را به او خبر می‌داد و او حکم به برائت من می‌کرد؛ حضرت وقتی دادخواهی این شخص متهم را شنید؛ شاهدان را فراخواندند و گفتند از خدا بترسید و به ظلم، دست شخصی را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دروغ به دزدی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یکی دستش را بگیرد و دیگری هم دستش را قطع کند؛ وقتی به طرف سکوی قطع دست می‌رفتند تا دست او را قطع کنند؛ مردم ازدحام کردند؛ و با هم‌دیگر مخلوط شدند؛ در آن شلوغی آن دو نفر شاهد، مرد متهم را رها کردند و فرار کردند و رفتند؛ شخص متهم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از روی ظلم بر علیه من شهادت دادند و اگر راست می‌گفتند من را رها نمی‌کردند؛ بعد حضرت فرمودند چه کسی آن دو شاهد را به من نشان می‌دهد تا از آن‌ها انتقام بگیرم، نکال به معنای انتقام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دال بر این است که فرار شهود در موردی که زنا از راه بیّنه ثابت شده باشد منشأ شبهه، و سقوط حدّ می‌شود و این استدلال، استدلال صحیحی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2647709_2281741623"/>
      <w:bookmarkStart w:id="33" w:name="_Toc11"/>
      <w:bookmarkEnd w:id="32"/>
      <w:r>
        <w:rPr>
          <w:rtl w:val="true"/>
        </w:rPr>
        <w:t xml:space="preserve">حدود؛ حد زنا؛ لواحق؛ مسأله </w:t>
      </w:r>
      <w:r>
        <w:rPr/>
        <w:t>3</w:t>
      </w:r>
      <w:r>
        <w:rPr>
          <w:rtl w:val="true"/>
        </w:rPr>
        <w:t xml:space="preserve"> </w:t>
      </w:r>
      <w:r>
        <w:rPr>
          <w:rtl w:val="true"/>
        </w:rPr>
        <w:t xml:space="preserve">و </w:t>
      </w:r>
      <w:r>
        <w:rPr/>
        <w:t>4</w:t>
      </w:r>
      <w:r>
        <w:rPr>
          <w:rtl w:val="true"/>
        </w:rPr>
        <w:t xml:space="preserve"> </w:t>
      </w:r>
      <w:r>
        <w:rPr>
          <w:rtl w:val="true"/>
        </w:rPr>
        <w:t>کتاب القضاء</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حد زنا؛ لواحق؛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الثالث فی اللواحق‌</w:t>
      </w:r>
    </w:p>
    <w:p>
      <w:pPr>
        <w:pStyle w:val="BookText"/>
        <w:rPr/>
      </w:pPr>
      <w:r>
        <w:rPr>
          <w:rFonts w:ascii="IRNazanin" w:hAnsi="IRNazanin" w:eastAsia="IRNazanin"/>
          <w:color w:val="111111"/>
          <w:sz w:val="28"/>
          <w:sz w:val="28"/>
          <w:szCs w:val="28"/>
          <w:rtl w:val="true"/>
          <w:lang w:bidi="fa-IR"/>
        </w:rPr>
        <w:t>و هی مسائل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قال الشیخ رحمه الله لا یجب علی الشهود حضور موضع الرجم‌</w:t>
      </w:r>
    </w:p>
    <w:p>
      <w:pPr>
        <w:pStyle w:val="BookText"/>
        <w:rPr/>
      </w:pPr>
      <w:r>
        <w:rPr>
          <w:rFonts w:ascii="IRNazanin" w:hAnsi="IRNazanin" w:eastAsia="IRNazanin"/>
          <w:color w:val="111111"/>
          <w:sz w:val="28"/>
          <w:sz w:val="28"/>
          <w:szCs w:val="28"/>
          <w:rtl w:val="true"/>
          <w:lang w:bidi="fa-IR"/>
        </w:rPr>
        <w:t>و لعل الأشبه الوجوب لوجوب بدأتهم بالرجم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إذا کان الزوج أحد الأربعة فیه روایتان‌</w:t>
      </w:r>
    </w:p>
    <w:p>
      <w:pPr>
        <w:pStyle w:val="BookText"/>
        <w:rPr/>
      </w:pPr>
      <w:r>
        <w:rPr>
          <w:rFonts w:ascii="IRNazanin" w:hAnsi="IRNazanin" w:eastAsia="IRNazanin"/>
          <w:color w:val="111111"/>
          <w:sz w:val="28"/>
          <w:sz w:val="28"/>
          <w:szCs w:val="28"/>
          <w:rtl w:val="true"/>
          <w:lang w:bidi="fa-IR"/>
        </w:rPr>
        <w:t>و وجه الجمع سقوط الحد إن اختل بعض شروط الشهادة مثل أن یسبق الزوج بالقذف فیحد الزوج أو یدرأ باللعان و یحد الباقون و ثبوت الحد إن لم یسبق بالقذف و لم یختل بعض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قائل به عدم وجوب حضور شهود هنگام رجم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البینة حضور موضع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الزنا بالبینة، لم یجب علی الشهود حضور موضع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یلزمهم ذلک،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براءة الذمة، و إیجاب الحضور علیهم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أصحابنا أنه إذا وجب الرجم بالبینة، فأول من یرجمه الشهود، ثم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مقرا علی نفسه کان أول من یرجمه الامام، فعلی هذا یلزمهم الحضور</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لکن خود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اشبه این است که حضور شهود واجب است؛ به دلیل این که واجب است که شروع رجم توسط آن‌ها صورت بگیرد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به کیفیت اجرا حدّ، هنگام اجرای حدّ برمی‌گردد؛ آیا برای اجرای حدّ حضور شهود در صورتی که زنا از راه بیّنه ثابت شده باشد؛ و حضور حاکم لازم است یا خیر؟</w:t>
      </w:r>
    </w:p>
    <w:p>
      <w:pPr>
        <w:pStyle w:val="BookText"/>
        <w:rPr/>
      </w:pPr>
      <w:r>
        <w:rPr>
          <w:rFonts w:ascii="IRNazanin" w:hAnsi="IRNazanin" w:eastAsia="IRNazanin"/>
          <w:color w:val="111111"/>
          <w:sz w:val="28"/>
          <w:sz w:val="28"/>
          <w:szCs w:val="28"/>
          <w:rtl w:val="true"/>
          <w:lang w:bidi="fa-IR"/>
        </w:rPr>
        <w:t>در این مسأله خاص دو روایت متفاوت داریم؛ و بین بزرگان مثل صاحب جواهر و مرحوم شهید در مسالک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این است که حضور شهود هنگام اجرای حدّ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الأشبه الوجوب لوجوب بدأتهم بالرجم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شهود هنگام اجرای حدّ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 لا یجب علی الشهود حضور موضع الرجم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 الشهود حضور موضع الرجم للأصل و لعل الأشبه الوجوب، لوجوب بدأتهم بالرجم نصا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إجماعا محکیا کما تقدم الکلام فیه سابقا و کذا یجب علی الامام الحضور‌ لیبدأ بالرجم الذی أثبته الإقرار، بل قد یفهم من النصوص السابقة المتضمنة لابتداء رجم الشهود ثم الامام وجوب 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لو ثبت الزناء بالبینة، و الله العالم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لکن مرحوم شهید در مسالک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شهود هنگام اجرای حدّ لازم نیست؛ بلکه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الشهود حضور موضع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الشهود حضور موضع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الأشبه الوجوب، لوجوب بدأتهم بالرّجم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حضور الشهود موضع الرجم مبنیّ علی وجوب بدأتهم به، و قد تقدّم ضعف مستند الوجوب، و أن الاستحباب أقوی، فیکون الحکم فی حضورهم کذلک، لأنه مقدّمة الفعل الواجب أو المستحبّ</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بعض روایات باب رجم، اولین کسی که شروع به رجم می‌کند شاهدان ذکر شده‌اند و در بعض روایات، اولین کسی که شروع به رجم می‌کند؛ حاکم ذکر شده است؛ و بعد هم مردم رجم می‌کنند؛ بعض فقها این گونه بین روایات جمع کرده‌اند که اگر زنا از راه بیّنه ثابت شده باشد؛ ابتدا شهود رجم می‌کنند و بعد حاکم و بعد مردم و اگر زنا از راه اقرار ثابت شده باشد ابتدا حاکم شروع به رجم می‌کند و بعد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که حضور شهود، هنگام رجم واجب است یا مستحب، موضوع مستقلی نیست؛ بلکه بحث اصلی این است که شروع رجم توسط شهود واجب است یا مستحب؟ و به تبع آن اگر شروع رجم توسط شهود واجب باشد؛ حضور شهود هم واجب است؛ و اگر شروع رجم توسط شهود مستحب باشد؛ به تبع از آن حضور شهود هم مستحب است؛ بحث اصلی در این است که شروع رجم توسط شهود واجب است یا مستحب است؟</w:t>
      </w:r>
    </w:p>
    <w:p>
      <w:pPr>
        <w:pStyle w:val="BookText"/>
        <w:rPr/>
      </w:pPr>
      <w:r>
        <w:rPr>
          <w:rFonts w:ascii="IRNazanin" w:hAnsi="IRNazanin" w:eastAsia="IRNazanin"/>
          <w:color w:val="111111"/>
          <w:sz w:val="28"/>
          <w:sz w:val="28"/>
          <w:szCs w:val="28"/>
          <w:rtl w:val="true"/>
          <w:lang w:bidi="fa-IR"/>
        </w:rPr>
        <w:t>ملاک، روایات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در وجوب رجم یا استحباب آن توسط شهود، روایات باب است؛ مرحوم صاحب جواهر وجوب و مرحوم صاحب مسالک استحباب را از روایات باب فهمیده‌اند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مُحَمَّدِ بْنِ‌ عِیسَی بْنِ عُبَیْدٍ عَنْ یُونُسَ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تُدْفَنُ الْمَرْأَةُ إِلَی وَسَطِهَا إِذَا أَرَادُوا أَنْ یَرْجُمُوهَا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یَرْمِی الْإِمَامُ ثُمَّ یَرْمِی النَّاسُ بَعْدُ بِأَحْجَارٍ صِغَارٍ</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روایت به خاطر عیسی بن عبید تضعیف شده است؛ بقیه‌ی رُوات موثقند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در روایت می‌تواند قرینه بر آن باشد که مردم نمی‌توانند شروع به رمی کنند؛ بلکه ابتدا باید امام رمی کند و بعد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روایت را دال بر وجوب ابتدا به رمی، توسط حاکم می‌دانند؛</w:t>
      </w:r>
    </w:p>
    <w:p>
      <w:pPr>
        <w:pStyle w:val="BookText"/>
        <w:rPr/>
      </w:pPr>
      <w:r>
        <w:rPr>
          <w:rFonts w:ascii="IRNazanin" w:hAnsi="IRNazanin" w:eastAsia="IRNazanin"/>
          <w:color w:val="111111"/>
          <w:sz w:val="28"/>
          <w:sz w:val="28"/>
          <w:szCs w:val="28"/>
          <w:rtl w:val="true"/>
          <w:lang w:bidi="fa-IR"/>
        </w:rPr>
        <w:t>روایت از این جهت که زنا از راه بیّنه یا اقرار ثابت شده باشد؛ اعم است؛ لکن ظاهر در این است که زنا از راه اقرار ثابت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یَحْیَی عَنْ أَحْمَدَ بْنِ مُحَمَّدٍ عَنِ ابْنِ فَضَّالٍ عَنْ صَفْوَانَ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الزَّانِی 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أَوَّلُ مَنْ یَرْجُمُهُ الْإِمَامَ ثُمَّ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عَلَیْهِ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أَوَّلُ مَنْ یَرْجُمُهُ الْبَیِّنَةَ ثُمَّ الْإِمَامَ ثُمَّ النَّاسَ</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این روایت فرق گذاشته بین جایی که زنا از راه بیّنه ثابت شده باشد؛ یا از راه اقرار ثابت شده باشد؛ در صورتی که زنا از راه اقرار ثابت شده باشد؛ ابتدا امام رمی می‌کند و بعد مردم، و اگر زنا از راه بیّنه ثابت شده باشد؛ ابتدا شهود رمی می‌کنند و بعد امام، چون امام با استناد به شهادت شهود حکم به رمی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إِبْرَاهِیمَ عَنْ مُحَمَّدِ بْنِ عِیسَی بْنِ عُبَیْدٍ عَنْ یُونُسَ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الْمَرْأَةُ إِلَی وَسَطِهَا ثُمَّ یَرْمِی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یَرْمِی النَّاسُ بِأَحْجَارٍ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یُدْفَنُ الرَّجُلُ إِذَا رُجِمَ إِلَّا إِلَی حَقْوَیْهِ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روایت هم دال بر این است که ابتدا امام رمی می‌کند و بعد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أَحْمَدَ بْنِ مُحَمَّدِ بْنِ خَالِدٍ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بِالْکُوفَةِ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زَنَیْتُ فَطَهِّرْنِی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أَنَّهُ أَقَرَّ أَرْبَعَ مَرَّاتٍ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إِلَی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أَمِیرَ الْمُؤْمِنِینَ أَنْظِرْنِی أُصَلِّی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فِی حُفْرَتِهِ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حَجَراً فَکَبَّرَ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رَمَاهُ بِثَلَاثَةِ أَحْجَارٍ فِی کُلِّ حَجَرٍ ثَلَاثَ تَکْبِیرَاتٍ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رَمَاهُ الْحَسَنُ علیه السلام مِثْلَ مَا رَمَاهُ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رَمَاهُ الْحُسَیْنُ علیه السلام فَمَاتَ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أَمِیرُ الْمُؤْمِنِینَ علیه السلام فَأَمَرَ فَحُفِرَ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عَلَیْهِ وَ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یَا أَمِیرَ الْمُؤْمِنِینَ أَ لَا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اغْتَسَلَ بِمَا هُوَ طَاهِرٌ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صَبَرَ عَلَی أَمْرٍ عَظِیمٍ</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روایت مرفوعه است و عمل حضرت علی علیه السلام را بیان می‌کند که ابتدا حضرت رمی کردند و بعد امام حسن و امام حسین علیما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روایت برای استدلال به مطلب کافی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حضرت علی علیه السلام در جریانی بعد از رمی، متوجه شدند مردم، شخصی را که رجم شده را لعن می‌کنند؛ این گونه حرف نزنید؛ همچنان که بدهکار با پرداخت بدهی‌اش، ذمه‌اش بری می‌شود؛ اقامه‌ی حدّ هم کفاره‌ی گناه آن شخص واقع می‌شود و پاک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فَضَالَةَ عَنْ أَبَانٍ عَنِ الْحُسَیْنِ بْنِ کَثِیرٍ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علیه السلام بِسُرَاقَةَ الْهَمْدَانِیَّةِ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فَکَادَ النَّاسُ یَقْتُلُ بَعْضُهُمْ بَعْضاً مِنَ الزِّحَامِ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ذَلِکَ أَمَرَ بِرَدِّهَا حَتَّی إِذَا خَفَّتِ الزَّحْمَةُ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وَ أُغْلِقَ الْبَابُ فَرَمَوْهَا حَتَّی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أَمَرَ بِالْبَابِ فَفُتِحَ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فَجَعَلَ کُلُّ مَنْ یَدْخُلُ یَلْعَنُهَا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رَأَی ذَلِکَ نَادَی مُنَادِیهِ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ارْفَعُوا أَلْسِنَتَکُمْ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یُقَامُ حَدٌّ إِلَّا کَانَ کَفَّارَةَ ذَلِکَ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یُجْزَی الدَّیْنُ بِالدَّیْنِ</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روایتی که فرق گذاشته بین جایی که زنا از راه بیّنه ثابت شده باشد؛ یا از راه اقرار ثابت شده باشد؛ در صورتی که زنا از راه اقرار ثابت شده باشد؛ ابتدا امام رمی می‌کند و بعد مردم، و اگر زنا از راه بیّنه ثابت شده باشد؛ ابتدا شهود رمی می‌کنند و بعد امام، و با توجه به این که بعد از فعل ماضی، فعل مضارع نیامده، روایت ظهور در وجوب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مَنْ یَرْجُمُهُ الْإِمَامَ ثُمَّ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دال بر تراخی است؛ استفاده می‌شود که مردم نمی‌توانند شروع به رمی کنند؛ بلکه ابتدا باید امام رمی کند و بعد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سابقا بیان کردیم که این در صورتی است که بیّنه و حاکم حاضر باشند در این صورت واجب است که اول آن‌ها رمی کنند؛ اما اصل وجوبشان واجب نیست؛ که سابقا بیان کردیم؛ بله اگر حاضر بودند؛ شروع رمی، توسط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اعتبار هم با این همراه است که اگر حاکم حاضر بود؛ او ابتدا رمی را آغاز کند؛ اگر مثلا حاکم حاضر باشد و بگوید من رمی نمی‌کنم؛ بقیه مردم هم در حکم به رجم تردید می‌کنند و موجب شک و شبهه، برای سایرین می‌شود؛ لذا اعتبار در قضیه اقتضا می‌کند اگر حاکم حاضر است خودش ابتدا رمی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عدم وجوب حضور حاکم هنگام رمی، به جریان ماعز هم استدلال شده که خود پیامبر صلی الله علیه و آله در رجم او حاضر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حاضر بودند؛ واجب بود که ابتدا خود حضرت شروع به رمی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إذا کان الزوج أحد الأربعة فیه روایتان‌</w:t>
      </w:r>
    </w:p>
    <w:p>
      <w:pPr>
        <w:pStyle w:val="BookText"/>
        <w:rPr/>
      </w:pPr>
      <w:r>
        <w:rPr>
          <w:rFonts w:ascii="IRNazanin" w:hAnsi="IRNazanin" w:eastAsia="IRNazanin"/>
          <w:color w:val="111111"/>
          <w:sz w:val="28"/>
          <w:sz w:val="28"/>
          <w:szCs w:val="28"/>
          <w:rtl w:val="true"/>
          <w:lang w:bidi="fa-IR"/>
        </w:rPr>
        <w:t>و وجه الجمع سقوط الحد إن اختل بعض شروط الشهادة مثل أن یسبق الزوج بالقذف فیحد الزوج أو یدرأ باللعان و یحد الباقون و ثبوت الحد إن لم یسبق بالقذف و لم یختل بعض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چهار نفر علیه زنی شهادت به زنا دهند؛ لکن یکی از شهود، شوهر آن زن باشد؛ شهادتشان پذیرفته می‌شود یا خیر؟ آیا در این صورت حدّ بر زن جاری می‌شود یا شهادت زن و شوهر متفاوت است؟</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شهادت چیزی غیر از عدالت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شهادات، دو شاهد مرد، یا یک شاهد مرد و دو شاهد زن مطرح است؛ آن چنان که در آیه شریفه مطرح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شَهِیدَیْنِ مِنْ رِجَالِکُمْ فَإِنْ لَمْ یَکُونَا رَجُلَیْنِ فَرَجُلٌ وَ امْرَأَتَانِ مِمَّنْ تَرْضَوْنَ مِنَ الشُّهَدَاءِ أَنْ تَضِلَّ إِحْدَاهُمَا فَتُذَکِّرَ إِحْدَاهُمَا الْأُخْرَی وَ لاَ یَأْبَ الشُّهَدَاءُ إِذَا مَا دُعُوا </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البته در بعض موارد یک شاهد و قسم، حکم را ثابت می‌کند؛ در بعض موارد هم شهادت کسانی قابل قبول نیست؛ مثلا اگر نَسُب نزدیک شخصی بخواهند به نفع او شهادت دهند؛ شهائتشان قبول نیست؛ یا کسی که با شخصی دشمن دارد؛ شهادتش علیه او قبول نمی‌شود؛ شهادت پدر و پسر به نفع یک‌دیگر پذیرفته می‌شود؛ اما شهادت پسر علیه پدر،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در شهادت مورد بحث قرار گرفته، شهادت زن و شوهر است؛ در روایات شهادت زن و شوهر به نفع یک‌دیگر مطرح شده که قابل قبول است؛ اما در مورد این که علیه یک‌دیگر شهادت دهند؛ چیزی در روایات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شهادت زن و شوهر به نفع یا ضرر یک‌دیگر مثل بقیه شهود است و فرقی ندارد؛ شهادتشان پذیرفته می‌شود؛ لکن این حرف قابل قبول نیست؛ و پذیرفته نمی‌شود؛ چون شبهه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مورد بحث هم اگر شهادت شوهر، به عنوان یک شاهد پذیرفته شود؛ بر زن حدّ زنا جاری می‌شود؛ و اگر قبول شهادت مرد مورد تردید باشد اجرای حدّ زنا برای زن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در مورد شهادت زن و شوهر علیه یک‌دیگر چیزی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دو روایت خاص داریم که یکی می‌گوید شهادت شوهر پذیرفته می‌شود و یکی می‌گوید شهادت شوهر پذیرفته نمی‌شود؛ هر دو روایت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شهادت زن و شوهر برای یکدیگر روایاتی داریم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مُحَمَّدِ بْنِ یَحْیَی عَنْ أَحْمَدَ بْنِ مُحَمَّدٍ عَنْ عَلِیِّ بْنِ الْحَکَمِ عَنْ أَبِی الْمَغْرَاءِ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لِزَوْجِهَا إِذَا کَانَ مَعَهَا غَیْرُهَا</w:t>
      </w:r>
      <w:r>
        <w:rPr>
          <w:rFonts w:eastAsia="Amiri" w:cs="Amiri" w:ascii="Amiri" w:hAnsi="Amiri"/>
          <w:color w:val="111111"/>
          <w:sz w:val="28"/>
          <w:szCs w:val="28"/>
          <w:rtl w:val="true"/>
          <w:lang w:bidi="ar-SA"/>
        </w:rPr>
        <w:t xml:space="preserve">.  </w:t>
      </w:r>
      <w:r>
        <w:rPr>
          <w:rStyle w:val="FootnoteAnchor"/>
          <w:rtl w:val="true"/>
        </w:rPr>
        <w:footnoteReference w:id="78"/>
      </w:r>
      <w:bookmarkStart w:id="34" w:name="pg4107_28434"/>
    </w:p>
    <w:p>
      <w:pPr>
        <w:pStyle w:val="BookText"/>
        <w:rPr/>
      </w:pPr>
      <w:bookmarkEnd w:id="34"/>
      <w:r>
        <w:rPr>
          <w:rFonts w:ascii="IRNazanin" w:hAnsi="IRNazanin" w:eastAsia="IRNazanin"/>
          <w:color w:val="111111"/>
          <w:sz w:val="28"/>
          <w:sz w:val="28"/>
          <w:szCs w:val="28"/>
          <w:rtl w:val="true"/>
          <w:lang w:bidi="fa-IR"/>
        </w:rPr>
        <w:t>روایت دال بر این است که شهادت زن و شوهر به نفع یک‌دیگر نافذ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الْحُسَیْنِ بْنِ سَعِیدٍ عَنْ زُرْعَةَ عَنْ سَمَاعَةَ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الرَّجُلِ لِامْرَأَتِهِ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لِزَوْجِهَا قَالَ لَا إِلَّا أَنْ یَکُونَ مَعَهَا غَیْرُهَا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روایت موقوفه است؛ و بعض وسائط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قبول شهادت مرد به نفع زن، و عدم قبول شهادت زن به نفع مرد است مگر این که شاهد دیگری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روایت مرحوم صاحب وسائل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احادیث باب شهادات و اطلاق آن‌ها دال بر قبول شهادت زن و شوهر برای یک‌دیگر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ذَلِکَ عُمُومُ أَحَادِیثِ الشَّهَادَاتِ وَ إِطْلَاقُهَا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عرض می‌کنیم روایات، شامل شهادت زن و شوهر علیه‌یک دیگر نمی‌شود</w:t>
      </w:r>
      <w:r>
        <w:rPr>
          <w:rFonts w:eastAsia="IRNazanin" w:cs="IRNazanin"/>
          <w:color w:val="111111"/>
          <w:sz w:val="28"/>
          <w:szCs w:val="28"/>
          <w:rtl w:val="true"/>
          <w:lang w:bidi="fa-IR"/>
        </w:rPr>
        <w:t>.</w:t>
      </w:r>
    </w:p>
    <w:p>
      <w:pPr>
        <w:pStyle w:val="Heading2"/>
        <w:numPr>
          <w:ilvl w:val="1"/>
          <w:numId w:val="1"/>
        </w:numPr>
        <w:rPr/>
      </w:pPr>
      <w:bookmarkStart w:id="35" w:name="__RefHeading___Toc2647711_2281741623"/>
      <w:bookmarkStart w:id="36" w:name="_Toc12"/>
      <w:bookmarkEnd w:id="35"/>
      <w:r>
        <w:rPr>
          <w:rtl w:val="true"/>
        </w:rPr>
        <w:t xml:space="preserve">حدود؛ حد زنا؛ لواحق؛ مسأله </w:t>
      </w:r>
      <w:r>
        <w:rPr/>
        <w:t>4</w:t>
      </w:r>
      <w:r>
        <w:rPr>
          <w:rtl w:val="true"/>
        </w:rPr>
        <w:t xml:space="preserve"> </w:t>
      </w:r>
      <w:r>
        <w:rPr>
          <w:rtl w:val="true"/>
        </w:rPr>
        <w:t>کتاب القضاء</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حد زنا؛ لواحق؛ مسأله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الثالث فی اللواحق‌</w:t>
      </w:r>
    </w:p>
    <w:p>
      <w:pPr>
        <w:pStyle w:val="BookText"/>
        <w:rPr/>
      </w:pPr>
      <w:r>
        <w:rPr>
          <w:rFonts w:ascii="IRNazanin" w:hAnsi="IRNazanin" w:eastAsia="IRNazanin"/>
          <w:color w:val="111111"/>
          <w:sz w:val="28"/>
          <w:sz w:val="28"/>
          <w:szCs w:val="28"/>
          <w:rtl w:val="true"/>
          <w:lang w:bidi="fa-IR"/>
        </w:rPr>
        <w:t>و هی مسائل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إذا کان الزوج أحد الأربعة فیه روایتان‌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الجمع سقوط الحد إن اختل بعض شروط الشهادة مثل أن یسبق الزوج بالقذف فیحد الزوج أو یدرأ باللعان و یحد الباقون و ثبوت الحد إن لم یسبق بالقذف و لم یختل بعض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چهار نفر علیه زنی شهادت به زنا دهند؛ لکن یکی از شهود، شوهر آن زن باشد؛ شهادتشان پذیرفته می‌شود یا خیر؟ آیا در این صورت حدّ بر زن جاری می‌شود یا شهادت زن و شوهر متفاوت است؟</w:t>
      </w:r>
    </w:p>
    <w:p>
      <w:pPr>
        <w:pStyle w:val="BookText"/>
        <w:rPr/>
      </w:pPr>
      <w:r>
        <w:rPr>
          <w:rFonts w:ascii="IRNazanin" w:hAnsi="IRNazanin" w:eastAsia="IRNazanin"/>
          <w:color w:val="111111"/>
          <w:sz w:val="28"/>
          <w:sz w:val="28"/>
          <w:szCs w:val="28"/>
          <w:rtl w:val="true"/>
          <w:lang w:bidi="fa-IR"/>
        </w:rPr>
        <w:t>مرحوم شهید در مسالک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شهود پذیرفته می‌شود؛ و بر زن حدّ جاری می‌شود؛ چون مقتضی حدّ موجود است؛ و مانع هم مفقود است؛ شوهر بودن هم در شهادت مانع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فیما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شهادة الزوج لزوجته و علیها مقبولة، و مقتضی‌ ذلک أنه لو شهد علیها أربعة بالزنا أحدهم الزوج قبل و ثبت علیها الحدّ، لوجود المقتضی له و انتفاء المانع</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روایات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دو روایت خاص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أَحْمَدَ بْنِ یَحْیَی عَنِ الْعَبَّاسِ بْنِ مَعْرُوفٍ عَنْ عَبَّادِ بْنِ کَثِیرٍ عَنْ إِبْرَاهِیمَ بْنِ نُعَیْمٍ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أَرْبَعَةٍ شَهِدُوا عَلَی امْرَأَةٍ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زَوْجُهَا قَالَ تَجُوزُ شَهَادَتُهُمْ</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معروف از اصحاب امام رضا علیه السلام هستند؛ و نجاشی و علامه از او تعریف کرده‌اند؛ لکن جامع الروات از سفیان ثوری نقل می‌کند که ایشان عبّاد بن کثیر را تکذیب می‌کرده است؛ لذا عبّاد بن کثیر تضعیف شده، و ابراهیم بن نعیم هم از صحابی و کوفی است و مجهول است؛ مدح و ذمی در مورد او نرسیده است؛ لذا از روایت به خبر ابراهیم بن نعیم تعبیر می‌کنند؛ یعنی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دال بر این است که شهادت شوهر علیه همسرش در مورد زنا پذیرفته می‌شود؛ البته این در صورتی است که شرایط دیگر تمام باشد؛ اکثر فقهای عظام هم همین قول را پذیرفته‌اند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بِإِسْنَادِهِ عَنْ أَحْمَدَ بْنِ مُحَمَّدِ بْنِ عِیسَی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بْنِ خِرَاشٍ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إسماعیل عن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أَحَدِهِمَا علیهماالسلام فِی أَرْبَعَةٍ شَهِدُوا عَلَی امْرَأَةٍ بِالزِّنَا أَحَدُهُمْ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یُلَاعِنُ الزَّوْجُ وَ یُجْلَدُ الْآخَرُونَ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اسماعیل بن خراش یا خداش، مجهول است؛ بعضی اصلا نام او را نیز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دال بر این است که اگر چهار نفر علیه زنی شهادت به زنا دهند؛ و یکی از شهود، شوهر آن زن باشد؛ شوهر ملاعنه می‌کند؛ و بقیه‌ی شهود هم حدّ قذف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الرابعة إذا کان الزوج أحد الأربعة فیه روایتان‌</w:t>
      </w:r>
    </w:p>
    <w:p>
      <w:pPr>
        <w:pStyle w:val="BookText"/>
        <w:rPr/>
      </w:pPr>
      <w:r>
        <w:rPr>
          <w:rFonts w:ascii="IRNazanin" w:hAnsi="IRNazanin" w:eastAsia="IRNazanin"/>
          <w:color w:val="111111"/>
          <w:sz w:val="28"/>
          <w:sz w:val="28"/>
          <w:szCs w:val="28"/>
          <w:rtl w:val="true"/>
          <w:lang w:bidi="fa-IR"/>
        </w:rPr>
        <w:t>و وجه الجمع سقوط الحد إن اختل بعض شروط الشهادة مثل أن یسبق الزوج بالقذف فیحد الزوج أو یدرأ باللعان و یحد الباقون و ثبوت الحد إن لم یسبق بالقذف و لم یختل بعض الشرائط</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می‌فرماید در باب، دو روایت متفاوت داریم؛ و وجه جمع این است که اگر شرائط شهادت تمام باشد؛ شهادت، شهود پذیرفته می‌شود؛ و بر زن، حدّ زنا جاری می‌شود؛ و اگر شرائط تمام نباشد؛ حدّ، بر زن جاری نمی‌شود؛ مثلا اگر شوهر قبل از شهادت، همسرش را متهم به زنا کرده باشد؛ در این صورت باید ملاعنه کند و دیگر شهادت او پذیرفته نیست و بر بقیه شهود حدّ قذف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وجه جمع، واقعا حرف صحیحی است و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تقدم الکلام فی ذلک فی کتاب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فیما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شهادة الزوج لزوجته و علیها مقبولة</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می‌فرمایند در گذشته بیان کردیم که شهادت زن و شوهر، له و علیه هم‌دیگر پذیرفته می‌شود؛ لکن وقتی به بحث لعان، و شهادات مراجعه می‌کنیم؛ در مورد شهادت زن و شوهر، له یک‌دیگر روایت داریم که شهادتشان پذیرفته می‌شود؛ اما در مورد شهادت، علیه یک‌دیگر روایتی نداریم؛ در این مورد به عمومات بحث شهادت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شهید در مسالک به صحیحه‌ی حلبی و روایت سماعه استناد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عَلِیِّ بْنِ الْحَکَمِ عَنْ أَبِی الْمَغْرَاءِ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لِزَوْجِهَا إِذَا کَانَ مَعَهَا غَیْرُهَا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روایت دال بر این است که شهادت زن و شوهر به نفع یک‌دیگر نافذ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الْحُسَیْنِ بْنِ سَعِیدٍ عَنْ زُرْعَةَ عَنْ سَمَاعَةَ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الرَّجُلِ لِامْرَأَتِهِ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لِزَوْجِهَا قَالَ لَا إِلَّا أَنْ یَکُونَ مَعَهَا غَیْرُهَا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روایت موقوفه است؛ و بعض وسائط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قبول شهادت مرد به نفع زن، و عدم قبول شهادت زن به نفع مرد است مگر این که شاهد دیگری هم باشد؛ چون شهادت زن، به تنهایی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روایات دال بر قبول شهادت زن و مرد به نفع یک‌دیگر است؛ اما در مورد شهادت، علیه یک‌دیگر روایتی نداریم؛ در این مورد به عمومات بحث شهادت استناد کرده‌اند؛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اسْتَشْهِدُوا شَهِیدَیْنِ مِنْ رِجَالِکُمْ</w:t>
      </w:r>
      <w:r>
        <w:rPr>
          <w:rFonts w:eastAsia="IRNazanin" w:cs="IRNazanin"/>
          <w:color w:val="111111"/>
          <w:sz w:val="28"/>
          <w:szCs w:val="28"/>
          <w:rtl w:val="true"/>
          <w:lang w:bidi="fa-IR"/>
        </w:rPr>
        <w:t xml:space="preserve">... »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أَشْهِدُوا ذَوَیْ عَدْلٍ مِنْکُمْ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ادله اطلاق دارد؛ و فرقی نمی‌کند که شاهدان زن و شوهر باشند یا غیر زن و شوهر 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می‌گوییم به این عمومات نمی‌توان استناد کرد؛ استناد به عمومات در صورتی است که در مقام دلیل خاصی نباشد؛ اما در مورد بحث ما چون دلیل خاص داریم که شهادت زن و شوهر، له یک‌دیگر، شهادتشان پذیرفته می‌شود؛ اما در مورد شهادت، علیه یک‌دیگر روایتی نداریم؛ لذا نمی‌توان در این مورد، به عمومات بحث استناد کرد؛ شاید آن روایات می‌خواسته بگوید شهادت زن و شوهر علیه یک‌دیگر پذیرفته نمی‌شود؛ همچنان که شهادت پسر علیه پدر قبول نمی‌شود؛ گر چه شهادت پدر و پسر به نفع یک‌دیگر پذیرفته می‌شود؛ البته روایات در مورد شهادت زن و شوهر علیه یک‌دیگر ساکت است؛ و نفی و اثباتی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طرف له هم دلیل خاص داریم؛ نمی‌توانیم به عموم ادله شهادات برای قبول شهادت زن و شوهر علیه یک‌دیگر استناد کرد؛ البته اعتبار هم به این است که شهادت زن و شوهر علیه یک‌دیگر پذیرفته نشود؛ و زوجیت مانع قبول شهادت باشد؛ چون زن و شوهر ممکن است به کوچک‌ترین چیزی با هم اختلاف پیدا کنند و علیه یک‌دیگر شهادت بدهند</w:t>
      </w:r>
      <w:r>
        <w:rPr>
          <w:rFonts w:eastAsia="IRNazanin" w:cs="IRNazanin"/>
          <w:color w:val="111111"/>
          <w:sz w:val="28"/>
          <w:szCs w:val="28"/>
          <w:rtl w:val="true"/>
          <w:lang w:bidi="fa-IR"/>
        </w:rPr>
        <w:t>.</w:t>
      </w:r>
      <w:bookmarkStart w:id="37" w:name="pg4107_28439"/>
    </w:p>
    <w:p>
      <w:pPr>
        <w:pStyle w:val="Heading2"/>
        <w:numPr>
          <w:ilvl w:val="1"/>
          <w:numId w:val="1"/>
        </w:numPr>
        <w:rPr/>
      </w:pPr>
      <w:bookmarkStart w:id="38" w:name="__RefHeading___Toc2647713_2281741623"/>
      <w:bookmarkStart w:id="39" w:name="_Toc13"/>
      <w:bookmarkEnd w:id="37"/>
      <w:bookmarkEnd w:id="38"/>
      <w:r>
        <w:rPr>
          <w:rtl w:val="true"/>
        </w:rPr>
        <w:t>حدود؛ لواط؛ حکم لواط؛ روایات کتاب القضاء</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لواط؛ حکم لواط؛ روایات</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فی اللواط و السحق و القیادة‌</w:t>
      </w:r>
    </w:p>
    <w:p>
      <w:pPr>
        <w:pStyle w:val="BookText"/>
        <w:rPr/>
      </w:pPr>
      <w:r>
        <w:rPr>
          <w:rFonts w:ascii="IRNazanin" w:hAnsi="IRNazanin" w:eastAsia="IRNazanin"/>
          <w:color w:val="111111"/>
          <w:sz w:val="28"/>
          <w:sz w:val="28"/>
          <w:szCs w:val="28"/>
          <w:rtl w:val="true"/>
          <w:lang w:bidi="fa-IR"/>
        </w:rPr>
        <w:t>أما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الإیقاب القتل علی الفاعل و المفعول إذا کان کل منهما بالغا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الحر و العبد و المسلم و الکافر و المحصن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البالغ بالصبی موقبا قتل البالغ و أدب الصبی و کذا لو لاط بمجنون و لو لاط بعبد حدا قتلا أو جلدا و لو ادعی العبد الإکراه سقط عنه دون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مجنون بعاقل حد العاقل و فی ثبوته علی المجنون قولان أشبههما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الذمی بمسلم قتل و إن لم یوقب و لو لاط بمثله کان الإمام مخیرا بین إقامة الحد علیه و بین دفعه إلی أهله لیقیموا علیه حدهم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کیفیة إقامة هذا الحد القتل إن کان اللواط إیقابا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إن کان محصنا رجم و إن کان غیر محصن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أشهر ثم الإمام مخیر فی قتله بین ضربه بالسیف أو تحریقه أو رجمه أو إلقائه من شاهق أو إلقاء جدار علیه و یجوز أن یجمع بین أحد هذه و بین تحریقه و إن لم یکن إیقابا کالتفخیذ أو بین الألیتین فحده مائة جلدة و قال فی النهایة یرجم إن کان محصنا و یجلد إن لم یکن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فیه الحر و العبد و المسلم و الکافر و المحصن و غیره و لو تکرر منه الفعل و تخلله الحد مرتین قتل فی الثالثة و قیل فی الرابعة و هو أشبه و المجتمعان تحت إزار واحد مجردین و لیس بینهما رحم یعزران من ثلاثین سوطا إلی تسعة و تسعین سوطا و لو تکرر ذلک منهما و تخلله التعزیر حدا فی الثالثة و کذا یعزر من قبل غلاما لیس له بمحرم 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تاب اللائط قبل قیام البینة سقط عنه الحد و لو تاب بعده لم یسقط و لو کان مقرا کان الإمام مخیرا فی العفو أو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حکم لواط، مدرک روایات باب است که به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 بر این است که حکم لواط مثل حکم زانی است؛ اگر لائط محصن است رجم می‌شود؛ و اگر غیر محصن است شلاق می‌خورد؛ لکن نسبت به ملوط حکمش مطلقا چه محصن باشد و چه غیر محصن باشد؛ رجم است؛ چون احصان و عدم احصان تأثیری در این که خودش را تسلیم دیگری کرده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مستقل غیر از زنا دارد؛ دال بر این است که حکم لواط قتل است؛ به این صورت که یا با شمشیر، گردنش زده می‌شود؛ یا مشدود الیدین و الرجلین، إهداب از جبل می‌شود و یا إحراق به 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دوم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أَحْمَدَ عَنِ الْحُسَیْنِ بْنِ سَعِیدٍ عَنِ الْقَاسِمِ بْنِ مُحَمَّدٍ الْجَوْهَرِیِّ عَنْ عَبْدِ الصَّمَدِ بْنِ بَشِیرٍ عَنْ سُلَیْمَانَ بْنِ هِلَالٍ عَنْ أَبِی عَبْدِ اللَّهِ علیه السلام فِی الرَّجُلِ یَفْعَلُ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إِنْ کَانَ دُونَ الثَّقْبِ فَالْجَلْدُ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ثَقَبَ أُقِیمَ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بِالسَّیْفِ ضَرْبَةً أَخَذَ السَّیْفُ مِنْهُ 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هُوَ الْقَتْلُ قَالَ هُوَ ذَاکَ</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مورد قاسم بن محمد الجوهری گفته‌اند واقفی است و روایات ضعیف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برای دون الثقب یعنی تفخیذ و التذاذ به إلیتین حکم جلد بیان شده است؛ بعضی می‌گویند دون الثقب که لواط نیست؛ لذا حدّی هم ندارد و مراد از جلد در روایت،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موضوعا دون الثقب یعنی تفخیذ و التذاذ به إلیتین را لواط نمی‌دانیم؛ مرحوم صاحب جواهر می‌فرمایند در کمتر از ایقاب را مجازا لواط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حال فالظاهر أن إطلاق اللواط علی غیره من التفخیذ أو الفعل بین الألیتین من المجاز</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شهید در مسالک می‌فرمایند اگر نام کمتر از ایقاب را لواط نگذاریم به اصطلاح نزدیک‌تر است؛ گر چه در ما دون ثقب هم حرام است و حدّ دارد ولی لواط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أطلق الوطی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الإیقاب، و خصّ غیره باسم آخر و إن أوجب الحدّ المخصوص، کان أوفق بالاصطلاح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تبع فی إطلاقه علی ذلک الروایات،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روایت دال بر این است که حکم لواط، غیر از حکم زناست؛ در این روایت قتل با شمشیر بیان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الْحُسَیْنِ بْنِ مُحَمَّدٍ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أَتَی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إِنْ کَانَ مُحْصَناً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یَکُنْ مُحْصَناً فَعَلَیْهِ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عَلَی الْمَؤْتِی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الْقَتْلُ عَلَی کُلِّ حَالٍ مُحْصَناً کَانَ أَوْ غَیْرَ مُحْصَنٍ</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مورد معلی بن محمد گفته‌اند مضطرب المذهب است و أحادیثش هم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حکم لائط و ملوط قتل بیان شده است که غیر از حکم زناست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رَجُلٍ أَعْرِفُهُ إِلَی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جَوَابَ أَبِی الْحَسَنِ علیه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عَلَی رَجُلٍ لَعِبَ بِغُلَامٍ بَیْنَ فَخِذَیْهِ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الْعِصَابَةِ رَوَی أَنَّهُ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بِلَعِبِ الرَّجُلِ بِالْغُلَامِ بَیْنَ فَخِذَیْهِ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لَعْنَةُ اللَّهِ عَلَی مَنْ فَعَلَ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أَیْضاً هَذَا الرَّجُلُ وَ لَمْ أَرَ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رَجُلَیْنِ نَکَحَ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طَوْعاً بَیْنَ فَخِذَیْهِ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رَجُلَیْنِ وُجِدَا نَائِمَیْنِ فِی ثَوْبٍ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مِائَةُ سَوْطٍ</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ظاهرا طبق قائده مراد از این که دو نفر زیر یک روکش خوابیده‌اند؛ این است که برهنه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دال بر این است که حکم لواط، غیر از حکم زناست؛ در این روایت برای لواط، حکم قتل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 از این جهت که ما دون الثقب یعنی تفخیذ و التذاذ به إلیتین را لواط نمی‌داند و همچنین از جهات دیگرش قابل استناد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عِدَّةٍ مِنْ أَصْحَابِنَا عَنْ سَهْلِ بْنِ زِیَادٍ عَنْ بَکْرِ بْنِ صَالِحٍ عَنْ مُحَمَّدِ بْنِ سِنَانٍ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بِامْرَأَةٍ وَ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لَاطَ زَوْجُهَا بِابْنِهَا مِنْ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ثَقَبَهُ وَ شَهِدَ عَلَیْهِ بِذَلِکَ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علیه السلام فَضُرِبَ بِالسَّیْفِ حَتَّی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الْغُلَامَ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أَمَا لَوْ کُنْتَ مُدْرِکاً لَقَتَلْتُکَ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لِإِمْکَانِکَ إِیَّاهُ مِنْ نَفْسِکَ بِثَقْبِکَ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روایت دال بر این است که حکم لواط، غیر از حکم زناست؛ در این روایت قتل با شمشیر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عَلِیِّ بْنِ مَحْبُوبٍ عَنْ بُنَانِ بْنِ مُحَمَّدٍ عَنِ الْعَبَّاسِ غُلَامٍ لِأَبِی الْحَسَنِ الرِّضَا علیه السلام یُعْرَفُ بِغُلَامِ ابْنِ شُرَاعَةَ عَنِ الْحَسَنِ بْنِ الرَّبِیعِ عَنْ سَیْفٍ التَّمَّارِ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بْنُ أَبِی طَالِبٍ علیه السلام بِرَجُلٍ مَعَهُ غُلَامٌ یَأْتِیهِ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عَلَیْهِمَا بِذَلِکَ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قَنْبَرُ النَّطْعَ وَ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بِالرَّجُلِ فَوُضِعَ عَلَی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الْغُلَامُ عَلَی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بِهِمَا فَضُرِبَا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قَدَّهُمَا بِالسَّیْفِ جَمِیعاً الْحَدِیثَ</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روایت به خاطر بُنَان بن محمد که توثیق نشده است؛ عباس هم مکرر است و معلوم نیست این عباس، کدام عباس است؛ هم عباس ضعیف و هم عباس، موثق داریم؛ لکن نمی دانیم مراد از عباس این جا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نطع که در روایت مطرح شده، چیز چرمی است؛ که برای حکم قتل پهن می کردند تا خون به اطراف پخش نشود؛ و علی القاعده مراد از غلام که در روایت مطرح شده و حضرت حکم قتل با شمشیر در مورد او اجرا کردند؛ غلام بالغ است؛ و الا در غیر بالغ حکم تعزیر است نه حدِّ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این که حکم لواط، قتل است؛ صریح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مَحْبُوبٍ عَنِ ابْنِ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مَالِکِ بْنِ عَطِیَّةَ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فی نسخة من التهذیب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أَمِیرُ الْمُؤْمِنِینَ علیه السلام فِی مَلَإٍ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أَتَاهُ رَجُلٌ فَقَالَ یَا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أَوْقَبْتُ عَلَی غُلَامٍ فَطَهِّرْنِی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هَذَا امْضِ إِلَی مَنْزِلِکَ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مِرَاراً هَاجَ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مِنْ غَدٍ عَادَ إِلَیْهِ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إِنِّی أَوْقَبْتُ عَلَی غُلَامٍ فَطَهِّرْنِی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اذْهَبْ إِلَی مَنْزِلِکَ لَعَلَّ مِرَاراً هَاجَ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فَعَلَ ذَلِکَ ثَلَاثاً بَعْدَ مَرَّتِهِ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فِی الرَّابِعَةِ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إِنَّ رَسُولَ اللَّهِ صلی الله علیه و آله حَکَمَ فِی مِثْلِکَ بِثَلَاثَةِ 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أَیَّهُنَّ شِئْتَ قَالَ وَ مَا هُنَّ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ضَرْبَةٌ بِالسَّیْفِ فِی عُنُقِکَ بَالِغَةً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إِهْدَابٌ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جَبَلٍ مَشْدُودَ الْیَدَیْنِ وَ الرِّجْلَیْنِ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إِحْرَاقٌ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أَمِیرَ الْمُؤْمِنِینَ أَیُّهُنَّ أَشَدُّ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الْإِحْرَاقُ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فَإِنِّی قَدِ اخْتَرْتُهَا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خُذْ لِذَلِکَ أُهْبَتَکَ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فَصَلَّی رَکْعَتَیْنِ ثُمَّ جَلَسَ فِی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اللَّهُمَّ إِنِّی قَدْ أَتَیْتُ مِنَ الذَّنْبِ مَا قَدْ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تَخَوَّفْتُ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 إِلَی وَصِیِّ رَسُولِکَ وَ ابْنِ عَمِّ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یُطَهِّرَنِی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فَخَیَّرَنِی ثَلَاثَةَ أَصْنَافٍ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فَإِنِّی اخْتَرْتُ أَشَدَّهُنَّ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فَإِنِّی أَسْأَلُکَ أَنْ تَجْعَلَ ذَلِکَ کَفَّارَةً لِذُنُوبِی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تُحْرِقَنِی بِنَارِکَ فِی آخِرَتِی ثُمَّ قَامَ وَ هُوَ 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دَخَلَ الْحَفِیرَةَ الَّتِی حَفَرَهَا لَهُ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یَرَی النَّارَ تَتَأَجَّجُ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فَبَکَی أَمِیرُ الْمُؤْمِنِینَ علیه السلام وَ بَکَی أَصْحَابُهُ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أَمِیرُ الْمُؤْمِنِینَ علیه السلام قُمْ 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أَبْکَیْتَ مَلَائِکَةَ السَّمَاءِ وَ مَلَائِکَةَ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تَابَ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وَ لَا تُعَاوِدَنَّ شَیْئاً مِمَّا فَعَلْتَ</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که حضرت به شخص لائط فرمودند پیامبر صلی الله علیه و آله برای لواط سه حکم بیان فرموده‌اند یعنی سه جور عمل کرده‌اند؛ به این صورت که یا با شمشیر، گردنش زده می‌شود؛ یا مشدود الیدین و الرجلین، إهداب از جبل می‌شود؛ به این صورت که از سینه کوه رها می‌شود نه این که از کوه پرتاب شود؛ و یا إحراق به نار می‌شود؛ البته در هیچ موردی حکم سوزاندن حیّاً برای هیچ کس حتی حیوانات را نداریم؛ همچنان که در بعض روایات مطرح شده است که سوزاندن به آتش از اختصاصات حضرت حق تعالی است؛ و آن هم در قیامت است؛ البته بعضی قائلند که از همان اول حضرت علی علیه السلام می‌دانستند که سرانجام این شخص به توبه و پذیرفته شدن توبه او منجر خواهد شد؛ لذا فرمودند آتشی آماده کنند؛ و از اول قرار بر سوزاندن آن شخص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که روایت دال بر این است که حکم لواط، غیر از حکم زناست؛ و حکم قتل را بیان می‌کند واضح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یَحْیَی عَنْ أَحْمَدَ بْنِ مُحَمَّدٍ عَنْ سَیْفِ بْنِ الْحَارِثِ عَنْ مُحَمَّدِ بْنِ عَبْدِ الرَّحْمَنِ الْعَرْزَمِیِّ عَنْ أَبِیهِ عَبْدِ الرَّحْمَنِ عَنْ أَبِی عَبْدِ اللَّهِ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بِرَجُلٍ قَدْ نُکِحَ فِی دُبُرِهِ فَهَمَّ أَنْ یَجْلِدَهُ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لِلشُّهُودِ رَأَیْتُمُوهُ یُدْخِلُهُ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یُدْخَلُ الْمِیلُ فِی الْمُکْحُلَةِ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لِعَلِیٍّ علیه السلام مَا تَرَی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الْفَحْلَ الَّذِی نَکَحَ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 السلام أَرَی فِیهِ أَنْ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فَأَمَرَ بِهِ فَضُرِبَتْ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بَقِیَتْ لَهُ عُقُوبَةٌ أُخْرَی قَالَ وَ 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ادْعُ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حزمة القصب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بِطُنٍّ مِنْ حَطَبٍ فَلُفَّ فِیهِ ثُمَّ أَحْرَقَهُ بِالنَّارِ الْحَدِیثَ</w:t>
      </w:r>
      <w:r>
        <w:rPr>
          <w:rFonts w:eastAsia="Amiri" w:cs="Amiri" w:ascii="Amiri" w:hAnsi="Amiri"/>
          <w:color w:val="111111"/>
          <w:sz w:val="28"/>
          <w:szCs w:val="28"/>
          <w:rtl w:val="true"/>
          <w:lang w:bidi="ar-SA"/>
        </w:rPr>
        <w:t xml:space="preserve">.  </w:t>
      </w:r>
      <w:r>
        <w:rPr>
          <w:rStyle w:val="FootnoteAnchor"/>
          <w:rtl w:val="true"/>
        </w:rPr>
        <w:footnoteReference w:id="98"/>
      </w:r>
      <w:bookmarkStart w:id="40" w:name="pg4107_28445"/>
    </w:p>
    <w:p>
      <w:pPr>
        <w:pStyle w:val="BookText"/>
        <w:rPr/>
      </w:pPr>
      <w:bookmarkEnd w:id="40"/>
      <w:r>
        <w:rPr>
          <w:rFonts w:ascii="IRNazanin" w:hAnsi="IRNazanin" w:eastAsia="IRNazanin"/>
          <w:color w:val="111111"/>
          <w:sz w:val="28"/>
          <w:sz w:val="28"/>
          <w:szCs w:val="28"/>
          <w:rtl w:val="true"/>
          <w:lang w:bidi="fa-IR"/>
        </w:rPr>
        <w:t>حضرت علی علیه السلام فرمودند شخص ملوط، با شمشیر گردنش را بزنند؛ بعد فرمودند جثه‌اش را با آتش بسوزانند؛ این إحراق بعد از قتل است؛ اما إحراقِ حیّ به عنوان حکم مستقل را نمی‌توانیم بپذیریم</w:t>
      </w:r>
      <w:r>
        <w:rPr>
          <w:rFonts w:eastAsia="IRNazanin" w:cs="IRNazanin"/>
          <w:color w:val="111111"/>
          <w:sz w:val="28"/>
          <w:szCs w:val="28"/>
          <w:rtl w:val="true"/>
          <w:lang w:bidi="fa-IR"/>
        </w:rPr>
        <w:t>.</w:t>
      </w:r>
    </w:p>
    <w:p>
      <w:pPr>
        <w:pStyle w:val="Heading2"/>
        <w:numPr>
          <w:ilvl w:val="1"/>
          <w:numId w:val="1"/>
        </w:numPr>
        <w:rPr/>
      </w:pPr>
      <w:bookmarkStart w:id="41" w:name="__RefHeading___Toc2647715_2281741623"/>
      <w:bookmarkStart w:id="42" w:name="_Toc14"/>
      <w:bookmarkEnd w:id="41"/>
      <w:r>
        <w:rPr>
          <w:rtl w:val="true"/>
        </w:rPr>
        <w:t>حدود؛ لواط؛ حکم لواط؛ جمع بین روایات کتاب القضاء</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لواط؛ حکم لواط؛ جمع بین روایات</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فی اللواط و السحق و القیادة‌</w:t>
      </w:r>
    </w:p>
    <w:p>
      <w:pPr>
        <w:pStyle w:val="BookText"/>
        <w:rPr/>
      </w:pPr>
      <w:r>
        <w:rPr>
          <w:rFonts w:ascii="IRNazanin" w:hAnsi="IRNazanin" w:eastAsia="IRNazanin"/>
          <w:color w:val="111111"/>
          <w:sz w:val="28"/>
          <w:sz w:val="28"/>
          <w:szCs w:val="28"/>
          <w:rtl w:val="true"/>
          <w:lang w:bidi="fa-IR"/>
        </w:rPr>
        <w:t>أما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الإیقاب القتل علی الفاعل و المفعول إذا کان کل منهما بالغا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الحر و العبد و المسلم و الکافر و المحصن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البالغ بالصبی موقبا قتل البالغ و أدب الصبی و کذا لو لاط بمجنون و لو لاط بعبد حدا قتلا أو جلدا و لو ادعی العبد الإکراه سقط عنه دون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مجنون بعاقل حد العاقل و فی ثبوته علی المجنون قولان أشبههما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الذمی بمسلم قتل و إن لم یوقب و لو لاط بمثله کان الإمام مخیرا بین إقامة الحد علیه و بین دفعه إلی أهله لیقیموا علیه حدهم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کیفیة إقامة هذا الحد القتل إن کان اللواط إیقابا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إن کان محصنا رجم و إن کان غیر محصن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أشهر ثم الإمام مخیر فی قتله بین ضربه بالسیف أو تحریقه أو رجمه أو إلقائه من شاهق أو إلقاء جدار علیه و یجوز أن یجمع بین أحد هذه و بین تحریقه و إن لم یکن إیقابا کالتفخیذ أو بین الألیتین فحده مائة جلدة و قال فی النهایة یرجم إن کان محصنا و یجلد إن لم یکن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فیه الحر و العبد و المسلم و الکافر و المحصن و غیره و لو تکرر منه الفعل و تخلله الحد مرتین قتل فی الثالثة و قیل فی الرابعة و هو أشبه و المجتمعان تحت إزار واحد مجردین و لیس بینهما رحم یعزران من ثلاثین سوطا إلی تسعة و تسعین سوطا و لو تکرر ذلک منهما و تخلله التعزیر حدا فی الثالثة و کذا یعزر من قبل غلاما لیس له بمحرم 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تاب اللائط قبل قیام البینة سقط عنه الحد و لو تاب بعده لم یسقط و لو کان مقرا کان الإمام مخیرا فی العفو أو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روایات باب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 بر این است که حکم لواط مثل حکم زانی است؛ اگر لائط محصن است رجم می‌شود؛ و اگر غیر محصن است شلاق می‌خورد؛ لکن نسبت به ملوط حکمش مطلقا چه محصن باشد و چه غیر محصن باشد؛ رجم است؛ چون احصان و عدم احصان تأثیری در این که خودش را تسلیم دیگری کرده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 بر این است که حکم لواط قتل است؛ به این صورت که یا با شمشیر، گردنش زده می‌شود؛ یا مشدود الیدین و الرجلین، إهداب از جبل می‌شود و یا إحراق به نار می‌شود؛ که روایاتش بیان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فتاوا هم در این مورد، اختلاف دارد؛ به تعبیر مرحوم محقق، قول به قتل 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قول به این که لواط مثل زناست هم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بین این دو دسته روایات، که دسته‌ایی دال بر این است که حکم لواط مثل حکم زناست؛ و دسته‌ایی دال بر این است که حکم لواط قتل است؛ چند نظر مطرح شده است که اجمالا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قتل در روایات به معنای لغوی قتل است؛ که همان إزهاق روح و مردن است؛ چه قتل به وسیله، ضرب به سیف باشد یا إهداب از جبل باشد؛ یا إحراق به نار باشد؛ بالأخره در تمام این صور، حکم قتل است؛ و طبعا اختیار راه قتل، به عهده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جمع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بگوییم حکم لواط، حکم زانی است؛ حکم لائط در صورتی که غیر محصن باشد جلد است و رجم نیست؛ لذا اصلا قتل و مردن نیست؛ این جمع تبرعی است و قابل قبول نیست؛ در ضمن این که در تمام موارد حکم، قتل نیست؛ همان گونه که بیان شد؛ در یک مورد حکم جلد است نه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دوم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در موضوع لواط توسعه داده‌اند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اعم از ایقاب و دون ایقاب است و شامل تفخیذ و التذاذ به إلیتین و مثل آن هم می‌شود؛ و شاهد هم از روایات می‌آورند که از تفخیذ و مثل آن که کمتر از ایقاب باشد به لواط تعبیر شده بود و خود ایقاب کفر معرفی شده بود؛ لذا فرموده‌اند روایاتی که می‌گوید حکم لواط، حکم زناست در مورد ما دون ایقاب است؛ اما روایات قتل مربوط به ایقاب است؛ لذا حکم هم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جمع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هم قابل قبول نیست چون عده‌ایی در ما دون ایقاب اصلا موضوع را لواط نمی‌دانند؛ و حدّ زانی هم در کمتر از ایقاب جاری نمی‌کنند؛ همچنان که مرحوم شهید در مسالک و دیگران بیان نموده‌اند که اگر نام کمتر از ایقاب را لواط نگذاریم به اصطلاح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أطلق الوطی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الإیقاب، و خصّ غیره باسم آخر و إن أوجب الحدّ المخصوص، کان أوفق بالاصطلاح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تبع فی إطلاقه علی ذلک الروایات، </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مرحوم صاحب جواهر می‌فرمایند در کمتر از ایقاب را مجازا لواط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حال فالظاهر أن إطلاق اللواط علی غیره من التفخیذ أو الفعل بین الألیتین من المجاز</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 ضمن این که کمتر کسی قائل به این است که در کمتر از ایقاب اگر شخص محصن باشد؛ رجم می‌شود؛ مرحوم آیت الله خوانساری می‌فرماید در کمتر از ایقاب اصلا حدّ شرعی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کلماتهم الاتّفاق علی کفایة مقدار الحشفة و الأقلّ منه و إن کان محرّما شدیدا أو بمنزلة الکفر لکن لا دخل علی إیجابه الحدّ المقرّر علی الواطی‌ و الموطوء</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هم نمی‌تواند راه جمع بین روایات باشد؛ و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سوم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عده‌ایی می‌گویند روایات دسته دوم که دال بر قتل است؛ همه حاکی از عمل امام علیه السلام است؛ و لسان ندارد؛ مثلا در آن جریان که شخصی نزد حضرت علی علیه السلام چهار دفعه در چهار مجلس اقرار به لواط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این مورد سه حکم کرده‌اند؛ یعنی سه جور عمل کردند؛ قتل به سیف و إهداب از جبل در حالی که مشدود الیدین و الرجلین است؛ یا إحراق بالنار، بعد آن شخص سؤال کرد کدام حکم سخت‌تر و سنگین‌تر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إحراق بالنار و حضرت هیزمی فراهم کردند و خلاصه توبه آن شخص پذیرفته شد؛ البته بعضی قائلند که از همان اول حضرت علی علیه السلام می‌دانستند که توبه آن شخص پذیرفته می‌شود؛ و الا هیچ کجا در اسلام سوزاندن حیّ به وسیله آتش را نداریم حتی خود حضرت در مورد ارتداد که حکمش سنگین‌تر است؛ سوزاندن به آتش را نپذیرفتند و با دود آتش آن مرتدین را خفه کردند؛ البته اگر آن روایت در مورد ارتداد را بپذیریم چون عده‌ایی این جریان را غیر واقعی می‌دانند و می‌گویند اصلا چنین جریانی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جریانی دیگر حضرت در مورد لائط و ملوط حکم به قتل با شمشیر کردند و به غلامشان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نطع و شمشیر، نطع چیزی بوده که وقتی می‌خواستند سر کسی را بزنند پهن می‌کردند تا خون پخش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قَنْبَرُ النَّطْعَ وَ السَّیْفَ</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عمل امام علیه السلام است شاید در این موارد خصوصیتی بوده که حضرت با قتل عمل کردند؛ لذا قضیة فی واقعه یا قضایا فی وقایع است؛ و قابل سرایت در موارد دیگر نیست؛ و منافاتی با روایاتی که دال بر این است که حکم لواط مثل زناست ندارد؛ چون این‌ها عمل است و فقط در مورد خودش است؛ و نهایت استفاده‌ایی که بشود از آن کرد این است که حاکم اختیار داشته باشد که اگر صلاح دانست در بعض موارد لواط با حکم قتل عمل کند؛لکن روایات دال بر این که لواط حکمش حکم زناست، لسان دارد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روایات دسته اول که دال بر این است که حکم لواط، حکم زناست روایت صحیح السند هم بود اما روایات دسته دوم ضعیف السند است 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جمع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فقها روایات دال بر قتل را پذیرفته‌اند و به آن فتوا هم داده‌اند پس این جمع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فتاوای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مرحوم شیخ طوسی در کتاب خلاف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اللواط و صورته</w:t>
      </w:r>
      <w:r>
        <w:rPr>
          <w:rFonts w:eastAsia="Amiri" w:cs="Amiri" w:ascii="Amiri" w:hAnsi="Amiri"/>
          <w:color w:val="111111"/>
          <w:sz w:val="28"/>
          <w:szCs w:val="28"/>
          <w:rtl w:val="true"/>
          <w:lang w:bidi="ar-SA"/>
        </w:rPr>
        <w:t>]</w:t>
      </w:r>
      <w:bookmarkStart w:id="43" w:name="pg4107_28450"/>
    </w:p>
    <w:p>
      <w:pPr>
        <w:pStyle w:val="BookText"/>
        <w:rPr/>
      </w:pPr>
      <w:bookmarkEnd w:id="43"/>
      <w:r>
        <w:rPr>
          <w:rFonts w:ascii="IRNazanin" w:hAnsi="IRNazanin" w:eastAsia="IRNazanin"/>
          <w:color w:val="111111"/>
          <w:sz w:val="28"/>
          <w:sz w:val="28"/>
          <w:szCs w:val="28"/>
          <w:rtl w:val="true"/>
          <w:lang w:bidi="fa-IR"/>
        </w:rPr>
        <w:t>إذا لاط الرجل فأوقب، وجب علیه القتل، و الامام مخیر بین أن یقتله بالسیف أو یرمی علیه حائطا أو یرمی به من موضع عال، و إن کان دون الإیقاب فإن کان محصنا وجب علیه الرجم، و إن کان بکرا وجب علیه مائة جلدة</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به مرحوم شیخ رحمة الله علیه عرض می‌کنیم آقای شیخ، حکم یرمی علیه حائطا، یعنی دیوار را روی لائط خراب می‌کنیم از کجا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هیج روایتی چنین چیزی نداریم؛ عمل هیچ امامی هم این گونه نقل نشده است؛ حالا اگر دیوار بر روی او خراب کردند و زنده ماند آن وقت چه؟ از کجا چنین حکمی در مورد لائط می‌کنید؛ دلیلی بر آن نداریم؛ لذا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که فرمودید از یک بلندی پرتاب می‌شود را از کجا می‌گویید در روایت إهداب از جبل مطرح شده بود یعنی در حالی که دست و پایش را می‌بندند؛ از سینه کوه رها می‌شود نه این که او را پرتاب کنند؛ اصلا در روایات پرتاب از بلندی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کمتر از ایقاب، مثل تفخیذ و التذاذ به إلیتین و مثل آن،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محصن باشد رجم می‌شود و اگر غیر محصن باشد جلد می‌شود؛ عرض می‌کنیم ما در کمتر از ایقاب می‌گوییم اصلا موضوعا لواط نیست و صدق لواط نمی‌کند</w:t>
      </w:r>
      <w:r>
        <w:rPr>
          <w:rFonts w:eastAsia="IRNazanin" w:cs="IRNazanin"/>
          <w:color w:val="111111"/>
          <w:sz w:val="28"/>
          <w:szCs w:val="28"/>
          <w:rtl w:val="true"/>
          <w:lang w:bidi="fa-IR"/>
        </w:rPr>
        <w:t>.</w:t>
      </w:r>
    </w:p>
    <w:p>
      <w:pPr>
        <w:pStyle w:val="Heading2"/>
        <w:numPr>
          <w:ilvl w:val="1"/>
          <w:numId w:val="1"/>
        </w:numPr>
        <w:rPr/>
      </w:pPr>
      <w:bookmarkStart w:id="44" w:name="__RefHeading___Toc2647717_2281741623"/>
      <w:bookmarkStart w:id="45" w:name="_Toc15"/>
      <w:bookmarkEnd w:id="44"/>
      <w:r>
        <w:rPr>
          <w:rtl w:val="true"/>
        </w:rPr>
        <w:t>حدود؛ لواط؛ حکم لواط؛ جمع بین روایات؛ حکم صُور مختلف لواط کتاب القضاء</w:t>
      </w:r>
      <w:bookmarkEnd w:id="4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لواط؛ حکم لواط؛ جمع بین روایات؛ حکم صُور مختلف لواط</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فی اللواط و السحق و القیادة‌</w:t>
      </w:r>
    </w:p>
    <w:p>
      <w:pPr>
        <w:pStyle w:val="BookText"/>
        <w:rPr/>
      </w:pPr>
      <w:r>
        <w:rPr>
          <w:rFonts w:ascii="IRNazanin" w:hAnsi="IRNazanin" w:eastAsia="IRNazanin"/>
          <w:color w:val="111111"/>
          <w:sz w:val="28"/>
          <w:sz w:val="28"/>
          <w:szCs w:val="28"/>
          <w:rtl w:val="true"/>
          <w:lang w:bidi="fa-IR"/>
        </w:rPr>
        <w:t>أما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الإیقاب القتل علی الفاعل و المفعول إذا کان کل منهما بالغا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الحر و العبد و المسلم و الکافر و المحصن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البالغ بالصبی موقبا قتل البالغ و أدب الصبی و کذا لو لاط بمجنون و لو لاط بعبد حدا قتلا أو جلدا و لو ادعی العبد الإکراه سقط عنه دون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مجنون بعاقل حد العاقل و فی ثبوته علی المجنون قولان أشبههما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الذمی بمسلم قتل و إن لم یوقب و لو لاط بمثله کان الإمام مخیرا بین إقامة الحد علیه و بین دفعه إلی أهله لیقیموا علیه 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کیفیة إقامة هذا الحد القتل إن کان اللواط إیقابا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إن کان محصنا رجم و إن کان غیر محصن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أشهر ثم الإمام مخیر فی قتله بین ضربه بالسیف أو تحریقه أو رجمه أو إلقائه من شاهق أو إلقاء جدار علیه و یجوز أن یجمع بین أحد هذه و بین تحریقه و إن لم یکن إیقابا کالتفخیذ أو بین الألیتین فحده مائة جلدة و قال فی النهایة یرجم إن کان محصنا و یجلد إن لم یکن و الأول أشبه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یستوی فیه الحر و العبد و المسلم و الکافر و المحصن و غیره و لو تکرر منه الفعل و تخلله الحد مرتین قتل فی الثالثة و قیل فی الرابعة و هو أشبه و المجتمعان تحت إزار واحد مجردین و لیس بینهما رحم یعزران من ثلاثین سوطا إلی تسعة و تسعین سوطا و لو تکرر ذلک منهما و تخلله التعزیر حدا فی الثالثة و کذا یعزر من قبل غلاما لیس له بمحرم 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تاب اللائط قبل قیام البینة سقط عنه الحد و لو تاب بعده لم یسقط و لو کان مقرا کان الإمام مخیرا فی العفو أو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حکم لواط حکم مشهور و نه أشهر را پذیرفتیم که حکم لواط همان حکم زناست؛ یعنی لائط اگر محصن باشد رجم می‌شود؛ و با توجه به جمع روایات می‌گوییم؛ حداکثر حکمش قتل است؛ یعنی در مورد او قتل و رجم مساوی است؛ و اگر لائط غیر محصن است حکمش جلد است؛ و ملوط مطلقا حکمش 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نظر فقها هم آن چه در روایات به آن اشاره شده و مطرح شده را می‌پذیریم؛ و غیر آن قابل قبول نمی‌باشد؛ مثلا آن چه در فتاوا مثل سقوط از عال یا إحراق مطرح شده بود را نمی‌پذیریم؛ چون نشانی از آن در روایات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إهداب از جبل، مشدود الیدین و الرجلین، و قتل با شمشیر چون در روایات مطرح شده بود؛ قابل قبول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سوزاندن جثه یا همان جسد انسان لاطی مطرح شده بود و قابل قبول است؛ لکن هیچ کجا در اسلام سوزاندن حیّ به وسیله آتش را نداریم؛ در بسیاری از روایات عذاب با آتش از اختصاصات ذات باری تعالی ذکر شده است؛ حتی توصیه شده حیوانات زنده با آتش سوزانده نشوند؛ و لو قتل حیوانات موذی جایز است ولی نباید با آتش در حالی که زنده هستند سوزانده شوند؛ همچنین در هیچ روایتی پرتاب از بلندی مطرح نشده، إهداب از جبل آن هم مشدود الیدین و الرجلین، مطرح شده یعنی از سینه کوه رها شود؛ و این غیر از پرتاب شدن است؛ حتی اگر از کوه رها شود و زنده بماند؛ دلیلی بر قتل او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موجب الإیقاب القتل علی الفاعل و المفعول إذا کان کل منهما بالغا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الحر و العبد و المسلم و الکافر و المحصن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البالغ بالصبی موقبا قتل البالغ و أدب الصبی و کذا لو لاط بمجنون و لو لاط بعبد حدا قتلا أو جلدا و لو ادعی العبد الإکراه سقط عنه دون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حکم لائط، قول أشهر که قتل است را انتخاب کردند؛ 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ایقاب، قتل است؛ و فرقی بین حرّ و عبد و مسلم و کافر و محصن و غیر محصن نیست؛ البته ما بیان کردیم که حکم غیر محصن در لائط جلد است نه قتل، برای تساوی حکم مرحوم صاحب جواهر به اجماع تمسک نموده‌اند و می‌فرمایند دلیل دیگری غیر از اجماع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موجب الإیقاب بالفتح القتل بالکیفیة الآتیة علی الفاعل و المفعول بلا خلاف أجده فیه نصا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فتوی بل الإجماع بقسمیه علیه إذا کان کل منهما بالغا عاقلا مختارا و یستوی فی ذلک الحر و العبد و المسلم و الکافر و المحصن و غیره بلا خلاف أجده فیه بل الإجماع بقسمیه علیه، بل فی المسالک العبد هنا کالحر بالإجماع و إن کان الحد بغیر القتل، و لیس فی الباب مستند ظاهر غیره</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ظاهرا از آن جهت که امام معصوم در بین مجمعین وجود دارد یا از این جهت که کاشف از قول معصوم است حجت است؛ لکن از مرحوم صاحب جواهر سؤال می‌کنیم چرا به اطلاقاتی که در بیان حدّ لواط داشتیم استناد نمی‌کنید؛ همان ادله‌ایی که حدود را بیان کردند؛ مثلا اذا کان محصنا یرجم و اذا کان غیر محصن یجلد؛ یا روایاتی که بیان کردند حکم لاطی همان حکم زانی است؛ چرا به اطلاقات تمسک نشود؟</w:t>
      </w:r>
    </w:p>
    <w:p>
      <w:pPr>
        <w:pStyle w:val="BookText"/>
        <w:rPr/>
      </w:pPr>
      <w:r>
        <w:rPr>
          <w:rFonts w:ascii="IRNazanin" w:hAnsi="IRNazanin" w:eastAsia="IRNazanin"/>
          <w:color w:val="111111"/>
          <w:sz w:val="28"/>
          <w:sz w:val="28"/>
          <w:szCs w:val="28"/>
          <w:rtl w:val="true"/>
          <w:lang w:bidi="fa-IR"/>
        </w:rPr>
        <w:t>مرحوم آیت الله فاضل لنکرانی قائل به این شدند که حکم محصن با غیر محصن در لاطی متفاوت است؛ به این صورت که لاطی محصن رجم می‌شود و لاطی غیر محصن جلد می‌شود؛ ما هم این نظر را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مسلمان و کافر هم نیست؛ لکن به نظر بنده فرق است؛ ما کافر ذمی داریم و غیر ذمی، کافر ذمی، کافری است که تحت حکومت اسلامی زندگی می‌کند؛ اعم از این که اهل کتاب باشد یا نباشد؛ امام در مورد کافر ذمی مخیر است که احکام اسلامی را در مورد او اجرا کند یا او را به ملت و حکم خودشان ارجاع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در صورتی است که با هم نوع خودش مرتکب لواط شود؛ اما اگر با مسلمان مرتکب لواط شود حکمش در روایات خاص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کافر غیر ذمی باشد که ما آن را اعم از کافر حربی می‌دانیم؛ گر چه بعضی قائلند که کافر یا ذمی است و یا حربی و قسم سومی ندارد؛ لکن ما کافر حربی را کافری می‌دانیم که در حال جنگ با مسلمین باشد؛ اگر جنگی در کار نباشد و شخص کافر هم باشد و ذمی نباشد؛ طبق روایت تأکل کما تأکل الأنعام همان گونه که حیوانات روی زمین زندگی می‌کنند و می‌خورند؛ کافر هم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کافر غیر ذمی هم که طبق مذهبش حکمی ندارد که بخواهند او را مجازات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خودم از مقام معظم رهبری شنیدم که کسی که با گذرنامه وارد کشور ما می‌شود؛ تا گذرنامه او معتبر است و طبق قوانین عمل می‌کند؛ این گذرنامه مثل أمان نامه‌ایی است که ما به او داده‌ایم و در حمایت ماست و لو کافر ذمی است؛ اما حکومت اسلامی به او أمان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فی الجمله در مورد کافر به فتوای مرحوم محقق اشکال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بعد می‌فرمایند اگر انسان بالغ با با بچه لواط کند؛ بالغ کشته می‌شود و بچه تعزیر می‌شود؛ که طبق نظر خود مرحوم محقق که مطلقا لائط کشته می‌شود طبق قاعده است؛ اما ما در مورد لائط غیر محصن می‌گوییم حکمش جلد است نه قتل، مستد این حکم هم که بالغ کشته می‌شود و صبی تأدیب می‌شود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عِدَّةٍ مِنْ أَصْحَابِنَا عَنْ سَهْلِ بْنِ زِیَادٍ عَنْ بَکْرِ بْنِ صَالِحٍ عَنْ مُحَمَّدِ بْنِ سِنَانٍ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بِامْرَأَةٍ وَ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لَاطَ زَوْجُهَا بِابْنِهَا مِنْ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ثَقَبَهُ وَ شَهِدَ عَلَیْهِ بِذَلِکَ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علیه السلام فَضُرِبَ بِالسَّیْفِ حَتَّی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الْغُلَامَ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أَمَا لَوْ کُنْتَ مُدْرِکاً لَقَتَلْتُکَ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لِإِمْکَانِکَ إِیَّاهُ مِنْ نَفْسِکَ بِثَقْبِکَ</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شهری را خدمت حضرت أمیر علیه‌السلام آوردند که این شوهر با فرزند این زن از شوهر دیگرش لواط کرده بود؛ و شهود هم به آن شهادت دادند؛ حضرت مرد را با شمشیر کشتند؛ و پسر بچه را کمتر از حدّ، شلاق زدند؛ و به پسر بچه گفتند؛ اگر بالغ بودی تو را هم می‌کشتم؛ چون خودت را در اختیار او گذاشتی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انسان بالغی با یک دیوانه لواط کند؛ همین حکم را دارد؛ چون دیوانه مکلف نیست فقط تأدیب می‌شود؛ این هم طبق نظر أشهر طبق قاعده است؛ اما به نظر مرحوم آیت الله فاضل که ما هم آن را پذیرفتیم اگر لائط، غیر محصن باشد حکمش جلد است</w:t>
      </w:r>
      <w:r>
        <w:rPr>
          <w:rFonts w:eastAsia="IRNazanin" w:cs="IRNazanin"/>
          <w:color w:val="111111"/>
          <w:sz w:val="28"/>
          <w:szCs w:val="28"/>
          <w:rtl w:val="true"/>
          <w:lang w:bidi="fa-IR"/>
        </w:rPr>
        <w:t>.</w:t>
      </w:r>
      <w:bookmarkStart w:id="46" w:name="pg4107_28456"/>
    </w:p>
    <w:p>
      <w:pPr>
        <w:pStyle w:val="BookText"/>
        <w:rPr/>
      </w:pPr>
      <w:bookmarkEnd w:id="46"/>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عاقل با عبدی لواط کند؛ هر دو حدّ می‌خورند چه آن حدّ قتل باشد و چه جلد، هر دو یک حکم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این فراز به قول أشهر و مشهور هر دو قول توجه داشته‌اند که حکم را این گونه بیان نموده‌اند؛ بین قتل و جلد تفصیل قائل شده‌اند</w:t>
      </w:r>
      <w:r>
        <w:rPr>
          <w:rFonts w:eastAsia="IRNazanin" w:cs="IRNazanin"/>
          <w:color w:val="111111"/>
          <w:sz w:val="28"/>
          <w:szCs w:val="28"/>
          <w:rtl w:val="true"/>
          <w:lang w:bidi="fa-IR"/>
        </w:rPr>
        <w:t>.</w:t>
      </w:r>
    </w:p>
    <w:p>
      <w:pPr>
        <w:pStyle w:val="Heading2"/>
        <w:numPr>
          <w:ilvl w:val="1"/>
          <w:numId w:val="1"/>
        </w:numPr>
        <w:rPr/>
      </w:pPr>
      <w:bookmarkStart w:id="47" w:name="__RefHeading___Toc2647719_2281741623"/>
      <w:bookmarkStart w:id="48" w:name="_Toc16"/>
      <w:bookmarkEnd w:id="47"/>
      <w:r>
        <w:rPr>
          <w:rtl w:val="true"/>
        </w:rPr>
        <w:t>حدود؛ لواط؛ حکم لواط؛ حکم صُور مختلف لواط کتاب القضاء</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لواط؛ حکم لواط؛ حکم صُور مختلف لواط</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فی اللواط و السحق و القیادة‌</w:t>
      </w:r>
    </w:p>
    <w:p>
      <w:pPr>
        <w:pStyle w:val="BookText"/>
        <w:rPr/>
      </w:pPr>
      <w:r>
        <w:rPr>
          <w:rFonts w:ascii="IRNazanin" w:hAnsi="IRNazanin" w:eastAsia="IRNazanin"/>
          <w:color w:val="111111"/>
          <w:sz w:val="28"/>
          <w:sz w:val="28"/>
          <w:szCs w:val="28"/>
          <w:rtl w:val="true"/>
          <w:lang w:bidi="fa-IR"/>
        </w:rPr>
        <w:t>أما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الإیقاب القتل علی الفاعل و المفعول إذا کان کل منهما بالغا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الحر و العبد و المسلم و الکافر و المحصن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البالغ بالصبی موقبا قتل البالغ و أدب الصبی و کذا لو لاط بمجنون و لو لاط بعبد حدا قتلا أو جلدا و لو ادعی العبد الإکراه سقط عنه دون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مجنون بعاقل حد العاقل و فی ثبوته علی المجنون قولان أشبههما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الذمی بمسلم قتل و إن لم یوقب و لو لاط بمثله کان الإمام مخیرا بین إقامة الحد علیه و بین دفعه إلی أهله لیقیموا علیه حدهم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کیفیة إقامة هذا الحد القتل إن کان اللواط إیقابا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إن کان محصنا رجم و إن کان غیر محصن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أشهر ثم الإمام مخیر فی قتله بین ضربه بالسیف أو تحریقه أو رجمه أو إلقائه من شاهق أو إلقاء جدار علیه و یجوز أن یجمع بین أحد هذه و بین تحریقه و إن لم یکن إیقابا کالتفخیذ أو بین الألیتین فحده مائة جلدة و قال فی النهایة یرجم إن کان محصنا و یجلد إن لم یکن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فیه الحر و العبد و المسلم و الکافر و المحصن و غیره و لو تکرر منه الفعل و تخلله الحد مرتین قتل فی الثالثة و قیل فی الرابعة و هو أشبه و المجتمعان تحت إزار واحد مجردین و لیس بینهما رحم یعزران من ثلاثین سوطا إلی تسعة و تسعین سوطا و لو تکرر ذلک منهما و تخلله التعزیر حدا فی الثالثة و کذا یعزر من قبل غلاما لیس له بمحرم 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تاب اللائط قبل قیام البینة سقط عنه الحد و لو تاب بعده لم یسقط و لو کان مقرا کان الإمام مخیرا فی العفو أو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حکم لائط مطلقا قائل به قتل شدند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با عبدش لواط کند؛ هر دو حدّ می‌خورند چه حدّشان قتل باشد و چه جلد، نظر خود مرحوم محقق در لائط قول أشهر بود که لائط مطلقا کشته می‌شود؛ لکن این جا به قول مشهور هم که جلد در لائط غیر محصن باشد توجه دارند؛ لذا می‌فرماید اگر مولا با عبدش، لواط کرد حدّ در مورد او اجرا می‌شود؛ چه آن حدّ قتل باشد و یا جلد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لاط البالغ بالصبی موقبا قتل البالغ و أدب الصبی و کذا لو لاط بمجنون و لو لاط بعبد حدا قتلا أو جلدا و لو ادعی العبد الإکراه سقط عنه دون المولی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 ادعای إکراه کند حدّ از او ساقط می‌شود؛ از مرحوم آقای محقق سؤال می‌کنیم که آیا عبد خصوصیتی دارد که آن را به خصوص ذکر کردید؛ در حالی که یکی از موارد حدیث رفع، رفع ما استکرهوا 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أُکْرِهُوا عَلَیْهِ</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کسی ممکن است وقتی در این موارد گرفتار شد ادعای اکراه کند؛ و إثبات آن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در عبد، قرینه‌ایی نسبت به مالکیت مولا و عبد وجود دارد که چون مولا، مالک عبد است او را تحت فشار قرار می‌دهد؛ لذا مرحوم محقق برای دفع شبهه، إکراه عبد را بخصوصه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ریاض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العبد الإکراه من مولاه علیه دُرئ عنه الحدّ دون المولی؛ لقیام القرینة علی ذلک، و لأنّه شبهة محتملة فیدرأ بها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انسحاب الحکم فیما لو ادّعی الإکراه من غیر مولاه مع‌ إمکانه، و کذا فی کلّ من ادّعاه معه، کما صرّح به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الشهید الثانی فی المسالک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و الروضة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و الکاشانی فی المفاتیح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و الفاضل الهندی فی کشف اللثام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لعموم درء الحدّ بالشبهة</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عبد ادعای اکراه کند؛ حدّ از او دفع می‌شود؛ چون قرینه بر اکراه در عبد وجود دارد؛ لذا ایجاد شبهه می‌کند؛ و عبد، حدّ نمی‌خورد؛ همچنین است اگر عبد مفعول غیر مولا واقع شود؛ چون گاهی مولا عبد را در اختیار دیگری قرار می‌دهد و او هم ممکن است سوء استفاده کند و با او لواط کند؛ اگر عبد ادعای اکراه در مورد لواط با غیر مالک کند؛ به خاطر شبهه، حدّ از او دفع می‌شود؛ اصلا ایشان به صورت کلی می‌گویند هر کجا عبد ادعای اکراه کند به خاطر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ادْرَءُوا الْحُدُودَ بِالشُّبُهَاتِ</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از او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ادعای اکراه کند چه عبد باشد و چه غیر عبد، و این ادعا در حق او ممکن باشد؛ به خاطر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 الحد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پذیرفته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العبد الإکراه سقط عنه دون المولی لقیام القرینة فیه المقتضیة للشبهة فیه دونه، بل فی الریاض و منه یظهر انسحاب الحکم فی ما لو ادعی الإکراه من غیر مولاه مع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کل من ادعاه معه کما صرح به جماعة، لعموم درء الحد بالشبهة</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طور کلی اکراه از چیزهایی است که ایجاد شبهه می‌کند و حدّ را مرتفع می‌کند؛ لذا حرف مرحوم صاحب ریاض قابل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لاط مجنون بعاقل حد العاقل و فی ثبوته علی المجنون قولان أشبههما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مجنونی با انسان عاقل لواط کند؛ حدّ در مورد انسان عاقل که مفعول واقع شده اجرا می‌شود؛ اما در مورد این که آیا حدّ بر مجنون جاری می‌شود یا خیر، دو قول وجود دارد که أشبه آن دو قول به اصول مذهب و قواعد این است که حدّ از مجنون ساقط می‌شود؛ چون مجنون لا یؤخذ حتی یفیق</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 هم این است که چون مجنون فاعل است؛ و با درک لذت این کار را انجام داده، حدّ بر او اجرا می‌شود؛ همچنان که در باب زنا در این مورد روایت خاص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عَنْ أَبِیهِ عَنْ عَمْرِو بْنِ عُثْمَانَ عَنْ إِبْرَاهِیمَ بْنِ الْفَضْلِ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زَنَی الْمَجْنُونُ أَوِ الْمَعْتُوهُ جُلِدَ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مُحْصَناً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الْفَرْقُ بَیْنَ الْمَجْنُونِ وَ الْمَجْنُونَةِ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الْمَعْتُوهِ وَ الْمَعْتُوهَةِ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الْمَرْأَةُ إِنَّمَا تُؤْتَی وَ الرَّجُلُ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یَزْنِی إِذَا عَقَلَ کَیْفَ یَأْتِی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الْمَرْأَةَ إِنَّمَا تُسْتَکْرَهُ وَ یُفْعَلُ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تَعْقِلُ مَا یُفْعَلُ بِهَا</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مرحوم محقق چون در لواط قاعده‌ی کلی حکم اللواط کحکم الزنا را قبول ندارند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این است که حدّ از مجنون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مقنعه به حدّ کامل مجنون لاطی فتوا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لاط المجنون حد کما یحد فی الزنی لما تقدم به الذکر من حصول القصد منه إلی ذلک بالشهوة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یحد المجنون إذا لیط به کما لا تحد المجنونة إذا زنی بها لجواز أن یکونا مغلوبین فی الحال بالجنة و مسلوبی الاختیار</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همچنین مرحوم شیخ طوسی هم در کتاب نهایه به حدّ کامل مجنون لاطی فتوا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لاط الرّجل بمجنون، أقیم علیه الحدّ، و لم یکن علی المجنون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لاط مجنون بغیره أقیم علیه الحدّ علی الکمال</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لکن اکثر فقها مثل مرحوم صاحب جواهر به عدم حدّ مجنون لاطی فتوا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لاط مجنون بعاقل حد العاقل بلا خلاف و لا إشکال و فی ثبوته علی المجنون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أشبههما بأصول المذهب و قواعده و أشهرهما عملا بل عن الغنیة الإجماع علیه السقوط خلافا للمحکی عن الشیخین و أتباعهما استنادا إلی وجوبه علیه مع الزناء، و الأصل عندنا ممنوع کما عرفته سابقا</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بعضی بیان نموده‌اند که چون حکم لواط از حکم زنا شدیدتر است؛ و در باب زنا نصّ داریم که اگر مجنون زنا کرد؛ حدّ بر او جاری می‌شود پس در لواط بالأولویه حدّ بر مجنون جاری می‌شود؛ قابل قبول نیست؛ چون ملاک در بحث قیاس نیست؛ ملاک روایات باب است؛ در باب زنا، نصّ خاص داریم به آن عمل می‌کنیم؛ در باب لواط نصّ خاص نداریم به عموم قواعد عمل می‌کنیم که مجنون لا یؤخذ حتی یفیق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این قاعده کلی را پذیرفتیم که حکم لواط مثل حکم زناست این جا هم می‌گوییم همچنان که در باب زنا، نصّ خاص داشتیم که اگر مجنون زنا کرد؛ حدّ می‌خورد؛ این جا هم می‌گوییم اگر مجنون لواط کرد؛ حدّ می‌خورد؛ و به مرحوم محقق عرض می‌کنیم شما که طبق مبنای خودتان این نظر که حکم لواط مثل حکم زناست را نپذیرفتید؛ این جا به چه دلیل می‌فرمایید؛ اگر مجنون زنا کرد؛ حدّ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لاط مجنون بعاقل حد العاقل و فی ثبوته علی المجنون قولان أشبههما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به همین مناسبت این جا فرعی را اضافه می‌کنند که در باب زنا، نص داشتیم که اگر صبیّ با زن بالغ محصن زنا می‌کرد؛ زن، رجم نمی‌شد؛ چون زانی، مدرک نبوده است؛ مُحَمَّدِ بْنِ یَحْیَی عَنْ أَحْمَدَ بْنِ مُحَمَّدٍ جَمِیعاً عَنِ ابْنِ مَحْبُوبٍ عَنْ أَبِی أَیُّوبَ الْخَرَّازِ عَنْ سُلَیْمَانَ بْنِ خَالِدٍ عَنْ أَبِی بَصِیرٍ عَنْ أَبِی عَبْدِ اللَّهِ علیه السلام فِی غُلَامٍ صَغِیرٍ لَمْ یُدْرِکْ ابْنِ عَشْرِ سِنِینَ زَنَی بِامْرَأَةٍ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یُجْلَدُ الْغُلَامُ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تُجْلَدُ الْمَرْأَةُ الْحَدَّ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فَإِنْ کَانَتْ مُحْصَنَةً قَالَ لَا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 نَکَحَهَا لَیْسَ بِمُدْرِکٍ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مُدْرِکاً رُجِمَتْ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نمی‌شود بگوییم چون فاعل، صبیّ بوده است؛ مفعول کشته نمی‌شود؛ چون ادله قتل مفعول در لواط، اطلاق دارد؛ و قابل مقایسه با بحث زنا نیست؛ گر چه بعضی قائل به عدم قتل مفعول در لواط، شده‌اند در صورتی که لاطی غیر بالغ باشد؛ به دلیل اطلاق ادله ایی که می‌گفت؛ حکم لواط مثل حکم زناست؛ و شاید به خاطر این تردید بوده که مرحوم محقق، این فرع را ذکر نکرده‌اند</w:t>
      </w:r>
      <w:r>
        <w:rPr>
          <w:rFonts w:eastAsia="IRNazanin" w:cs="IRNazanin"/>
          <w:color w:val="111111"/>
          <w:sz w:val="28"/>
          <w:szCs w:val="28"/>
          <w:rtl w:val="true"/>
          <w:lang w:bidi="fa-IR"/>
        </w:rPr>
        <w:t>.</w:t>
      </w:r>
      <w:bookmarkStart w:id="49" w:name="pg4107_28462"/>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لاط الصبی ببالغ قتل البالغ و أدب الصبی کما فی القواعد و شرحها لعموم الأدلة، و لیس هو کزناء الصبی بالمرأة المحصنة الذی وجد فیه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لا ترجم، و قد یقال بمثله هنا، لإطلاق ما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حد الواطئ مثل حد الزانی، و لعله لذا ترکه المصنف</w:t>
      </w:r>
      <w:r>
        <w:rPr>
          <w:rFonts w:eastAsia="IRNazanin" w:cs="IRNazanin"/>
          <w:color w:val="111111"/>
          <w:sz w:val="28"/>
          <w:szCs w:val="28"/>
          <w:rtl w:val="true"/>
          <w:lang w:bidi="fa-IR"/>
        </w:rPr>
        <w:t xml:space="preserve">.»  </w:t>
      </w:r>
      <w:r>
        <w:rPr>
          <w:rStyle w:val="FootnoteAnchor"/>
          <w:rtl w:val="true"/>
        </w:rPr>
        <w:footnoteReference w:id="115"/>
      </w:r>
    </w:p>
    <w:p>
      <w:pPr>
        <w:pStyle w:val="Heading2"/>
        <w:numPr>
          <w:ilvl w:val="1"/>
          <w:numId w:val="1"/>
        </w:numPr>
        <w:rPr/>
      </w:pPr>
      <w:bookmarkStart w:id="50" w:name="__RefHeading___Toc2647721_2281741623"/>
      <w:bookmarkStart w:id="51" w:name="_Toc17"/>
      <w:bookmarkEnd w:id="50"/>
      <w:r>
        <w:rPr>
          <w:rtl w:val="true"/>
        </w:rPr>
        <w:t>حدود؛ لواط؛ حکم لواط؛ لواط مجنون و نابالغ با انسان بالغ کتاب القضاء</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لواط؛ حکم لواط؛ لواط مجنون و نابالغ با انسان بالغ</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فی اللواط و السحق و القیادة‌</w:t>
      </w:r>
    </w:p>
    <w:p>
      <w:pPr>
        <w:pStyle w:val="BookText"/>
        <w:rPr/>
      </w:pPr>
      <w:r>
        <w:rPr>
          <w:rFonts w:ascii="IRNazanin" w:hAnsi="IRNazanin" w:eastAsia="IRNazanin"/>
          <w:color w:val="111111"/>
          <w:sz w:val="28"/>
          <w:sz w:val="28"/>
          <w:szCs w:val="28"/>
          <w:rtl w:val="true"/>
          <w:lang w:bidi="fa-IR"/>
        </w:rPr>
        <w:t>أما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الإیقاب القتل علی الفاعل و المفعول إذا کان کل منهما بالغا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الحر و العبد و المسلم و الکافر و المحصن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البالغ بالصبی موقبا قتل البالغ و أدب الصبی و کذا لو لاط بمجنون و لو لاط بعبد حدا قتلا أو جلدا و لو ادعی العبد الإکراه سقط عنه دون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مجنون بعاقل حد العاقل و فی ثبوته علی المجنون قولان أشبههما السقوط</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لاط الذمی بمسلم قتل و إن لم یوقب و لو لاط بمثله کان الإمام مخیرا بین إقامة الحد علیه و بین دفعه إلی أهله لیقیموا علیه 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کیفیة إقامة هذا الحد القتل إن کان اللواط إیقابا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إن کان محصنا رجم و إن کان غیر محصن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أشهر ثم الإمام مخیر فی قتله بین ضربه بالسیف أو تحریقه أو رجمه أو إلقائه من شاهق أو إلقاء جدار علیه و یجوز أن یجمع بین أحد هذه و بین تحریقه و إن لم یکن إیقابا کالتفخیذ أو بین الألیتین فحده مائة جلدة و قال فی النهایة یرجم إن کان محصنا و یجلد إن لم یکن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فیه الحر و العبد و المسلم و الکافر و المحصن و غیره و لو تکرر منه الفعل و تخلله الحد مرتین قتل فی الثالثة و قیل فی الرابعة و هو أشبه و المجتمعان تحت إزار واحد مجردین و لیس بینهما رحم یعزران من ثلاثین سوطا إلی تسعة و تسعین سوطا و لو تکرر ذلک منهما و تخلله التعزیر حدا فی الثالثة و کذا یعزر من قبل غلاما لیس له بمحرم 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تاب اللائط قبل قیام البینة سقط عنه الحد و لو تاب بعده لم یسقط و لو کان مقرا کان الإمام مخیرا فی العفو أو الاستیفاء</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فرعی را مطرح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لاط مجنون بعاقل حد العاقل و فی ثبوته علی المجنون قولان أشبههما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مجنونی با انسان عاقل لواط کند؛ حدّ در مورد انسان عاقل که مفعول واقع شده اجرا می‌شود؛ اما در مورد این که آیا حدّ بر مجنون جاری می‌شود یا خیر، دو قول وجود دارد که أشبه آن دو قول به اصول مذهب و قواعد این است که حدّ از مجنون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مرحوم شیخ مفید و شیخ طوسی، صریحا به حدّ مجنون در این مورد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مقنعه به حدّ کامل مجنون لاطی فتوا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لاط المجنون حد کما یحد فی الزنی لما تقدم به الذکر من حصول القصد منه إلی ذلک بالشهوة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یحد المجنون إذا لیط به کما لا تحد المجنونة إذا زنی بها لجواز أن یکونا مغلوبین فی الحال بالجنة و مسلوبی الاختیار</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همچنین مرحوم شیخ طوسی هم در کتاب نهایه به حدّ کامل مجنون لاطی فتوا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لاط الرّجل بمجنون، أقیم علیه الحدّ، و لم یکن علی المجنون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لاط مجنون بغیره أقیم علیه الحدّ علی الکمال</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به همین مناسبت این جا فرعی را اضافه می‌کنند که در باب زنا، نص داشتیم که اگر صبیّ با زن بالغ محصن زنا می‌کرد؛ زن، رجم نمی‌شد؛ چون زانی، مدرک نبوده است؛ مُحَمَّدِ بْنِ یَحْیَی عَنْ أَحْمَدَ بْنِ مُحَمَّدٍ جَمِیعاً عَنِ ابْنِ مَحْبُوبٍ عَنْ أَبِی أَیُّوبَ الْخَرَّازِ عَنْ سُلَیْمَانَ بْنِ خَالِدٍ عَنْ أَبِی بَصِیرٍ عَنْ أَبِی عَبْدِ اللَّهِ علیه السلام فِی غُلَامٍ صَغِیرٍ لَمْ یُدْرِکْ ابْنِ عَشْرِ سِنِینَ زَنَی بِامْرَأَةٍ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یُجْلَدُ الْغُلَامُ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تُجْلَدُ الْمَرْأَةُ الْحَدَّ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فَإِنْ کَانَتْ مُحْصَنَةً قَالَ لَا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 نَکَحَهَا لَیْسَ بِمُدْرِکٍ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مُدْرِکاً رُجِمَتْ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جا نمی‌شود بگوییم چون فاعل، صبیّ بوده است؛ مفعول کشته نمی‌شود؛ چون ادله قتل مفعول در لواط، اطلاق دارد؛ و قابل مقایسه با بحث زنا نیست؛ گر چه بعضی قائل به عدم قتل مفعول در لواط، شده‌اند در صورتی که لاطی غیر بالغ باشد؛ به دلیل اطلاق ادله‌ایی که می‌گفت؛ حکم لواط مثل حکم زناست؛ و شاید به خاطر این تردید بوده که مرحوم محقق، این فرع را ذکر نکرده‌اند؛ و مناسب بود که این فرع، این جا ذکر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لاط الصبی ببالغ قتل البالغ و أدب الصبی کما فی القواعد و شرحها لعموم الأدلة، و لیس هو کزناء الصبی بالمرأة المحصنة الذی وجد فیه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لا ترجم، و قد یقال بمثله هنا، لإطلاق ما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حد الواطئ مثل حد الزانی، و لعله لذا ترکه المصنف</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ما باشیم و اصول و قواعد مذهب، اقتضاء این‌ها چیست؟ مرحوم محقق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به اصول و قواعد این است که حدّ از مجنون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کنیم ببینیم آیا اصول و قواعد مذهب اقتضای سقوط یا عدم سقوط حدّ از مجنون را دارد؟ و البته هر حکمی در مورد مجنون کردیم؛ انسان نابالغ هم همان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 تکلیف به ملاک عقل و کمال عقل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معروف است که اول ما خلق الله العقل که در اصول کافی نقل شده است؛ روایات به این مضمون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جَعْفَرٍ مُحَمَّدُ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الْعَطَّارُ، عَنْ أَحْمَدَ بْنِ مُحَمَّدٍ، عَنِ الْحَسَنِ بْنِ مَحْبُوبٍ، عَنِ الْعَلَاءِ بْنِ رَزِینٍ،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مَا خَلَقْتُ خَلْقَاً هُوَ أَحَبُّ إِلَیَّ مِنْکَ، وَلَا أَکْمَلْتُکَ إِلَّا فِی مَنْ أُحِبُّ، أَمَا إِنِّی إِیَّاکَ آمُرُ وَإِیَّاکَ أَنْهیٰ، وَإِیَّاکَ أُثِیبُ وَإِیَّاکَ أُعَاقِبُ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وقتی خداوند عقل را خلق کرد؛ با او گفتگو کرد؛ سپس به او گفت بیا؛ عقل آمد؛ سپس به عقل گفت برو؛ عقل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تو ثواب می‌دهم و عقاب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ثواب و عقاب در این روایت عقل مطرح شده است؛ یعنی مجنون که عقل ندارد؛ عقاب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فعل عبادی، شخص نابالغ مورد بحث واقع شده که که آیا عبادت او قبل از بلوغ شرعی عبادت کامل است یا خیر؟ اکثرا می‌گویند نماز و روزه و عمل عبادی او یک عمل کامل نیست؛ جنبه تمرینی دارد؛ اگر نمازه و روزه هم نخواند؛ عقاب نمی‌شود؛ حتی اگر قبل از بلوغ، خلافی انجام دهد؛ عقاب نمی‌شود؛ و لو تأدیب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فعل یک انسان دائر مدار عقل و کمال عقل است؛ و اگر عقل نباشد؛ ثواب و عقابی هم نیست؛ فقط در مسأله احکام وضعیه، اگر نابالغ، غیر رشید کاری انجام دهد که موجب ضمان شود؛ بعد از بلوغ باید آن ضمان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ثواب اعمال، ملاک، کثرت عمل و کثرت نماز و روزه نیست؛ ملاک درک و تعقل عبادت است؛ همچنان که در روایت وارد شده، 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 قدر عبادت و نماز دارد و چقدر روزه می‌گیرد؛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چگونه است؟ جواب داد نمی‌دانم؛ 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اعمال به میزان عقل است؛ بعد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بنی اسرائیل بود که زیاد عبادت می‌کرد؛ مَلَکی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ثواب این بنده را به من نشان بده، وقتی ثواب اعمال او را دید؛ ثواب را کم دید؛ لذا خداوند به او گفت با این شخص مصاحب و همراه شو، وقتی این مَلَک، مدتی با آن عابد همراه شد؛ به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تو برای عبادت مناسب است؛ آن شخص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این جا یک عیبی دارد و آن این که ما این جا چهارپایی نداریم؛ اگر خداوند الاغی داشت؛ او را این جا به چراه‌گاه می‌بردیم؛ مَلَک به آن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الاغ ندارد؛ عابد گفت اگر خدا الاغ داشت؛ این سبزه‌ها و گیاهان را می‌خورد و این جا ضایع نمی‌شد؛ پس خداوند به آن مَلَکش وحی کرد و گفت؛ ما به اندازه عقلش به او ثواب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مُحَمَّدِ بْنِ عَبْدِ اللّٰهِ، عَنْ إِبْرَاهِیمَ بْنِ إِسْحَاقَ الْأَحْمَرِ، عَنْ مُحَمَّدِ بْنِ سُلَیْمَانَ الدَّیْلَمِیِّ، عَنْ أَبِیهِ،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عِبَادَتِهِ وَدِینِهِ وَفَضْلِهِ کَذَا وَکَذَا،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لَاأَدْرِی،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الثَّوَابَ عَلیٰ قَدْرِ الْعَقْلِ؛ إِنَّ رَجُلًا مِنْ بَنِی إِسْرَائِیلَ کَانَ یَعْبُدُ اللّٰهَ فِی جَزِیرَةٍ مِنْ جَزَائِرِ الْبَحْرِ، خَضْرَاءَ، نَضِرَةٍ، کَثِیرَةِ الشَّجَرِ، ظَاهِرَة الْمَاءِ، وَإِنَّ مَلَکَاً مِنَ الْمَلَائِکَةِ 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أَرِنِی ثَوَابَ عَبْدِکَ هٰذَا، فَأَرَاهُ اللّٰهُ تَعَالیٰ ذٰلِکَ، فَاسْتَقَلَّهُ الْمَلَکُ، فَأَوْحَی اللّٰهُ تَعَالیٰ إِلَیْهِ أَنِ اصْحَبْهُ، فَأَتَاهُ الْمَلَکُ فِی صُورَةِ إِنْسِیٍّ،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عَابِدٌ بَلَغَنِی مَکَانُکَ وعِبَادَتُکَ فِی هٰذَا الْمَکَانِ، فَأَتَیْتُکَ لِأَعْبُدَ اللّٰهَ مَعَکَ، فَکَانَ مَعَهُ یَوْمَهُ ذٰلِکَ، فَلَمَّا أَصْبَحَ، قَالَ 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مَکَانَکَ لَنَزِهٌ وَمَا یَصْلُحُ إِلَّا لِلْعِبَادَةِ، فَقَالَ لَهُ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لِمَکَانِنَا هٰذَا عَیْباً،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لِرَبِّنَا بَهِیمَةٌ، فَلَوْ کَانَ لَهُ حِمَارٌ رَعَیْنَاهُ فِی هٰذَا المَوْضِعِ؛ فَإِنَّ هٰذَا الْحَشِیشَ یَضِیعُ، فَقَالَ 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لِرَبِّکَ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لَهُ حِمَارٌ مَا کَانَ یَضِیعُ مِثْلُ هٰذَا الْحَشِیشِ، فَأَوْحَی اللّٰهُ تَعَالیٰ إِلَی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أُثِیبُهُ عَلیٰ قَدْرِ عَقْلِهِ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روایات دیگری به همین مضمون داریم که ثواب و عقاب اعمال، طبق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النَّوْفَلِیِّ، عَنِ السَّکُونِیِّ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بَلَغَکُمْ عَنْ رَجُلٍ حُسْنُ حَالٍ، فَانْظُرُوا فِی حُسْنِ عَقْلِهِ؛ فَإِنَّمَا یُجَازیٰ بِعَقْلِهِ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درجه ارزش عمل، به درجه‌ی عقل ارتباط پیدا می‌کند؛ لذا در حدیث نبوی صلّی‌اللّٰه علیه و آله و سلّم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فکر کردن در امور دینیه بهتر از هفتاد سال عبادت کردن است؛ مثل تفکر در خلقت و آفرینش و من کیم؟ و از کجا آمده‌ام؟ و برای چه آمده‌ام؟ و به کجا خواهم رفت؟ و تفکر در نعمت‌ها و خلائق إلاهی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و عقاب، بستگی به عقل، و درجه‌ی ثواب و عقاب به اندازه کمال عقل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می‌گوییم عمل یک انسان نابالغ و انسان مجنون نمی‌تواند مثل عمل یک انسان بالغ و عاقل باشد و همان آثار عمل انسان بالغ و عاقل را داشته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ملاک را بپذیریم که عقل، ملاک ثواب و عقاب و کمال عقل، ملاک درجه ثواب و عقاب است؛ می‌گوییم در سقوط و عدم سقوط حدّ، از مجنون اگر لاطی باشد؛ حق با مرحوم محقق است که حدّ از مجنون ساقط می‌شود؛ و در این که مفعول بالغ کشته می‌شود یا خیر قابل بحث است</w:t>
      </w:r>
      <w:r>
        <w:rPr>
          <w:rFonts w:eastAsia="IRNazanin" w:cs="IRNazanin"/>
          <w:color w:val="111111"/>
          <w:sz w:val="28"/>
          <w:szCs w:val="28"/>
          <w:rtl w:val="true"/>
          <w:lang w:bidi="fa-IR"/>
        </w:rPr>
        <w:t>!</w:t>
      </w:r>
      <w:bookmarkStart w:id="52" w:name="pg4107_28469"/>
    </w:p>
    <w:p>
      <w:pPr>
        <w:pStyle w:val="BookText"/>
        <w:rPr/>
      </w:pPr>
      <w:bookmarkEnd w:id="52"/>
      <w:r>
        <w:rPr>
          <w:rFonts w:ascii="IRNazanin" w:hAnsi="IRNazanin" w:eastAsia="IRNazanin"/>
          <w:color w:val="111111"/>
          <w:sz w:val="28"/>
          <w:sz w:val="28"/>
          <w:szCs w:val="28"/>
          <w:rtl w:val="true"/>
          <w:lang w:bidi="fa-IR"/>
        </w:rPr>
        <w:t>اگر یک مجنون یا انسان نابالغی با زن محصنه‌ایی زنا کند؛ و لو خلاف است و جرم است و عمل منافی عفت است؛ لکن نمی‌توان گفت درجه گناه و عقابی که مفعول بالغ و عاقل در زنا یا لواط با فاعل مجنون و نابالغ انجام داده مثل گناه و عقابی است که مفعول بالغ و عاقل در زنا و لواط با یک انسان بالغ و عاقل انجام داده است؛ این‌ها یکسان نیستند و در مجازات و عقاب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حاصل از انسان نابالغ و مجنون مثل فعل حاصل از انسان بالغ و عاقل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عبادت یک بچه نابالغ با وقتی بالغ می‌شود و تا وقتی معرفت او بالا می‌رود یکسان نیست؛ عبادت یک عالمِ عابد در بچگی با بزرگسالی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مجنون یا نابالغی با انسان بالغ لواط یا زنا کرده، انسان بالغ مرتکب جرم و گناه شده، اما درجه گناه و مجازات او در حدّ، مجازات و عقاب با انسان بالغ و عاقل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روایت باب زنا داشتیم که اگر مجنونی با زن محصنه‌ایی زنا کرد؛ زن رجم نمی‌شود و جلد می‌شود این جا هم در باب لواط می‌گوییم مجازات کسی که مفعول انسان نابالغ یا مجنون در لواط واقع شده، حکمش قتل نیست و درجه کمتری دارد</w:t>
      </w:r>
      <w:r>
        <w:rPr>
          <w:rFonts w:eastAsia="IRNazanin" w:cs="IRNazanin"/>
          <w:color w:val="111111"/>
          <w:sz w:val="28"/>
          <w:szCs w:val="28"/>
          <w:rtl w:val="true"/>
          <w:lang w:bidi="fa-IR"/>
        </w:rPr>
        <w:t>.</w:t>
      </w:r>
    </w:p>
    <w:p>
      <w:pPr>
        <w:pStyle w:val="Heading2"/>
        <w:numPr>
          <w:ilvl w:val="1"/>
          <w:numId w:val="1"/>
        </w:numPr>
        <w:rPr/>
      </w:pPr>
      <w:bookmarkStart w:id="53" w:name="__RefHeading___Toc2647723_2281741623"/>
      <w:bookmarkStart w:id="54" w:name="_Toc18"/>
      <w:bookmarkEnd w:id="53"/>
      <w:r>
        <w:rPr>
          <w:rtl w:val="true"/>
        </w:rPr>
        <w:t>حدود؛ لواط؛ حکم لواط؛ لواط ذمی کتاب القضاء</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لواط؛ حکم لواط؛ لواط ذمی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فی اللواط و السحق و القیادة‌</w:t>
      </w:r>
    </w:p>
    <w:p>
      <w:pPr>
        <w:pStyle w:val="BookText"/>
        <w:rPr/>
      </w:pPr>
      <w:r>
        <w:rPr>
          <w:rFonts w:ascii="IRNazanin" w:hAnsi="IRNazanin" w:eastAsia="IRNazanin"/>
          <w:color w:val="111111"/>
          <w:sz w:val="28"/>
          <w:sz w:val="28"/>
          <w:szCs w:val="28"/>
          <w:rtl w:val="true"/>
          <w:lang w:bidi="fa-IR"/>
        </w:rPr>
        <w:t>أما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الإیقاب القتل علی الفاعل و المفعول إذا کان کل منهما بالغا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الحر و العبد و المسلم و الکافر و المحصن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البالغ بالصبی موقبا قتل البالغ و أدب الصبی و کذا لو لاط بمجنون و لو لاط بعبد حدا قتلا أو جلدا و لو ادعی العبد الإکراه سقط عنه دون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مجنون بعاقل حد العاقل و فی ثبوته علی المجنون قولان أشبههما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الذمی بمسلم قتل و إن لم یوقب و لو لاط بمثله کان الإمام مخیرا بین إقامة الحد علیه و بین دفعه إلی أهله لیقیموا علیه 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کیفیة إقامة هذا الحد القتل إن کان اللواط إیقابا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إن کان محصنا رجم و إن کان غیر محصن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أشهر ثم الإمام مخیر فی قتله بین ضربه بالسیف أو تحریقه أو رجمه أو إلقائه من شاهق أو إلقاء جدار علیه و یجوز أن یجمع بین أحد هذه و بین تحریقه و إن لم یکن إیقابا کالتفخیذ أو بین الألیتین فحده مائة جلدة و قال فی النهایة یرجم إن کان محصنا و یجلد إن لم یکن و الأول أشبه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یستوی فیه الحر و العبد و المسلم و الکافر و المحصن و غیره و لو تکرر منه الفعل و تخلله الحد مرتین قتل فی الثالثة و قیل فی الرابعة و هو أشبه و المجتمعان تحت إزار واحد مجردین و لیس بینهما رحم یعزران من ثلاثین سوطا إلی تسعة و تسعین سوطا و لو تکرر ذلک منهما و تخلله التعزیر حدا فی الثالثة و کذا یعزر من قبل غلاما لیس له بمحرم 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تاب اللائط قبل قیام البینة سقط عنه الحد و لو تاب بعده لم یسقط و لو کان مقرا کان الإمام مخیرا فی العفو أو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لاط الذمی بمسلم قتل و إن لم یوقب و لو لاط بمثله کان الإمام مخیرا بین إقامة الحد علیه و بین دفعه إلی أهله لیقیموا علیه 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کافر ذمی چه از اهل کتاب و چه از غیر اهل کاب با مسلمانی لواط کند و اگر چه ایقاب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مباحث گذشته در صورتی بود که ایقاب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قتل است؛ و لو بعضی در غیر ایقاب اصلا آن را موضوعا لواط نمی‌دانستد؛ یا می‌گفتند حکم لواط را ندارد و مجازا به آن لواط می‌گویند؛ مرحوم شهید در مسالک و دیگران بیان نموده‌اند که اگر نام کمتر از ایقاب را لواط نگذاریم به اصطلاح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أطلق الوطی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الإیقاب، و خصّ غیره باسم آخر و إن أوجب الحدّ المخصوص، کان أوفق بالاصطلاح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تبع فی إطلاقه علی ذلک الروایات، </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مرحوم صاحب جواهر می‌فرمایند در کمتر از ایقاب را مجازا لواط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حال فالظاهر أن إطلاق اللواط علی غیره من التفخیذ أو الفعل بین الألیتین من المجاز</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خوانساری می‌فرماید در کمتر از ایقاب اصلا حدّ شرعی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کلماتهم الاتّفاق علی کفایة مقدار الحشفة و الأقلّ منه و إن کان محرّما شدیدا أو بمنزلة الکفر لکن لا دخل علی إیجابه الحدّ المقرّر علی الواطی‌ و الموطوء</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اما اگر کافر ذمی با مسلمان لواط کند؛ چه ایقاب باشد و چه کمتر از آن یعنی تفخیذ و التذاذ به إلیتین و مثل آن هم باشد؛ حکمش قتل است؛ و دلیل آن غیر از روایات باب لواط است؛ چون کافر ذمی تعهد داده که قوانین و مقررات اسلامی را رعایت کند؛ و با این کارش به تعبیر مرحوم صاحب جواهر هتک حرمت اسلام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لاط الذمی بمسلم قتل و إن لم یوقب بلا خلاف أجده فیه لهتک حرمة الإسلام فهو أشد من الزناء بالمسلمة، کما أن الحربی أشد من الذمی</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بعضی قائلند که کافر یا ذمی است و یا حربی و قسم سومی ندارد؛ بعضی هم کافر معاهد را به آن اضافه می‌کنند؛ لکن ما کافر حربی را کافری می‌دانیم که در حال جنگ با مسلمین باشد؛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تَضَعَ الْحَرْبُ أَوْزَارَهَا </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دیگر کافر حربی نیست؛ اگر جنگی در کار نباشد؛ کافر حربی نیست؛ و لو ذمی نباشد و حتی در کشوری غیر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کافر ذمی که با ما قرارداد بسته قوانین ما را رعایت کند؛ یا کافر معاهد که با ما تعهد دارد که قوانین ما را رعایت کند؛ مثل توریست‌هایی که وارد کشور می‌شوند تا از جاهای دیدنی بازدید کنند؛ اگر این‌ها با مسلمانان لواط کنند؛ حکمشان قتل باشد چه ایقاب باشد و چه کمتر از ایقاب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اگر کافر ذمی یا معاهد اعم از این که اهل کتاب باشد یا نباشد؛ با خودشان لواط کند؛ مثلا یک یهودی با یهودی لواط کند؛ و لو در حکومت اسلامی زندگی می‌کنند؛ مرحوم محقق و اکثر 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کافر ذمی مخیر است که احکام و مقررات اسلامی را در مورد او اجرا کند؛ یعنی هر گونه که در حکم لواط قائل شدیم در مورد این‌ها هم اجرا می‌کنیم؛ اگر مطلقا قائل به قتل شدیم آن‌ها را می‌کشیم؛ یا اگر قائل شدیم در لائط محصن حکمش قتل و در غیر محصن، جلد است همین حکم را در مورد آن‌ها هم اجرا می‌کنیم؛ یا او را به تشکیلات و ملت و حکم خودشان ارجاع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این صورت دیگر هتک حرمت اسلام صدق نمی‌کند؛ حاکم مخیر است که در مورد آن‌ها حکم اسلام را اجرا کند یا به تشکیلات خودشان ارجاع دهد؛ مرحوم صاحب جواهر هم همین نظرا را 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لاط بمثله کان الامام مخیرا بین إقامة الحد علیه و بین دفعه إلی أهل ملته لیقیموا علیه حدهم علی نحو ما سمعته فی الزناء، إذ لا نص هنا بالخصوص علیه، و الله العالم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گاهی یک کشتی وارد عرصه آب‌های کشور ما می‌شود؛ و در ساحل لنگر می‌اندازد؛ گاهی آنان بدون این که از کشتی پیاده شوند روی عرصه کشتی برای خودشان جلساتی می‌گذارند و گاهی شراب می‌خورند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حقوقی مورد بحث است که آیا این‌ها که روی عرصه کشتی خودشان هستند؛ تحت سیطره حکومت اسلامی هستند یا خیر؟ آیا مقررات کشور ما بر آن‌ها حاکم است یا مقررات خودشان؟ که ان شاء الله در آینده این مباحث را مطرح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طبق آیه‌ی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جَاءُوکَ فَاحْکُمْ بَیْنَهُمْ أَوْ أَعْرِضْ عَنْهُمْ وَ إِنْ تُعْرِضْ عَنْهُمْ فَلَنْ یَضُرُّوکَ شَیْئاً وَ إِنْ حَکَمْتَ فَاحْکُمْ بَیْنَهُمْ بِالْقِسْطِ إِنَّ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مخیر است که احکام و مقررات اسلامی را در مورد آن‌ها اجرا کند؛ یا آن‌ها را به تشکیلات و محکمه خودشان ارجاع 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کافر ذمی در بحث لواط مثل همان چیزی است که در باب زنا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لاط بمثله کان الامام مخیرا بین إقامة الحد علیه و بین دفعه إلی أهل ملته لیقیموا علیه حدهم علی نحو ما سمعته فی الزناء، إذ لا نص هنا بالخصوص علیه، و الله العالم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اگر در موردی قاضی بداند؛ کافر ذمی در مذهب و محکمه خودش برای این گناه و خلاف حکمی ندارد؛ یا اصلا آن‌ها محکمه‌ایی ندارند؛ که بخواهند او را مجازات کنند؛ بعید است که حالا که دستگاه قضایی ما بر او مسلط شده، قاضی بتواند این شخص را به خودشان ارجاع دهد؛ بلکه باید طبق مقررات اسلامی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اخلاقی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فضل العلم باب المستأکل بعلمه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 الله علیه‌السلام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الْحَدِیثَ لِمَنْفَعَةِ الدُّنْیا لَمْ یَکُنْ لَهُ فِی الآخِرَةِ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بِهِ خَیْرَ الآخِرَةِ أعْطَاهُ الله خَیْرَ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کلینی از امام صادق علیه‌السلام نقل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حدیثی را برای منافع دنیوی اراده کند، بهره‌ای از آخرت نخواهد داشت و هر کس به قصد آخرت آن را اراده کند، خداوند خیر دنیا و آخرت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بیشتر مربوط به ما روحانیون می‌شود که با احادیث و روایات فقه آل محمد علیهم‌السلام سر و کار داریم اگر قصد دنیا و ریاست و پول و ثروت و قدرت و این‌ها را داشته باشیم خداوند به ما می‌دهد لکن لَمْ یَکُنْ لَهُ فِی الآخِرَةِ نَصیبُ و اگر کسی قصدش آخرت و ثواب باشد أعْطَاهُ الله خَیْرَ الدُّنْیَا والآخِرَةِ خداوند هم دنیا و هم آخرت به او می‌دهد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علم دین بیاموزد؛ درس بخواند و منبر برود؛ تا به زندگی دنیایش برسد؛ می‌رسد ولی از آخرت چیزی به او نمی‌رسد؛ خوب درس خواندی به شهرت برسی به شهرت رسیدی، مال می‌خواستی به آن رسیدی می‌خواستی هر کجا می‌روی بگویند صلّ علی محمد یار امام خوش آمد به آن رسیدی دیگر از خدا چه می‌خواهید؟ دیگر طلبکار خدا نیستید؛ لکن این‌ها خسران و ضرر است؛ شیطان با تناسب هر شخص، سراغ او می رود؛ نعوذ بالله به من و شما نمی گوید فلان گناه کبیره را مرتکب شویم؛ از همین راه ها وارد می شود؛ که مثلا من در بحث عالم تر و فاضل ترم؛ من بیشتر متوجه می شوم؛ چرا به من نگفتند حجت الإسلام و المسلمین، یا چرا به من آیت الله نگفتند؛ اگر در مجلسی وارد شدیم و به خاطر ورود ما صلوات فرستادند و در وجودمان احساس شادی و خوشحالی کردیم که برای ما صلوات فرستاند؛ و در خودمان احساس تغییر کردیم و یک طوری شدیم؛ باید در خودمان شک کنیم</w:t>
      </w:r>
      <w:r>
        <w:rPr>
          <w:rFonts w:eastAsia="IRNazanin" w:cs="IRNazanin"/>
          <w:color w:val="111111"/>
          <w:sz w:val="28"/>
          <w:szCs w:val="28"/>
          <w:rtl w:val="true"/>
          <w:lang w:bidi="fa-IR"/>
        </w:rPr>
        <w:t>.</w:t>
      </w:r>
      <w:bookmarkStart w:id="55" w:name="pg4107_28475"/>
    </w:p>
    <w:p>
      <w:pPr>
        <w:pStyle w:val="BookText"/>
        <w:rPr/>
      </w:pPr>
      <w:bookmarkEnd w:id="55"/>
      <w:r>
        <w:rPr>
          <w:rFonts w:ascii="IRNazanin" w:hAnsi="IRNazanin" w:eastAsia="IRNazanin"/>
          <w:color w:val="111111"/>
          <w:sz w:val="28"/>
          <w:sz w:val="28"/>
          <w:szCs w:val="28"/>
          <w:rtl w:val="true"/>
          <w:lang w:bidi="fa-IR"/>
        </w:rPr>
        <w:t>معروف است یک عالمی که نماز جماعت می‌خواند یک دفعه که پشت سرش را دید که جمعیت زیادی هستند؛ دیگر نماز جماعت نیامد؛ علت را که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 من تأثیر گذاشت؛ لذا دیگر نماز جماعت نیامد؛ علمای ما این گونه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علم دین آموخت به خاطر آخرت و به خاطر خدا و به خاطر اهداف مقدس إلاهی، علم را به خاطر خدا و کمک به دین خدا آموخت؛ خداوند هم او را از دنیا بی نصیب نمی‌گذارد؛ خداوند دنیا و آخرت او را اصلاح می‌کند او دنبال دنیا نمی‌رود؛ ولی خدا دنیای او را هم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گاهی درهای بسته را برای شخصی که زیرک و زرنگ نیست باز می‌کند؛ و گاهی درهای باز را برای انسان‌هایی که زرنگ و زیرک هستند می‌بندد؛ تا بدانند همه چیز دست خودشان نیست و همه کاره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بروجردی رضوان الله تعالی علیه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تبلیغ می‌روید و پول می‌گیرید تا خرجی خانواده را بدهید تا بتوانید خوب درس بخوانید؛ این داعی بر داعی است و انگیزه، إلاهی است</w:t>
      </w:r>
      <w:r>
        <w:rPr>
          <w:rFonts w:eastAsia="IRNazanin" w:cs="IRNazanin"/>
          <w:color w:val="111111"/>
          <w:sz w:val="28"/>
          <w:szCs w:val="28"/>
          <w:rtl w:val="true"/>
          <w:lang w:bidi="fa-IR"/>
        </w:rPr>
        <w:t>.</w:t>
      </w:r>
    </w:p>
    <w:p>
      <w:pPr>
        <w:pStyle w:val="Heading2"/>
        <w:numPr>
          <w:ilvl w:val="1"/>
          <w:numId w:val="1"/>
        </w:numPr>
        <w:rPr/>
      </w:pPr>
      <w:bookmarkStart w:id="56" w:name="__RefHeading___Toc2647725_2281741623"/>
      <w:bookmarkStart w:id="57" w:name="_Toc19"/>
      <w:bookmarkEnd w:id="56"/>
      <w:r>
        <w:rPr>
          <w:rtl w:val="true"/>
        </w:rPr>
        <w:t>حدود؛ لواط؛ حکم لواط؛ لواط ما دون ایقاب کتاب القضاء</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لواط؛ حکم لواط؛ لواط ما دون ایقاب</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فی اللواط و السحق و القیادة‌</w:t>
      </w:r>
    </w:p>
    <w:p>
      <w:pPr>
        <w:pStyle w:val="BookText"/>
        <w:rPr/>
      </w:pPr>
      <w:r>
        <w:rPr>
          <w:rFonts w:ascii="IRNazanin" w:hAnsi="IRNazanin" w:eastAsia="IRNazanin"/>
          <w:color w:val="111111"/>
          <w:sz w:val="28"/>
          <w:sz w:val="28"/>
          <w:szCs w:val="28"/>
          <w:rtl w:val="true"/>
          <w:lang w:bidi="fa-IR"/>
        </w:rPr>
        <w:t>أما اللواط‌</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الإیقاب القتل علی الفاعل و المفعول إذا کان کل منهما بالغا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الحر و العبد و المسلم و الکافر و المحصن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البالغ بالصبی موقبا قتل البالغ و أدب الصبی و کذا لو لاط بمجنون و لو لاط بعبد حدا قتلا أو جلدا و لو ادعی العبد الإکراه سقط عنه دون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مجنون بعاقل حد العاقل و فی ثبوته علی المجنون قولان أشبههما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الذمی بمسلم قتل و إن لم یوقب و لو لاط بمثله کان الإمام مخیرا بین إقامة الحد علیه و بین دفعه إلی أهله لیقیموا علیه 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کیفیة إقامة هذا الحد القتل إن کان اللواط إیقابا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إن کان محصنا رجم و إن کان غیر محصن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أشهر ثم الإمام مخیر فی قتله بین ضربه بالسیف أو تحریقه أو رجمه أو إلقائه من شاهق أو إلقاء جدار علیه و یجوز أن یجمع بین أحد هذه و بین تحریقه و إن لم یکن إیقابا کالتفخیذ أو بین الألیتین فحده مائة جلدة و قال فی النهایة یرجم إن کان محصنا و یجلد إن لم یکن و الأول أشبه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یستوی فیه الحر و العبد و المسلم و الکافر و المحصن و غیره و لو تکرر منه الفعل و تخلله الحد مرتین قتل فی الثالثة و قیل فی الرابعة و هو أشبه و المجتمعان تحت إزار واحد مجردین و لیس بینهما رحم یعزران من ثلاثین سوطا إلی تسعة و تسعین سوطا و لو تکرر ذلک منهما و تخلله التعزیر حدا فی الثالثة و کذا یعزر من قبل غلاما لیس له بمحرم 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تاب اللائط قبل قیام البینة سقط عنه الحد و لو تاب بعده لم یسقط و لو کان مقرا کان الإمام مخیرا فی العفو أو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بحث در صورتی بود که در لواط ایقاب صورت گرفته باشد؛ در غیر ایقاب یعنی کمتر از ایقاب در موضوع اختلاف بود که آیا تفخیذ و التذاذ به إلیتین اصلا لواط هست یا خیر؟ بعضی آن را لواط می‌دانند و بعضی هم مثل صاحب جواهر و مرحوم شهید آن را لواط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می‌فرمایند در کمتر از ایقاب را مجازا لواط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حال فالظاهر أن إطلاق اللواط علی غیره من التفخیذ أو الفعل بین الألیتین من المجاز</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شهید در مسالک می‌فرمایند اگر نام کمتر از ایقاب را لواط نگذاریم به اصطلاح نزدیک‌تر است؛ گر چه در ما دون ثقب هم حرام است و حدّ دارد ولی لواط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 الوطی علی الإیقاب، و خصّ غیره باسم آخر و إن أوجب الحدّ المخصوص، کان أوفق بالاصطلاح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تبع فی إطلاقه علی ذلک الروایات،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منشأ اختلاف هم روایت بود که لواط را ما دون ثقب و ثقب را کفر معرفی می‌کرد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بَیْنَ الْفَخِذَیْنِ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الَّذِی یُوقِبُ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الْکُفْرُ بِمَا أَنْزَلَ اللَّهُ عَلَی نَبِیِّهِ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اللِّوَاطُ مَا دُونَ الدُّبُرِ وَ الدُّبُرُ هُوَ الْکُفْرُ</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گفتیم نظر مرحوم صاحب جواهر را قبول داریم که مجازا به غیر ایقاب، لواط گفته می‌شود؛ اما احکام لواط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 این است که مرحوم محقق که می‌فرماید أشبه این است که حکم ما دون ایقاب مأة جلده است؛ مراد مأة جلده به معنای حدّ است؟ یا مراد دون مأة جلده است که کمتر از حدّ است؟ و لو به آن حدّ گفته می‌شود؛ مقابل این قول هم، قول مرحوم شیخ در کتاب نهایه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دون ایقاب اگر شخص محصن باشد؛ حکمش رجم است؛ و اگر غیر محصن باشد؛ حکمش مأة جلده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الضّرب الثّانی من اللّواط و هو ما کان دون الإیقاب فهو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الفاعل أو المفعول به محصنا، وجب علیه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 محصن، کان علیه الجلد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یختلف الحکم فی ذلک، سواء کان الفاعل أو المفعول به مسلما أو کافرا، أو حرّا أو عبدا</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در مسالک این گونه وارد بحث شده‌اند که مشهور در این مورد قائل به حدّ، مأة جلده هستند؛ چون اصل برائت از زائد است؛ در ضمن این که در بیشتر از آن شک داریم؛ قاعده درء حدود به شبهات،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القسم الثانی من اللواط الذی سمّاه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وطأ بغیر‌ الإیقاب، و هو ما إذا فعل بین الألیتین أو بین الفخذین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الأصحاب فی حکمه، فالمشهور الجلد مائة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ذلک المفید و المرتضی و ابن أبی عقیل و سلّار و أبو الصلاح و ابن إدریس 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المتأخّرین، للأصل، و الشکّ فی وجوب الزائد، فیکون شبهة یدرأ بها، و لروایة سلیمان بن هلال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یفعل بالرجل،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دون الثقب فالحدّ، و إن کان ثقب أقیم قائما ثمَّ ضرب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 المراد بالحدّ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و کتابی الأخبار، و تبعه القاضی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یرجم إن کان محصنا، و إلا جلد مائة، جمعا بین الروایات السابقة و بین ما روی من قتل اللائط مطلقا، بحمل الأولی علی غیر‌ الموقب، و الثانیة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فی المختلف عنه البأس</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منشأ اختلاف در این جا این است که آیا در کمتر از ایقاب یعنی تفخیذ و التذاذ به إلیتین اصلا لواط هست یا خیر؟ اگر هست؛ حکمش رجم و قتل است؛ و اگر نیست حکمش جلد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یستوی فیه الحر و العبد و المسلم و الکافر و المحصن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ایقاب حکم مأة جلده است و فرقی بین حرّ و عبد و مسلم و کافر و محصن و غیر محصن نیست؛ لکن مرحوم آیت الله خوانساری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این است؛ که حدّ عبد نصف حدّ انسان حرّ باشد؛ یعنی حدّ عبد خمسین جلده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التسویة بین الحرّ و العبد لعلّها مستفادة من ترک الاستفصال لکن مقتضی ما دلّ علی التّنصیف فی الحدّ و مع کون الحدّ مائة جلدة یکون حدّ المملوک خمسین فکیف یؤخذ بترک الاستفصال و الإطلاق</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البته در کتاب مختصر النافع مرحوم محقق فقط یستوی فیه الحرّ و العبد دارد و بقیه موارد یعنی یستوی فیه و المسلم و الکافر و المحصن و غیره را ندارد؛ لکن مرحوم محقق بقیه این موارد را در این کتاب شرایعشان ذکر نموده‌اند؛ کتاب جامع المدارک مرحوم آیت الله خوانساری هم شرح کتاب مختصر النافع مرحوم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نظر مرحوم خوانساری در نصف بودن حدّ عبد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فرقی بین کافر و مسلم نیست؛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کافر هم اگر کافر ذمی است؛ چون مراعات ذمه نکرده و آن را نقض کرده است؛ و هتک حرمت اسلام نموده، و از تعهد خارج شده است؛ حکمش قتل است؛ و اگر کافر غیر ذمی است؛ لعل محقون الدم باشد؛ و از این جهت حکش قتل باشد؛ ولی به تعبیر ما متعاهد است؛ ذمه ندارد و نقض ذمه هم نکرده، در این صورت همان حکم مسلمان در مورد او اجرا می‌شود؛ لذا اگر کافر ذمی است؛ حکمش قتل است؛ و اگر غیر ذمی است؛ حکم مسلمان را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به عبارت مرحوم محقق قیدی می‌زنند؛ و آن این که حکم دون ایقاب در صورتی در مورد کافر همان مأة جلده است؛ که فاعل کافر و مفعول مسلمان نباشد؛ و گر نه در این صورت حکم کافر قتل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یستوی فیه الحر و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 و الکافر مع عدم کون الفاعل کافرا و المفعول مسلما و إلا قتل کما عرفت و المحصن و غیره</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حکم مأة جلده فرقی بین محصن و غیر محصن در لواط ما دون ثقب نیست؛ لکن بعضی قائل شده‌اند که در محصن حکمش رجم یا قتل است؛ ما قبول نداریم؛ حکم در محصن و غیر محصن همان مأة جلده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تعریف لواط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اللواط‌ فهو وطء الذکران بإیقاب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غیر ایقاب را هم لواط می‌دانند؛ لکن بعض شرّاح فرموده‌اند ایقاب و غیر ایقاب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منه الفعل و تخلله الحد مرتین قتل فی الثالثة و قیل فی الرابعة 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فعل لواط دون ایقاب از آن‌ها دو بار تکرار شود؛ و هر دفعه هم حدّ بر آن‌ها جاری شود؛ در مرتبه سوم حکمش قتل است؛ و بعضی هم فرموده‌اند در مرتبه چهارم حکمش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کار را انجام داد حکمش در دفعه سوم یا چهارم قتل است؟ 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به قواعد این است که حکمش در مرتبه چهارم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می‌فرماید؛ أشبه به قواعد و أحوط در دماء این است که در مرتبه چهارم حکمشان قتل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منه الفعل و تخلله الحد مرتین قتل فی الثالثة، و قیل فی الرابعة، و هو أشبه و أحوط فی الدماء، و قد سبق الکلام فیه فی الزناء الذی یظهر من غیر واحد الإجماع علی عدم الفرق بینه و بین ما هنا فی ذلک، مضافا إلی ما عن الغنیة من الإجماع أیضا فیخص به حینئذ ما دل علی قتل أرباب الکبائر فی الثالثة، و الله العالم</w:t>
      </w:r>
      <w:r>
        <w:rPr>
          <w:rFonts w:eastAsia="IRNazanin" w:cs="IRNazanin"/>
          <w:color w:val="111111"/>
          <w:sz w:val="28"/>
          <w:szCs w:val="28"/>
          <w:rtl w:val="true"/>
          <w:lang w:bidi="fa-IR"/>
        </w:rPr>
        <w:t xml:space="preserve">.»  </w:t>
      </w:r>
      <w:r>
        <w:rPr>
          <w:rStyle w:val="FootnoteAnchor"/>
          <w:rtl w:val="true"/>
        </w:rPr>
        <w:footnoteReference w:id="139"/>
      </w:r>
      <w:bookmarkStart w:id="58" w:name="pg4107_28482"/>
    </w:p>
    <w:p>
      <w:pPr>
        <w:pStyle w:val="BookText"/>
        <w:rPr/>
      </w:pPr>
      <w:bookmarkEnd w:id="58"/>
      <w:r>
        <w:rPr>
          <w:rFonts w:ascii="IRNazanin" w:hAnsi="IRNazanin" w:eastAsia="IRNazanin"/>
          <w:color w:val="111111"/>
          <w:sz w:val="28"/>
          <w:sz w:val="28"/>
          <w:szCs w:val="28"/>
          <w:rtl w:val="true"/>
          <w:lang w:bidi="fa-IR"/>
        </w:rPr>
        <w:t>لکن در باب اصحاب کبائر روایتی صحیحه از یونس از امام کاظم علیه السلام داریم که اصحاب کبائر بعد از دو مرتبه حدّ، در مرتبه سوم کشته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صَفْوَانَ عَنْ یُونُسَ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الْکَبَائِرِ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أُقِیمَ عَلَیْهِمُ الْحَدُّ مَرَّتَیْنِ قُتِلُوا فِی الثَّالِثَةِ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روایت می‌گوید؛ اصحاب کبائر بعد از دو مرتبه حدّ، در مرتبه سوم کشته می‌شوند؛ لکن فقها اکثرا به قتل در مرتبه چهارم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خوانساری با این که فقیه محتاطی هستند؛ می‌فرمایند؛ چرا روایت یونس را کنار بگذاریم؟ حکم روایت این است که بعد از دو بار حدّ، در مرتبه سوم حکم قتل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صورة التکرّر مع الحدّ فالمشهور فیها القتل فی الرّابعة بدعوی أنّه لا فرق بینه و بین الزّنی فی ذلک، و استشکل بأنّه لا وجه لذلک فإنّه قیاس مع الفارق بل یقتل فی الثالثة لصحیحة یونس عن أبی الحسن الماضی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أصحاب‌الکبائر کلّها إذا أقیم علیهم الحدّ مرّتین قتلوا فی الثالثة</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قاعده درء حدود به شبهات و احتیاط در دماء اقتضا می کند که بگوییم حکم قتل بعد از سه دفعه حدّ، در مرتبه چهارم حکم قتل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2647727_2281741623"/>
      <w:bookmarkStart w:id="60" w:name="_Toc20"/>
      <w:bookmarkEnd w:id="59"/>
      <w:r>
        <w:rPr>
          <w:rtl w:val="true"/>
        </w:rPr>
        <w:t>حدود؛ لواط؛ حکم لواط؛ المجتمعان تحت إزار واحد کتاب القضاء</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لواط؛ حکم لواط؛ المجتمعان تحت إزار واحد</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فی اللواط و السحق و القیادة‌</w:t>
      </w:r>
    </w:p>
    <w:p>
      <w:pPr>
        <w:pStyle w:val="BookText"/>
        <w:rPr/>
      </w:pPr>
      <w:r>
        <w:rPr>
          <w:rFonts w:ascii="IRNazanin" w:hAnsi="IRNazanin" w:eastAsia="IRNazanin"/>
          <w:color w:val="111111"/>
          <w:sz w:val="28"/>
          <w:sz w:val="28"/>
          <w:szCs w:val="28"/>
          <w:rtl w:val="true"/>
          <w:lang w:bidi="fa-IR"/>
        </w:rPr>
        <w:t>أما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الإیقاب القتل علی الفاعل و المفعول إذا کان کل منهما بالغا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الحر و العبد و المسلم و الکافر و المحصن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البالغ بالصبی موقبا قتل البالغ و أدب الصبی و کذا لو لاط بمجنون و لو لاط بعبد حدا قتلا أو جلدا و لو ادعی العبد الإکراه سقط عنه دون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مجنون بعاقل حد العاقل و فی ثبوته علی المجنون قولان أشبههما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الذمی بمسلم قتل و إن لم یوقب و لو لاط بمثله کان الإمام مخیرا بین إقامة الحد علیه و بین دفعه إلی أهله لیقیموا علیه 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کیفیة إقامة هذا الحد القتل إن کان اللواط إیقابا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إن کان محصنا رجم و إن کان غیر محصن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أشهر ثم الإمام مخیر فی قتله بین ضربه بالسیف أو تحریقه أو رجمه أو إلقائه من شاهق أو إلقاء جدار علیه و یجوز أن یجمع بین أحد هذه و بین تحریقه و إن لم یکن إیقابا کالتفخیذ أو بین الألیتین فحده مائة جلدة و قال فی النهایة یرجم إن کان محصنا و یجلد إن لم یکن و الأول أشبه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یستوی فیه الحر و العبد و المسلم و الکافر و المحصن و غیره و لو تکرر منه الفعل و تخلله الحد مرتین قتل فی الثالثة و قیل فی الرابعة و هو أشبه و المجتمعان تحت إزار واحد مجردین و لیس بینهما رحم یعزران من ثلاثین سوطا إلی تسعة و تسعین سوطا و لو تکرر ذلک منهما و تخلله التعزیر حدا فی الثالثة و کذا یعزر من قبل غلاما لیس له بمحرم 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تاب اللائط قبل قیام البینة سقط عنه الحد و لو تاب بعده لم یسقط و لو کان مقرا کان الإمام مخیرا فی العفو أو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مرد اجنبی یا یک مرد و یک زن اجنبی زیر یک لحاف و پتوی واحد و در اصطلاح تحت إزار واحد بخوابند؛ در حالی که پوشش واحدی رویشان هست؛ از سی ضربه تا نود و نه ضربه شلاق تعزیر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صرف این که دو مرد اجنبی یا یک مرد و یک زن اجنبی کنار هم خوابیدند و روکش واحدی دارند؛ جرم است و مجازات دارد؟ و آیا عقاب آن حدّ است یا کمتر از حدّ است؟</w:t>
      </w:r>
    </w:p>
    <w:p>
      <w:pPr>
        <w:pStyle w:val="BookText"/>
        <w:rPr/>
      </w:pPr>
      <w:r>
        <w:rPr>
          <w:rFonts w:ascii="IRNazanin" w:hAnsi="IRNazanin" w:eastAsia="IRNazanin"/>
          <w:color w:val="111111"/>
          <w:sz w:val="28"/>
          <w:sz w:val="28"/>
          <w:szCs w:val="28"/>
          <w:rtl w:val="true"/>
          <w:lang w:bidi="fa-IR"/>
        </w:rPr>
        <w:t xml:space="preserve">معمولا فقها می‌گویند؛ این‌ها تعزیر می‌شوند؛ روایات مربوط به این مسأله در باب ده از ابواب حدّ زنا مطرح شده است؛ که مجموعا این باب بیست و پنج روایت دارد؛ که مرحوم صاحب وسائل این روایات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ثُبُوتِ التَّعْزِیرِ بِحَسَبِ مَا یَرَاهُ الْإِمَامُ عَلَی الرَّجُلَیْنِ وَ الْمَرْأَتَیْنِ وَ الرَّجُلِ وَ الْمَرْأَةِ إِذَا وُجِدَا فِی لِحَافٍ وَاحِدٍ أَوْ ثَوْبٍ وَاحِدٍ مُجَرَّدَیْنِ مِنْ غَیْرِ ضَرُورَةٍ وَ لَا قَرَابَةٍ وَ یُقْتَلَانِ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یک روایت باب قید مجردین ذکر شده است؛ لکن فقهای تمام روایات مطلق را با این روایت تقیید زده‌اند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إِبْرَاهِیمَ عَنْ أَبِیهِ عَنِ ابْنِ مَحْبُوبٍ عَنْ أَبِی أَیُّوبَ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وَجَدَ رَجُلَیْنِ فِی لِحَافٍ وَاحِدٍ مُجَرَّدَیْنِ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جَلَدَهُمَا حَدَّ الزَّانِی مِائَةَ جَلْدَةٍ کُلَّ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الْمَرْأَتَانِ إِذَا وُجِدَتَا فِی لِحَافٍ وَاحِدٍ مُجَرَّدَتَیْنِ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جَلَدَهُمَا کُلَّ وَاحِدَةٍ مِنْهُمَا مِائَةَ جَلْدَةٍ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فقط در این روایت، قید مجردین،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روایت از این باب حکم، مأة جلده ذکر شده، لکن اکثر روایات باب حکم تعزیر را از سی ضربه شلاق تا نود و نه تا بیان کرده است؛ این روایت، تعابیر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روایاتی که حکم را مأة جلده بیان کرده مرادش در مجموع صد ضربه شلاق است؛ یعنی هر کدام پنجاه ضربه شلاق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این که دو مرد یا یک زن و مرد اجنبی زیر یک پتو یا لحافی باشند؛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دو قید دیگر هم اضافه شده است؛ یکی از اصحاب امام صادق علیه السلام از حضرت سؤال کردند؛فدایتان شوم؛ دو مردی که زیر یک لحاف با هم می‌خوابند؛ حکمشان چسیت؟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محرمند؟ گفت خیر، حضرت سؤال کردند؛ آیا از روی ناچاری و ضرورت این کار را کردند؟ گفت خیر،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سی ضربه شلاق می‌خورند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الْقَاسِمِ بْنِ مُحَمَّدٍ عَنْ عَبْدِ الصَّمَدِ بْنِ بَشِیرٍ عَنْ سُلَیْمَانَ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الرَّجُلُ یَنَامُ مَعَ الرَّجُلِ فِی لِحَافٍ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ذَوَا مَحْرَمٍ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ضَرُورَةٍ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یُضْرَبَانِ ثَلَاثِینَ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کَانَ دُونَ الثَّقْبِ فَالْحَدُّ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ثَقَبَ أُقِیمَ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ضَرْبَةً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السَّیْفُ مِنْهُ مَا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فَهُوَ الْقَتْلُ قَالَ هُوَ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فَامْرَأَةٌ نَامَتْ مَعَ امْرَأَةٍ فِی 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ذَوَاتَا مَحْرَمٍ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ضَرُورَةٍ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تُضْرَبَانِ ثَلَاثِینَ سَوْطاً ثَلَاثِینَ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فَإِنَّهَا فَعَلَتْ قَالَ فَشَقَّ ذَلِکَ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أُفٍّ أُفٍّ أُفٍّ ثَلَاثاً وَ قَالَ الْحَدَّ</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لدا مرحوم محقق علاوه بر قید مجردین، قید لیس بینهما قرابة را هم ذکر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المجتمعان تحت إزار واحد مجردین و لیس بینهما رحم یعزران من ثلاثین سوطا إلی تسعة و تسعین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نفس زیر یک لحاف و پتو بودن که نمی‌تواند جرم باشد؛ لذا فقها در فتوا فرموده‌اند؛ در صورتی تعزیر می‌شوند که مجردین باشند؛ چون شیطان سراغ آن‌ها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مرحوم صاحب جواهر و صاحب مدارک قائل به این هستند؛ که اگر اجتماع دو اجنبی، اجتماع حرام است؛ یعنی طوری است که وثوق به آن‌ها نیست؛ در آن صورت تعزیر می‌شوند؛ و الا صرف دو اجنبی با هم بودن تعزیر ندارد؛ قدر متیقن تعزیر برای دو مرد اجنبی که زیر یک لحاف و پتو بدون مانع خوابیده‌اند؛ جایی است که هم مجردین باشند؛ و هم به غیر ضرورت باشد؛ و غیر ذی رحم باشند؛ و هم این که وثوقی به آن‌ها نباشد؛ البته اکثرا قید مجرد بودن و غیر ضرورت و ذی رحم بودن را قبول دارند؛ اما قید عدم وثوق، مورد اختلاف فقها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الریاض تبعا للمسالک المناقشة فیه بأن مطلق الرحم لا یوجب تجویز ذلک، و تخلو أکثر النصوص منه قال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فالأولی ترک التقیید به، أو التقیید بکون الفعل محرما، و فیه غنی عن التقیید بالضرورة حینئذ و التجرد أیضا، مع أنه لا وجه لاعتبار الأخیر أصلا حیث یحصل التحریم بالاجتماع الذی هو مناط التعزیر دونه، و لذا خلا أکثر النصوص عن اعتباره، و بعض النصوص المتعرض له غیر صریح فی التقیید لکنه ظاهر فیه مع صحة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به حینئذ دلیلا للمسألة، مضافا إلی عمل الأصحاب و إمکان منع الحرمة مع عدم التجرید خصوصا بعد ملاحظة السیرة، و کذا الکلام فی التقیید بالمحرمیة المستفادة مما عرفت،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فی ذلک علی الریبة و التهمة لا مطلق الاجتماع و لو من المؤتمنین، بل لعل اعتبار التجرید و عدم المحرمیة مشعر بذلک</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انجبار الخبر الضعیف من جهة الشهرة لا مانع من الأخذ بروایة سلیمان بن هلال المذکورة المستفاد منها عدم البأس مع کون الرّجلین ذوا محرم بل لا یبعد استفادة عدم البأس مع عدم کونهما فی معرض الشّبهة بل لا یبعد استفادة عدم البأس فی غیر ذوی محرم إذا کان النائمان منزّهین و لعلّ الأخبار من جهة السؤال و الجواب منصرفة عن صورة المحرمیّة کنوم الأب و الابن، و نوم الأختین أو الأخوین مع التنزّه عن الفساد، بل عن صورة تنزّه الطّرفین عن الفساد، و لعلّه من هذه الجهة قیّد فی کلمات الفقهاء بالتجرّد مع خلوّ الأخبار المذکورة عن القید، نعم ذکر فی حسنة أبی عبیدة عن أبی جعفر علیه السّلام </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مسأله یک بحث اخلاقی است؛ که در روایات ذکر شده، حتی قبل از بلوغ، بچه‌ها در بستری جدا بخوابند؛ امروز در علوم روان‌شناسی و علوم تربیتی ثابت کرده‌اند که این چیزها در بچه ها أثر دارد؛ به همین خاطر در روایات ما مطرح شده که بچه در اتاق خواب زن و شوهر نباشد؛ که حتی نفس زدن آن‌ها روی بچه تأثیر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روایات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ده از ابواب حد زن، بَابُ ثُبُوتِ التَّعْزِیرِ بِحَسَبِ مَا یَرَاهُ الْإِمَامُ عَلَی الرَّجُلَیْنِ وَ الْمَرْأَتَیْنِ وَ الرَّجُلِ وَ الْمَرْأَةِ إِذَا وُجِدَا فِی لِحَافٍ وَاحِدٍ أَوْ ثَوْبٍ وَاحِدٍ مُجَرَّدَیْنِ مِنْ غَیْرِ ضَرُورَةٍ وَ لَا قَرَابَةٍ وَ یُقْتَلَانِ فِی الرَّابِعَةِ‌</w:t>
      </w:r>
    </w:p>
    <w:p>
      <w:pPr>
        <w:pStyle w:val="BookText"/>
        <w:rPr/>
      </w:pPr>
      <w:r>
        <w:rPr>
          <w:rFonts w:ascii="IRNazanin" w:hAnsi="IRNazanin" w:eastAsia="IRNazanin"/>
          <w:color w:val="111111"/>
          <w:sz w:val="28"/>
          <w:sz w:val="28"/>
          <w:szCs w:val="28"/>
          <w:rtl w:val="true"/>
          <w:lang w:bidi="fa-IR"/>
        </w:rPr>
        <w:t>عرض شد در رابطه با این مسأله مرد بحث در باب ده از ابواب حدّ زنا بیست و پنج روایت ذکر شده که به دو نمونه از آن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بْنِ عِیسَی جَمِیعاً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الْجَلْدِ أَنْ یُوجَدَا فِی لِحَافٍ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الرَّجُلَانِ یُجْلَدَانِ إِذَا وُجِدَا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لِحَافٍ وَاحِدٍ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الْمَرْأَتَانِ تُجْلَدَانِ إِذَا أُخِذَتَا فِی لِحَافٍ وَاحِدٍ الْحَدَّ</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روایت به طور صریح حکم را صد ضربه شلاق بیان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عَلَیْهِ عَبَّادٌ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أُنَاسٌ مِنْ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عَنِ الرَّجُلَیْنِ إِذَا أُخِذَا فِی لِحَافٍ وَاحِدٍ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أَخَذَ الرَّجُلَیْنِ فِی لِحَافٍ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ضَرَبَهُمَا الْحَدَّ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قُلْتَ لِی غَیْرَ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عَلَیْهِ ذِکْرَ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أَعَادَ ذَلِکَ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غَیْرَ سَوْطٍ فَکَتَبَ الْقَوْمُ الْحُضُورُ عِنْدَ ذَلِکَ الْحَدِیثَ</w:t>
      </w:r>
      <w:r>
        <w:rPr>
          <w:rFonts w:eastAsia="Amiri" w:cs="Amiri" w:ascii="Amiri" w:hAnsi="Amiri"/>
          <w:color w:val="111111"/>
          <w:sz w:val="28"/>
          <w:szCs w:val="28"/>
          <w:rtl w:val="true"/>
          <w:lang w:bidi="ar-SA"/>
        </w:rPr>
        <w:t xml:space="preserve">.  </w:t>
      </w:r>
      <w:r>
        <w:rPr>
          <w:rStyle w:val="FootnoteAnchor"/>
          <w:rtl w:val="true"/>
        </w:rPr>
        <w:footnoteReference w:id="147"/>
      </w:r>
      <w:bookmarkStart w:id="61" w:name="pg4107_28489"/>
    </w:p>
    <w:p>
      <w:pPr>
        <w:pStyle w:val="BookText"/>
        <w:rPr/>
      </w:pPr>
      <w:bookmarkEnd w:id="61"/>
      <w:r>
        <w:rPr>
          <w:rFonts w:ascii="IRNazanin" w:hAnsi="IRNazanin" w:eastAsia="IRNazanin"/>
          <w:color w:val="111111"/>
          <w:sz w:val="28"/>
          <w:sz w:val="28"/>
          <w:szCs w:val="28"/>
          <w:rtl w:val="true"/>
          <w:lang w:bidi="fa-IR"/>
        </w:rPr>
        <w:t>روایت حکم را یک ضربه کمتر از حدّ، یعنی نود و نه ضربه شلاق بیان می‌کند تا حکم تعزیر باشد نه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تاب اللائط قبل قیام البینة سقط عنه الحد و لو تاب بعده لم یسقط و لو کان مقرا کان الإمام مخیرا فی العفو أو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لائط قبل از قیام بیّنه توبه کند؛ حدّ از او ساقط می‌شود؛ لکن اگر لائط بعد از قیام بیّنه توبه کند؛ حدّ از او ساقط نمی‌شود؛ و اگر جرم لائط از طریق اقرار خودش ثابت شده و توبه کند؛ امام مخیر است که او را عفو کند؛ یا حدّ بر او جاری نماید</w:t>
      </w:r>
      <w:r>
        <w:rPr>
          <w:rFonts w:eastAsia="IRNazanin" w:cs="IRNazanin"/>
          <w:color w:val="111111"/>
          <w:sz w:val="28"/>
          <w:szCs w:val="28"/>
          <w:rtl w:val="true"/>
          <w:lang w:bidi="fa-IR"/>
        </w:rPr>
        <w:t>.</w:t>
      </w:r>
    </w:p>
    <w:p>
      <w:pPr>
        <w:pStyle w:val="Heading2"/>
        <w:numPr>
          <w:ilvl w:val="1"/>
          <w:numId w:val="1"/>
        </w:numPr>
        <w:rPr/>
      </w:pPr>
      <w:bookmarkStart w:id="62" w:name="__RefHeading___Toc2647729_2281741623"/>
      <w:bookmarkStart w:id="63" w:name="_Toc21"/>
      <w:bookmarkEnd w:id="62"/>
      <w:r>
        <w:rPr>
          <w:rtl w:val="true"/>
        </w:rPr>
        <w:t>حدود؛ لواط؛ حکم لواط؛ تقبیل غلام؛ سحق  کتاب القضاء</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لواط؛ حکم لواط؛ تقبیل غلام؛ سحق</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فی اللواط و السحق و القیادة‌</w:t>
      </w:r>
    </w:p>
    <w:p>
      <w:pPr>
        <w:pStyle w:val="BookText"/>
        <w:rPr/>
      </w:pPr>
      <w:r>
        <w:rPr>
          <w:rFonts w:ascii="IRNazanin" w:hAnsi="IRNazanin" w:eastAsia="IRNazanin"/>
          <w:color w:val="111111"/>
          <w:sz w:val="28"/>
          <w:sz w:val="28"/>
          <w:szCs w:val="28"/>
          <w:rtl w:val="true"/>
          <w:lang w:bidi="fa-IR"/>
        </w:rPr>
        <w:t>أما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الإیقاب القتل علی الفاعل و المفعول إذا کان کل منهما بالغا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الحر و العبد و المسلم و الکافر و المحصن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البالغ بالصبی موقبا قتل البالغ و أدب الصبی و کذا لو لاط بمجنون و لو لاط بعبد حدا قتلا أو جلدا و لو ادعی العبد الإکراه سقط عنه دون المولی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لاط مجنون بعاقل حد العاقل و فی ثبوته علی المجنون قولان أشبههما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الذمی بمسلم قتل و إن لم یوقب و لو لاط بمثله کان الإمام مخیرا بین إقامة الحد علیه و بین دفعه إلی أهله لیقیموا علیه 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کیفیة إقامة هذا الحد القتل إن کان اللواط إیقابا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إن کان محصنا رجم و إن کان غیر محصن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أشهر ثم الإمام مخیر فی قتله بین ضربه بالسیف أو تحریقه أو رجمه أو إلقائه من شاهق أو إلقاء جدار علیه و یجوز أن یجمع بین أحد هذه و بین تحریقه و إن لم یکن إیقابا کالتفخیذ أو بین الألیتین فحده مائة جلدة و قال فی النهایة یرجم إن کان محصنا و یجلد إن لم یکن 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فیه الحر و العبد و المسلم و الکافر و المحصن و غیره و لو تکرر منه الفعل و تخلله الحد مرتین قتل فی الثالثة و قیل فی الرابعة و هو أشبه و المجتمعان تحت إزار واحد مجردین و لیس بینهما رحم یعزران من ثلاثین سوطا إلی تسعة و تسعین سوطا و لو تکرر ذلک منهما و تخلله التعزیر حدا فی الثالثة و کذا یعزر من قبل غلاما لیس له بمحرم 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تاب اللائط قبل قیام البینة سقط عنه الحد و لو تاب بعده لم یسقط و لو کان مقرا کان الإمام مخیرا فی العفو أو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السحق‌</w:t>
      </w:r>
    </w:p>
    <w:p>
      <w:pPr>
        <w:pStyle w:val="BookText"/>
        <w:rPr/>
      </w:pPr>
      <w:r>
        <w:rPr>
          <w:rFonts w:ascii="IRNazanin" w:hAnsi="IRNazanin" w:eastAsia="IRNazanin"/>
          <w:color w:val="111111"/>
          <w:sz w:val="28"/>
          <w:sz w:val="28"/>
          <w:szCs w:val="28"/>
          <w:rtl w:val="true"/>
          <w:lang w:bidi="fa-IR"/>
        </w:rPr>
        <w:t>و الحد فی السحق مائة جلدة حرة کانت أو أمة مسلمة أو کافرة محصنة کانت أو غیر محصنة للفاعلة و المفعولة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النهایة ترجم مع الإحصان و تحد مع عدمه و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تعزیر می‌شود؛ کسی که پسر بچه‌ایی را که محرم نیست از روی شهوت ببوسد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یعزر من قبل غلاما لیس له بمحرم 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هم روایات است؛ از جمله حرام‌ها، تقبیل غلام با شهوت است؛ و روایات زیادی با غلاظ و شداد در مورد حرمت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پیامبر صلی الله علیه و آله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پسر بچه‌ایی را از روی شهوت ببوسد؛ خداوند در روز قیامت لجامی از آتش به او دهان او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مُحَمَّدِ بْنِ یَحْیَی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مَنْ قَبَّلَ غُلَاماً مِنْ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 اللَّهُ یَوْمَ الْقِیَامَةِ بِلِجَامٍ مِنْ نَارٍ</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صادق علیه السلام از پیامبر صلی الله علیه و آله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پسر بچه‌ایی را از روی شهوت ببوسد؛ ملائک زمین و آسمان و ملائک رحمت و عذاب او را لعنت می‌کنند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أَحْمَدَ بْنِ مُحَمَّدٍ عَنْ مُحَمَّدِ بْنِ یَحْیَی عَنْ طَلْحَةَ بْنِ زَیْدٍ عَنْ أَبِی عَبْدِ اللَّهِ علیه السلام قَالَ قَالَ رَسُولُ اللَّهِ صلی الله مَنْ قَبَّلَ غُلَاماً مِنْ شَهْوَةٍ أَلْجَمَهُ اللَّهُ یَوْمَ الْقِیَامَةِ بِلِجَامٍ مِنْ نَارٍ</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مرحوم محقق، صاحب شرایع در این جا قید لیس بمحرم را ذکر می‌کنند؛ لکن این قید مورد بحث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یعزر من قبل غلاما لیس له بمحرم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باید تقبیل محرم، مثل فرزند و برادر از روی شهوت اشکال نداشته باشد؛ در حالی که در روایت برای تقبیل غلام از روی شهوت مجازات صد ضربه شلاق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یَحْیَی بْنِ الْمُبَارَکِ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مُجَذَّمٌ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کذلک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غُلَاماً مِنْ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یُضْرَبُ مِائَةَ سَوْطٍ</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روایات حرمت تقبیل، قید محرم و غیر محرم ندارد؛ بعض شارحین شرایع، به این قید اشکال کرده اند؛ که وجه این قید چیست؟ مرحوم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محرم و نامحرم نیست؛ بلکه حرمت در محرم، آکد و شدیدتر است؛ وجه قید مرحوم محقق، واضح نیست؛ مگر این که بگوییم غالبا تقبیل با شهوت در غیر محرم است؛ و تقبیل با شهوت در محرم نیست؛ در ضمن این که فرقی بین پسر بچه و بالغ نیست؛ همچنین فرقی بین مرد و زن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فرق بین المحرم و غیره فی ذلک، بل لعله فی الأخیر آکد، فما فی المتن و غیره من التقیید غیر واضح الوجه، إلا أن یحمل علی إیراده مورد الغالب من ظهور الشهوة‌ فیه دون المحرم، بل لا فرق بینه و بین الکبیر و لا بینه و بین الجاریة و المرأة التی قد عرفت الکلام فیها، إذ المناط فی الجمیع واحد هذا</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ظاهرا حق با مرحوم صاحب جواهر است؛ ظاهر روایات این است که قید لیس بمحرم ندارد؛ مگر این که معمولا در محرم تقبیل با شهوت نیست؛ که این قید شهوت هم در کلام مرحوم محقق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مدارک، آیت الله خوانساری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محرم و اجنبی نیست؛ چون دلیل مطلق است؛ لکن اکثر فقها قید اجنبی بودن را ذکر نموده‌اند؛ ممکن است بگوییم تقبیل با شهوت گاهی مثل تقبیل زن و شوهر است؛ که مثل چنین تقبیلی در مورد غلام حرام است؛ لکن گاهی تقبیل با شهوت، مثل تقبیل پدر برای پسرش است که از سفر آمده و من گمان نمی‌کنم کسی چنین تقبیل با شهوتی را حرام بداند؛ مثل شهوت انسان به نگاه کردن به گل‌ها و دریاچه‌ها لذا تقبیل با شهوت محارم حرام نیست و قید مرحوم محقق که فرمود لیس بمحرم، قید به جایی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لا فرق بین المحرم و الأجنبی لإطلاق الدّلیل و إن قیّده الأکثر بالثانی،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الشّهوة فی التقبیل تارة تکون کشهوة تقبیل الزّوج زوجته فهذه حرمتها مسلّمة فالتقبیل بهذه الشهوة یترتّب علیه ما ذکر، و اخری‌ کشهوة الأب تقبیل ولده الجائی من السفر و هذه الشّهوة کشهوة النظر إلی الأوراد و المیاه الجاریة و لا أظنّ أن یلتزم بحرمة مثل هذا التقبیل، فالتقیید یکون فی محلّه</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نکاح محرم روایاتی در این مورد در کتاب وسائل الشیعه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تقبیل غلام، غیر از نظر و تقبیل، تصویر و مجسمه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نکاتی در این موارد بیان شده است؛ مثلا در روایات ذکر شده که اگر فرزندتان به سنّ درک رسید؛ دیگر لب و صورت او را نبوسید؛ بلکه پیشانی و سرش را ببوسید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تاب اللائط قبل قیام البینة سقط عنه الحد و لو تاب بعده لم یسقط و لو کان مقرا کان الإمام مخیرا فی العفو أو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لائط قبل از قیام بیّنه توبه کند؛ توبه اش قبول می‌شود؛ و حدّ از او ساقط می‌شود؛ و نمی‌شود حدّ بر او جاری کرد؛ لذا در روایات بیان شده که اگر کسی دچار انحراف جنسی شد؛ هر چه که وراء ذلک باشد؛ یعنی غیر نکاح و ملک یمین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مرتکب چنین حرامی شد؛ بلا فاصله به درگاه إلاهی توبه کند؛ لذا حضرت به آن شخصی که به این گناه اقرار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می‌کردی و نزد ما در مسجد نمی‌آمدی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این بحث در باب شانزده از ابواب مقدمات الحدود و احکامها العامة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مَنْ تَابَ قَبْلَ أَنْ یُؤْخَذَ سَقَطَ عَنْهُ الْحَدُّ وَ اسْتِحْبَابِ اخْتِیَارِ التَّوْبَةِ عَلَی الْإِقْرَارِ عِنْدَ الْإِمَام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وسائل الشیعه بیان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اگر لائط بعد از قیام بیّنه توبه کند؛ حدّ از او ساقط نمی‌شود؛ و اگر جرم لائط از طریق اقرار خودش ثابت شده و توبه کند؛ امام مخیر است که او را عفو کند؛ یا حدّ بر او جاری نماید</w:t>
      </w:r>
      <w:r>
        <w:rPr>
          <w:rFonts w:eastAsia="IRNazanin" w:cs="IRNazanin"/>
          <w:color w:val="111111"/>
          <w:sz w:val="28"/>
          <w:szCs w:val="28"/>
          <w:rtl w:val="true"/>
          <w:lang w:bidi="fa-IR"/>
        </w:rPr>
        <w:t>.</w:t>
      </w:r>
      <w:bookmarkStart w:id="64" w:name="pg4107_28495"/>
    </w:p>
    <w:p>
      <w:pPr>
        <w:pStyle w:val="BookText"/>
        <w:rPr/>
      </w:pPr>
      <w:bookmarkEnd w:id="64"/>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معصوم علیه السلام در مورد سحق، سؤال شد؛ حضرت دو دستش را به هم مالیدند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سحق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أَبِی عَلِیٍّ الْأَشْعَرِیِّ عَنِ الْحَسَنِ بْنِ عَلِیٍّ الْکُوفِیِّ عَنْ عُبَیْسِ بْنِ هِشَامٍ عَنِ الْحُسَیْنِ بْنِ أَحْمَدَ الْمِنْقَرِیِّ عَنْ هِشَامٍ الصَّیْدَنَانِیِّ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المصدر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هَذِهِ الْآیَةِ کَذَّبَتْ قَبْلَهُمْ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الرَّسِّ  </w:t>
      </w:r>
      <w:r>
        <w:rPr>
          <w:rStyle w:val="FootnoteAnchor"/>
          <w:rtl w:val="true"/>
        </w:rPr>
        <w:footnoteReference w:id="155"/>
      </w:r>
      <w:r>
        <w:rPr>
          <w:rFonts w:ascii="Amiri" w:hAnsi="Amiri" w:eastAsia="Amiri" w:cs="Amiri"/>
          <w:color w:val="111111"/>
          <w:sz w:val="28"/>
          <w:sz w:val="28"/>
          <w:szCs w:val="28"/>
          <w:rtl w:val="true"/>
          <w:lang w:bidi="ar-SA"/>
        </w:rPr>
        <w:t xml:space="preserve">  فَقَالَ بِیَدِهِ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إِحْدَاهُمَا بِالْأُخْرَی فَقَالَ هُنَّ اللَّوَاتِی بِاللَّوَاتِی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النِّسَاءَ بِالنِّسَاء  </w:t>
      </w:r>
      <w:r>
        <w:rPr>
          <w:rStyle w:val="FootnoteAnchor"/>
          <w:rtl w:val="true"/>
        </w:rPr>
        <w:footnoteReference w:id="15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آلت جنسی دو زن را سحق می‌گویند؛ و در روایات حکم آن حکم زنا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 این مسائل در جهان و دنیای امروز وجود دارد</w:t>
      </w:r>
      <w:r>
        <w:rPr>
          <w:rFonts w:eastAsia="IRNazanin" w:cs="IRNazanin"/>
          <w:color w:val="111111"/>
          <w:sz w:val="28"/>
          <w:szCs w:val="28"/>
          <w:rtl w:val="true"/>
          <w:lang w:bidi="fa-IR"/>
        </w:rPr>
        <w:t>.</w:t>
      </w:r>
    </w:p>
    <w:p>
      <w:pPr>
        <w:pStyle w:val="Heading2"/>
        <w:numPr>
          <w:ilvl w:val="1"/>
          <w:numId w:val="1"/>
        </w:numPr>
        <w:rPr/>
      </w:pPr>
      <w:bookmarkStart w:id="65" w:name="__RefHeading___Toc2647731_2281741623"/>
      <w:bookmarkStart w:id="66" w:name="_Toc22"/>
      <w:bookmarkEnd w:id="65"/>
      <w:r>
        <w:rPr>
          <w:rtl w:val="true"/>
        </w:rPr>
        <w:t>حدود؛ سحق؛ موضوع و حکم سحق  کتاب القضاء</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سحق؛ موضوع و حکم سحق</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فی اللواط و السحق و القیادة‌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السحق‌</w:t>
      </w:r>
    </w:p>
    <w:p>
      <w:pPr>
        <w:pStyle w:val="BookText"/>
        <w:rPr/>
      </w:pPr>
      <w:r>
        <w:rPr>
          <w:rFonts w:ascii="IRNazanin" w:hAnsi="IRNazanin" w:eastAsia="IRNazanin"/>
          <w:color w:val="111111"/>
          <w:sz w:val="28"/>
          <w:sz w:val="28"/>
          <w:szCs w:val="28"/>
          <w:rtl w:val="true"/>
          <w:lang w:bidi="fa-IR"/>
        </w:rPr>
        <w:t>و الحد فی السحق مائة جلدة حرة کانت أو أمة مسلمة أو کافرة محصنة کانت أو غیر محصنة للفاعلة و المفعولة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النهایة ترجم مع الإحصان و تحد مع عدمه و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تکررت المساحقة مع إقامة الحد ثلاثا قتلت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الحد بالتوبة قبل البینة و لا یسقط بعدها و مع الإقرار و التوبة یکون الإمام مخیرا و الأجنبیتان إذا وجدتا فی إزار مجردتین عزرت کل واحدة دون الحد و إن تکرر الفعل منهما و التعزیر مرتین أقیم علیهما الحد فی الثالثة ف‌ إن عادتا قال فی النهایة قتلتا و الأولی الاقتصار علی التعزیر احتیاطا فی التهجم علی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p>
    <w:p>
      <w:pPr>
        <w:pStyle w:val="BookText"/>
        <w:rPr/>
      </w:pPr>
      <w:r>
        <w:rPr>
          <w:rFonts w:ascii="IRNazanin" w:hAnsi="IRNazanin" w:eastAsia="IRNazanin"/>
          <w:color w:val="111111"/>
          <w:sz w:val="28"/>
          <w:sz w:val="28"/>
          <w:szCs w:val="28"/>
          <w:rtl w:val="true"/>
          <w:lang w:bidi="fa-IR"/>
        </w:rPr>
        <w:t>الأولی لا کفالة فی حد و لا تأخیر فیه مع الإمکان و الأمن من توجه ضرر‌ و لا شفاعة فی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لو وطئ زوجته فساحقت بکرا فحملت قال فی النهایة علی المرأة الرجم و علی الصبیة جلد مائة بعد الوضع و یلحق الولد بالرجل و یلزم المرأة المهر أما الرجم فعلی ما مضی من التردد و أشبهه الاقتصار علی الجلد و أما جلد الصبیة فموجبه ثابت و هی المساحقة و أما لحوق الولد فلأنه ماء غیر زان و قد انخلق منه الولد فیلحق به و أما المهر فلأنها سبب فی إذهاب العذرة و دیتها مهر نسائها و لیست کالزانیة فی سقوط دیة العذرة لأن الزانیة أذنت فی الافتضاض و لیست هذه کذا و أنکر بعض المتأخرین ذلک و ظن أن المساحقة کالزانیة فی سقوط دیة العذرة و سقوط النسب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سُحق به معنای عذاب استعمال شده است؛ که این معنا این جا مراد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فَسُحْقاً لِأَصْحَابِ السَّعِیرِ</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مسحوق به معنای پودر و کوبیدن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سحق مثل مرحوم صاحب جواهر و دیگران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وطء المرأة مثلها المکنی عنه فی النصوص باللواتی مع اللواتی</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أحدهما بر دیگری وارد است؛ و دیگری مفعول است؛ در روایات این مسأله با کنایه‌هایی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بْنِ إِبْرَاهِیمَ عَنْ أَبِیهِ عَنْ عَمْرِو بْنِ عُثْمَانَ عَنْ یَزِیدَ النَّخَعِیِّ عَنْ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عِنْدَ أَبِی عَبْدِ اللَّهِ علیه السلام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اللَّوَاتِی مَعَ اللَّوَاتِی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أُخْبِرُکَ حَتَّی تَحْلِفَ لَتُحَدِّثَنَّ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 لتخبرن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أُحَدِّثُکَ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فَحَلَفَ لَهُ فَقَالَ هُمَا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سَبْعُونَ حُلَّةً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تِلْکَ الْحُلَلِ جِلْدٌ جَافٌّ غَلِیظٌ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نِطَاقَانِ مِنْ نَارٍ وَ تَاجَانِ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تِلْکَ الْحُلَلِ وَ خُفَّانِ مِنْ نَارٍ وَ هُمَا فِی النَّارِ</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این روایت از آن به اللواتی مع اللواتی تعبیر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أَبِیهِ عَنْ عَلِیِّ بْنِ الْقَاسِمِ عَنْ جَعْفَرِ بْنِ مُحَمَّدٍ‌ عَنِ الْحُسَیْنِ بْنِ زِیَادٍ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أَوْ أَبَا إِبْرَاهِیمَ علیه السلام 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تُسَاحِقُ الْمَرْأَةَ وَ کَانَ مُتَّکِئاً فَجَلَسَ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مَلْعُونَةٌ مَلْعُونَةٌ الرَّاکِبَةُ وَ الْمَرْکُوبَةُ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مَلْعُونَةٌ حَتَّی تَخْرُجَ مِنْ أَثْوَابِهَا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وَ مَلَائِکَتَهُ وَ أَوْلِیَاءَهُ یَلْعَنُونَهَا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مَنْ بَقِیَ فِی أَصْلَابِ الرِّجَالِ وَ أَرْحَامِ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اللَّهِ الزِّنَا الْأَکْبَرُ وَ لَا وَ اللَّهِ مَا لَهُنَّ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لَاقِیسَ بِنْتَ إِبْلِیسَ مَا ذَا جَاءَتْ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هَذَا مَا جَاءَ بِهِ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لَقَدْ کَانَ عَلَی عَهْدِ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یَکُونَ الْعِرَاقُ وَ فِیهِنَّ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الْمُتَشَبِّهَاتِ بِالرِّجَالِ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اللَّهُ الْمُتَشَبِّهِینَ مِنَ الرِّجَالِ بِالنِّسَاءِ</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مورد لعن خدا و ملائک و اولیاء الله واقع شده‌اند؛ از آن به زنای اکبر تعبیر شده که لاقیس دختر ابلیس، اولین کسی است که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کنایات در روایات، برای توصیف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حرمت آن در باب بیست و چهارم از ابواب النِّکَاحِ الْمُحَرَّمِ وَ مَا یُنَاسِبُهُ تحت عنوان بَابُ تَحْرِیمِ السَّحْقِ عَلَی الْفَاعِلَةِ وَ الْمَفْعُولِ بِهَا‌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به مناسبت حدّ سحق، این مسأله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فی السحق مائة جلدة حرة کانت أو أمة مسلمة أو کافرة محصنة کانت أو غیر محصنة للفاعلة و المفعولة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بیان حدّ، مأة جلده این است که همان حدّ زنا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فتوا، مرحوم شیخ در نهایه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محصنه است رجم می‌شوند؛ و اگر غیر محصن هستند؛ جلد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ساحقت المرأة أخری و قامت علیهما البیّنة بذلک، وجب علی کلّ واحدة منهما الحدّ مائة جلدة إن لم تکونا محصنتین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کانتا محصنتین، کان علی کلّ واحدة منهما الرّجم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مرحوم قاضی در مهذّب  </w:t>
      </w:r>
      <w:r>
        <w:rPr>
          <w:rStyle w:val="FootnoteAnchor"/>
          <w:rtl w:val="true"/>
        </w:rPr>
        <w:footnoteReference w:id="162"/>
      </w:r>
      <w:r>
        <w:rPr>
          <w:rFonts w:ascii="IRNazanin" w:hAnsi="IRNazanin" w:eastAsia="IRNazanin"/>
          <w:color w:val="111111"/>
          <w:sz w:val="28"/>
          <w:sz w:val="28"/>
          <w:szCs w:val="28"/>
          <w:rtl w:val="true"/>
          <w:lang w:bidi="fa-IR"/>
        </w:rPr>
        <w:t xml:space="preserve">  و ابن حمزه در وسیله  </w:t>
      </w:r>
      <w:r>
        <w:rPr>
          <w:rStyle w:val="FootnoteAnchor"/>
          <w:rtl w:val="true"/>
        </w:rPr>
        <w:footnoteReference w:id="163"/>
      </w:r>
      <w:r>
        <w:rPr>
          <w:rFonts w:ascii="IRNazanin" w:hAnsi="IRNazanin" w:eastAsia="IRNazanin"/>
          <w:color w:val="111111"/>
          <w:sz w:val="28"/>
          <w:sz w:val="28"/>
          <w:szCs w:val="28"/>
          <w:rtl w:val="true"/>
          <w:lang w:bidi="fa-IR"/>
        </w:rPr>
        <w:t xml:space="preserve">  در این نظر از مرحوم شیخ تبعیت کرده‌اند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رضوان الله تعالی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 ثابت می‌شود به آن چه لواط ثابت می‌شود؛ و أشبه این است که حدّش، مأة جلده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السحق و هو وطء المرأة مثلها‌ بما یثبت به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حده مائة جلدة بشرط البلوغ و العقل و الاختیار محصنة کانت أم لا، و قیل فی المحصنة الرجم، و الأشبه الأول،</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منشأ این اختلاف فتوا که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سحق صد ضربه تازیانه است؛ و بعضی می‌گویند محصن رجم می‌شود و غیر محصن حکمش صد تازیانه است؛ چیست؟</w:t>
      </w:r>
    </w:p>
    <w:p>
      <w:pPr>
        <w:pStyle w:val="BookText"/>
        <w:rPr/>
      </w:pPr>
      <w:r>
        <w:rPr>
          <w:rFonts w:ascii="IRNazanin" w:hAnsi="IRNazanin" w:eastAsia="IRNazanin"/>
          <w:color w:val="111111"/>
          <w:sz w:val="28"/>
          <w:sz w:val="28"/>
          <w:szCs w:val="28"/>
          <w:rtl w:val="true"/>
          <w:lang w:bidi="fa-IR"/>
        </w:rPr>
        <w:t>مرحوم محقق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این است که حکم در محصن و غیر محصن و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فاعل و مفعول در تمام این موارد، صد ضربه شلاق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برای این نظر دو دلیل ذکر کرده‌اند  </w:t>
      </w:r>
      <w:r>
        <w:rPr>
          <w:rStyle w:val="FootnoteAnchor"/>
          <w:rtl w:val="true"/>
        </w:rPr>
        <w:footnoteReference w:id="16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امام باقر علیه السلام، که برای سحق، حکم صد ضربه شلاق بیان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بْنِ عِیسَی عَنْ عَلِیِّ بْنِ الْحَکَمِ عَنْ أَبَانِ بْنِ عُثْمَانَ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السَّحَّاقَةُ تُجْلَدُ</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اشکال شده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مشترک بین موثق و غیر موثق است؛ همچنین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فاسد المذهب است؛ و تضعیف شده است؛ لکن اکثرا از او دفاع کرده‌اند و گفته‌اند أجمعت علی تصحیح ما یصحّ عنه از اصحاب اجماع است</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اگر حدیث، صحیح نباشد؛ موثق است؛ در ضمن این که مشهور اصحاب به آن عمل کرده‌اند و خود این عمل اصحاب، ضعف سند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اطلاق روایت استفاده می‌شود که فرقی بین محصن و غیر محصن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لأصالة البراءة من الزائد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می‌شود مساحقه کننده را زائد بر جلد، رجم کرد یا خیر؟ اصل عدم زائد بر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بین اصحاب همین نظر است که مساحقه کننده مطلق جلد می‌شود؛ مرحوم مفید در مقنعه  </w:t>
      </w:r>
      <w:r>
        <w:rPr>
          <w:rStyle w:val="FootnoteAnchor"/>
          <w:rtl w:val="true"/>
        </w:rPr>
        <w:footnoteReference w:id="168"/>
      </w:r>
      <w:r>
        <w:rPr>
          <w:rFonts w:ascii="IRNazanin" w:hAnsi="IRNazanin" w:eastAsia="IRNazanin"/>
          <w:color w:val="111111"/>
          <w:sz w:val="28"/>
          <w:sz w:val="28"/>
          <w:szCs w:val="28"/>
          <w:rtl w:val="true"/>
          <w:lang w:bidi="fa-IR"/>
        </w:rPr>
        <w:t xml:space="preserve">  و سید مرتضیدر انتصار  </w:t>
      </w:r>
      <w:r>
        <w:rPr>
          <w:rStyle w:val="FootnoteAnchor"/>
          <w:rtl w:val="true"/>
        </w:rPr>
        <w:footnoteReference w:id="169"/>
      </w:r>
      <w:r>
        <w:rPr>
          <w:rFonts w:ascii="IRNazanin" w:hAnsi="IRNazanin" w:eastAsia="IRNazanin"/>
          <w:color w:val="111111"/>
          <w:sz w:val="28"/>
          <w:sz w:val="28"/>
          <w:szCs w:val="28"/>
          <w:rtl w:val="true"/>
          <w:lang w:bidi="fa-IR"/>
        </w:rPr>
        <w:t xml:space="preserve">  و ابو الصلاح در الکافی فی الفقه  </w:t>
      </w:r>
      <w:r>
        <w:rPr>
          <w:rStyle w:val="FootnoteAnchor"/>
          <w:rtl w:val="true"/>
        </w:rPr>
        <w:footnoteReference w:id="170"/>
      </w:r>
      <w:r>
        <w:rPr>
          <w:rFonts w:ascii="IRNazanin" w:hAnsi="IRNazanin" w:eastAsia="IRNazanin"/>
          <w:color w:val="111111"/>
          <w:sz w:val="28"/>
          <w:sz w:val="28"/>
          <w:szCs w:val="28"/>
          <w:rtl w:val="true"/>
          <w:lang w:bidi="fa-IR"/>
        </w:rPr>
        <w:t xml:space="preserve">  و ابن ادریس در سرائر  </w:t>
      </w:r>
      <w:r>
        <w:rPr>
          <w:rStyle w:val="FootnoteAnchor"/>
          <w:rtl w:val="true"/>
        </w:rPr>
        <w:footnoteReference w:id="171"/>
      </w:r>
      <w:r>
        <w:rPr>
          <w:rFonts w:ascii="IRNazanin" w:hAnsi="IRNazanin" w:eastAsia="IRNazanin"/>
          <w:color w:val="111111"/>
          <w:sz w:val="28"/>
          <w:sz w:val="28"/>
          <w:szCs w:val="28"/>
          <w:rtl w:val="true"/>
          <w:lang w:bidi="fa-IR"/>
        </w:rPr>
        <w:t xml:space="preserve">  و متأخرین  </w:t>
      </w:r>
      <w:r>
        <w:rPr>
          <w:rStyle w:val="FootnoteAnchor"/>
          <w:rtl w:val="true"/>
        </w:rPr>
        <w:footnoteReference w:id="172"/>
      </w:r>
      <w:r>
        <w:rPr>
          <w:rFonts w:ascii="IRNazanin" w:hAnsi="IRNazanin" w:eastAsia="IRNazanin"/>
          <w:color w:val="111111"/>
          <w:sz w:val="28"/>
          <w:sz w:val="28"/>
          <w:szCs w:val="28"/>
          <w:rtl w:val="true"/>
          <w:lang w:bidi="fa-IR"/>
        </w:rPr>
        <w:t xml:space="preserve">  همین نظر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مرحوم شیخ در نهایه و مرحوم قاضی در مهذّب و ابن حمزه در وسیله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مساحقه کننده و شونده، محصنه هستند رجم می‌شوند؛ و اگر غیر محصنه هستند هستند؛ جلد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نیز به روایت حسنه استناد کرده اند که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مُحَمَّدِ بْنِ أَبِی حَمْزَةَ وَ هِشَامٍ وَ حَفْصٍ کُلِّهِمْ عَنْ أَبِی عَبْدِ اللَّهِ علیه السلام أَنَّهُ دَخَلَ عَلَیْهِ نِسْوَةٌ فَسَأَلَتْهُ امْرَأَةٌ مِنْهُنَّ عَنِ 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حَدُّهَا حَدُّ الزَّانِی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 مَا ذَکَرَ اللَّهُ ذَلِکَ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بَلَی قَالَتْ وَ أَیْنَ 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هُنَّ أَصْحَابُ الرَّسِّ</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این روایت، حکم مساحقه همان حکم زنا بیان شده است؛ یعنی محصن رجم می‌شود و غیر محصن جلد می‌شود؛ در قرآن از اصحاب الرّس و ثمود و عاد نام برده شده، که عذاب إلاهی آن‌ها را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قَوْمَ نُوحٍ لَمَّا کَذَّبُوا الرُّسُلَ أَغْرَقْنَاهُمْ وَ جَعَلْنَاهُمْ لِلنَّاسِ آیَةً وَ أَعْتَدْنَا لِلظَّالِمِینَ عَذَاباً أَلِیماً </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در قرآن صریحا حکم زنا بیان شده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و زانیه صد ضربه شلاق می‌خورند؛ لکن حکم مساحقه صریحا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روایت که حکم مساحقه را همان حکم زنا بیان کرده است؛ مسلم است و این فتوا، ترجیح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اخلاقی</w:t>
      </w:r>
    </w:p>
    <w:p>
      <w:pPr>
        <w:pStyle w:val="BookText"/>
        <w:rPr/>
      </w:pPr>
      <w:r>
        <w:rPr>
          <w:rFonts w:ascii="Amiri" w:hAnsi="Amiri" w:eastAsia="Amiri" w:cs="Amiri"/>
          <w:color w:val="111111"/>
          <w:sz w:val="28"/>
          <w:sz w:val="28"/>
          <w:szCs w:val="28"/>
          <w:rtl w:val="true"/>
          <w:lang w:bidi="ar-SA"/>
        </w:rPr>
        <w:t>عِدَّةٌ مِنْ أَصْحَابِنَا عَنْ سَهْلِ بْنِ زِیَادٍ عَنْ عَلِیِّ بْنِ أَسْبَاطٍ عَنْ أَبِی الْحَسَنِ الرِّضَا علیه السلام أَنَّ أَمِیرَ الْمُؤْمِنِینَ صَلَوَاتُ اللّٰهِ عَلَیْهِ کَانَ یَقُولُ طُوبَی لِمَنْ أَخْلَصَ لِلَّهِ الْعِبَادَةَ وَ الدُّعَاءَ وَ لَمْ یَشْغَلْ قَلْبَهُ بِمَا تَرَی عَیْنَاهُ وَ لَمْ یَنْسَ ذِکْرَ اللَّهِ بِمَا تَسْمَعُ أُذُنَاهُ وَ لَمْ یَحْزُنْ صَدْرَهُ بِمَا أُعْطِیَ غَیْرُهُ</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المومنین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در عبادت و دعایشان خلوص را رعایت می‌کنند؛ و دلشان به آن چه می‌بینند مشغول نمی‌شود</w:t>
      </w:r>
      <w:r>
        <w:rPr>
          <w:rFonts w:eastAsia="IRNazanin" w:cs="IRNazanin"/>
          <w:color w:val="111111"/>
          <w:sz w:val="28"/>
          <w:szCs w:val="28"/>
          <w:rtl w:val="true"/>
          <w:lang w:bidi="fa-IR"/>
        </w:rPr>
        <w:t>.</w:t>
      </w:r>
      <w:bookmarkStart w:id="67" w:name="pg4107_28502"/>
    </w:p>
    <w:p>
      <w:pPr>
        <w:pStyle w:val="BookText"/>
        <w:rPr/>
      </w:pPr>
      <w:bookmarkEnd w:id="67"/>
      <w:r>
        <w:rPr>
          <w:rFonts w:ascii="IRNazanin" w:hAnsi="IRNazanin" w:eastAsia="IRNazanin"/>
          <w:color w:val="111111"/>
          <w:sz w:val="28"/>
          <w:sz w:val="28"/>
          <w:szCs w:val="28"/>
          <w:rtl w:val="true"/>
          <w:lang w:bidi="fa-IR"/>
        </w:rPr>
        <w:t>انسان معمولا مشغول به چشم و گوشش است؛ لکن خوشا به حال کسانی که قلبش به آن چه می‌بیند مشغول نمی‌شود؛ اگر هم چشمش می‌بیند و مقایسه می‌کند که مثلا فلانی فلان چیز را دارد و او آن را ندارد؛ استدلال می‌کند و بررسی می‌کند که آن چیز برای او مفید هست یا خیر، بعد در مورد آن تصمیم می‌گیرد؛ حتما خداوند مصلحت او ندانسته که به او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که چشم و دیدن، دل را مشغول می‌کند؛ فروشگاه‌ها و نمایشگاه‌ها برای فروش بیشتر اجناس را در چشم بینندگان قرار می‌دهند؛ البته از موارد، غشّ در معامله این است که کالا را بیشتر از رغبت و ارزشی که دارد؛ به چشم خریدار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کالای جلوی چشم، گیرایی دارد؛ لکن انسان مخلص، دلش دنبال چشمش نیست؛ بلکه بررسی و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آن‌هایی که عبادتشان فقط برای خداست و برای دیگران نیست؛ و دلشان به آن چه چشمشان می‌بیند؛ مشغول نمی‌شود؛ و به آن چه می‌شنوند؛ خدا را فراموش نمی‌کنند؛ با شنیدن صدای قشنگ خدا را فراموش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رفیقی را می‌بیند که وضعش از او بهتر است؛ دلش نمی‌گیرد که چرا وضعش از او بهتر است؛ چون می‌داند؛ قطعا خداوند مصلحت می‌دانسته که به او آن قدر و به او این قدر داده است</w:t>
      </w:r>
      <w:r>
        <w:rPr>
          <w:rFonts w:eastAsia="IRNazanin" w:cs="IRNazanin"/>
          <w:color w:val="111111"/>
          <w:sz w:val="28"/>
          <w:szCs w:val="28"/>
          <w:rtl w:val="true"/>
          <w:lang w:bidi="fa-IR"/>
        </w:rPr>
        <w:t>.</w:t>
      </w:r>
    </w:p>
    <w:p>
      <w:pPr>
        <w:pStyle w:val="Heading2"/>
        <w:numPr>
          <w:ilvl w:val="1"/>
          <w:numId w:val="1"/>
        </w:numPr>
        <w:rPr/>
      </w:pPr>
      <w:bookmarkStart w:id="68" w:name="__RefHeading___Toc2647733_2281741623"/>
      <w:bookmarkStart w:id="69" w:name="_Toc23"/>
      <w:bookmarkEnd w:id="68"/>
      <w:r>
        <w:rPr>
          <w:rtl w:val="true"/>
        </w:rPr>
        <w:t xml:space="preserve">حدود؛ سحق؛ ملحقات؛ مسأله </w:t>
      </w:r>
      <w:r>
        <w:rPr/>
        <w:t>1</w:t>
      </w:r>
      <w:r>
        <w:rPr>
          <w:rtl w:val="true"/>
        </w:rPr>
        <w:t>؛ عدم قبول کفالت و شفاعت در حدّ کتاب القضاء</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سحق؛ ملحقات؛ مسأله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عدم قبول کفالت و شفاعت در حدّ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فی اللواط و السحق و القیادة‌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السحق‌</w:t>
      </w:r>
    </w:p>
    <w:p>
      <w:pPr>
        <w:pStyle w:val="BookText"/>
        <w:rPr/>
      </w:pPr>
      <w:r>
        <w:rPr>
          <w:rFonts w:ascii="IRNazanin" w:hAnsi="IRNazanin" w:eastAsia="IRNazanin"/>
          <w:color w:val="111111"/>
          <w:sz w:val="28"/>
          <w:sz w:val="28"/>
          <w:szCs w:val="28"/>
          <w:rtl w:val="true"/>
          <w:lang w:bidi="fa-IR"/>
        </w:rPr>
        <w:t>و الحد فی السحق مائة جلدة حرة کانت أو أمة مسلمة أو کافرة محصنة کانت أو غیر محصنة للفاعلة و المفعولة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ترجم مع الإحصان و تحد مع عدمه و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تکررت المساحقة مع إقامة الحد ثلاثا قتلت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الحد بالتوبة قبل البینة و لا یسقط بعدها و مع الإقرار و التوبة یکون الإمام مخیرا و الأجنبیتان إذا وجدتا فی إزار مجردتین عزرت کل واحدة دون الحد و إن تکرر الفعل منهما و التعزیر مرتین أقیم علیهما الحد فی الثالثة ف‌ إن عادتا قال فی النهایة قتلتا و الأولی الاقتصار علی التعزیر احتیاطا فی التهجم علی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مسألتان‌</w:t>
      </w:r>
    </w:p>
    <w:p>
      <w:pPr>
        <w:pStyle w:val="BookText"/>
        <w:rPr/>
      </w:pPr>
      <w:r>
        <w:rPr>
          <w:rFonts w:ascii="IRNazanin" w:hAnsi="IRNazanin" w:eastAsia="IRNazanin"/>
          <w:color w:val="111111"/>
          <w:sz w:val="28"/>
          <w:sz w:val="28"/>
          <w:szCs w:val="28"/>
          <w:rtl w:val="true"/>
          <w:lang w:bidi="fa-IR"/>
        </w:rPr>
        <w:t>الأولی لا کفالة فی حد و لا تأخیر فیه مع الإمکان و الأمن من توجه ضرر‌ و لا شفاعة فی إسقاطه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لو وطئ زوجته فساحقت بکرا فحملت قال فی النهایة علی المرأة الرجم و علی الصبیة جلد مائة بعد الوضع و یلحق الولد بالرجل و یلزم المرأة المهر أما الرجم فعلی ما مضی من التردد و أشبهه الاقتصار علی الجلد و أما جلد الصبیة فموجبه ثابت و هی المساحقة و أما لحوق الولد فلأنه ماء غیر زان و قد انخلق منه الولد فیلحق به و أما المهر فلأنها سبب فی إذهاب العذرة و دیتها مهر نسائها و لیست کالزانیة فی سقوط دیة العذرة لأن الزانیة أذنت فی الافتضاض و لیست هذه کذا و أنکر بعض المتأخرین ذلک و ظن أن المساحقة کالزانیة فی سقوط دیة العذرة و سقوط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 بحث تحت إزار واحد را دو مرحله ذکر کردند ابتدا درپایان بحث لواط ذکر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المجتمعان تحت إزار واحد مجردین و لیس بینهما رحم یعزران من ثلاثین سوطا إلی تسعة و تسعین سوطا و لو تکرر ذلک منهما و تخلله التعزیر حدا فی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اگر دو مرد تحت إزار واحد باشند چه حکمی دارد و یک جا هم اینجا ذکر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کردیم که قید مرحوم محقق را در مورد ذی رحم وغیرذی رحم بودن قبول نداریم چون ملاک در بحث واحد است؛ و فرقی بین رحم و ذی رحم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روایات باب است که در باب ده از ابواب حد زنا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اطلاق دارد؛ وفرقی بین ذی رحم وغیر ذی رحم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هم مرحوم محقق در بحث سحق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الأجنبیتان إذا وجدتا فی إزار مجردتین عزرت کل واحدة دون الحد و إن تکرر الفعل منهما و التعزیر مرتین أقیم علیهما الحد فی الثالثة ف‌ إن عادتا قال فی النهایة قتلتا و الأولی الاقتصار علی التعزیر احتیاطا فی التهجم علی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حکم، حکم سحق نیست بلکه صرف اتهام است خود تحت ازار واحد بودن حکم مستقل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حکم تحت إزار واحد بودن را حکم زنا می‌دانند و طبعا حکم در محصن و غیر محصن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بْنِ عِیسَی جَمِیعاً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الْجَلْدِ أَنْ یُوجَدَا فِی لِحَافٍ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الرَّجُلَانِ یُجْلَدَانِ إِذَا وُجِدَا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لِحَافٍ وَاحِدٍ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الْمَرْأَتَانِ تُجْلَدَانِ إِذَا أُخِذَتَا فِی لِحَافٍ وَاحِدٍ الْحَدَّ</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این روایت حکم دو زنی که تحت إزار واحد باشند صراحتا جلد حدّ،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حد جلد، صد تازیانه است؛ لکن در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جلد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حد زنا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بود که صد تازیانه دون سوطٍ یعنی یک ضربه کمتر از صد تازیانه تا تعزیر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الْقَاسِمِ بْنِ مُحَمَّدٍ عَنْ عَبْدِ الصَّمَدِ بْنِ بَشِیرٍ عَنْ سُلَیْمَانَ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الرَّجُلُ یَنَامُ مَعَ الرَّجُلِ فِی لِحَافٍ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ذَوَا مَحْرَمٍ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ضَرُورَةٍ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یُضْرَبَانِ ثَلَاثِینَ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کَانَ دُونَ الثَّقْبِ فَالْحَدُّ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ثَقَبَ أُقِیمَ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ضَرْبَةً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السَّیْفُ مِنْهُ مَا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فَهُوَ الْقَتْلُ قَالَ هُوَ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فَامْرَأَةٌ نَامَتْ مَعَ امْرَأَةٍ فِی 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ذَوَاتَا مَحْرَمٍ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ضَرُورَةٍ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تُضْرَبَانِ ثَلَاثِینَ سَوْطاً ثَلَاثِینَ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فَإِنَّهَا فَعَلَتْ قَالَ فَشَقَّ ذَلِکَ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أُفٍّ أُفٍّ أُفٍّ ثَلَاثاً وَ قَالَ الْحَدَّ</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این روایت حکم دو زنی که تحت إزار واحد باشند؛ تعزیر سی ضربه شلاق بیان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مُحَمَّدِ بْنِ أَحْمَدَ بْنِ یَحْیَی عَنْ مُحَمَّدِ بْنِ الْحُسَیْنِ عَنْ عَبْدِ الرَّحْمَنِ بْنِ أَبِی هَاشِمٍ الْبَجَلِیِّ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لِامْرَأَتَیْنِ تَنَامَانِ فِی لِحَافٍ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بَیْنَهُمَا حَاجِزٌ فَإِنْ فَعَلَتَا نُهِیَتَا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وَجَدَهُمَا بَعْدَ النَّهْیِ فِی لِحَافٍ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جُلِدَتَا کُلُّ وَاحِدَةٍ مِنْهُمَا حَدّاً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وُجِدَتَا الثَّالِثَةَ فِی لِحَافٍ حُدَّتَا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وُجِدَتَا الرَّابِعَةَ قُتِلَتَا</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دو زن با هم در یک لحاف بخوابند مگر این که بین آن‌ها مانعی باشد؛ و اگر این کار را کردند؛ دفعه اول نهی می‌شوند؛ و اگر باز تکرار کردند در دفعه دوم و مرتبه سوم حد تعزیری دارند و در مرتبه چهارم حکم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مطلق است؛ و قید ذی رحم و غیر ذی رحم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لا ینبغی دارد صریح در تحریم نیست؛ لاینبغی یعنی خوب وشایسته نیست بله البته گاهی لاینبغی در حرام هم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مسالک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مع ضعف سندها معدولة الظاهر، لأنهم لا یقولون بوجوب الحدّ بهذا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کبیرة یقتل بها فی الرابعة، إن أراد به مع إیجابها الحدّ فمسلّم، لکن لا یقولون به هنا، و إن أراد مطلقا فظاهر منعه، و من ثمَّ اختار المصنف الاقتصار علی التعزیر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الأوجه إن لم نقل بالحدّ کما اختاره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کان القول بقتلهما فی الثالثة أو الرابعة أوجه</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هم روایت، ضعیف السند است؛ و هم معدولة الظاهر است؛ یعنی به ظاهر آن عمل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هم مانند مرحوم محقق، به خاطر احتیاط در تهجم در دماء قائل به قتل در مرحله چهارم شده‌اند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وجدت امرأتان فی إزار واحد مجرّدتین من ثیابهما، و لیس بینهما رحم، و لا أحوجهما الی ذلک ضرورة من برد و غیره، کان علی کلّ واحدة منهما التّعزیر من ثلاثین سوطا إلی تسعة و تسعین حسب ما یراه الإمام أو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عادتا الی مثل ذلک، نهیتا و أدّبتا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عادتا ثالثة أقیم علیهما الحدّ کاملا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عادتا رابعة کان علیهما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ساحقت المرأة، و أقیم علیها الحدّ ثلاث مرّات، قتلت فی الرّابعة مثل الزّانیة سواء</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حکم دو مرد یادوزن یا یک زن ومرد زیر یک لحاف بودن باهم فرق می‌کند؛ ولو در اصل حکم یکسان باشند؛ مسلم در تکرار حکمشان یکسان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لا کفالة فی حد و لا تأخیر فیه مع الإمکان و الأمن من توجه ضرر‌ و لا شفاعة فی إسقاطه</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هر کجا حد ثابت شود؛ دیگر کفالت نیست؛ مرحوم صاحب مسالک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الحدّ حیث یثبت موجبه فوریّ، و من ثمَّ لم تجز فیه الکفالة، لأدائها إلی تأخیره، و هو غیر جائز مع إمکان تعجیله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بالإمکان و الأمن عن حدّ المریض و الحبلی و نحوهما، فإنه یؤخّر إلی أن یبرأ حیث لا تقتضی المصلحة تعجیله محقّقا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وجوب اجرای حد فوریت دارد؛ یعنی قابل قبول نیست که کسی بگوید من کفیل می‌شوم که مدتی حدّ شخصی به تأخیر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کفالت چیست؟ بعضی می‌گویند به معنای این است که کسی نباید در حد درخواست تأخیر کند؛ درحالی که بعضی وقت‌ها حد باید به تأخیر بیفتد؛ مثلا حد زن حامله تا وضع حمل به تأخیر می‌افتد یا در بعض روایات است که زنی که شیر می‌دهد؛ اگرحد باعث ضرر بر فرزند او باشد وکسی هم عهده‌دار فرزندش نشود؛ حد او به تأخیر می‌افتد؛ لذا قید و الأمن من الضرر ذکر شده است؛ چون در بعض موارد تأخیر جایز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خوانساری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کفالت در حدّ پذیرفته نمی‌شود دو احتمال وجود دارد؛ یکی این که عدم قبول کفالت به خاطر عدم جواز در تأخیر اجرای حدّ باشد؛ که در این صورت بعض مواردی که حدّ به تأخیر می‌افتد باید کفالت پذیرفته شود؛ و لازم بود این جا برای عدم قبول کفالت، قیدی ذکر شود؛ به این معنا که تأخیر در حدّ جایز نیست؛ ولی اگر در موردی تأخیر جایز بود؛ کفالت هم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احتمال هم این است که اصلا حدّ وضعا کفالت بردار نباشد؛ و کفالت موضوعا باطل باشد؛ مثل بیع غرری که موجب می‌شود؛ موضوعا بیع باطل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الکفالة فی الحدّ فللحسن أو الصحیح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کفالة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عن أمیر المؤمنین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 التهذیب حد السرقة تحت رقم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باب الزیادات من الحدود تحت رقم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یمکن أن یراد منه أنّه لا تقبل کفالة أحد إذا لزم الحدّ للزوم تأخیر الحدّ، فإذا فرض لزوم التّأخیر کما لو لزم إرضاع ولد بحیث یموت الولد مع ترک الأمّ الإرضاع، و من استحق الحدّ یمکن أن یهرب بحیث لا یمکن إجراء الحدّ علیه فإن کان النظر إلی هذا فلا بدّ من التقیید و هذا کما‌ یقال لا یجوز تأخیر الحدّ فمع جواز التّأخیر لا مانع من الکفالة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أنّه لا یصحّ الکفالة وضعا بحیث لو تعهّد الکفالة لا یصحّ، و علی هذا یکون الکفالة باطلة نظیر البیع الغرریّ، و علی الأوّل یکون نظیر البیع وقت النّداء یوم الجمعة، و أمّا عدم جواز التأخیر فلما سبق من الأخبار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الشفاعة فیمکن أن یراد منه حرمة الشفاعة، و یمکن أن یکون المراد عدم قبول الشفاعة، و لا یلازم الشفاعة الرأفة، فحرمتها موجبة لعدم جواز الشفاعة لإمکان أن یکون الشفاعة من جهة الترحم بأولاد من وجب علیه الحدّ لکنّ الشّفاعة مع إمکان العفو، و مع عدم الإمکان یکون لغوا فکیف یتعلّق بها النّفی أو النّهی</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ملاک بطلان کفالت در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بحث، روایتی است که امام صادق علیه السلام از پیامبر صلی الله علیه و آله نقل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لَا کَفَالَةَ فِی حَدٍّ</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مرحوم صاحب جواهر از این روایت تعبیر، به حسن یا صحیح می‌کنند؛ در روایت در مورد نوفلی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 سلمه در مورد بعض اشخاص نزد پیامبر صلی الله علیه و آله وساطت می‌کرده که مثلا تعزیر نشوند یا در مجازاتشان تخفیف داده شود؛ در موردی کنیز امّ سلمه از قومی سرقت کرده بود؛ امّ سلمه با پیامبر صلی الله علیه و آله در مورد او گفتگو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این حدّی از حدود إلاهی است و حدّ إلاهی ضایع نمی‌شود؛ و دست آن کنیز را به خاطر سرقت، قطع کردند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وَ عَنْ مُحَمَّدِ بْنِ یَحْیَی عَنْ أَحْمَدَ بْنِ مُحَمَّدِ بْنِ عِیسَی جَمِیعاً عَنِ ابْنِ مَحْبُوبٍ عَنِ ابْنِ رِئَابٍ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لِأُمِّ سَلَمَةَ زَوْجِ النَّبِیِّ صلی الله علیه و آله أَمَةٌ فَسَرَقَتْ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بِهَا النَّبِیُّ صلی الله علیه و آله فَکَلَّمَتْهُ أُمُّ سَلَمَةَ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 یَا أُمَّ سَلَمَةَ هَذَا حَدٌّ مِنْ حُدُودِ اللَّهِ لَا یُضَیَّعُ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فَقَطَعَهَا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85"/>
      </w:r>
      <w:bookmarkStart w:id="70" w:name="pg4107_28510"/>
    </w:p>
    <w:p>
      <w:pPr>
        <w:pStyle w:val="Heading2"/>
        <w:numPr>
          <w:ilvl w:val="1"/>
          <w:numId w:val="1"/>
        </w:numPr>
        <w:rPr/>
      </w:pPr>
      <w:bookmarkStart w:id="71" w:name="__RefHeading___Toc2647735_2281741623"/>
      <w:bookmarkStart w:id="72" w:name="_Toc24"/>
      <w:bookmarkEnd w:id="70"/>
      <w:bookmarkEnd w:id="71"/>
      <w:r>
        <w:rPr>
          <w:rtl w:val="true"/>
        </w:rPr>
        <w:t xml:space="preserve">حدود؛ سحق؛ ملحقات؛ مسأله </w:t>
      </w:r>
      <w:r>
        <w:rPr/>
        <w:t>1</w:t>
      </w:r>
      <w:r>
        <w:rPr>
          <w:rtl w:val="true"/>
        </w:rPr>
        <w:t>؛ عدم قبول کفالت و شفاعت در حدّ کتاب القضاء</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سحق؛ ملحقات؛ مسأله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عدم قبول کفالت و شفاعت در حدّ</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فی اللواط و السحق و القیادة‌</w:t>
      </w:r>
    </w:p>
    <w:p>
      <w:pPr>
        <w:pStyle w:val="BookText"/>
        <w:rPr/>
      </w:pPr>
      <w:r>
        <w:rPr>
          <w:rFonts w:ascii="IRNazanin" w:hAnsi="IRNazanin" w:eastAsia="IRNazanin"/>
          <w:color w:val="111111"/>
          <w:sz w:val="28"/>
          <w:sz w:val="28"/>
          <w:szCs w:val="28"/>
          <w:rtl w:val="true"/>
          <w:lang w:bidi="fa-IR"/>
        </w:rPr>
        <w:t>الأولی لا کفالة فی حد و لا تأخیر فیه مع الإمکان و الأمن من توجه ضرر‌ و لا شفاعة فی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لو وطئ زوجته فساحقت بکرا فحملت قال فی النهایة علی المرأة الرجم و علی الصبیة جلد مائة بعد الوضع و یلحق الولد بالرجل و یلزم المرأة المهر أما الرجم فعلی ما مضی من التردد و أشبهه الاقتصار علی الجلد و أما جلد الصبیة فموجبه ثابت و هی المساحقة و أما لحوق الولد فلأنه ماء غیر زان و قد انخلق منه الولد فیلحق به و أما المهر فلأنها سبب فی إذهاب العذرة و دیتها مهر نسائها و لیست کالزانیة فی سقوط دیة العذرة لأن الزانیة أذنت فی الافتضاض و لیست هذه کذا و أنکر بعض المتأخرین ذلک و ظن أن المساحقة کالزانیة فی سقوط دیة العذرة و سقوط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فرمودند؛ چون کفالت موجب تأخیر در حدّ می‌شود و ظاهر ادله ظهور در فوریت دارد؛ در حدود، کفالت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بحث عدم تأخیر در حدّ مطرح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هم در حدّ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از افرادی است که مورد علاقه پیامبر بوده است؛ جوان هم بوده است؛ وقتی پیامبر او را فرمانده لشکر اسلام کردند؛ عده‌ایی اعتراض کردند که با وجود این همه بزرگان چرا پیامبر او را فرمانده لشکر اسلام کرده است؛ ظاهرا گاهی اسامه نزد پیامبر می‌رفته و از افرادی شفاعت می‌کرده است؛ 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شفاعت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عَنْهُمْ عَنْ سَهْلٍ عَنِ ابْنِ أَبِی نَجْرَانَ عَنْ مُثَنًّی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لِأُسَامَةَ بْنِ زَیْدٍ لَا تَشْفَعْ فِی حَدٍّ</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روایت بعدی همین باب هم آمده است که اسامه در مواردی که حدّ نبود؛ اسامه شفاعت می‌کرد؛ شخصی را نزد پیامبر صلی الله علیه و آله آوردند؛ که حدّ بر او واجب شده بود؛ اسامه برای او از پیامبر، شفاعت کرد؛ حضرت فرمودند؛ در حدّ شفاعت نکن؛ اگر این خطاب پیامبر به اسامه باشد؛ خطاب دیگر عمومیت ندارد؛ لکن اگر به این معنا باشد که اصولا در حدّ نباید شفاعت و وساطت کرد؛ در این صورت خطاب عمومیت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یَحْیَی عَنْ أَحْمَدَ بْنِ مُحَمَّدٍ عَنْ عَلِیِّ بْنِ الْحَکَمِ عَنْ أَبَانِ بْنِ عُثْمَانَ عَنْ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أُسَامَةُ بْنُ زَیْدٍ یَشْفَعُ فِی الشَّیْ‌ءِ الَّذِی لَا حَدَّ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رَسُولُ اللَّهِ صلی الله علیه و آله بِإِنْسَانٍ قَدْ وَجَبَ عَلَیْهِ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فَشَفَعَ لَهُ أُسَامَةُ فَقَالَ رَسُولُ اللَّهِ صلی الله علیه و آله لَا تَشْفَعْ فِی حَدٍّ</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روایت بعدی آمده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لَا یَشْفَعَنَّ أَحَدٌ فِی حَدٍّ إِذَا بَلَغَ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کذلک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اشْفَعْ فِیمَا لَمْ یَبْلُغِ الْإِمَامَ إِذَا رَأَیْتَ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اشْفَعْ عِنْدَ الْإِمَامِ فِی غَیْرِ الْحَدِّ‌ مَعَ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الْمَشْفُوعِ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حَقِّ امْرِئٍ مُسْلِمٍ وَ لَا غَیْرِهِ إِلَّا بِإِذْنِهِ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روایت سکونی در سندش به خاطر نوفلی بحث است؛ مرحوم صاحب جواهر می‌فرماید روایت حسن بلکه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بهترین دلیل است که وساطت در حدّ جایز نیست؛ و حتی خود امام هم نمی‌تواند در موارد حدّ بگذرد؛ یعنی نمی‌تواند شفاعت 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حُدُودُ اللَّهِ فَلاَ تَعْتَدُوهَا وَ مَنْ یَتَعَدَّ حُدُودَ اللَّهِ فَأُولٰئِکَ هُمُ الظَّالِمُونَ</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 الله شد؛ امام مستوفی و استیفا کننده حق الله است؛ لذا نمی‌تواند از حدّ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غیر از موارد حدّ هم شخصی که می‌خواهد مجازات شود؛ باید خودش بخواهد و اجازه دهد تا از او نزد امام شفاعت کنند؛ چون حق اوست و اگر آمادگی مجازات را دارد؛ و خودش رضایت به وساطت امام را ندارد؛ نباید برای او نزد امام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یک مورد نقل شده که امیر المؤمنین علی علیه السلام توبه شخص لائط را پذیرفتند و او را عفو کردند؛ اگر شخص توبه کند و جرم او از طریق اقرار ثابت شده باشد؛ امام اختیار دارد و می‌تواند توبه او را بپذیرد؛ اما اگر جرم او از طریق بیّنه ثابت شده باشد؛ قابل عفو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عدم تملیک امام برای حدّ وقتی ثابت می‌شود؛ و عدم قبول شفاعت در حدّ هم وقتی اطلاق دارد؛ که شفاعت قابل قبول نیست؛ و لو شفیع امّ سلمه یا اُسامة بن زید باشد؛ ظاهر این روایت این است که فرقی نمی‌کند که جرم از طریق اقرار یا بیّنه و یا حتی با علم قاضی ثابت شده باشد؛ اگر علم قاضی در مورد دیگران را حجت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مورد نقل شده که شخص توبه کرد؛ و حضرت او را بخشیدند؛ لکن اطلاق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تَشْفَعْ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امام مخیر در عفو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نفی شفاعت این است که امام مالک حدّ نیست؛ لذا نمی‌تواند ببخشد؛ اقتضای این تعلیل این است که در مواردی که امام اختیار عفو دارد؛ شفاعت هم پذیرفته شود؛ الا این که اطلاق اصحاب، مطلق شفاعت را نفی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لا شفاعة فی إسقاطه للنهی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الرأفة بالزانی الملحق به غیره، و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حکاه عنه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مثنی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تشفع فی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النصوص المشتمل بعضها علی التعلیل بأن الامام لا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التعلیل المزبور جواز الشفاعة فیه فی مقام التخییر له إلا أن إطلاق الأصحاب ینافیه، و الله العالم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مرحوم صاحب جواهر این جا خیلی صریح وارد نمی‌شود؛ و نظرش را آشکار بیان نمی‌کند و با بیان احتمال از کنار آن می‌گذرد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از مرحوم صاحب جواهر سؤال می‌کنیم چرا در مواردی که امام اختیار دارد نشود در آن مورد نزد امام شفاعت کرد که امام از اختیارش استفاده کند؟ ما اطلاق منع شفاعت را به موارد اختیار امام تقیید می‌زنیم؛ موردش هم جایی است که شخص مجرم توبه کرده باشد و جرمش هم از طریق اقرار ثابت شده باشد؛ بعید نیست که این جا شفاعت شخص نزد امام برای این که امام از اختیارش استفاده کند؛ قبول شود؛ چون امام اختیار دارد؛ و دیگر جای بحث عدم رأفت و رحمت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تَأْخُذْکُمْ بِهِمَا رَأْفَةٌ فِی دِینِ اللَّهِ إِنْ کُنْتُمْ تُؤْمِنُونَ بِاللَّهِ وَ الْیَوْمِ </w:t>
      </w:r>
      <w:r>
        <w:rPr>
          <w:rFonts w:eastAsia="IRNazanin" w:cs="IRNazanin"/>
          <w:color w:val="111111"/>
          <w:sz w:val="28"/>
          <w:szCs w:val="28"/>
          <w:rtl w:val="true"/>
          <w:lang w:bidi="fa-IR"/>
        </w:rPr>
        <w:t xml:space="preserve">...»  </w:t>
      </w:r>
      <w:r>
        <w:rPr>
          <w:rStyle w:val="FootnoteAnchor"/>
          <w:rtl w:val="true"/>
        </w:rPr>
        <w:footnoteReference w:id="191"/>
      </w:r>
      <w:bookmarkStart w:id="73" w:name="pg4107_28514"/>
    </w:p>
    <w:p>
      <w:pPr>
        <w:pStyle w:val="Heading2"/>
        <w:numPr>
          <w:ilvl w:val="1"/>
          <w:numId w:val="1"/>
        </w:numPr>
        <w:rPr/>
      </w:pPr>
      <w:bookmarkStart w:id="74" w:name="__RefHeading___Toc2647737_2281741623"/>
      <w:bookmarkStart w:id="75" w:name="_Toc25"/>
      <w:bookmarkEnd w:id="73"/>
      <w:bookmarkEnd w:id="74"/>
      <w:r>
        <w:rPr>
          <w:rtl w:val="true"/>
        </w:rPr>
        <w:t xml:space="preserve">حدود؛ سحق؛ ملحقات؛ مسأله </w:t>
      </w:r>
      <w:r>
        <w:rPr/>
        <w:t>2</w:t>
      </w:r>
      <w:r>
        <w:rPr>
          <w:rtl w:val="true"/>
        </w:rPr>
        <w:t>؛ حامله شدن بکر از طریق مساحقه کتاب القضاء</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سحق؛ ملحقات؛ مسأله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حامله شدن بکر از طریق مساحقه</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فی اللواط و السحق و القیادة‌</w:t>
      </w:r>
    </w:p>
    <w:p>
      <w:pPr>
        <w:pStyle w:val="BookText"/>
        <w:rPr/>
      </w:pPr>
      <w:r>
        <w:rPr>
          <w:rFonts w:ascii="IRNazanin" w:hAnsi="IRNazanin" w:eastAsia="IRNazanin"/>
          <w:color w:val="111111"/>
          <w:sz w:val="28"/>
          <w:sz w:val="28"/>
          <w:szCs w:val="28"/>
          <w:rtl w:val="true"/>
          <w:lang w:bidi="fa-IR"/>
        </w:rPr>
        <w:t>الأولی لا کفالة فی حد و لا تأخیر فیه مع الإمکان و الأمن من توجه ضرر‌ و لا شفاعة فی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لو وطئ زوجته فساحقت بکرا فحملت قال فی النهایة علی المرأة الرجم و علی الصبیة جلد مائة بعد الوضع و یلحق الولد بالرجل و یلزم المرأة المهر أما الرجم فعلی ما مضی من التردد و أشبهه الاقتصار علی الجلد و أما جلد الصبیة فموجبه ثابت و هی المساحقة و أما لحوق الولد فلأنه ماء غیر زان و قد انخلق منه الولد فیلحق به و أما المهر فلأنها سبب فی إذهاب العذرة و دیتها مهر نسائها و لیست کالزانیة فی سقوط دیة العذرة لأن الزانیة أذنت فی الافتضاض و لیست هذه کذا و أنکر بعض المتأخرین ذلک و ظن أن المساحقة کالزانیة فی سقوط دیة العذرة و سقوط النسب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با همسرش مجامعت کند؛ و این زن تا هنوز گرم است و حرارت مباشرت را دارد؛ با بکری مساحقه کند؛ که سبب انتقال نطفه به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مسأله انتقال نطفه به غیر از راه مباشرت در دنیای امروز مطرح است؛ که در جای خودش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حرمت مساحقه که روشن است و حکم خودش را دارد؛ چون مساحقه کننده محصنه است؛ حکم او رجم است؛ البته در حکم مساحقه کننده اختلاف بود که حکمش حکم زناست و محصن و غیر محصن متفاوت است؛ یا مطلقا حکمش رجم است؛ و مساحقه شونده هم باید حدّ بخورد؛ لکن چون زن حامله است؛ باید صبر کنند تا وضع حمل کند؛ بعد حدّ بر او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بحث در این است که خسارت ارزش بکارت که از بین رفته با کیست؟ چه کسی باید این مهریه را بپردازد؟ و دیگر این که این بچه برای کیست؟</w:t>
      </w:r>
    </w:p>
    <w:p>
      <w:pPr>
        <w:pStyle w:val="BookText"/>
        <w:rPr/>
      </w:pPr>
      <w:r>
        <w:rPr>
          <w:rFonts w:ascii="IRNazanin" w:hAnsi="IRNazanin" w:eastAsia="IRNazanin"/>
          <w:color w:val="111111"/>
          <w:sz w:val="28"/>
          <w:sz w:val="28"/>
          <w:szCs w:val="28"/>
          <w:rtl w:val="true"/>
          <w:lang w:bidi="fa-IR"/>
        </w:rPr>
        <w:t>تقریبا همه‌ی فقها فرموده‌اند این زن شوهردار باید مهر المثل این زن بکر را بپردازد؛ مهر او هم مهر نسائها است؛ همان گونه که امثال این زن از نظر شأن و طایفه مهر می‌گیرند این زن هم مهر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هم به پدرش که صاحب نطفه است؛ برمی‌گردد؛ لذا بچه پاک است و ولدالزنا نیست؛ بچه این پدر است؛ لکن در این که مادر این بچه کیست؟ بحث کرده‌اند و احتمالات را بیان نموده‌اند؛ که آیا مادر او همسر این مرد است؛ یا این زن بکری است که نطفه به او منتقل شده است؛ فروع این بحث در آینده ذکر خواهد شد که انتقال نطفه در اقسام مختلف چه حکمی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فقها می‌فرمایند بچه برای صاحب نطفه است که شوهر آن زن است و این حرف، حرف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این مرد چون محصنه است و مساحقه کرده رجم می‌شود؛ و زن بکر هم بعد از وضع حمل، حدّ جلد در مورد او اجرا می‌شود؛ و زنی هم که با مساحقه کرده باید مهر این زن بکر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هم روایات باب است که مهمترین آن روایت محمد بن مسلم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عِدَّةٍ مِنْ أَصْحَابِنَا عَنْ أَحْمَدَ بْنِ‌ مُحَمَّدِ بْنِ خَالِدٍ عَنْ عَمْرِو بْنِ عُثْمَانَ وَ عَنْ أَبِیهِ جَمِیعاً عَنْ هَارُونَ بْنِ الْجَهْمِ عَنْ مُحَمَّدِ بْنِ مُسْلِمٍ قَالَ سَمِعْتُ أَبَا جَعْفَرٍ وَ أَبَا عَبْدِ اللَّهِ علیهما السلام یَقُولَانِ بَیْنَمَا الْحَسَنُ بْنُ عَلِیٍّ فِی مَجْلِسِ أَمِیرِ الْمُؤْمِنِینَ علیه السلام إِذْ أَقْبَلَ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أَرَدْنَا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حَاجَتُکُمْ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أَرَدْنَا أَنْ نَسْأَلَهُ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هِیَ تُخْبِرُونَّا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امْرَأَةٌ جَامَعَهَا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عَنْهَا قَامَتْ بِحُمُوَّتِهَا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حموة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 سورته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عَلَی جَارِیَةٍ بِکْرٍ فَسَاحَقَتْهَا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فِیهَا فَحَمَلَتْ فَمَا تَقُولُ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مُعْضِلَةٌ وَ أَبُو الْحَسَنِ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فَمِنَ اللَّهِ وَ مِنْ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أَخْطَأْتُ فَمِنْ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فَأَرْجُو أَنْ لَا أُخْطِئَ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یُعْمَدُ إِلَی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فَیُؤْخَذُ مِنْهَا مَهْرُ الْجَارِیَةِ الْبِکْرِ فِی أَوَّلِ وَهْلَةٍ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الْوَلَدَ لَا یَخْرُجُ مِنْهَا حَتَّی تُشَقَّ فَتَذْهَبَ عُذْرَتُهَا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تُرْجَمُ الْمَرْأَةُ لِأَنَّهَا 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یُنْتَظَرُ بِالْجَارِیَةِ حَتَّی تَضَعَ مَا فِی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یُرَدُّ الْوَلَدُ إِلَی أَبِیهِ صَاحِبِ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تُجْلَدُ الْجَارِیَةُ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فَانْصَرَفَ الْقَوْمُ مِنْ عِنْدِ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فَلَقُوا أَمِیرَ الْمُؤْمِنِینَ علیه السلام فَقَالَ مَا قُلْتُمْ لِأَبِی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لَکُمْ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أَنَّنِی الْمَسْئُولُ مَا کَانَ عِنْدِی فِیهَا أَکْثَرُ مِمَّا قَالَ ابْنِی</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حسن مجتبی علیه السلام ظاهرا در جایگاه امیرالمؤمنین علی علیه السلام نشسته بودند که قومی وارد شدند و گفتند با امیرالمؤمنین کار داریم؛ حضرت فرمود کارتان با امیرالمؤمنین چیست؟ گفتند می‌خواهیم از مسأله‌ایی سؤال کنیم؛حضرت فرمودند مسأله‌تان را بیان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شوهرش مباشرت کرده و با همان گرمی که از مباشرت داشته، با زن بکری مساحقه کرده است؛ و نطفه از این زن به زن بکر منتقل شده و حامله شده است؛ نظر شما در این مورد چیست؟ 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شما را بیان می‌کنم اگر جواب صحیح است از طرف خدا و امیرالمؤمنین علی علیه السلام است؛ و اگر جواب خطاست از طرف من است؛ و امیدوارم که در این مورد اشتباه نگویم؛ در اولین مرحله، مهریه زن باکره از این زن شوهردار گرفته می‌شود؛ چون با به دنیا آمدن بچه، بکارت این زن از بین می‌رود؛ و این زن شوهر دار رجم می‌شود؛ چون محصنه بوده و مساحقه کرده است؛ و منتظر می‌شوند تا این بچه به دنیا بیاید؛ و این زن بعد از تولد فرزند، چون مساحقه کرده حدّ جلد می‌خورد؛ و فرزند هم برای صاحب نطفه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قوم بعد از شنیدن جواب از پیش امام حسن مجتبی علیه السلام رفتند؛ پس امیرالمؤمنین علی علیه السلام را ملاقات کردند؛ آن‌ها، آن‌چه را به امام حسن علیه السلام گفته بودند و جوابی که شنیده بودند را برای حضرت نقل کردند؛ بعد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سؤال را از من هم می‌پرسیدید بیشتر از آن چه پسرم به شما چیزی نداشتم که برای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نصایح به مناسبت تعطیلی دهه آخر ماه صفر</w:t>
      </w:r>
    </w:p>
    <w:p>
      <w:pPr>
        <w:pStyle w:val="BookText"/>
        <w:rPr/>
      </w:pPr>
      <w:r>
        <w:rPr>
          <w:rFonts w:ascii="IRNazanin" w:hAnsi="IRNazanin" w:eastAsia="IRNazanin"/>
          <w:color w:val="111111"/>
          <w:sz w:val="28"/>
          <w:sz w:val="28"/>
          <w:szCs w:val="28"/>
          <w:rtl w:val="true"/>
          <w:lang w:bidi="fa-IR"/>
        </w:rPr>
        <w:t>درس و بحث برای ترویج دین خداست؛ لذا تعطیلات این ایام لازم است؛ تا اسلام ترویج شود؛ علم و درس و بحث وقتی مفید است که برای اسلام کاری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الْقَاسِمِ بْنِ مُحَمَّدٍ، عَنْ سُلَیْمَانَ بْنِ دَاوُدَ الْمِنْقَرِیِّ، عَنْ حَفْصِ بْنِ غِیَاثٍ،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تَعَلَّمَ الْعِلْمَ وَعَمِلَ بِهِ وَعَلَّمَ لِلّٰهِ  </w:t>
      </w:r>
      <w:r>
        <w:rPr>
          <w:rStyle w:val="FootnoteAnchor"/>
          <w:rtl w:val="true"/>
        </w:rPr>
        <w:footnoteReference w:id="193"/>
      </w:r>
      <w:r>
        <w:rPr>
          <w:rFonts w:ascii="Amiri" w:hAnsi="Amiri" w:eastAsia="Amiri" w:cs="Amiri"/>
          <w:color w:val="111111"/>
          <w:sz w:val="28"/>
          <w:sz w:val="28"/>
          <w:szCs w:val="28"/>
          <w:rtl w:val="true"/>
          <w:lang w:bidi="ar-SA"/>
        </w:rPr>
        <w:t xml:space="preserve"> ، دُعِیَ فِی مَلَکُوتِ السَّمَاوَاتِ عَظِیماً،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وَعَمِلَ لِلّٰهِ، وَعَلَّمَ لِلّٰهِ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آیه‌ی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باید برای تبلیغ دین خدا،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را به عنوان تعطیلی ضایع نکنیم؛ حتما برای خودتان کار علمی داشته باشید و مطالعه را از دست ندهید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حکیم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سیستانی مقید هستند؛ هر روز یک کتاب مطالعه کنند؛ تا این که بنده خودم توفیق پیدا کردم محضر آیت الله سیستانی مشرف شوم؛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کتاب خاطرات شما را مطالعه کردم؛ با خاطرات دیگران تفاوت‌هایی دارد؛ اگر می‌دانستم می‌آیید آن تفاوت‌ها را می‌آوردم؛ یک مرجع تقلید با آن وضعیت مقید است هر روز یک کتاب بخواند و گاهی هم کتاب‌های غیر اجتهادی مطالعه می‌کند</w:t>
      </w:r>
      <w:r>
        <w:rPr>
          <w:rFonts w:eastAsia="IRNazanin" w:cs="IRNazanin"/>
          <w:color w:val="111111"/>
          <w:sz w:val="28"/>
          <w:szCs w:val="28"/>
          <w:rtl w:val="true"/>
          <w:lang w:bidi="fa-IR"/>
        </w:rPr>
        <w:t>.</w:t>
      </w:r>
      <w:bookmarkStart w:id="76" w:name="pg4107_28518"/>
    </w:p>
    <w:p>
      <w:pPr>
        <w:pStyle w:val="BookText"/>
        <w:rPr/>
      </w:pPr>
      <w:bookmarkEnd w:id="76"/>
      <w:r>
        <w:rPr>
          <w:rFonts w:ascii="IRNazanin" w:hAnsi="IRNazanin" w:eastAsia="IRNazanin"/>
          <w:color w:val="111111"/>
          <w:sz w:val="28"/>
          <w:sz w:val="28"/>
          <w:szCs w:val="28"/>
          <w:rtl w:val="true"/>
          <w:lang w:bidi="fa-IR"/>
        </w:rPr>
        <w:t>لازم نیست کتاب‌های علمی و سنگین باشد؛ از کتاب‌های متنوع استفاده کنید؛ خصوصا کتاب‌هایی که امروز و در زمینه حکومت نوشته می‌شود؛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تبلیغ می‌روند؛ حتما توجه داشته باشند که واقعا اگر جریان اسارت اهل بیت سیدالشهداء نبود؛ اهداف شهادت محقق نمی‌شد؛ در مدینه محمد بن حنیفیه و دیگران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و بچه را همراه می‌برید؟ حضرت جواب‌هایی کلی بیان نمودند؛ بعد از جریان کربلا، ضرورت این کار معلوم شد؛ ائمه ما از طریق علم امامت هر چه بخواهند از ما کان و ما یکون و ما هو کائن می‌دانند؛ لکن از طریق علم عادی بشری چیزی از غیب نمی‌دانستند؛ لذا حضرت سید الشهداء به امّ سلمه مقداری خاک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خاک‌ها را نزد خودت نگه دار؛ وقتی خاک‌ها خونی شدند؛ بدان که آن وقت من شهید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اسارت، سفر دقیق و مهمی است؛ اسرا شرایط شام را صددرصد عوض کردند؛ تا جایی که یزید خواست همه‌ی تقصیرها را به عهده ابن زیاد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خطبه‌های حضرت زینب سلام الله علیه و دختر امام حسین که جملاتی را بیان کردند؛ و بحث‌هایی در مجالس مختلف بیان نموده‌اند تا خطبه حضرت امام سجاد علیه السلام که در مسجد شام در حضور یزید خواندند و او را رسوا کردند؛ استفاده و بهره‌برداری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توفیقات همگان را از خداوند منان و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p>
    <w:p>
      <w:pPr>
        <w:pStyle w:val="Heading2"/>
        <w:numPr>
          <w:ilvl w:val="1"/>
          <w:numId w:val="1"/>
        </w:numPr>
        <w:rPr/>
      </w:pPr>
      <w:bookmarkStart w:id="77" w:name="__RefHeading___Toc2647739_2281741623"/>
      <w:bookmarkStart w:id="78" w:name="_Toc26"/>
      <w:bookmarkEnd w:id="77"/>
      <w:r>
        <w:rPr>
          <w:rtl w:val="true"/>
        </w:rPr>
        <w:t>حدود؛ قذف؛ موضوع قذف؛ فروعات کتاب القضاء</w:t>
      </w:r>
      <w:bookmarkEnd w:id="7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قذف؛ موضوع قذف؛ فروعات</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p>
    <w:p>
      <w:pPr>
        <w:pStyle w:val="BookText"/>
        <w:rPr/>
      </w:pPr>
      <w:r>
        <w:rPr>
          <w:rFonts w:ascii="IRNazanin" w:hAnsi="IRNazanin" w:eastAsia="IRNazanin"/>
          <w:color w:val="111111"/>
          <w:sz w:val="28"/>
          <w:sz w:val="28"/>
          <w:szCs w:val="28"/>
          <w:rtl w:val="true"/>
          <w:lang w:bidi="fa-IR"/>
        </w:rPr>
        <w:t>و هو الرمی بالزنی أو اللواط کقوله زنیت أو لطت أو لیط بک أو أنت زان أو لائط أو منکوح فی دبره و ما یؤدی هذا المعنی صریحا مع معرفة القائل بموضوع اللفظ بأی لغة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لولده الذی أقر به لست بولدی وجب علیه الحد و کذا لو قال لغیره لست لأبیک و لو قال زنت بک أمک أو یا ابن الزانیة فهو قذف للأم و کذا لو قال زنی بک أبوک أو یا‌ ابن الزانی فهو قذف لأبیه و لو قال یا ابن الزانیین فهو قذف لهما و یثبت به الحد و لو کان المواجه کافرا لأن المقذوف ممن یجب له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از قذف آن است که شخصی را رمی به زنا یا لواط کند؛ در زنا که مسلم است؛ و لواط هم ملحق به زناست؛ لکن اکثر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 سحق، و لو حرام است؛ ولی قذف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معینی که به حکم روایت مورد عمل فقها برای قذف ذکر شد؛ هفتاد و پنج ضربه شلاق است؛ که سه چهارم حدّ،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چند فرع ذکر می‌کنند که در بعضی از آن‌ها اختلاف نظر وجود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فرزندش که نسبت به او اقرار کرده که فرزندش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من نیستی؛ در این صورت به مادر بچه نسبت زنا داده است؛ و حدّ قذف بر او واجب می شود؛ همچنین است اگر به دیگری بگوید تو فرزند پدرت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 لولده الذی أقر به لست بولدی وجب علیه الحد و کذا لو قال لغیره لست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صریح در قذف لست بولدی و لست لأبیک است؛ لکن بعض فقها عامه بین این دو صیغه فرق گذاشته‌اند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لأبیک صریح در قذف است و حدّ قذف دارد؛ اما لست بولدی صریح در قذف نیست؛ چون احتمال دیگری وجود دارد که منشأ شبهه است؛ و حکم قذف را زیر سؤال می‌برد؛ و آن این که لست بولدی ممکن است برای تأدیب و توبیخ گفته باشد؛ مثلا به این معنا که توقع نبود تو چنین کاری را انجام دهید؛ لذا از این جهت پسر من نیستی؛ در این صورت دیگر قذف نیست؛ این نوعی تعریض به پسرش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مسالک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مرحوم محقق فرمود 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 لولده الذی أقر به لست بولدی وجب علیه الحد و کذا لو قال لغیره لست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تسویه بین این دو مورد است که هر دو مصداق قذف است؛ و فرقی بین این دو صیغه نیست؛ در مقابل بعض اهل عامه است که بین این دو صیغه فرق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الصیغة عندنا من ألفاظ القذف الصریح لغة و عرفا، فیثبت بها الحدّ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بالتسویة بین الصیغتین علی خلاف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الطالبین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حیث فرّق بینهما و جعل الثانیة قذفا دون الأولی، استنادا إلی أن الأب یحتاج فی تأدیب الولد إلی مثل ذلک، زجرا له عمّا لا یلیق بنسبة و قومه، فیحمل ذلک منه علی التأدیب، و الأجنبیّ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یقصد به القذف، و إلا کان قذفا إجماعا</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با دقت در بحث متوجه می‌شویم که کلام مرحوم محقق برای جایی است که قرینه‌ایی در مقام نباشد؛ بله اگر قرینه‌ایی باشد بر این که وقتی شخصی به فرزندش می‌گوید لست بولدی مرادش این است که مثلا توقع نبود که تو این گونه عمل کنی معلوم است که این قذف نیست؛ و لو این قرینه تعارف باشد که همان عرف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عرف الآن ما اگر شخصی به پسرش بگوید تو پسر من نیستی؛ مرادش این است که چنین عملکردی از تو توقع نبود؛ این قذف نیست نه فقط در لست ولدی بلکه در لست لأبیک هم همین گونه است که مثلا اگر عرف از این جمله این را بفهمد که مثلا پدر تو شجاع است یا سخاوتمند است و تو نیستی پس پسر پدرت نیستی این قذف نیست؛ و از این جهت بین این دو صیغه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مقام قرینه‌ایی باشد که عبارت را از نسبت به زنا منصرف کند خوب عبارت به خاطر وجود قرینه از نسبت به زنا، منصرف می‌شود؛ و اگر قرینه ایی در مقام نباشد؛ صراحت لفظ، موجب قذف و حدّ می شود؛ و اگر در مواردی شک کردیم که آیا شخص با گفتن عبارتی قاذف هست یا خیر؟ اصل عدم قذف است؛ چون نسبت قذف، نیاز به دلیل قطعی دارد؛ و در مورد شک به صورت قطع نمی‌دانیم که شخص را متهم به زنا کرده باشد؛ لذا قذف، ثابت نیست؛ ولی تعزیر می‌شود؛ چون موجب ایذاء فرزندش یا دیگری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نسبت زنا، ثابت نیست؛ ولی موجب ایذاء او شده چون نسب شخص را زیر سؤال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خوانساری در مدارک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طرف پسر خودش نباشد؛ تعزیر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بعض العامّة عدم القذف فی قول الوالد لولده الّذی 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ولدی لاحتیاج الأب إلی تأدیب ولده بمثل ذلک زجرا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خارج عن محلّ الکلام و لا استبعاد فی استحقاق القاذف الحدّ من جهة إیذاء المرمی برمیه و إن کان معذورا کاستحقاق التعزیر بقوله یا فاسق یا شارب الخمر</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ملاک حدّ هم دو روایت است؛ که یکی را تقریبا همه‌ی فقها قبول کرده‌اند و ملاک بحث است؛ و در دیگری مناقشه کرده‌اند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فرزندی اقرار کند و بعد او را نفی کند؛ حدّ قذف که همان هفتاد و پنج ضزبه شلاق است؛ بر او جاری می‌شود؛ و ملزم به فرزند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النَّوْفَلِیِّ عَنِ السَّکُونِیِّ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بِوَلَدٍ ثُمَّ نَفَاهُ جُلِدَ الْحَدَّ وَ أُلْزِمَ الْوَلَدَ</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خبر فضیل ضعیف السند است؛ در مورد محمد بن یحیی اختلاف است که موثق است یا خیر، نجاشی او را توثیق کرده و مرحوم شیخ در فهرست او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فرزندی را که اقرار کرده نفی کند؛ اگر این فرزند، فرزند از مادر حرّ است؛ پنجاه ضربه شلاق می‌خورد؛ و اگر مادر این فرزند، کنیز است؛ چیزی بر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یَحْیَی عَنْ مُحَمَّدِ بْنِ أَحْمَدَ عَنْ مُحَمَّدِ بْنِ عِیسَی عَنْ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یَنْتَفِی مِنْ وَلَدِهِ وَ قَدْ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إِنْ کَانَ الْوَلَدُ مِنْ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الْحَدَّ خَمْسِینَ سَوْطاً حَدَّ الْمَمْلُوکِ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مِنْ أَمَةٍ فَلَا شَیْ‌ءَ عَلَیْهِ</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فقها در مورد این روایت گفته‌اند ضعیف السند است و از کنار آن ردّ شده‌اند؛ چون با قاعده که حکم قذف هفتاد و پنج ضربه شلاق است منافات دارد و بین حرّ و عبد این گونه تفصیل قائل شده که اگر فرزند، فرزند از مادر حرّ است؛ پنجاه ضربه شلاق می‌خورد؛ و اگر مادر این فرزند، کنیز است؛ چیزی بر او نیست؛ در حالی که معمولا در مورد عبید و إماء حکم نصف است؛ مرحوم صاحب وسائل الشیعه از مرحوم شیخ طوسی نقل می‌کند که ایشان قول اول را ترجیح داده و فرموده در این روایت که حکم پنجاه ضربه شلاق بیان شده یا وهم و اشتباه از طرف راوی است و یا این که حمل بر تعزیر می‌شود نه حدّ</w:t>
      </w:r>
      <w:r>
        <w:rPr>
          <w:rFonts w:eastAsia="IRNazanin" w:cs="IRNazanin"/>
          <w:color w:val="111111"/>
          <w:sz w:val="28"/>
          <w:szCs w:val="28"/>
          <w:rtl w:val="true"/>
          <w:lang w:bidi="fa-IR"/>
        </w:rPr>
        <w:t>.</w:t>
      </w:r>
      <w:bookmarkStart w:id="79" w:name="pg4107_28523"/>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رَجَّحَ الشَّیْخُ الْأَوَّلَ وَ جَوَّزَ فِی هَذَا أَنْ یَکُونَ وَهْماً مِنَ الرَّاوِی فِی قَوْلِهِ خَمْسِینَ سَوْطاً وَ یُمْکِنُ حَمْلُهُ عَلَی التَّعْزِیزِ مَعَ عَدَمِ التَّصْرِیحِ بِالْقَذْفِ لِمَا مَرَّ</w:t>
      </w:r>
      <w:r>
        <w:rPr>
          <w:rFonts w:eastAsia="Amiri" w:cs="Amiri" w:ascii="Amiri" w:hAnsi="Amiri"/>
          <w:color w:val="111111"/>
          <w:sz w:val="28"/>
          <w:szCs w:val="28"/>
          <w:rtl w:val="true"/>
          <w:lang w:bidi="ar-SA"/>
        </w:rPr>
        <w:t xml:space="preserve">.»  </w:t>
      </w:r>
      <w:r>
        <w:rPr>
          <w:rStyle w:val="FootnoteAnchor"/>
          <w:rtl w:val="true"/>
        </w:rPr>
        <w:footnoteReference w:id="200"/>
      </w:r>
    </w:p>
    <w:p>
      <w:pPr>
        <w:pStyle w:val="Heading2"/>
        <w:numPr>
          <w:ilvl w:val="1"/>
          <w:numId w:val="1"/>
        </w:numPr>
        <w:rPr/>
      </w:pPr>
      <w:bookmarkStart w:id="80" w:name="__RefHeading___Toc2647741_2281741623"/>
      <w:bookmarkStart w:id="81" w:name="_Toc27"/>
      <w:bookmarkEnd w:id="80"/>
      <w:r>
        <w:rPr>
          <w:rtl w:val="true"/>
        </w:rPr>
        <w:t>حدود؛ قذف؛ فروعات کتاب القضاء</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قذف؛ فروعات</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p>
    <w:p>
      <w:pPr>
        <w:pStyle w:val="BookText"/>
        <w:rPr/>
      </w:pPr>
      <w:r>
        <w:rPr>
          <w:rFonts w:ascii="IRNazanin" w:hAnsi="IRNazanin" w:eastAsia="IRNazanin"/>
          <w:color w:val="111111"/>
          <w:sz w:val="28"/>
          <w:sz w:val="28"/>
          <w:szCs w:val="28"/>
          <w:rtl w:val="true"/>
          <w:lang w:bidi="fa-IR"/>
        </w:rPr>
        <w:t>و هو الرمی بالزنی أو اللواط کقوله زنیت أو لطت أو لیط بک أو أنت زان أو لائط أو منکوح فی دبره و ما یؤدی هذا المعنی صریحا مع معرفة القائل بموضوع اللفظ بأی لغة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لولده الذی أقر به لست بولدی وجب علیه الحد و کذا لو قال لغیره لست لأبیک و لو قال زنت بک أمک أو یا ابن الزانیة فهو قذف للأم و کذا لو قال زنی بک أبوک أو یا‌ ابن الزانی فهو قذف لأبیه و لو قال یا ابن الزانیین فهو قذف لهما و یثبت به الحد و لو کان المواجه کافرا لأن المقذوف ممن یجب له الحد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ولدت من الزنی ففی وجوب الحد لأمه تردد لاحتمال انفراد الأب بالزنی و لا یثبت الحد مع الاحتمال أما لو قال ولدتک أمک من الزنی فهو قذف للأم و هذا الاحتمال أضعف و لعل الأشبه عندی التوقف لتطرق الاحتمال و إن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یا زوج الزانیة فالحد للزوجة و کذا لو قال یا أبا الزانیة أو یا أخا الزانیة فالحد لمن نسب إلیها الزنی دون المواجه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 زنت بک أمک أو یا ابن الزانیة فهو قذف للأم و کذا لو قال زنی بک أبوک أو یا‌ ابن الزانی فهو قذف لأبیه و لو قال یا ابن الزانیین فهو قذف لهما و یثبت به الحد و لو کان المواجه کافرا لأن المقذوف ممن یجب له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شخصی بگوید در مورد تو مادرت زنا کرده است؛ یا به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زانیه، قذف نسبت به مادر اوست؛ همچنین قذف کرده اگر به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مورد تو زنا کرده یا بگوید ای پسر زانی در این صورت نسبت به پدر او قذف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کسی که به او می‌گوید ای پسر زانی یا پسر زانیه کافر باشد؛ آن شخص مستحق قذف است؛ چون و لو مخاطب یا همان مواجه کافر است؛ ولی ممکن است مقذوف، مسلمان باشد؛ لذا مرحوم محقق در کتاب مختصر النافعشان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الزانیین فالقذف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الحد إذا کانا مسلمین و لو کان المواجه کافرا</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مسالک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تعیین مقذوف، در اختلاف حکم است که آیا مسلمان هستند یا خیر؟ اگر مسلمان باشند؛ شخص قاذف علاوه بر حدّ به خاطر ایذاء مواجه، تعزیر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تعیین المقذوف من الأبوین و المواجه یظهر فیما لو اختلف حکمهم فی إیجاب الحدّ و عدمه، کما لو کان المحکوم بقذفه مسلما و المنفیّ عنه کافرا، و بالعکس، و فی توقّف ثبوته علی مرافعة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کون القذف للأبوین أو لأحدهما دون المواجه یعزّر للمواجه زیادة علی الحدّ، لإیذائه المحرّم بمواجهته بالقذف و إن کان متعلّقه غیره</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با توجه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اگر مقذوف مسلمان نباشد؛ بر قاذف حدّ قذف اجرا شود؛ لذا علی الإطلاق بر قاذف حدّ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هر دینی نکاح دارند؛ در موردی شخصی در مورد دیگری لفظ ابن الفاعله را به کار برد؛ امام صادق علیه السلام نگاه تندی به او کردند؛ او متوجه شد که اشتباه کرده است؛ لکن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او مجوسی است؛ و مادرش، خواهرش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این در دین خودشان نکاح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أَبِیهِ عَنِ ابْنِ أَبِی عُمَیْرٍ عَنْ أَبِی الْحَسَنِ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فَسَأَلَنِی رَجُلٌ مَا فَعَلَ غَرِیمُکَ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ذَاکَ ابْنُ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 أَبُو عَبْدِ اللَّهِ علیه السلام نَظَراً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جُعِلْتُ فِدَاکَ إِنَّهُ مَجُوسِیٌّ أُمُّهُ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وَ لَیْسَ‌ ذَلِکَ فِی دِینِهِمْ نِکَاحاً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بعد 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 ولدت من الزنی ففی وجوب الحد لأمه تردد لاحتمال انفراد الأب بالزنی و لا یثبت الحد مع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متولد شده‌ایی در این صورت در وجوب حدّ بر قاذف به خاطر نسبت زنا به مادر تردد است؛ و حدّ قذف بر این شخص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که تو از زنا به دنیا آمده‌ایی این است که پدر و مادرت یا یکی از آن‌ها زناکار هستند؛ لکن ظهور عرف در تولد، انتساب به مادر است؛ و حرف جرّ که ولّدت لازم را متعدی کرده است؛ ولّدت من الزنی دال بر این است که تولد از مادر به واسطه زنا بوده است؛ یعنی انتساب به مادر است نه پدر، مرحوم محقق و شیخان و قاضی و بعض دیگر این نظر را پذیرفته‌اند که ولّدت من الزنی انتساب قذف به مادر است؛ گر چه مرحوم محقق به خاطر تردد و احتمال انتساب زنا به پدر تنها فرموده‌اند در وجوب حدّ قاذف، به خاطر نسبت زنا به مادر از جهت احتمال انتساب به پدر، تردید وجود دارد؛ و حدّ قذف بر این شخص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من الزنا، ففی وجوب الحدّ بذلک وجهان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لتصریحه بتولّده من الزنا، فیکون قذفا صریحا یثبت به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یقع الاشتباه فی متعلّقه و هو مستحقّ الحدّ، فذهب الشیخان  </w:t>
      </w:r>
      <w:r>
        <w:rPr>
          <w:rStyle w:val="FootnoteAnchor"/>
          <w:rtl w:val="true"/>
        </w:rPr>
        <w:footnoteReference w:id="205"/>
      </w:r>
      <w:r>
        <w:rPr>
          <w:rFonts w:ascii="IRNazanin" w:hAnsi="IRNazanin" w:eastAsia="IRNazanin"/>
          <w:color w:val="111111"/>
          <w:sz w:val="28"/>
          <w:sz w:val="28"/>
          <w:szCs w:val="28"/>
          <w:rtl w:val="true"/>
          <w:lang w:bidi="fa-IR"/>
        </w:rPr>
        <w:t xml:space="preserve">  و القاضی  </w:t>
      </w:r>
      <w:r>
        <w:rPr>
          <w:rStyle w:val="FootnoteAnchor"/>
          <w:rtl w:val="true"/>
        </w:rPr>
        <w:footnoteReference w:id="206"/>
      </w:r>
      <w:r>
        <w:rPr>
          <w:rFonts w:ascii="IRNazanin" w:hAnsi="IRNazanin" w:eastAsia="IRNazanin"/>
          <w:color w:val="111111"/>
          <w:sz w:val="28"/>
          <w:sz w:val="28"/>
          <w:szCs w:val="28"/>
          <w:rtl w:val="true"/>
          <w:lang w:bidi="fa-IR"/>
        </w:rPr>
        <w:t xml:space="preserve">  و المصنف فی النکت  </w:t>
      </w:r>
      <w:r>
        <w:rPr>
          <w:rStyle w:val="FootnoteAnchor"/>
          <w:rtl w:val="true"/>
        </w:rPr>
        <w:footnoteReference w:id="207"/>
      </w:r>
      <w:r>
        <w:rPr>
          <w:rFonts w:ascii="Amiri" w:hAnsi="Amiri" w:eastAsia="Amiri" w:cs="Amiri"/>
          <w:color w:val="111111"/>
          <w:sz w:val="28"/>
          <w:sz w:val="28"/>
          <w:szCs w:val="28"/>
          <w:rtl w:val="true"/>
          <w:lang w:bidi="ar-SA"/>
        </w:rPr>
        <w:t xml:space="preserve">  و جماعة  </w:t>
      </w:r>
      <w:r>
        <w:rPr>
          <w:rStyle w:val="FootnoteAnchor"/>
          <w:rtl w:val="true"/>
        </w:rPr>
        <w:footnoteReference w:id="208"/>
      </w:r>
      <w:r>
        <w:rPr>
          <w:rFonts w:ascii="IRNazanin" w:hAnsi="IRNazanin" w:eastAsia="IRNazanin"/>
          <w:color w:val="111111"/>
          <w:sz w:val="28"/>
          <w:sz w:val="28"/>
          <w:szCs w:val="28"/>
          <w:rtl w:val="true"/>
          <w:lang w:bidi="fa-IR"/>
        </w:rPr>
        <w:t xml:space="preserve">  إلی أنه الأم، لاختصاصها بالولادة ظاهرا، و قد عدّی الولادة إلی الزنا بحرف الجرّ، و مقتضاه نسبة الأم إلی الزنا، لأنه علی هذا التقدیر یکون ولادتها له عن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الظاهر عرفا، و الحقیقة العرفیّة أولی من اللغویّة</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مقابل این قول بعضی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تولد به پدر و مادر علی السویه است؛ و این که حرف جرّ ولّدت لازم را متعدی کرده است؛ ولّدت من الزنی در این فرقی بین انتساب زنا به پدر و مادر نیست و در هر دو علی السویه است؛ و این جمله قذف به هر دو محسوب می‌شود؛ مرحوم علامه در یکی از دو قولش و مرحوم شهید به این نظر قائل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متعلّقه الأبوان معا، لأن نسبته إلیهما واحدة، فلا اختصاص لأحدهما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الولادة إنما یتمّ بهما، فهما والدان لغة و عرفا، و قد نسبت الولادة إلی الزنا، و هی قائمة بهما، فیکون القذف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أحد قولی العلامة  </w:t>
      </w:r>
      <w:r>
        <w:rPr>
          <w:rStyle w:val="FootnoteAnchor"/>
          <w:rtl w:val="true"/>
        </w:rPr>
        <w:footnoteReference w:id="210"/>
      </w:r>
      <w:r>
        <w:rPr>
          <w:rFonts w:ascii="IRNazanin" w:hAnsi="IRNazanin" w:eastAsia="IRNazanin"/>
          <w:color w:val="111111"/>
          <w:sz w:val="28"/>
          <w:sz w:val="28"/>
          <w:szCs w:val="28"/>
          <w:rtl w:val="true"/>
          <w:lang w:bidi="fa-IR"/>
        </w:rPr>
        <w:t xml:space="preserve">  و الشهید فی الشرح  </w:t>
      </w:r>
      <w:r>
        <w:rPr>
          <w:rStyle w:val="FootnoteAnchor"/>
          <w:rtl w:val="true"/>
        </w:rPr>
        <w:footnoteReference w:id="21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مرحوم صاحب جواهر از مرحوم صاحب مسالک نقل می‌کنند که اگر نتوانیم تشخیص دهیم که این عبارت ولّدت من الزنی انتساب زنا به پدر یا مادر و یا هر دوست؛ در صورتی که هر دو یعنی پدر و مادر با هم مدعی شوند؛ قطعا بر قاذف، حدّ قذف جاری می‌شود؛ چون بالأخره انتساب زنا به یکی از این دو نفر هست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الحد مع الاحتمال لا للمواجه، لعدم نسبة شی‌ء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للأم لاحتمال الأب، و لا للأب، لاحتمال الأم، فإنه إذا تعدد الاحتمال فی اللفظ بالنسبة إلی کل منهما لم یعلم کونه قذفا لأحدهما بخصوصه و لا المستحق فتحصل الشبهة الدارئة له، و صراحة اللفظ فی القذف مع اشتباه المقذوف لا تجدی، لتوقفه علی مطالبة المستحق، و هو غیر معلوم کما لو سمع واحد یقذف أحدا بلفظ صریح و لم یعلم المقذوف، فإنه لا یحد بذلک</w:t>
      </w:r>
      <w:r>
        <w:rPr>
          <w:rFonts w:eastAsia="IRNazanin" w:cs="IRNazanin"/>
          <w:color w:val="111111"/>
          <w:sz w:val="28"/>
          <w:szCs w:val="28"/>
          <w:rtl w:val="true"/>
          <w:lang w:bidi="fa-IR"/>
        </w:rPr>
        <w:t>.</w:t>
      </w:r>
      <w:bookmarkStart w:id="82" w:name="pg4107_28528"/>
    </w:p>
    <w:p>
      <w:pPr>
        <w:pStyle w:val="BookText"/>
        <w:rPr/>
      </w:pPr>
      <w:bookmarkEnd w:id="82"/>
      <w:r>
        <w:rPr>
          <w:rFonts w:ascii="IRNazanin" w:hAnsi="IRNazanin" w:eastAsia="IRNazanin"/>
          <w:color w:val="111111"/>
          <w:sz w:val="28"/>
          <w:sz w:val="28"/>
          <w:szCs w:val="28"/>
          <w:rtl w:val="true"/>
          <w:lang w:bidi="fa-IR"/>
        </w:rPr>
        <w:t xml:space="preserve">لکن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الفرق بانحصار الحق فی المتنازع فی الأبوین فإذا اجتمعا علی المطالبة تحتم الحد بمطالبة المستحق قطعا و إن لم یعلم 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هذا أجود، نعم لو انفرد أحدهما بالمطالبة تحقق الاشتباه و اتجه عدم الثبوت، لعدم العلم بمطالبة المستحق</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یمنع ظهور الأدلة فی ثبوت الحد فی الفرض الذی ذکره أیضا و الأصل العدم، مضافا إلی بنائه علی التخفیف و سقوطه بالشبهة</w:t>
      </w:r>
      <w:r>
        <w:rPr>
          <w:rFonts w:eastAsia="IRNazanin" w:cs="IRNazanin"/>
          <w:color w:val="111111"/>
          <w:sz w:val="28"/>
          <w:szCs w:val="28"/>
          <w:rtl w:val="true"/>
          <w:lang w:bidi="fa-IR"/>
        </w:rPr>
        <w:t xml:space="preserve">.»  </w:t>
      </w:r>
      <w:r>
        <w:rPr>
          <w:rStyle w:val="FootnoteAnchor"/>
          <w:rtl w:val="true"/>
        </w:rPr>
        <w:footnoteReference w:id="214"/>
      </w:r>
    </w:p>
    <w:p>
      <w:pPr>
        <w:pStyle w:val="Heading2"/>
        <w:numPr>
          <w:ilvl w:val="1"/>
          <w:numId w:val="1"/>
        </w:numPr>
        <w:rPr/>
      </w:pPr>
      <w:bookmarkStart w:id="83" w:name="__RefHeading___Toc2647743_2281741623"/>
      <w:bookmarkStart w:id="84" w:name="_Toc28"/>
      <w:bookmarkEnd w:id="83"/>
      <w:r>
        <w:rPr>
          <w:rtl w:val="true"/>
        </w:rPr>
        <w:t>حدود؛ قذف؛ فروعات؛ تعریض کتاب القضاء</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قذف؛ فروعات؛ تعریض</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یا دیوث أو یا کشخان أو یا قرنان أو غیر ذلک من الألفاظ فإن أفادت القذف فی عرف القائل لزمه الحد و إن‌ لم یعرف فائدتها أو کانت مفیدة لغیره فلا حد و یعزر إن أفادت فائدة یکرهها المواجه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تعریض بما یکرهه المواجه و لم یوضع للقذف لغة و لا عرفا یثبت به التعزیر لا الحد کقوله أنت ولد حرام أو حملت بک أمک فی حیضها أو یقول لزوجته لم أجدک عذراء أو یقول یا فاسق أو یا شارب الخمر و هو متظاهر بالستر أو یا خنزیر أو یا حقیر أو یا وضیع و لو کان المقول له مستحقا للاستخفاف فلا حد و لا تعزیر و کذا کل ما یوجب أذی کقوله یا أجذم أو یا أبرص‌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تعریض بما یکرهه المواجه و لم یوضع للقذف لغة و لا عرفا یثبت به التعزیر لا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تعریضی که مخاطب از آن کراهت دارد و موجب قذف نیست؛ چه اذیت روحی باشد مثل یا فاسق و یا شارب الخمر و چه اذیت جسمی باشد که موجب کراهت مخاطب شود مثل یا اجذم و یا ابرص، یا به او دیوانه و ناقص العقل بگوید؛ موجب تعزیر است نه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مرحوم امام تعریض را در مقابل فحش قرار داده و هر دو را ذکر می‌کنند که موجب تعزیر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فحش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تعریض بما یکرهه المواجه و لم یفد القذف فی عرفه و لغته یثبت به التعزیر لا الحد،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 لزوجته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وجدتک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ذلک مما یوجب الاستخفاف بالغیر </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مرحوم فاضل در شرح این جمله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امام تعریض را در مقابل فحش قرار داده‌اند وجهی ندارد و تعریض یکی از مصادیق فحش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جعل التعریض المذکور مقابلًا للفحش وجهه غیر ظاهر؛ لأنّ التعریض الکذائی من مصادیق الفحش، فتدبّر</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آیا این امور تعزیر دارد یا خیر به مبنای مسأله برمی‌گردد که آیا هر حرامی تعزیر دارد یا خیر؟ ظاهرا حق با اکثر فقها است که هر حرامی تعزیر ندارد؛ مثلا اگر کسی از دیگری غیبت کند که متأسفانه غیبت کردن یک أمر رایج هم شده است؛ آیا می‌شود او را تعزیر کرد؟ اگر مثل مرحوم شهید در مسالک قائل به این شدیم که هر حرامی تعزیر دارد؛ هر کلمه‌ایی که موجب ایذاء باشد و لو قذف نباشد موجب تعزیر است؛ بله او تعزیر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أذی المسلم غیر المستحقّ للاستخفاف محرّما، فکلّ کلمة یقال له و یحصل له بها الأذی، و لم تکن موضوعة للقذف بالزنا و ما فی حکمه لغة و لا عرفا، یجب بها التعزیر، لفعل المحرّم کغیره من المحرّمات، و منه التعییر بالأمراض</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اما اگر این مبنا را نپذیرفتیم نمی‌شود او را تعزیر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بیان شد که سبّ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گویی خاصی است؛ و لو نسبت فحشا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دارد؛ در زمان بنی امیّه علیهم اللعنه سبّ حضرت امیر علیه السلام را رایج کرده بودند؛ در حالی که نمی‌شود هیچ مؤمنی را 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 و هجاء مؤمن دلیل داریم که تعزیر دارد؛ اما آیا غیر از این دو از محرمات نیز تعزیر دارد؟ از تحریر مرحوم امام رضوان الله تعالی علیه استفاده می‌کنیم که هر چه صدق فحش کند تعزیر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فحش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تعریض بما یکرهه المواجه و لم یفد القذف فی عرفه و لغته یثبت به التعزیر لا الحد،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 لزوجته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وجدتک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ذلک مما یوجب الاستخفاف بالغیر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سبّ و هجاء مؤمن قطعا تعزیر دارد؛ اما آیا غیر از این دو از بقیه محرمات نیز تعزیر دارد؟ مورد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تعزیر برای هر حرامی هستند به روایاتی استناد کرده‌اند که چند نمونه آن ذکر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حُسَیْنِ بْنِ أَبِی الْعَلَاءِ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أَحْمَدَ بْنِ مُحَمَّدٍ عَنْ عَلِیِّ ابْنِ الْحَکَمِ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لَقِیَ رَجُلًا عَلَی عَهْدِ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افْتَرَی عَلَیَّ قَالَ وَ مَا 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احْتَلَمَ بِأُمِّ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فِی الْعَدْلِ إِنْ شِئْتَ جَلَدْتَ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الْحُلُمَ إِنَّمَا هُوَ مِثْلُ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لَکِنَّا سَنُوجِعُهُ ضَرْباً وَجِیعاً حَتَّی لَا یُؤْذِیَ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ضَرْباً وَجِیعاً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حضرت أمیر علیه السلام مردی دست مرد دیگر را گرفته و خدمت حضرت آوردند و گفتند این شخص بر من دروغ می‌بندد؛ حضرت فرمودند به تو چه می‌گوید؟ گفت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دیگری در خواب محتلم شده است؛ حضرت فرمودند عدالت این است که اگر بخواهی او را شلاق برنی سایه‌اش را شلاق بزنید؛ چون خواب مثل سایه می‌ماند؛ لکن ما او را ضربه و کتک محکمی می‌زنیم تا دیگر مسلمین را اذیت نکند؛ و بعد ضربه شدید و محکمی به او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تعزیر برای هر حرامی به این فراز استدلال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یُؤْذِیَ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 که حضرت فرمودند او را کتک محکمی می‌زنیم؛ تا دیگر مسلمین را اذیت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سؤال می‌کنیم آیا روایت چنین معنای عامی دارد که دال بر تعزیر در مورد هر ایذاء و تعریضی باشد؟ نمی‌توانیم بپذیریم بلکه روایت دال بر تعزیر ایذاء‌هایی است که در مورد انحرافات جنسی است و شامل غیر آن نمی‌شود؛ مثلا انسان به شخص برصی و جذامی، أبرص و أجزم بگوید و لو شخص اذیت می‌شود و اذیت مؤمن هم حرام است؛ ولی آیا موجب تعزیر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شخصی به طرف بگوید تو با نامزدت چنین و چنان کردی این‌ها ایذاء است؛ و مسلم ایذاء مؤمن حرام است؛ الآن بحث حرمت نداریم؛ لکن آیا این‌ها تعزیر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بعید است که تعزیر داشته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بِإِسْنَادِهِ إِلَی قَضَایَا أَمِیرِ الْمُؤْمِنِینَ علیه السلام أَنَّ رَجُلًا قَالَ لَهُ إِنَّ هَذَا زَعَمَ أَنَّهُ احْتَلَمَ بِأُمِّی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الْحُلُمَ بِمَنْزِلَةِ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جَلَدْتُ لَکَ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لَکِنِّی أُؤَدِّبُهُ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یَعُودَ یُؤْذِی الْمُسْلِمِینَ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استدلال به این روایت هم مثل روایت قبل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عَنْهُمْ عَنْ أَحْمَدَ عَنِ الْحُسَیْنِ بْنِ سَعِیدٍ عَنْ فَضَالَةَ بْنِ أَیُّوبَ عَنْ عَبْدِ اللَّهِ بْنِ بُکَیْرٍ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سِبَابُ الْمُؤْمِنِ فُسُوقٌ وَ قِتَالُهُ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 لَحْمِهِ مَعْصِیَةٌ وَ حُرْمَةُ مَالِهِ کَحُرْمَةِ دَمِهِ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روایت در مورد سبّ المؤمن است که فسق معرفی شده است؛ البته ما هم قبول داریم که سبّ المؤمن تعزیر دارد؛ نکته جالب این است که روایت صدری دارد که این جا حذف شده است؛ در مورد وصیت پیامبر صلی الله علیه و آله به أباذر غفاری است در مورد غیبت، مرحوم علامه بروجردی در این موارد نظرشان این بود که صاحب وسائل در ابواب مختلف آن‌چه مربوط به بحث بوده را تقطیع کرده و الا روایت، یک روایت است؛ مبسوط روایت این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فِی الْمَجَالِسِ وَ الْأَخْبَارِ بِإِسْنَادِهِ‌ الْآتِی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یاتی فی الفائدة الثانیة من الخاتمة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ذَرٍّ عَنِ النَّبِیِّ صلی الله علیه و آله فِی وَصِیَّةٍ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إِیَّاکَ وَ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الْغِیبَةَ أَشَدُّ مِنَ الزِّنَا قُلْتُ وَ لِمَ ذَاکَ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الرَّجُلَ یَزْنِی فَیَتُوبُ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فَیَتُوبُ اللَّهُ عَلَیْهِ وَ الْغِیبَةُ لَا تُغْفَرُ حَتَّی یَغْفِرَهَا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سِبَابُ الْمُسْلِمِ فُسُوقٌ وَ قِتَالُهُ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 لَحْمِهِ مِنْ مَعَاصِی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مَالِهِ کَحُرْمَةِ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وَ مَا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ذِکْرُکَ أَخَاکَ بِمَا یَکْرَهُ قُلْتُ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کان فیه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یُذْکَرُ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اعْلَمْ أَنَّکَ إِذَا ذَکَرْتَهُ بِمَا هُوَ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اغْتَبْتَهُ وَ إِذَا ذَکَرْتَهُ بِمَا لَیْسَ فِیهِ فَقَدْ بَهَتَّهُ</w:t>
      </w:r>
      <w:r>
        <w:rPr>
          <w:rFonts w:eastAsia="Amiri" w:cs="Amiri" w:ascii="Amiri" w:hAnsi="Amiri"/>
          <w:color w:val="111111"/>
          <w:sz w:val="28"/>
          <w:szCs w:val="28"/>
          <w:rtl w:val="true"/>
          <w:lang w:bidi="ar-SA"/>
        </w:rPr>
        <w:t xml:space="preserve">.  </w:t>
      </w:r>
      <w:r>
        <w:rPr>
          <w:rStyle w:val="FootnoteAnchor"/>
          <w:rtl w:val="true"/>
        </w:rPr>
        <w:footnoteReference w:id="222"/>
      </w:r>
      <w:bookmarkStart w:id="85" w:name="pg4107_28533"/>
    </w:p>
    <w:p>
      <w:pPr>
        <w:pStyle w:val="BookText"/>
        <w:rPr/>
      </w:pPr>
      <w:bookmarkEnd w:id="85"/>
      <w:r>
        <w:rPr>
          <w:rFonts w:ascii="IRNazanin" w:hAnsi="IRNazanin" w:eastAsia="IRNazanin"/>
          <w:color w:val="111111"/>
          <w:sz w:val="28"/>
          <w:sz w:val="28"/>
          <w:szCs w:val="28"/>
          <w:rtl w:val="true"/>
          <w:lang w:bidi="fa-IR"/>
        </w:rPr>
        <w:t>این که در روایت سباب الْمُسْلِم آمده لکن روایت قبلی سباب المؤمن است؛ مؤمن و مُسْلِم دو اصطلاح است؛ یک اصطلاح از زمان صادقین علیهما السلام معروف شده که به شیعه مؤمن و به اهل سنت مُسْلِم می‌گویند؛ و یک اصطلاح هم قرآنی است که به کسانی که ایمان در قلبشان نفوذ کرده، مؤمن و به آن‌هایی که ایمان ظاهری دارند؛ مُسْلِم می‌گویند؛ کسی که شهادتین را گفت مُسْلِم است؛ اما فلاح و رستگاری را دارد یا خیر؟ معلوم نیست؛ مُسلم معلوم نیست فلاح و رستگاری را دارد یا خیر؟ اما مؤمن که ایمان در قلب او داخل شده فلاح و رستگاری در مورد او صدق می‌کند؛ لذا قرآن به اعرابی که ایمان ظاهری دارند می‌گوید بگویید اسلام آوردیم نه ایمان، چون هنوز ایمان در قلب‌های شما وارد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Style w:val="FootnoteAnchor"/>
          <w:rtl w:val="true"/>
        </w:rPr>
        <w:footnoteReference w:id="223"/>
      </w:r>
    </w:p>
    <w:p>
      <w:pPr>
        <w:pStyle w:val="Heading2"/>
        <w:numPr>
          <w:ilvl w:val="1"/>
          <w:numId w:val="1"/>
        </w:numPr>
        <w:rPr/>
      </w:pPr>
      <w:bookmarkStart w:id="86" w:name="__RefHeading___Toc2647745_2281741623"/>
      <w:bookmarkStart w:id="87" w:name="_Toc29"/>
      <w:bookmarkEnd w:id="86"/>
      <w:r>
        <w:rPr>
          <w:rtl w:val="true"/>
        </w:rPr>
        <w:t>حدود؛ قذف؛ فروعات کتاب القضاء</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قذف؛ فروعات</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یا دیوث أو یا کشخان أو یا قرنان أو غیر ذلک من الألفاظ فإن أفادت القذف فی عرف القائل لزمه الحد و إن‌ لم یعرف فائدتها أو کانت مفیدة لغیره فلا حد و یعزر إن أفادت فائدة یکرهها المواجه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تعریض بما یکرهه المواجه و لم یوضع للقذف لغة و لا عرفا یثبت به التعزیر لا الحد کقوله أنت ولد حرام أو حملت بک أمک فی حیضها أو یقول لزوجته لم أجدک عذراء أو یقول یا فاسق أو یا شارب الخمر و هو متظاهر بالستر أو یا خنزیر أو یا حقیر أو یا وضیع و لو کان المقول له مستحقا للاستخفاف فلا حد و لا تعزیر و کذا کل ما یوجب أذی کقوله یا أجذم أو یا أبرص‌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که در قذف باید با عبارت صریح نسبت زنا یا لواط را به شخص باشد؛ اگر نسبت غیر صریح یا نسبت غیر از زنا و لواط باشد؛ حدّ قذف مورد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فقها فرمودند هر گونه تعریضی، تعزیر دارد؛ که البته بیان شد که این مبنا مورد اختلاف است؛ مثلا مرحوم شهید در مسالک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کلمه‌ایی که موجب ایذاء باشد و لو قذف نباشد موجب تعزیر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أذی المسلم غیر المستحقّ للاستخفاف محرّما، فکلّ کلمة یقال له و یحصل له بها الأذی، و لم تکن موضوعة للقذف بالزنا و ما فی حکمه لغة و لا عرفا، یجب بها التعزیر، لفعل المحرّم کغیره من المحرّمات، و منه التعییر بالأمراض</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بیان کردیم که قبول نداریم که هر حرامی تعزیر داشته باشد؛ بلکه سبّ المؤمن و هجاء المؤمن و ایذاء‌هایی که در مورد انحرافات جنسی باشد؛ یا مواردی که در آن مورد تعزیر وارد شده است؛ تعزیر دارد؛ و الا هر حرامی موجب تعزیر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حدّ قذف ، حقی است که برای مقذوف است؛ وقتی مطالبه کرد می‌شود قاذف را حدّ زد؛ ولی اگر مطالبه نباشد؛ قاذف هم حدّ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که قائل به تعزیر برای هر ایذایی شدند به این روایت استدلال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أَحْمَدَ بْنِ مُحَمَّدٍ عَنْ عَلِیِّ ابْنِ الْحَکَمِ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لَقِیَ رَجُلًا عَلَی عَهْدِ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افْتَرَی عَلَیَّ قَالَ وَ مَا 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احْتَلَمَ بِأُمِّ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فِی الْعَدْلِ إِنْ شِئْتَ جَلَدْتَ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الْحُلُمَ إِنَّمَا هُوَ مِثْلُ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لَکِنَّا سَنُوجِعُهُ ضَرْباً وَجِیعاً حَتَّی لَا یُؤْذِیَ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ضَرْباً وَجِیعاً</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که حضرت امیر المؤمنین برای تعزیر شخص استدلال کردند تا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یُؤْذِیَ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این روایت چنین معنای عامی ندارد که دال بر تعزیر در مورد هر ایذایی باشد؛ بلکه روایت دال بر تعزیر ایذاء‌هایی است که در مورد انحرافات جنسی است و شامل غیر آن نمی‌شود؛ فرض کنید شخصی یک سیلی محکمی به گوش دیگری می‌زند؛ خوب این سبّ و هجاء مؤمن نیست و لو ایذاء هست ولی به چه دلیل تعزیر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تمام این موارد در مورد جایی است که طرف مستحق استخفاف نباشد و چنین نسبتی به او داده شود آن وقت تعزیر دارد؛ و الا اگر طرف مستحق چنین استخفافی باشد دیگر نسبت دهنده، تعزیر ندارد؛ 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المقول له مستحقا للاستخفاف فلا حد و لا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زمان شاه فاحشه‌های معروفی که شناخته شده بودند و علامت و نشان هم داشتند اگر به او فاحشه بگویند؛ تعزیر و حدّ ندارد؛ یا مثل زانیه‌های مشهوری که در صدر اسلام بودند و حتی علامت و پرچم و نشان هم داشتند اگر کسی به این‌ها زانیه بگوید دیگر تعزیر ندارد چون طرف مستحق استخفاف هست و مشهور به چنین کاری است؛ که متأسفانه در زمان بنی العباس از این جهت وضع بدی بوده که مغنیّه‌هایی بودند که با قیمت گزافی خرید و فروش می‌شدند؛ و حتی خلفا این کار را انجام می‌دادند؛ در روایات هم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ثَمَنُ الْمُغَنِّیَةِ حَرَامٌ</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تعریض هم اگر طرف مستحق استخفاف باشد نسبت دهنده تعزیر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چیست که اگر طرف مستحق استخفاف باشد؛ شخص نسبت دهنده حدّ و تعزیر ندارد؟ با وجود این که گفتن و شنیدن این حرف‌ها گاها موجب ترویج فساد و فحشا است؛ و موجب خواهد شد آهسته آهسته گفتن این حرف‌ها عادی شود؛ دلیل روایات خاصی است که در باب است و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انسانی و اجتماعی گاهی کسانی فریب می‌خورند و به خاطر تمایلات نفسانی یا برای کسب درآمد و منافع مادی سراغ ایجاد بدعت می‌روند؛ بدعت به معنای اخراج ما هو داخل فی الدین، من الدین یا ادخال ما لیس من الدین، فی الدین است؛ مثلا فمنیست‌ها اصالت را به انسان بما هو انسان می‌دهند و می‌گویند آزادی انسان مطلق است و نعوذ بالله می‌گویند از حقوق طبیعی انسان همجنس بازی است؛ در حالی که حتی فطرت انسان هم با آن مخالف است؛ این مکتب است ولی بدعت نیست؛ بدعت آن است که أمر دینی را از دین خارج کند؛ مثلا بگوید حجاب از اسلام نیست؛ آخوندها خودشان آن را درآورده‌اند؛ نماز می‌خواند؛ روزه می‌گیرد؛ حتی خمس و زکات هم می‌دهد؛ لکن می‌گوید حجاب از اسلام نیست چون در قرآن نیامده است؛ این بدعت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اخیرا در فضای مجازی و اینترنت مقالاتی را منتشر کرده‌اند که رجم در اسلام نیست؛ یا نسخ شده است؛ در یک مقاله آمده که رجم در یهود بوده و در اسلام اصلا نیست؛ و در مقاله‌ی دیگری آمده که رجم در اسلام نسخ شده است؛ که البته پاسخ آن‌ها تهیه شده و در سایت جامعه مدرسین و و یکی هم در سایت خبرگان رهبری به آن پاسخ داده‌اییم که نه تنها رجم در اسلام نسخ نشده است بلکه رجم در زنای محصنه از ضروریات اسلام است؛ و در زمان پیامبر صلی الله علیه و آله و در زمان خلیفه اول و دوم و در زمان حضرت امیر علیه السلام عمل شده است؛ حتی در کُتُب و منابع اهل سنت هم رجم بیان شده است؛ و در حاشیه یکی از کتاب های معروفشان ذکر شده که رجم در زنای محصنه از ضروریات اسلام است؛ وقتی خداوند حکم کرد هیچ کس حق جابه‌جایی ندارد؛ چرا که حلال محمد حلال الی یوم القیامه و حرامه حرام الی یوم القیامه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مُحَمَّدِ بْنِ عِیسَی بْنِ عُبَیْدٍ عَنْ یُونُسَ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الْحَلَالِ وَ الْحَرَامِ فَقَالَ حَلَالُ مُحَمَّدٍ حَلَالٌ أَبَداً إِلَی یَوْمِ الْقِیَامَةِ وَ حَرَامُهُ حَرَامٌ أَبَداً إِلَی یَوْمِ الْقِیَامَةِ لَا یَکُونُ غَیْرُهُ وَ لَا یَجِی‌ءُ غَیْرُهُ وَ قَالَ قَالَ عَلِیٌّ علیه السلام مَا أَحَدٌ ابْتَدَعَ بِدْعَةً إِلَّا تَرَکَ بِهَا سُنَّةً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البته نباید بحث‌ها را با هم مخلوط کرد؛ مثلا دیه اهل کتاب نصف دیه مسلمان است؛ تردیدی هم بین فقها در این مسأله نیست؛ لکن حاکم می‌تواند برای این که این از این مسأله سوء استفاده نشود و موجب فساد نگردد؛ به اهل کتاب دیه‌ی بیشتری از بیت المال بپردازد؛ این به معنای آن نیست که دیه‌ی اهل کتاب و مسلمان به یک اندازه است نخیر حکم شارع هم این نیست؛ ولی از اختیارات حاکم شرع است که برای جلوگیری از فساد دیه اهل کتاب را از بیت المال جبران کند تا موجب فساد نگردد؛ این بدعت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می‌گوید وقتی بدعت آشکار شد؛ علما و دانشمندان باید زبان و قلمشان باز شود و در این مسأله وارد شوند؛ و علمشان را آشکار کنند؛ و اگر این کار را نکنند لعنت خداوند بر آن‌هاست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إِذَا ظَهَرَتِ الْبِدَعُ فِی أُمَّتِی فَلْیُظْهِرِ الْعَالِمُ عِلْمَهُ فَمَنْ لَمْ یَفْعَلْ فَعَلَیْهِ لَعْنَةُ اللَّهِ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خلاصه اگر شخص مستحق استخفاف باشد؛ شخص نسبت دهنده حدّ و تعزیر ندارد؛ دلیلش هم روایات خاصی است که در باب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مُحَمَّدِ بْنِ مُحَمَّدِ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 محمد بن یحیی،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أَبِی نَصْرٍ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إِذَا رَأَیْتُمْ أَهْلَ الرَّیْبِ وَ الْبِدَعِ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فَأَظْهِرُوا الْبَرَاءَةَ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فِیهِمْ وَ الْوَقِیعَةِ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بَاهِتُوهُمْ کَیْلَا یَطْمَعُوا فِی الْفَسَادِ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یَحْذَرَهُمُ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یَتَعَلَّمُونَ مِنْ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اللَّهُ لَکُمْ بِذَلِکَ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یَرْفَعْ لَکُمْ بِهِ الدَّرَجَاتِ فِی الْآخِرَةِ</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من اهل ریبه و بدعت را دیدید؛ از آن‌ها اظهار برائت کنید و آن‌ها را سبّ کنید و خلافشان را آشکار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می‌گوید نه تنها بد آن‌ها را بگویید؛ بلکه واجب است که علیه او موضع بگیرید و حرف بزنید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فِی الْمَجَالِسِ عَنْ أَحْمَدَ بْنِ هَارُونَ عَنْ مُحَمَّدِ بْنِ عَبْدِ اللَّهِ عَنْ أَبِیهِ عَبْدِ اللَّهِ بْنِ جَعْفَرٍ الْحِمْیَرِیِّ عَنْ أَحْمَدَ بْنِ مُحَمَّدٍ الْبَرْقِیِّ عَنْ هَارُونَ بْنِ الْجَهْمِ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جَاهَرَ الْفَاسِقُ بِفِسْقِهِ فَلَا حُرْمَةَ لَهُ وَ لَا غِیبَةَ</w:t>
      </w:r>
      <w:r>
        <w:rPr>
          <w:rFonts w:eastAsia="Amiri" w:cs="Amiri" w:ascii="Amiri" w:hAnsi="Amiri"/>
          <w:color w:val="111111"/>
          <w:sz w:val="28"/>
          <w:szCs w:val="28"/>
          <w:rtl w:val="true"/>
          <w:lang w:bidi="ar-SA"/>
        </w:rPr>
        <w:t xml:space="preserve">.  </w:t>
      </w:r>
      <w:r>
        <w:rPr>
          <w:rStyle w:val="FootnoteAnchor"/>
          <w:rtl w:val="true"/>
        </w:rPr>
        <w:footnoteReference w:id="230"/>
      </w:r>
      <w:bookmarkStart w:id="88" w:name="pg4107_28539"/>
    </w:p>
    <w:p>
      <w:pPr>
        <w:pStyle w:val="BookText"/>
        <w:rPr/>
      </w:pPr>
      <w:bookmarkEnd w:id="88"/>
      <w:r>
        <w:rPr>
          <w:rFonts w:ascii="IRNazanin" w:hAnsi="IRNazanin" w:eastAsia="IRNazanin"/>
          <w:color w:val="111111"/>
          <w:sz w:val="28"/>
          <w:sz w:val="28"/>
          <w:szCs w:val="28"/>
          <w:rtl w:val="true"/>
          <w:lang w:bidi="fa-IR"/>
        </w:rPr>
        <w:t>صاحب جواهر این جا دو روایت دیگر هم ذکر می‌کنند که برای یکی از آن‌ها منبعی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المقول له مستحقا للاستخفاف لکفر أو ابتداع أو تجاهر بفسق فلا حد و لا تعزیر بلا خلاف، بل عن الغنیة الإجماع علیه، بل و لا إشکال، بل یترتب له الأجر علی ذلک، فقد‌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جلد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تمام العبادة الوقیعة فی أهل الریب، 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أعثر علیهما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زینوا مجالسکم بغیبة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مقصد جلوگیری از بدعت است؛ طبعا بدعت کوچک و بزرگ فرق می‌کند و حتی جاهایی واجب است با نسبت دادن به طرف از انحراف جلوگیری کرد؛ لذا در بعض موارد نسبت دادن واجب است و حدّ و تعزیر هم ندارد</w:t>
      </w:r>
      <w:r>
        <w:rPr>
          <w:rFonts w:eastAsia="IRNazanin" w:cs="IRNazanin"/>
          <w:color w:val="111111"/>
          <w:sz w:val="28"/>
          <w:szCs w:val="28"/>
          <w:rtl w:val="true"/>
          <w:lang w:bidi="fa-IR"/>
        </w:rPr>
        <w:t>.</w:t>
      </w:r>
    </w:p>
    <w:p>
      <w:pPr>
        <w:pStyle w:val="Heading2"/>
        <w:numPr>
          <w:ilvl w:val="1"/>
          <w:numId w:val="1"/>
        </w:numPr>
        <w:rPr/>
      </w:pPr>
      <w:bookmarkStart w:id="89" w:name="__RefHeading___Toc2647747_2281741623"/>
      <w:bookmarkStart w:id="90" w:name="_Toc30"/>
      <w:bookmarkEnd w:id="89"/>
      <w:r>
        <w:rPr>
          <w:rtl w:val="true"/>
        </w:rPr>
        <w:t>حدود؛ قذف؛ أمر ثانی؛ قاذف کتاب القضاء</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قذف؛ أمر ثانی؛ قاذف</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القاذف‌</w:t>
      </w:r>
    </w:p>
    <w:p>
      <w:pPr>
        <w:pStyle w:val="BookText"/>
        <w:rPr/>
      </w:pPr>
      <w:r>
        <w:rPr>
          <w:rFonts w:ascii="IRNazanin" w:hAnsi="IRNazanin" w:eastAsia="IRNazanin"/>
          <w:color w:val="111111"/>
          <w:sz w:val="28"/>
          <w:sz w:val="28"/>
          <w:szCs w:val="28"/>
          <w:rtl w:val="true"/>
          <w:lang w:bidi="fa-IR"/>
        </w:rPr>
        <w:t>و یعتبر فیه البلوغ و کمال العقل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قذف الصبی لم یحد و عزر و إن قذف مسلما بالغا حرا و کذا المجنون و هل یشترط فی وجوب الحد الکامل الحریة قیل نعم و قیل لا یشترط فعلی الأول یثبت نصف الحد و علی الثانی یثبت الحد کاملا و هو 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المقذوف الحریة و أنکر القاذف فإن ثبت أحدهما عمل علیه و إن جهل ففیه تردد أظهره أن القول قول القاذف لتطرق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فرمودند بحث در قذف در چهار أمر بیان خواهد شد؛ بحث اول در مورد موجب بود که بیان شد؛ بحث دوم در مورد قاذف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هر کس به دیگر به هر کیفیتی نسبت زنا داد؛ قذف صدق می‌کند؟ در درجه اول باید به شرایط عمومی تکلیف، یعنی بلوغ و عقل و اختیار توجه شود؛ اگر یک بچه غیر بالغ نسبت زنا به کسی بدهد قذف نمی‌شود؛ همچنین اگر شخص عاقل نباشد؛ دیوانه باشد یا به تعبیری کمال عقل را نداشته باشد مثل معتوه که نه عاقل کامل است که بشود اختیارش را به خودش داد و نه دیوانه کامل است بلکه عقل درست و حسابی ندارد در فارسی به او خُل ورز می‌گویند او هم اگر نسبت زنا یا لواط به کسی بدهد قذف نمی‌شود؛ همچنین انسان غیر قاصد مثل ساهی و نائم و غیر مختار مثل مُکره اگر نسبت زنا یا لواط به کسی بدهد قذف صدق نمی‌کند و حدّ بر او جاری نمی‌شود؛ مرحوم محقق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القاذف‌ و یعتبر فیه البلوغ و کمال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قید قصد و ااختیار را ذکر نکردند؛ و احتمالا به خاطر وضوح آن این قید را ذکر نکردند؛ البته بعض شراح مثل مرحوم صاحب جواهر و دیگر فقها مثل حضرت امام رضوان الله تعالی علیه به این قید توجه کرده‌اند و آن را ذکر نموده‌اند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یعتبر فیه أیضا القصد، ضرورة عدم شی‌ء علی غیر القاصد کالساهی و الغافل و النائم، و علی کل حال فلا حد و لا تعزیر علی غیر القاصد، نعم فی السکران إشکال أقواه ترتب الحد علیه کالصاحی،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 الاختیار فلا حد علی المکره قطعا</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القاذف البلوغ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یعتبر فیه الاختیار، فلو قذف مکرها لا شی‌ء علیه، و القصد، فلو قذف ساهیا أو غافلا أو هزلا لم یحدّ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قاذف باید شرایط تکلیف را داشته باشد تا حدّ قذف بر او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شرط بلوغ برای قاذف به دو دسته روایت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قلمحدیث عمدها خطا  روایات رفع قلم برای غیر بالغ استناد شده که حکم از غیر بالغ مرفوع است؛ نه تنها غیر بالغ حدّ قذف ندارد بلکه حدود دیگر مثل حدّ شُرب خمر و دیگر مسائلی هم که موجب حدّ است بر غیر بالغ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بالغ تکلیف ندارد؛ اما آثار وضعی بر او مترتب می‌شود؛ مثلا اگر مال کسی را تلف کند؛ ضمانت دارد؛ حالا یا عاقله او خسارت مال را پرداخت می‌کنند و یا اگر آن‌ها ندادند خودش وقتی بالغ شد خسارت را پرداخت می‌کند؛ یا مثلا اگر بچه غیر بالغ قبا از تکلیف مواقعه کرده است باید بعد از بلوغ غسل جنابت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ادله شرعی رفع قلم است؛ ظاهرا مراد از حدیث رفع قلم، حدیث رفع معروف نیست بلکه مراد این روایت است که زن مجنونه‌ایی که زنا کرده بود را نزد عُمر آوردند تا در مورد او قضاوت کند؛ عُمر حکم به رجم او کرد؛ حضرت علی علیه السلام به حکم اعتراض کردند و فرمودند مگر نمی‌دانید که قلم و تکلیف از سه گروه برداشته شده است؛ از بچه و غیر بالغ تا محتلم شود؛ که استدلال به همین قسمت روایت است؛ و از مجنون تا إفاقه پیدا کند؛ و از انسان خواب تا بیدار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الْخِصَالِ عَنِ الْحَسَنِ بْنِ مُحَمَّدٍ السَّکُونِیِّ عَنِ الْحَضْرَمِیِّ عَنْ إِبْرَاهِیمَ بْنِ أَبِی مُعَاوِیَةَ عَنْ أَبِیهِ عَنِ الْأَعْمَشِ عَنِ ابْنِ ظَبْیَانَ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ظبیان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بِامْرَأَةٍ مَجْنُونَةٍ قَدْ زَنَتْ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الْقَلَمَ یُرْفَعُ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الصَّبِیِّ حَتَّی یَحْتَلِمَ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الْمَجْنُونِ حَتَّی یُفِیقَ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النَّائِمِ حَتَّی یَسْتَیْقِظَ</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قلم تکلیف بر او نوشته نشده یک نوع استعاره است؛ مثلا شارع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شارع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حج و روزه بر انسان نوشته شده و رفع قلم یعنی آن تکلیف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رضوان الله تعالی علیه مکرر می‌فرمودند که در وضع تکالیف با اشخاص کار ندارند؛ با عناوین کار دارند؛ موضوع کل احکام شارع مکلف است که انسان بالغ و عاقل و مختار 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دوم که به آن استناد شده أحادیثی است که عمد، غیر بالغ را خطا حساب می‌کند و از این جهت که عمد غیر بالغ خطاست به حدیث رفع استناد شده که یک مورد آن خطاست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جَعْفَرٍ فِی قُرْبِ الْإِسْنَادِ عَنْ عَلِیِّ بْنِ السِّنْدِیِّ عَنْ أَبِی الْبَخْتَرِیِّ عَنْ جَعْفَرٍ عَنْ أَبِیهِ عَنْ عَلِیٍّ علیه السلام أَنَّهُ کَانَ یَقُولُ فِی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الْمَعْتُوهِ الَّذِی لَا یُفِیقُ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الصَّبِیِّ الَّذِی لَمْ یَبْلُغْ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خَطَأٌ تَحْمِلُهُ الْعَاقِلَةُ وَ قَدْ رُفِعَ عَنْهُمَا الْقَلَمُ</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حضرت علی علیه السلام در مورد مجنون و معتوه که افاقه نکرده‌اند و بچه غیر بالغ می‌فرمودند عمدشان خطاست و خسارات آن‌ها را عاقله باید جبران کند و قلم از آن‌ها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هم حکم خطا را برمی‌دارد؛ البته حدیث رفع به طُرُق مختلف با عبارات مختلفی ذکر شده که در بعض آن‌ها رفع خطا هم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فِی التَّوْحِیدِ وَ الْخِصَالِ عَنْ أَحْمَدَ بْنِ مُحَمَّدِ بْنِ یَحْیَی عَنْ سَعْدِ بْنِ عَبْدِ اللَّهِ عَنْ یَعْقُوبَ بْنِ یَزِیدَ عَنْ حَمَّادِ بْنِ عِیسَی عَنْ حَرِیزِ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رُفِعَ عَنْ أُمَّتِی تِسْعَةُ أَشْیَاءَ الْخَطَأُ وَ النِّسْیَانُ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أُکْرِهُوا عَلَیْهِ وَ مَا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یُطِیقُونَ وَ مَا اضْطُرُّوا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الْحَسَدُ وَ الطِّیَرَةُ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التَّفَکُّرُ فِی الْوَسْوَسَةِ فِی الْخَلْوَةِ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یَنْطِقُوا بِشَفَةٍ</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أَحْمَدَ النَّهْدِیِّ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وُضِعَ عَنْ أُمَّتِی تِسْعُ خِصَالٍ الْخَطَأُ وَ النِّسْیَانُ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یَعْلَمُونَ وَ مَا لَا یُطِیقُونَ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اضْطُرُّوا إِلَیْهِ وَ مَا اسْتُکْرِهُوا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الطِّیَرَةُ وَ الْوَسْوَسَةُ فِی التَّفَکُّرِ فِی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الْحَسَدُ مَا لَمْ یَظْهَرْ بِلِسَانٍ أَوْ یَدٍ</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البته راجع به حدیث رفع در کتاب اصول مفصل بحث شده است و احتمالات مختلفی مطرح است که آیا در مقام ثبوت تکلیف نبوده یا عقاب نیست؛ یا در عالم اعتبار این‌ها حساب نمی‌شود؛ یعنی عمل او عمل حساب نمی‌شود؛ و عملش لاعمل است؛ در هر صورت این نُه چیز رفع شده است؛ در مورد صبیّ و کودک هم روایت گفت عَمدُهُ خطا و در حدیث رفع هم حکم خطا برداشته شده پس غیر بالغ حکمش مرفوع است و تکلیفی ندارد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 روایات حدیث رفع حسد هم ذکر شده است؛ این همه روایت راجع به حسد داریم که مضمون بعض آن‌ها این است که انسان حاسد خودش را بیشتر از همه اذیت می‌کند؛ غبطه آن است که انسان آرزو کند آن چه که دیگری دارد او هم داشته باشد؛ لکن در حسد می‌گوید اصلا چرا دیگری دارد و او ندارد؛ مثلا رفیق و همکلاسیش دکترا گرفته و او هنوز مثلا دیپلم هم ندارد؛ لکن این که روایت می‌گوید حسد مرفوع است یعنی چه؟ برای دفع حسد خواندن سوره فلق سفارش شده که در آخر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حسد در روایت طیره یعنی فال بد زدن ذکر شده که متأسفانه الآن هم گاهی بین مردم طیره وجود دارد؛ حضرت آماده سفر بودند شخصی عطسه کرد گفتند این سفر برای شما خطرناک است؛ حضرت اعتنا نکردند و به سفر رفتند یا مثلا صدقه دادند و اقدام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التَّفَکُّرُ فِی الْوَسْوَسَةِ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عبارت دیگری هم نقل شده است؛ در آفرینش برای انسان وسوسه پیش می‌آید خصوصا در دوران جوانی که مثلا این که زمین و آسمان در شش روز خلق شده به چه معناست؟ آیا شب بوده یا نه؟ یا روز به چه مقدار بوده؟ یا چگونه خلق شده است؟ خدا کیست و چگونه زمین و آسمان را خلق کرده است؟ گاهی این‌ها وسوسه شیطان است بلأخره ما محدود و خدا نامحدود است به ذات او نمی‌توانیم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مورد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الْحَسَدُ وَ الطِّیَرَةُ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التَّفَکُّرُ فِی الْوَسْوَسَةِ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مشترک دارند و آن این که قید آخر برای تمام این سه مورد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یَنْطِقُوا بِشَفَةٍ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یَظْهَرْ بِلِسَانٍ أَوْ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به زبان جاری نشده أثر گذار نیستند؛ مثلا گاهی این گونه می‌شود که فرق سحر و معجزه چیست که وقتی موسی معجزه خود را برای ساحران نشان داد آن‌ها به سجده افتادند و به خدا ایمان آوردند و هر چه فرعون آن‌ها را تهدید کرد که من شما را چنین و چنان خواهم کرد در آن ها أثری نداشت؛ این تفکر در خلق و طیره و حسد تا بر زبان جاری نشده و نیامده أثری ندارد؛اگر در انسان در مورد خلقت آسمان و زمین واقعا دنبال فهم و حقیقت باشد خداوند هم او را یاری می کند تا بفهمد و اگر وسوسه شیطانی است سقوط خواهد کرد</w:t>
      </w:r>
      <w:r>
        <w:rPr>
          <w:rFonts w:eastAsia="IRNazanin" w:cs="IRNazanin"/>
          <w:color w:val="111111"/>
          <w:sz w:val="28"/>
          <w:szCs w:val="28"/>
          <w:rtl w:val="true"/>
          <w:lang w:bidi="fa-IR"/>
        </w:rPr>
        <w:t>.</w:t>
      </w:r>
      <w:bookmarkStart w:id="91" w:name="pg4107_28545"/>
    </w:p>
    <w:p>
      <w:pPr>
        <w:pStyle w:val="BookText"/>
        <w:rPr/>
      </w:pPr>
      <w:bookmarkEnd w:id="91"/>
      <w:r>
        <w:rPr>
          <w:rFonts w:ascii="IRNazanin" w:hAnsi="IRNazanin" w:eastAsia="IRNazanin"/>
          <w:color w:val="111111"/>
          <w:sz w:val="28"/>
          <w:sz w:val="28"/>
          <w:szCs w:val="28"/>
          <w:rtl w:val="true"/>
          <w:lang w:bidi="fa-IR"/>
        </w:rPr>
        <w:t>بحث در این بود و استدلال به این قسمت از روایت است که از اُمت پیامبر صلی الله علیه و آله خطا برداشته شده است؛ در مورد غیر بالغ هم روایت گفت عَمدُهُ خطا و در حدیث رفع هم حکم خطا برداشته شده پس غیر بالغ حکمش مرفوع است</w:t>
      </w:r>
      <w:r>
        <w:rPr>
          <w:rFonts w:eastAsia="IRNazanin" w:cs="IRNazanin"/>
          <w:color w:val="111111"/>
          <w:sz w:val="28"/>
          <w:szCs w:val="28"/>
          <w:rtl w:val="true"/>
          <w:lang w:bidi="fa-IR"/>
        </w:rPr>
        <w:t>.</w:t>
      </w:r>
    </w:p>
    <w:p>
      <w:pPr>
        <w:pStyle w:val="Heading2"/>
        <w:numPr>
          <w:ilvl w:val="1"/>
          <w:numId w:val="1"/>
        </w:numPr>
        <w:rPr/>
      </w:pPr>
      <w:bookmarkStart w:id="92" w:name="__RefHeading___Toc2647749_2281741623"/>
      <w:bookmarkStart w:id="93" w:name="_Toc31"/>
      <w:bookmarkEnd w:id="92"/>
      <w:r>
        <w:rPr>
          <w:rtl w:val="true"/>
        </w:rPr>
        <w:t>حدود؛ قذف؛ أمر ثانی؛ قاذف؛ شرایط قاذف کتاب القضاء</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قذف؛ أمر ثانی؛ قاذف؛ شرایط قاذف</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القاذف‌</w:t>
      </w:r>
    </w:p>
    <w:p>
      <w:pPr>
        <w:pStyle w:val="BookText"/>
        <w:rPr/>
      </w:pPr>
      <w:r>
        <w:rPr>
          <w:rFonts w:ascii="IRNazanin" w:hAnsi="IRNazanin" w:eastAsia="IRNazanin"/>
          <w:color w:val="111111"/>
          <w:sz w:val="28"/>
          <w:sz w:val="28"/>
          <w:szCs w:val="28"/>
          <w:rtl w:val="true"/>
          <w:lang w:bidi="fa-IR"/>
        </w:rPr>
        <w:t>و یعتبر فیه البلوغ و کمال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قذف الصبی لم یحد و عزر و إن قذف مسلما بالغا حرا و کذا المجنون و هل یشترط فی وجوب الحد الکامل الحریة قیل نعم و قیل لا یشترط فعلی الأول یثبت نصف الحد و علی الثانی یثبت الحد کاملا و هو 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المقذوف الحریة و أنکر القاذف فإن ثبت أحدهما عمل علیه و إن جهل ففیه تردد أظهره أن القول قول القاذف لتطرق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فرمودند بحث در قذف در چهار أمر بیان خواهد شد؛ بحث اول در مورد موجب بود که بیان شد؛ بحث دوم در مورد قاذف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هر کس به دیگر به هر کیفیتی نسبت زنا داد؛ قذف صدق می‌کند؟ در درجه اول باید به شرایط عمومی تکلیف، یعنی بلوغ و عقل و قصد و اختیار توجه شود؛ مرحوم محقق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القاذف‌ و یعتبر فیه البلوغ و کمال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قید قصد و اختیار را ذکر نکردند؛ و احتمالا به خاطر وضوح آن این قید را ذکر نکردند؛ اگر یک بچه غیر بالغ نسبت زنا به کسی بدهد قذف نمی‌شود؛ همچنین اگر شخص عاقل نباشد؛ دیوانه باشد یا به تعبیر مرحوم محقق کمال عقل را نداشته باشد مثل معتوه که نه عاقل کامل است که بشود اختیارش را به خودش داد و نه دیوانه کامل است بلکه عقل درست و حسابی ندارد؛ ناقص العقل است؛ او هم اگر نسبت زنا یا لواط به کسی بدهد قذف نمی‌شود؛ همچنین ساهی و ناسی و نائم و مُکره هم اگر نسبت زنا به کسی بدهند قذف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اشتراط بلوغ و عقل به دو دسته از روایات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حکم از صبیّ و مجنونحیث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مطلبی راجع به صبیّ و مجنون نیست؛ لکن حدیث رفع قلم می‌گوید؛ عمد مجنون و غیر بالغ خطاست؛ آن وقت حدیث رفع أثر خطا را برمی‌دارد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فِی قُرْبِ الْإِسْنَادِ عَنْ عَلِیِّ بْنِ السِّنْدِیِّ عَنْ أَبِی الْبَخْتَرِیِّ عَنْ جَعْفَرٍ عَنْ أَبِیهِ عَنْ عَلِیٍّ علیه السلام أَنَّهُ کَانَ یَقُولُ فِی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الْمَعْتُوهِ الَّذِی لَا یُفِیقُ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الصَّبِیِّ الَّذِی لَمْ یَبْلُغْ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خَطَأٌ تَحْمِلُهُ الْعَاقِلَةُ وَ قَدْ رُفِعَ عَنْهُمَا الْقَلَمُ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حضرت علی علیه السلام در مورد مجنون و معتوه که افاقه نکرده‌اند و بچه غیر بالغ می‌فرمودند عمدشان خطاست و خسارات آن‌ها را عاقله باید جبران کند و قلم از آن‌ها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مجنون و معتوه و غیربالغ خطاست؛ حدیث رفع هم حکم خطا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کتاب اصول بحث مفصلی راجع به این حدیث شده که مراد از رفع، رفع مؤاخذه است؛ یا مراد رفع جمیع آثار است؛ البته باید رفع را طوری معنا کرد که شامل رفع هم بشود یعنی دفع اعم از رفع و دفع است؛ عمده در حدیث رفع هم آیه‌ی شریفه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ما لا یطیقون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خطا و نسیان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آیت الله خوانساری صاحب جامع المدراک می‌فرماید این که مرحوم محقق با وجود تمسک به حدیث رفع قائل به ثبوت تعزیر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قذف الصبی لم یحد و 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التمسّک بحدیث الرّفع فمع ثبوت التعزیر و التأدّب علیه لا یخلو عن الإشکال</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حدیث رفع استناد می‌کنید دیگر تعزیر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که برای رفع حکم از غیر بالغ و مجنون به آن استناد شده است صحیح فضیل بن یسار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مَحْبُوبٍ عَنْ أَبِی أَیُّوبَ عَنْ فُضَیْلِ بْنِ یَسَارٍ قَالَ سَمِعْتُ أَبَا عَبْدِ اللَّهِ علیه السلام یَقُولُ لَا حَدَّ لِمَنْ لَا حَدَّ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لَوْ أَنَّ مَجْنُوناً قَذَفَ رَجُلًا لَمْ أَرَ عَلَیْهِ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قَذَفَهُ رَجُلٌ فَقَالَ یَا زَانِ لَمْ یَکُنْ عَلَیْهِ حَدٌّ</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فضیل بن یسار می‌گوید از امام صادق علیه السلام شنیدم که می‌فرمود حد نیست برای کسی که حدّی بر علیه او نیست یعنی کسی که حدّ نمی‌خورد به نفع او بر علیه دیگری هم حدّ جاری نمی‌شود؛ مثلا اگر دیوانه‌ایی مردی را قذف کند بر او چیزی نمی‌بینم؛ همچنین اگر کسی به دیوانه هم نسبت زنا دهد؛ حدّی بر او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بحث صبابت و غیر بالغ نیست؛ مجنون ذکر شده لکن در این مسأله فرقی بین مجنون و صبی نیست؛ این جمله‌ی روایت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لَوْ أَنَّ مَجْنُوناً قَذَفَ رَجُلًا لَمْ أَرَ عَلَیْهِ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کلام راوی است یا کلام امام علیه السلام است؟؛ معمولا وقتی امام علیه السلام حرفی می‌زنند خودشان آن را تفسیر نمی‌کنند؛ مرحوم مرحوم آیت الله خوانساری صاحب جامع المدراک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قرینه‌ایی در خود روایت است که نشان می‌دهد این جمله، کلام خود امام علیه السلام است و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مناسب با کلام خود امام است و بعید است که کلام راوی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صحیح الفضیل فانّ ما فیه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کلام الإمام علیه السّلام و هو بعید فظاهره اختصاص الحکم بالجنون و إن أمکن ذکره من باب ذکر الفرد و إن کان التفسیر من الرّاوی فلا یوجب الاختصاص لکن التعبیر بلم أر من الرّاوی بعید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ظاهرا حق با مرحوم آیت الله خوانساری است و این کلام، کلام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روایت دال بر این است که قاذف باید عاقل و بالغ و قاصد و مختار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در این باب به آن استناد شده است؛ أبی مریم أنصاری است؛ در سند روایت به خاطر قاسم بن سلیمان اشکال شده چون تعریف و تقبیحی یا مدح و ذمی در مورد او نرسیده است؛ لکن مرحوم آیت الله فاضل لنکرانی در تفصیل الشریعه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قاسم بن سلیمان در بعض سندهای تفسیر علیّ بن ابراهیم ذکر شده و ایشان در مقدمه کتابش جمیع روات أسانید حدیثش را توثیق کرده است؛ و در این کتاب بر نقل روایاتی که روات ثقه دارند بسنده کرده، همین مقدار برای توثیق قاسم بن سلیمان کافی است و اشکالی در سند روایت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السند قاسم بن سلیمان، و لم یرد فیه توثیق بالخصوص، إلّا أنّه من الرواة الواقعة فی بعض أسانید تفسیر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فی سورة النحل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صرّح فی مقدّمته بوثاقة جمیع رواة أسانید الأحادیث الواردة فی کتابه، و بأنّه اقتصر فی نقل الروایة فیه علی ما رواه الثقات، و لعلّ هذا المقدار من التوثیق یکون کافیاً</w:t>
      </w:r>
      <w:r>
        <w:rPr>
          <w:rFonts w:eastAsia="IRNazanin" w:cs="IRNazanin"/>
          <w:color w:val="111111"/>
          <w:sz w:val="28"/>
          <w:szCs w:val="28"/>
          <w:rtl w:val="true"/>
          <w:lang w:bidi="fa-IR"/>
        </w:rPr>
        <w:t xml:space="preserve">«  </w:t>
      </w:r>
      <w:r>
        <w:rPr>
          <w:rStyle w:val="FootnoteAnchor"/>
          <w:rtl w:val="true"/>
        </w:rPr>
        <w:footnoteReference w:id="245"/>
      </w:r>
      <w:bookmarkStart w:id="94" w:name="pg4107_28549"/>
    </w:p>
    <w:p>
      <w:pPr>
        <w:pStyle w:val="BookText"/>
        <w:rPr/>
      </w:pPr>
      <w:bookmarkEnd w:id="94"/>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الْقَاسِمِ بْنِ سُلَیْمَانَ 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الْغُلَامِ لَمْ یَحْتَلِمْ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یَقْذِفُ الرَّجُلَ هَلْ یُجْلَدُ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لَوْ أَنَّ رَجُلًا قَذَفَ الْغُلَامَ لَمْ یُجْلَدْ</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راوی می‌گوید از امام صادق علیه السلام سؤال کردم در مورد پسر بچه‌ایی که هنوز محتلم نشده یعنی بالغ نشده اگر نسبت زنا به مردی دهد آیا قذف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مردی پسر بچه‌ایی را نسبت زنا دهد جلد نمی‌شود و حدّ قذف ندارد؛ اگر پسر بچه هم به مردی نسبت زنا دهد؛ حدّ قذف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معنای این روایت هم مثل روایت سابق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لِمَنْ لَا حَدَّ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استدلال به این روایت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یشترط فی القذف بلوغ و عقل و کمال عقل و قصد و اختیار</w:t>
      </w:r>
      <w:r>
        <w:rPr>
          <w:rFonts w:eastAsia="IRNazanin" w:cs="IRNazanin"/>
          <w:color w:val="111111"/>
          <w:sz w:val="28"/>
          <w:szCs w:val="28"/>
          <w:rtl w:val="true"/>
          <w:lang w:bidi="fa-IR"/>
        </w:rPr>
        <w:t>.</w:t>
      </w:r>
    </w:p>
    <w:p>
      <w:pPr>
        <w:pStyle w:val="Heading2"/>
        <w:numPr>
          <w:ilvl w:val="1"/>
          <w:numId w:val="1"/>
        </w:numPr>
        <w:rPr/>
      </w:pPr>
      <w:bookmarkStart w:id="95" w:name="__RefHeading___Toc2647751_2281741623"/>
      <w:bookmarkStart w:id="96" w:name="_Toc32"/>
      <w:bookmarkEnd w:id="95"/>
      <w:r>
        <w:rPr>
          <w:rtl w:val="true"/>
        </w:rPr>
        <w:t>حدود؛ قذف؛ أمر ثانی؛ قاذف؛ شرایط قاذف کتاب القضاء</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قذف؛ أمر ثانی؛ قاذف؛ شرایط قاذف</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القاذف‌</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فیه البلوغ و کمال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قذف الصبی لم یحد و عزر و إن قذف مسلما بالغا حرا و کذا المجنون و هل یشترط فی وجوب الحد الکامل الحریة قیل نعم و قیل لا یشترط فعلی الأول یثبت نصف الحد و علی الثانی یثبت الحد کاملا و هو 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المقذوف الحریة و أنکر القاذف فإن ثبت أحدهما عمل علیه و إن جهل ففیه تردد أظهره أن القول قول القاذف لتطرق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اعتبار بلوغ و عقل و کمال عقل به روایاتی از جمله روایت أبی بختری و صحیح فضیل بن یسار و حدیث رفع استناد شد؛ که البته ما گفتیم استناد به حدیث رفع را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دیگری این جا مطرح است که مرحوم صاحب شرایع به آن توجه نکرده‌اند و اکثر شرّاح شرایع هم به آن توجه نکرده‌اند لکن مرحوم صاحب جواهر از شرّاح شرایع همچنین مرحوم امام رضوان الله تعالی علیه در تحریرشان این فرع را مطرح نموده‌اند و آن این که بله صبی و مجنون حدّ نمی‌خورند؛ لکن اگر مجنون ادواری باشد؛ و در حال تعقل قذف کرده باشد؛ و بعد جنون بر او عارض شود آیا چون الآن مجنون است حدّ نمی‌خورد؟ اگر در حال صحت قذف را انجام دهد چرا الآن و لو جنون بر او عارض شده حدّ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می‌فرماید؛ و لو الآن این شخص جنون دارد لکن قذف در حال صحت بوده است؛ و الآن اگر فی الجمله تمییز دارد و متوجه حدّ می‌شود حدّ باید اجرا گردد؛ چون وقتی قذف کرده حدّ بر او واجب شده است چون تکلیف داشته است؛ بعد جنون حاصل شده اگر الآن در حال جنون، تمییز دارد؛ باید حدّ بر او جاری شود؛ و احتمالا دلیل ایشان اطلاق ادله‌ی قذف و ادله‌ی عدم جواز تأخیر حدّ است؛ بعد ایشان فرعی را هم راجع به غیر بالغ بیان می‌کنند که اگر مقذوف ادعا کند که قاذف بالغ بوده و قاذف ادعا کند صبیّ و غیر بالغ بوده، قول قاذف بدون یمین مقدم می‌شود؛ و قاعده‌ی درء حدود به شبهه حاکم است و حدّ بر او جاری نمی‌شود؛ وقتی شک پیدا شد؛ برای عدم اجرای حدّ کافی است و نیازی به إحراز بلوغ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القاذف و لا خلاف بل الإجماع بقسمیه علیه کما لا إشکال فی أنه یعتبر فیه البلوغ و کمال العقل، فلو قذف الصبی لم یحد لرفع القلم عنه کما فی غیره من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لکن لو قذف عزر مع تمییزه علی وجه یؤثر التعزیر فیه کفا عن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فلا حد علیه و إن کان قذف مسلما بالغا حرا فضلا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المجنون الذی هو مثله فی رفع القلم أیضا و غیره و فی اعتبار تأثیر التعزیر فیه و فی غیر ذلک، و قد سمعت التصریح به فی الصحیح السابق، نعم لو کان أدوارا و قذف فی دور الصحة حد و لو حال الجنون مع احتمال تأخره إلی دور العقل، و کذا الکلام فی العاقل لو لم یحد حتی جن، و قد مر الکلام فی نظیر ذلک و لو ادعی المقذوف صدوره حال إفاقته و له حالة جنون فادعی صدوره حینه أو ادعی صدوره حال بلوغه و القاذف حال صباه ففی القواعد قدم قول القاذف و لا یمین، و لعله للشبهة بعد عدم الالتفات إلی الأصول هنا کما تکرر منا فی نظائره</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رضوان الله تعالی علیه این فرع را در یک مسأله مستقلی بیان کرده‌اند؛ ایشان می‌فرماید؛ اگر عاقل یا مجنون ادواری در غیر دوران جنون قذف کند و بعد عاقل، مجنون شود؛ جنون بر او عارض شود؛ یا مجنون ائدواری به دوران جنون برسد؛ حدّ از او ساقط نمی‌شود و در همان حال جنون حدّ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قذف العاقل أو المجنون أدوارا فی دور عقله ثم جن العاقل و عاد دور جنون الأدواری ثبت علیه الحد و لم یسقط، و یحدّ حال جنونه</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مرحوم محقق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قذف الصبی لم یحد و عزر و إن قذف مسلما بالغا حرا و کذا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تعزیر چیست؟ تعزیر از کجا آمده است؟ اکثر شرّاح هم تعزیر را بیان نموده‌اند؛ لکن دلیل تعزیر چیست؟</w:t>
      </w:r>
    </w:p>
    <w:p>
      <w:pPr>
        <w:pStyle w:val="BookText"/>
        <w:rPr/>
      </w:pPr>
      <w:r>
        <w:rPr>
          <w:rFonts w:ascii="IRNazanin" w:hAnsi="IRNazanin" w:eastAsia="IRNazanin"/>
          <w:color w:val="111111"/>
          <w:sz w:val="28"/>
          <w:sz w:val="28"/>
          <w:szCs w:val="28"/>
          <w:rtl w:val="true"/>
          <w:lang w:bidi="fa-IR"/>
        </w:rPr>
        <w:t>مرحوم آیت الله خوانساری صاحب جامع المدراک می‌فرماید تعزیر غیر بالغ و مجنون با قید تمیز آن دو معنا ندارد؛ دلیلی که می‌توان برای تعزیر غیر بالغ و مجنون ذکر کرد حسم ماده‌ی فساد است؛ مثلا اگر نابالغ و مجنون قذف کنند و رها شوند و کسی با آن‌ها کاری نداشته باشد؛ و تأدیب نشوند ماده فساد حسم نمی‌شود و فساد رشد پیدا می‌کند؛ لکن این جریان دلیل بر تعزیر نمی‌شود؛ این دلیل که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دلیل می خواهد؛ حسم و از بین بردن ماده‌ی فساد دلیل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تعزیرهما مع التقیید بتمیزهما فقد علّل بأنّه حسم مادّة الفساد و هو الأصل فی شرعیّة الحدود و التعزیرات و إلّا فلم نجد نصّا بتعزیرهما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مرحوم آیت الله خوانساری می‌فرماید این که مرحوم محقق با وجود تمسک به حدیث رفع قائل به ثبوت تعزیر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قذف الصبی لم یحد و 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 حدیث رفع دال بر رفع است؛ و از طرفی می‌گویید غیر بالغ و مجنون اگر قذف کنند باید تعزیر شوند؛ این‌ها با هم قابل جمع نیست</w:t>
      </w:r>
      <w:r>
        <w:rPr>
          <w:rFonts w:eastAsia="IRNazanin" w:cs="IRNazanin"/>
          <w:color w:val="111111"/>
          <w:sz w:val="28"/>
          <w:szCs w:val="28"/>
          <w:rtl w:val="true"/>
          <w:lang w:bidi="fa-IR"/>
        </w:rPr>
        <w:t>.</w:t>
      </w:r>
      <w:bookmarkStart w:id="97" w:name="pg4107_28553"/>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التمسّک بحدیث الرّفع فمع ثبوت التعزیر و التأدّب علیه لا یخلو عن الإشکال</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اگر به حدیث رفع استناد می‌کنید دیگر تعزیر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مرحوم آیت الله خوانساری دلیلی برای تعزیر غیر بالغ و مجنون وجود ندارد؛ چون رفع القلم هستند و کلام آن‌ها کَلا کلام است</w:t>
      </w:r>
      <w:r>
        <w:rPr>
          <w:rFonts w:eastAsia="IRNazanin" w:cs="IRNazanin"/>
          <w:color w:val="111111"/>
          <w:sz w:val="28"/>
          <w:szCs w:val="28"/>
          <w:rtl w:val="true"/>
          <w:lang w:bidi="fa-IR"/>
        </w:rPr>
        <w:t>.</w:t>
      </w:r>
    </w:p>
    <w:p>
      <w:pPr>
        <w:pStyle w:val="Heading2"/>
        <w:numPr>
          <w:ilvl w:val="1"/>
          <w:numId w:val="1"/>
        </w:numPr>
        <w:rPr/>
      </w:pPr>
      <w:bookmarkStart w:id="98" w:name="__RefHeading___Toc2647753_2281741623"/>
      <w:bookmarkStart w:id="99" w:name="_Toc33"/>
      <w:bookmarkEnd w:id="98"/>
      <w:r>
        <w:rPr>
          <w:rtl w:val="true"/>
        </w:rPr>
        <w:t>حدود؛ قذف؛ أمر ثالث؛ مقذوف؛ شرایط مقذوف کتاب القضاء</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قذف؛ أمر ثالث؛ مقذوف؛ شرایط مقذوف</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المقذوف‌</w:t>
      </w:r>
    </w:p>
    <w:p>
      <w:pPr>
        <w:pStyle w:val="BookText"/>
        <w:rPr/>
      </w:pPr>
      <w:r>
        <w:rPr>
          <w:rFonts w:ascii="IRNazanin" w:hAnsi="IRNazanin" w:eastAsia="IRNazanin"/>
          <w:color w:val="111111"/>
          <w:sz w:val="28"/>
          <w:sz w:val="28"/>
          <w:szCs w:val="28"/>
          <w:rtl w:val="true"/>
          <w:lang w:bidi="fa-IR"/>
        </w:rPr>
        <w:t>و یشترط فیه الإحصان و هو هنا عبارة عن البلوغ و کمال العقل و الحریة و الإسلام و العفة فمن استکملها وجب بقذفه الحد و من فقدها أو بعضها فلا حد و فیه التعزیر کمن قذف صبیا أو مملوکا أو کافرا أو متظاهرا بالزنی سواء کان القاذف مسلما أو کافرا حرا أو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لمسلم یا ابن الزانیة أو أمک زانیة و کانت أمه کافرة أو أمة قال فی النهایة علیه الحد تاما لحرمة ولدها و الأشبه التعزیر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قذف الأب ولده لم یحد و عزر و کذا لو قذف زوجته المیتة و لا وارث إلا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لها ولد من غیره کان لهم الحد تاما و یحد الولد لو قذف أباه و الأم لو قذفت ولدها و کذا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مقذوف، شرایط مقذوف</w:t>
      </w:r>
    </w:p>
    <w:p>
      <w:pPr>
        <w:pStyle w:val="BookText"/>
        <w:rPr/>
      </w:pPr>
      <w:r>
        <w:rPr>
          <w:rFonts w:ascii="IRNazanin" w:hAnsi="IRNazanin" w:eastAsia="IRNazanin"/>
          <w:color w:val="111111"/>
          <w:sz w:val="28"/>
          <w:sz w:val="28"/>
          <w:szCs w:val="28"/>
          <w:rtl w:val="true"/>
          <w:lang w:bidi="fa-IR"/>
        </w:rPr>
        <w:t>وقتی قذف صدق می‌کند که علاوه بر قاذف، مقذوف هم شرایط را داشته باشد؛ یعنی مقذوف هم بلوغ و کمال عقل و حرّیت و اسلام و عفت را داشته باشد؛ مرحوم محقق نام مجموع این شرائط را إحصان می‌گذارند؛ که استفاده از آیه شریفه هم هست؛ کسانی که به زنان محصنه نسبت زنا می‌دهند و چهار شاهد نمی‌آورند آن‌ها را هشتاد ضربه شلاق بزنید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ادله‌ی این چهار شرط یعنی بلوغ و عقل و حرّیت و اسلام هم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از کتاب طلاق تا این جا مواردی ذکر کرده‌اند که در أکثر این موارد شرط کمال عقل و در چند مورد هم شرط عقل را ذکر کرده‌اند؛ به بعض موارد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کتاب طلاق در شرایط مطلق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 العقل‌ فلا یصح طلاق المجنون و لا السکران و لا من زال عقله بإغماء أو شرب مرقد لعدم القصد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کتاب طلاق در شرایط خالع می‌فرماید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فی الخالع شروط أربعة البلوغ و کمال العقل و الاختیار و القصد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مرحوم محقق در شرایط مظاهر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المظاهر‌ و یعتبر فیه البلوغ و کمال العقل و الاختیار و القصد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مرحوم محقق در شرایط مولی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المؤلی‌ و یعتبر فیه البلوغ و کمال العقل و الاختیار و القصد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شرایط ملاعن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الثانی فی الملاعن‌ و یعتبر کونه بالغا عاقلا</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شرایط ملاعنه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الثالث فی الملاعنة‌ و یعتبر فیها البلوغ و کمال العقل و السلامة من الصمم و الخرس و أن تکون منکوحة بالعقد الدائم</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شرایط معتق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المعتق البلوغ و کمال العقل و الاختیار و القصد إلی العتق و التقرب إلی الله و کونه غیر محجور علیه</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شرایط تدبیر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التدبیر إلا من بالغ عاقل قاصد مختار جائز التصرف</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شرایط مکاتبه می‌فرماید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فی الموجب‌ البلوغ و کمال العقل و الاختیار و جواز التصرف</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شرایط مملوک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المملوک‌ البلوغ و کمال العقل لأنه لیس لأحدهما أهلیة القبول</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شرایط حالف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فیه البلوغ و کمال العقل و الاختیار و القصد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شرایط حالف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الأول فی الناذر‌ أما الناذر فهو البالغ العاقل المسلم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شرایط ملتقط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الملتقط‌ و یراعی فیه البلوغ و العقل و الحریة</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شرایط واجد ضالّه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أخذ الضالة لکل بالغ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الصبی 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الشیخ فیهما بالجواز لأنه اکتساب</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صفات قاضی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الصفات‌ و یشترط فیه البلوغ و کمال العقل و الإیمان و العدالة و طهارة المولد و العلم و الذکورة</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شرایط کاتبِ قاضی می‌فرماید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إذا اتخذ القاضی کاتبا وجب أن یکون بالغا عاقلا مسلما عدلا بصیرا‌ لیؤمن انخداعه و إن کان مع ذلک فقیها کان حسنا</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شرایط قاسم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یستحب للإمام أن ینصب قاسما کما کان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البلوغ و کمال العقل و الإیمان و العدالة و المعرفة بالحساب و لا یشترط الحریة</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شرایط مدعی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البلوغ و العقل و أن یدعی لنفسه أو لمن له ولایة الدعوی عنه ما یصح منه تملکه فهذه قیود أربعة</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صفات شهود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کمال العقل‌ فلا تقبل شهادة المجنون إجماعا</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شرایط تعلق حدّ به زانی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تعلق الحد العلم بالتحریم و الاختیار و البلوغ و فی تعلق الرجم مضافا إلی ذلک الإحصان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الإحصان فی المرأة کالإحصان فی الرجل لکن یراعی فیها کمال العقل إجماعا</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شرایط مقر به لواط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المقر البلوغ و کمال العقل و الحریة و الاختیار فاعلا کان أو کان مفعولا</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شرایط قاذف می‌فرماید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فی القاذف‌ و یعتبر فیه البلوغ و کمال العقل</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شرایط مقذوف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المقذوف‌ و یشترط فیه الإحصان و هو هنا عبارة عن البلوغ و کمال العقل و الحریة و الإسلام و العفة</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حدود هشت مورد شرط عقل و در بقیه موارد شرط کمال عقل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بحث اجتهاد و تقلید که از تکلیف بحث می‌کنند فقها در آن جا مفصل در مورد شرائط عمومی تکلیف و مکلف یعنی بلوغ و عقل و قصد و قدرت بر تکلیف بحث می‌کنند؛ مرحوم محقق این جا در کتاب شرایع بحث نکرده‌اند؛ البته اصل بحث در کتاب اصول است که مکلف کیست؟ لابد ان یکون مجتهدا أو مقلدا أو محتاطا، مکلف به ناچار باید یا مجتهد و یا مقلد و یا محتاط باشد؛ این جا خیلی کار به بحث تکلیف و شرایط تکلیف و مکلف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عمده این است که در بعض موارد مرحوم محقق زائد بر شرائط تکلیف، کمال عقل را هم ذکر می‌کنند مثلا در ظهار در شرایط مظاهر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المظاهر‌ و یعتبر فیه البلوغ و کمال العقل و الاختیار و القصد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بعض موارد صرف عقل را کافی نمی‌دانند و کمال عقل را شرط می‌کنند؛ که مثل معتوه که فقها آن را به ناقص العقل تفسیر می‌کنند خارج کنند؛ و در بعض موارد صرف عقل را کافی می‌دانند مثلا در طلاق در شرایط مطلق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 العقل‌ فلا یصح طلاق المجنون و لا السکران و لا من زال عقله بإغماء أو شرب مرقد لعدم القصد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ما از مرحوم محقق سؤال می‌کنیم شما شرط کمال العقل را از کجا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مدرک و دلیل بر این شرط چیست؟ ما از خود ایشان جوابی از این سؤال نمی‌بینیم؛ مثلا در بحث طلاق که مهم‌تر از ظهار است؛ عقل را شرط می‌کنند؛ اما در ظهار کمال عقل را ذکر می‌کنند؛ دلیل چیست؟ اصلا آیا نقصان عقل قابل درجه بندی است که بگوییم در چه درجه‌ایی که هست عقل او کامل است و به چه درجه‌ایی که برسد ناقص العقل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کمال العقل را نمی‌توانیم بپذیریم؛ در بحث ما صرف این که شخص مقداری ساده است اگر قذف کند بگوئیم چون کمال عقل را ندارد حدّ بر او اجرا نمی‌شود قابل قبول نیست؛ اگر قائل به شرط کمال العقل شویم در چنین موردی که شخص ساده‌ایی قذف کرده چون کمال عقل ندارد باید بگوئیم حدّ بر او جاری نمی‌شود؛ این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مواردی که مرحوم محقق شرط کمال العقل را بیان می‌کنند منظور ایشان شرایط تکلیف نیست؛ جای بحث آن هم در کتاب اصول است نه در کتاب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دلیلی هم بر لزوم کمال العقل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قذف در شرایط مقذوف گفتیم که مقذوف باید عاقل و بالغ و مختا و حرّ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عقل برای 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برای رفع حکم از غیر بالغ و مجنون به آن استناد شده است صحیح فضیل بن یسار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مَحْبُوبٍ عَنْ أَبِی أَیُّوبَ عَنْ فُضَیْلِ بْنِ یَسَارٍ قَالَ سَمِعْتُ أَبَا عَبْدِ اللَّهِ علیه السلام یَقُولُ لَا حَدَّ لِمَنْ لَا حَدَّ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لَوْ أَنَّ مَجْنُوناً قَذَفَ رَجُلًا لَمْ أَرَ عَلَیْهِ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قَذَفَهُ رَجُلٌ فَقَالَ یَا زَانِ لَمْ یَکُنْ عَلَیْهِ حَدٌّ</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فضیل بن یسار می‌گوید از امام صادق علیه السلام شنیدم که می‌فرمود حد نیست برای کسی که حدّی بر علیه او نیست یعنی کسی که حدّ نمی‌خورد به نفع او بر علیه دیگری هم حدّ جاری نمی‌شود؛ مثلا اگر دیوانه‌ایی مردی را قذف کند بر او چیزی نمی‌بینم؛ همچنین اگر کسی به دیوانه هم نسبت زنا دهد؛ حدّی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بحث صبابت و غیر بالغ نیست؛ مجنون ذکر شده لکن در این مسأله فرقی بین مجنون و صبی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بلوغ برای 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در این موضوع به آن استناد شده است؛ روایت أبی مریم أنصاری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الْقَاسِمِ بْنِ سُلَیْمَانَ 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الْغُلَامِ لَمْ یَحْتَلِمْ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یَقْذِفُ الرَّجُلَ هَلْ یُجْلَدُ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لَوْ أَنَّ رَجُلًا قَذَفَ الْغُلَامَ لَمْ یُجْلَدْ</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راوی می‌گوید از امام صادق علیه السلام سؤال کردم در مورد پسر بچه‌ایی که هنوز محتلم نشده یعنی بالغ نشده اگر نسبت زنا به مردی دهد آیا قذف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مردی پسر بچه‌ایی را نسبت زنا دهد جلد نمی‌شود و حدّ قذف ندارد؛ اگر پسر بچه هم به مردی نسبت زنا دهد؛ حدّ قذف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روایت به خاطر قاسم بن سلیمان اشکال شده چون تعریف و تقبیحی یا مدح و ذمی در مورد او نرسیده است؛ لکن مرحوم آیت الله فاضل لنکرانی در تفصیل الشریعه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قاسم بن سلیمان در بعض سندهای تفسیر علیّ بن ابراهیم ذکر شده و ایشان در مقدمه کتابش جمیع روات أسانید حدیثش را توثیق کرده است؛ و در این کتاب بر نقل روایاتی که روات ثقه دارند بسنده کرده، همین مقدار برای توثیق قاسم بن سلیمان کافی است و اشکالی در سند روایت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السند قاسم بن سلیمان، و لم یرد فیه توثیق بالخصوص، إلّا أنّه من الرواة الواقعة فی بعض أسانید تفسیر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فی سورة النحل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صرّح فی مقدّمته بوثاقة جمیع رواة أسانید الأحادیث الواردة فی کتابه، و بأنّه اقتصر فی نقل الروایة فیه علی ما رواه الثقات، و لعلّ هذا المقدار من التوثیق یکون کافیاً</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کمال العقل برای 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شرط کمال العقل برای مقذوف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حریّت برای 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أبی بصیر</w:t>
      </w:r>
    </w:p>
    <w:p>
      <w:pPr>
        <w:pStyle w:val="BookText"/>
        <w:rPr/>
      </w:pPr>
      <w:r>
        <w:rPr>
          <w:rFonts w:ascii="Amiri" w:hAnsi="Amiri" w:eastAsia="Amiri" w:cs="Amiri"/>
          <w:color w:val="111111"/>
          <w:sz w:val="28"/>
          <w:sz w:val="28"/>
          <w:szCs w:val="28"/>
          <w:rtl w:val="true"/>
          <w:lang w:bidi="ar-SA"/>
        </w:rPr>
        <w:t>وَ عَنْهُ عَنْ صَفْوَانَ عَنْ إِسْحَاقَ بْنِ عَمَّارٍ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افْتَرَی عَلَی مَمْلُوکٍ عُزِّرَ لِحُرْمَةِ الْإِسْلَامِ</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أبی بصیر می‌گوید؛ امام صادق علیه السلام فرمود کسی که بر عبد و مملوکی افتراء بزند به خاطر حرمت و احترام اسلام تعزیر می‌شود؛ ظاهرا مراد از افتراء همان رمی به زنا و قذف است؛ اگر انسان به مملوکی نسبت زنا بدهد؛ به خاطر احترام اسلام تعزیر دارد؛ اما حدّ ندارد چون مملوک است و حرّ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اسلام برای مقذوف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إِسماعیل بن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حُمَیْدِ بْنِ زِیَادٍ عَنِ الْحَسَنِ بْنِ مُحَمَّدِ بْنِ سَمَاعَةَ عَنْ جَعْفَرِ بْنِ سَمَاعَةَ وَ أَحْمَدَ بْنِ الْحَسَنِ الْمِیثَمِیِّ جَمِیعاً عَنْ أَبَانِ بْنِ عُثْمَانَ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یُجْلَدُ الْمُسْلِمُ الْحَدَّ فِی الِافْتِرَاءِ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وَ لَکِنْ یُعَزَّرُ</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إِسماعیل بن فَضل می‌گوید؛ از امام صادق علیه السلام سؤال کردم در مورد کسی که بر اهل ذمه و اهل کتاب افتراء بزند؛ آیا مسلمان به خاطر افتراء بر اهل ذمه و اهل کتاب حدّ می‌خورد؟ حضرت فمودند خیر لکن تعزیر می‌شود</w:t>
      </w:r>
      <w:r>
        <w:rPr>
          <w:rFonts w:eastAsia="IRNazanin" w:cs="IRNazanin"/>
          <w:color w:val="111111"/>
          <w:sz w:val="28"/>
          <w:szCs w:val="28"/>
          <w:rtl w:val="true"/>
          <w:lang w:bidi="fa-IR"/>
        </w:rPr>
        <w:t>.</w:t>
      </w:r>
      <w:bookmarkStart w:id="100" w:name="pg4107_28565"/>
    </w:p>
    <w:p>
      <w:pPr>
        <w:pStyle w:val="BookText"/>
        <w:rPr/>
      </w:pPr>
      <w:bookmarkEnd w:id="100"/>
      <w:r>
        <w:rPr>
          <w:rFonts w:ascii="IRNazanin" w:hAnsi="IRNazanin" w:eastAsia="IRNazanin"/>
          <w:color w:val="111111"/>
          <w:sz w:val="28"/>
          <w:sz w:val="28"/>
          <w:szCs w:val="28"/>
          <w:rtl w:val="true"/>
          <w:lang w:bidi="fa-IR"/>
        </w:rPr>
        <w:t>چون مقذوف مسلمان نیست حدّ ندارد؛ روایت صریح در عدم حدّ و وجود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عفت برای 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آخر از شرایط مقذوف شرط عفت را ذکر می‌کنند؛ البته مراد از عفت، عفت از زنا و لواط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عفت ندارد؛ مثلا زانی رسمی و پرچم دار است؛ یا لاطی معروف است؛ اگر به او نسبت زنا یا لواط بدهند؛ قاذف حدّ ندارد؛ در موردی حدّ قذف جاری می‌شود که مقذوف نیز تمام شرایط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تعزیر هم هر کجا دلیل بر تعزیر داشتیم تعزیر جاری می‌شود و هر کجا دلیل بر تعزیر نداشته باشیم؛ تعزیر قابل قبول نیست</w:t>
      </w:r>
      <w:r>
        <w:rPr>
          <w:rFonts w:eastAsia="IRNazanin" w:cs="IRNazanin"/>
          <w:color w:val="111111"/>
          <w:sz w:val="28"/>
          <w:szCs w:val="28"/>
          <w:rtl w:val="true"/>
          <w:lang w:bidi="fa-IR"/>
        </w:rPr>
        <w:t>.</w:t>
      </w:r>
    </w:p>
    <w:p>
      <w:pPr>
        <w:pStyle w:val="Heading2"/>
        <w:numPr>
          <w:ilvl w:val="1"/>
          <w:numId w:val="1"/>
        </w:numPr>
        <w:rPr/>
      </w:pPr>
      <w:bookmarkStart w:id="101" w:name="__RefHeading___Toc2647755_2281741623"/>
      <w:bookmarkStart w:id="102" w:name="_Toc34"/>
      <w:bookmarkEnd w:id="101"/>
      <w:r>
        <w:rPr>
          <w:rtl w:val="true"/>
        </w:rPr>
        <w:t>حدود؛ قذف؛ أمر ثالث؛ مقذوف؛ شرایط مقذوف کتاب القضاء</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قذف؛ أمر ثالث؛ مقذوف؛ شرایط مقذوف</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المقذوف‌</w:t>
      </w:r>
    </w:p>
    <w:p>
      <w:pPr>
        <w:pStyle w:val="BookText"/>
        <w:rPr/>
      </w:pPr>
      <w:r>
        <w:rPr>
          <w:rFonts w:ascii="IRNazanin" w:hAnsi="IRNazanin" w:eastAsia="IRNazanin"/>
          <w:color w:val="111111"/>
          <w:sz w:val="28"/>
          <w:sz w:val="28"/>
          <w:szCs w:val="28"/>
          <w:rtl w:val="true"/>
          <w:lang w:bidi="fa-IR"/>
        </w:rPr>
        <w:t>و یشترط فیه الإحصان و هو هنا عبارة عن البلوغ و کمال العقل و الحریة و الإسلام و العفة فمن استکملها وجب بقذفه الحد و من فقدها أو بعضها فلا حد و فیه التعزیر کمن قذف صبیا أو مملوکا أو کافرا أو متظاهرا بالزنی سواء کان القاذف مسلما أو کافرا حرا أو عبدا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لمسلم یا ابن الزانیة أو أمک زانیة و کانت أمه کافرة أو أمة قال فی النهایة علیه الحد تاما لحرمة ولدها و الأشبه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قذف الأب ولده لم یحد و عزر و کذا لو قذف زوجته المیتة و لا وارث إلا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لها ولد من غیره کان لهم الحد تاما و یحد الولد لو قذف أباه و الأم لو قذفت ولدها و کذا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شرایطی که برای مقذوف ذکر شده عفت است؛ اگر مقذوف معفوف نباشد؛ قاذف حدّ ندارد؛ مراد از عفت هم عفت از زنا و لواط است نه چیز دیگری، لذا اگر شخص متجاهر به فسق در غیر زنا و لواط هم باشد و کسی به او نسبت زنا یا لواط بدهد حدّ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هم همین را اقتضا می‌کند؛به مفهوم روایتی در این باب استناد شده که اگر مقذوف عفیف نباشد؛ قاذف حدّ نمی‌خورد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مُحَمَّدِ بْنِ عِیسَی عَنْ یُونُسَ عَنْ زُرْعَةَ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إِذَا قَذَفَ الْمُحْصَنَةَ یُجْلَدُ ثَمَانِینَ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کَانَ أَوْ مَمْلُوکاً</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شخص محصنه یعنی عفیفی را قذف کند چه آن شخص حرّ باشد و چه مملوک، قاذف هشتاد ضربه تازیانه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مفهوم این روایت استناد شده که اگر مقذوف محصنه نباشد قاذف هم حدّ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هم داشتیم که کسی که عفت ندارد او را متهم کنید؛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إِذَا رَأَیْتُمْ أَهْلَ الرَّیْبِ وَ الْبِدَعِ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فَأَظْهِرُوا الْبَرَاءَةَ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أَکْثِرُوا مِنْ 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فِیهِمْ وَ الْوَقِیعَةِ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بَاهِتُوهُمْ کَیْلَا یَطْمَعُوا فِی الْفَسَادِ فِی الْإِسْلَامِ</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من اهل ریبه و بدعت را دیدید؛ از آن‌ها اظهار برائت کنید و آن‌ها را سبّ کنید و خلافشان را آشکار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عدم عفت به معنای شهرت در زنا و لواط است که قدر متیقن آن زانیه‌هایی است که صاحب پرچم باشند؛ قدر متیقن کسی که به زانیه‌های صاحب پرچم نسبت زنا دهد؛ حدّ قذف نمی‌خورد؛ ولی آیا شخصی که در دادگاه به زنا متهم شده و محکوم به حدّ زنا شده و افراد معدودی مثل قاضی و رئیس دفتر و مجری حکم یا چند نفر دیگر معدود از آن خبر دارند؛ آیا او هم غیر عفیف است؛ و اگر کسی به او نسبت زنا دهد حدّ قذف نمی‌خورد؟ ظاهرا در این موارد عدم عفت صدق نمی‌کند؛ و قذف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مبتلا به آن هم زیاد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یشترط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فقدها أو بعضها فلا حد و فیه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مقذوف احصان شرط است که عبارت است از بلوغ و کمال عقل و حریّت و اسلام و عفت، کسی که احصان دارد اگر متهم به زنا یا لواط شود؛ قاذف او حدّ می‌خورد؛ و مقذوفی که این صفات را ندارد؛ یا بعض این صفات را ندارد؛ قاذف او تعزیر می‌شود؛ سؤال در مورد غیر عفیف است؟ اطلاق کلام محقق در تعزیر شامل غیر عفیف هم می‌شود یعنی اگر کسی به غیر عفیفی نسبت زنا دهد حدّ نمی‌خورد ولی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آیا اگر کسی حتی به زانیه صاحب پرچم هم نسبت زنا دهد تعزیر می شود چرا؟ اکثر شرّاح شرایع می‌گویند اگر شخصی به غیر عفیف نسبت زنا دهد حدّ نمی‌خورد؛ و تعزیر هم نمی‌شود؛ لکن اطلاق کلام مرحوم محقق در تعزیر، شامل غیر عفیف هم می‌شود؛ لکن چرا شخصی که به غیر عفیف نسبت زنا می‌دهد تعزیر شود؛ چرا تعزیر؟ فقها در تعزیر او اشکال کردند و فرمودند تعزیر ندارد و ظاهرا حق با اکثر فقها است و نسبت دهنده زنا به غیر عفیف حدّ و تعزیر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مسلمانی بگوید ای پسر زانیه یا به او بگوید مادرت زناکار است؛ و مادرش کافر یا أمه باشد؛ مرحوم شیخ در نهایه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قاذف به خاطر احترام فرزند مسلمان حرّ، حدّ تام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إن قال 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أمّک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کانت أمّه کافرة أو أمة، کان علیه الحدّ تامّا لحرمة ولدها المسلم الحرّ</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خود 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این است که قاذف تعزیر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لمسلم یا ابن الزانیة أو أمک زانیة و کانت أمه کافرة أو أمة قال فی النهایة علیه الحد تاما لحرمة ولدها و الأشبه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حرمت مسلمان شکسته شده، قاذف تعزیر می‌شود؛ ولی مقذوف شرط اسلام یا حریّت را نداشته پس قاذف حدّ نمی‌خورد؛ بله از این جهت که پسر این زن مسلمان بوده و به او اهانت شده است؛ قاذف از این جهت تعزیر می‌شود؛ لکن حدّ ندارد؛ حق با مرحوم محقق است و قاذف به مقذوفی که شرائط قذف در او محقق نیست؛ تعزیر دارد نه حدّ</w:t>
      </w:r>
      <w:r>
        <w:rPr>
          <w:rFonts w:eastAsia="IRNazanin" w:cs="IRNazanin"/>
          <w:color w:val="111111"/>
          <w:sz w:val="28"/>
          <w:szCs w:val="28"/>
          <w:rtl w:val="true"/>
          <w:lang w:bidi="fa-IR"/>
        </w:rPr>
        <w:t>.</w:t>
      </w:r>
      <w:bookmarkStart w:id="103" w:name="pg4107_28569"/>
    </w:p>
    <w:p>
      <w:pPr>
        <w:pStyle w:val="Heading2"/>
        <w:numPr>
          <w:ilvl w:val="1"/>
          <w:numId w:val="1"/>
        </w:numPr>
        <w:rPr/>
      </w:pPr>
      <w:bookmarkStart w:id="104" w:name="__RefHeading___Toc2647757_2281741623"/>
      <w:bookmarkStart w:id="105" w:name="_Toc35"/>
      <w:bookmarkEnd w:id="103"/>
      <w:bookmarkEnd w:id="104"/>
      <w:r>
        <w:rPr>
          <w:rtl w:val="true"/>
        </w:rPr>
        <w:t>حدود؛ قذف؛ أمر ثالث؛ مقذوف؛ شرایط مقذوف کتاب القضاء</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قذف؛ أمر ثالث؛ مقذوف؛ شرایط مقذوف</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المقذوف‌</w:t>
      </w:r>
    </w:p>
    <w:p>
      <w:pPr>
        <w:pStyle w:val="BookText"/>
        <w:rPr/>
      </w:pPr>
      <w:r>
        <w:rPr>
          <w:rFonts w:ascii="IRNazanin" w:hAnsi="IRNazanin" w:eastAsia="IRNazanin"/>
          <w:color w:val="111111"/>
          <w:sz w:val="28"/>
          <w:sz w:val="28"/>
          <w:szCs w:val="28"/>
          <w:rtl w:val="true"/>
          <w:lang w:bidi="fa-IR"/>
        </w:rPr>
        <w:t>و یشترط فیه الإحصان و هو هنا عبارة عن البلوغ و کمال العقل و الحریة و الإسلام و العفة فمن استکملها وجب بقذفه الحد و من فقدها أو بعضها فلا حد و فیه التعزیر کمن قذف صبیا أو مملوکا أو کافرا أو متظاهرا بالزنی سواء کان القاذف مسلما أو کافرا حرا أو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لمسلم یا ابن الزانیة أو أمک زانیة و کانت أمه کافرة أو أمة قال فی النهایة علیه الحد تاما لحرمة ولدها و الأشبه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قذف الأب ولده لم یحد و عزر و کذا لو قذف زوجته المیتة و لا وارث إلا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لها ولد من غیره کان لهم الحد تاما و یحد الولد لو قذف أباه و الأم لو قذفت ولدها و کذا الأقارب‌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شرایطی که برای مقذوف ذکر شده عفت است؛ اگر مقذوف معفوف نباشد؛ قاذف حدّ ندارد؛ مراد از عفت هم عفت از زنا و لواط است نه چیز دیگری، لذا اگر شخص متجاهر به فسق در غیر زنا و لواط هم باشد و کسی به او نسبت زنا یا لواط بدهد حدّ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از عفیف آن زانیه‌هایی است که صاحب پرچم باشند؛ فاحشه رسمی باشند؛ که الآن متأسفانه در بعض کشورها رایج است؛ در کشور ما هم قبل از انقلاب، در زمان شاه وجود داشت؛ در دوران جاهلیت هم هم به ذوات اعلام 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بحث در مواردی بود که مثلا زنای شخص برای اطلاعات یا دادگاه ثابت شده است؛ و محکوم به زنا هم شده است؛ آیا الآن در این شرایط نسبت زنا به این شخص موجب حدّ قذف می‌شود یا خیر؟</w:t>
      </w:r>
    </w:p>
    <w:p>
      <w:pPr>
        <w:pStyle w:val="BookText"/>
        <w:rPr/>
      </w:pPr>
      <w:r>
        <w:rPr>
          <w:rFonts w:ascii="IRNazanin" w:hAnsi="IRNazanin" w:eastAsia="IRNazanin"/>
          <w:color w:val="111111"/>
          <w:sz w:val="28"/>
          <w:sz w:val="28"/>
          <w:szCs w:val="28"/>
          <w:rtl w:val="true"/>
          <w:lang w:bidi="fa-IR"/>
        </w:rPr>
        <w:t>اگر کسی یک بار هم زنا کند دیگر لغتا عفیف نیست؛ اما از نظر اصطلاح این شخص عفیف هست یا خیر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محقق در این جا کتاب شرایع با عبارتشان در کتاب مختصر النافع متفاوت است؛ این جا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المقذوف‌ و یشترط فیه الإحصان و هو هنا عبارة عن البلوغ و کمال العقل و الحریة و الإسلام و 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مختصر النافع فی فقه الإمامیة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کمال العقل، و الحریة، و الإسلام، و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قذف صبیا أو مجنونا أو مملوکا أو کافرا أو متظاهرا بالزنا لم یحد بل یعزر</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عفت، ستر را بیان می‌کنند؛ در شرایع به جای ستر، عفت ذکر شده است؛ در این جا کتاب شرایع از مجنون بحث نکردند اما در کتاب مختصر النافع فی فقه الإمامیة در مورد مجنون نیز بحث کرده‌اند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خوانساری در شرح کتاب مختصر النافع مرحوم محقق در شرح شرط ستر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اعتبار ستر به روایت أبی عبیده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مردی زن محصنه‌ایی را قذف کند؛ هشتاد ضربه تازیانه می‌خورد؛ مفهوم این جمله این است که اگر زن غیر محصنه باشد قاذف حدّ ندارد؛ لکن به این استدلال اشکال می‌شود چون ممکن است مراد از محصنه زنی باشد که شوهرش نزد اوست و هر وقت بخواهد در اختیار اوست لذا از این جهت معنای محصنه ابهام دارد و قابل استدلال به این روایت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اعتبار الستر فاستدلّ علیه بمعتبرة سماعة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الرّجل إذا قذف المحصنة یجلد ثمانین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عبید بن زرارة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الاستفادة لأنّ المحصنة قد یراد منها من لها زوج حاضر یغدو و یروح و تکون محکومة بالرّجم، و المراد من المحصنة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التقیید فی روایة عبیدة بکون المقذوف ممّن لا یعلم منه إلّا الخیر فغیر معتبر فإنّ اعتبار العفّة فی کلمات الفقهاء لإخراج المتجاهر بالزّنی و اللّواط، و أمّا غیر المتجاهر فهو ممّن لا یعلم حاله، فالظاهر أنّه لا إشکال فی أنّ قذفه موجب للحدّ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عرض می‌کنیم در مورد بحث ما که مواردی بود که مثلا زنای شخص برای اطلاعات یا دادگاه ثابت شده است؛ و محکوم به زنا هم شده است؛ آیا الآن در این شرایط نسبت زنا به این شخص موجب حدّ قذف می‌شود یا خیر؟ بگوییم به دلیل این که حدّ شبهه دارد؛ و الحدود تدرء بالشبهات از این جهت، حدّ از قاذف دفع می‌شود نه از این جهت که زن محصنه و عفیف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مسلمانی بگوید ای پسر زانیه یا به او بگوید مادرت زناکار است؛ و مادرش کافر یا أمه باشد؛ مرحوم شیخ در نهایه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قاذف به خاطر احترام فرزند مسلمان حرّ، حدّ تام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إن قال 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أمّک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کانت أمّه کافرة أو أمة، کان علیه الحدّ تامّا لحرمة ولدها المسلم الحرّ</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لکن خود 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این است که قاذف تعزیر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لمسلم یا ابن الزانیة أو أمک زانیة و کانت أمه کافرة أو أمة قال فی النهایة علیه الحد تاما لحرمة ولدها و الأشبه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حرمت مسلمان شکسته شده، قاذف تعزیر می‌شود؛ ولی مقذوف شرط اسلام یا حریّت را نداشته پس قاذف حدّ نمی‌خورد؛ بله از این جهت که پسر این زن مسلمان بوده و به او اهانت شده است؛ قاذف از این جهت تعزیر می‌شود؛ لکن حدّ ندارد؛ حق با مرحوم محقق است و قاذف به مقذوفی که شرائط قذف در او محقق نیست؛ تعزیر دارد نه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قائلین به حدّ قذف برای شخصی که به مسلمانی بگوید ای پسر زانیه یا به او بگوید مادرت زناکار است؛ و مادرش کافر یا أمه باشدیک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عَنْ بُنَانِ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مُوسَی بْنِ الْقَاسِمِ وَ عَلِیِّ بْنِ الْحَکَمِ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القاسم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 عَنْ أَبَانٍ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النَّصْرَانِیَّةُ وَ الْیَهُودِیَّةُ تَکُونُ تَحْتَ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فَیُقْذَفُ ابْنُهَا یُضْرَبُ الْقَاذِفُ لِأَنَّ الْمُسْلِمَ قَدْ حَصَّنَهَا</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بُنَانِ بْنِ مُحَمَّد مجهول است؛ ارباب رجال او را نمی‌شناسند؛ أبان هم مشترک بین موثّق و غیر موثّق است؛ این اشخاص را از طریق راوی یا مروی‌عنه شناخته می‌شوند؛ این روایت از این دو جهت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نصرانیه یا یهودیه‌ایی که تحت مسلم هستند یعنی شوهرشان مسلمان است اگر فرزند این زن قذف شود مثلا به او بگویند ای پسر زانیه، قاذف حدّ می‌خورد چون مسلمان زن را محصنه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که قاذف حدّ می‌خورد؛ لکن به این استدلال اشکال کرده‌اند که یضرب اعم از ضرب حدّی و تعزیری است؛ ممکن است مراد از ضرب تعزیر باشد نه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نفرمودند مثلا یضرب ثمانین جلده یعنی هشتاد ضربه تازیانه می‌خورد تا معلوم باشد مراد از ضرب حدّ است نه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سیاق روایت یضرب را معنا می‌کند که مراد از آن حدّ است و متبادر از ضرب در روایت حدّ است؛ و به راحتی نمی‌توان گفت ضرب اعم از ضرب حدّی و تعزیری است و از کنار آن گذشت؛ معلوم است که مراد از روایت حدّ است و تعزیر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مرحوم شیخ طوسی که در نهایه قائل به حدّ تام برای قاذف در این مورد شده‌اند پاسخ داده‌اند که اولا سند روایت اشکال دارد و ثانیا ضرب اعم از ضرب حدّی و تعزیری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جهت دلالت گفتیم سیاق دال بر این است که مراد از ضرب حدّ است نه تعزیر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ندارند که مسلمان به خاطر غیر مسلمان قذف شود؛ روال این گونه نبوده است؛ و أشبه به حق این است که چنین قاذفی حدّ نمی‌خورد و تعزیر می‌شود</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اکثر فقها هم به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عرض کردیم روایت از جهت دلالت مشکلی ندارد و لو سندش ضعیف است</w:t>
      </w:r>
      <w:r>
        <w:rPr>
          <w:rFonts w:eastAsia="IRNazanin" w:cs="IRNazanin"/>
          <w:color w:val="111111"/>
          <w:sz w:val="28"/>
          <w:szCs w:val="28"/>
          <w:rtl w:val="true"/>
          <w:lang w:bidi="fa-IR"/>
        </w:rPr>
        <w:t>.</w:t>
      </w:r>
      <w:bookmarkStart w:id="106" w:name="pg4107_28574"/>
    </w:p>
    <w:p>
      <w:pPr>
        <w:pStyle w:val="Heading2"/>
        <w:numPr>
          <w:ilvl w:val="1"/>
          <w:numId w:val="1"/>
        </w:numPr>
        <w:rPr/>
      </w:pPr>
      <w:bookmarkStart w:id="107" w:name="__RefHeading___Toc2647759_2281741623"/>
      <w:bookmarkStart w:id="108" w:name="_Toc36"/>
      <w:bookmarkEnd w:id="106"/>
      <w:bookmarkEnd w:id="107"/>
      <w:r>
        <w:rPr>
          <w:rtl w:val="true"/>
        </w:rPr>
        <w:t xml:space="preserve">حدود؛ قذف؛ أمر رابع؛ احکام؛ مسأله </w:t>
      </w:r>
      <w:r>
        <w:rPr/>
        <w:t>1</w:t>
      </w:r>
      <w:r>
        <w:rPr>
          <w:rtl w:val="true"/>
        </w:rPr>
        <w:t xml:space="preserve"> </w:t>
      </w:r>
      <w:r>
        <w:rPr>
          <w:rtl w:val="true"/>
        </w:rPr>
        <w:t>کتاب القضاء</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قذف؛ أمر رابع؛ احکام؛ مسأله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فی المقذوف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فی الأحکام‌</w:t>
      </w:r>
    </w:p>
    <w:p>
      <w:pPr>
        <w:pStyle w:val="BookText"/>
        <w:rPr/>
      </w:pPr>
      <w:r>
        <w:rPr>
          <w:rFonts w:ascii="IRNazanin" w:hAnsi="IRNazanin" w:eastAsia="IRNazanin"/>
          <w:color w:val="111111"/>
          <w:sz w:val="28"/>
          <w:sz w:val="28"/>
          <w:szCs w:val="28"/>
          <w:rtl w:val="true"/>
          <w:lang w:bidi="fa-IR"/>
        </w:rPr>
        <w:t>و فیه مسائل‌</w:t>
      </w:r>
    </w:p>
    <w:p>
      <w:pPr>
        <w:pStyle w:val="BookText"/>
        <w:rPr/>
      </w:pPr>
      <w:r>
        <w:rPr>
          <w:rFonts w:ascii="IRNazanin" w:hAnsi="IRNazanin" w:eastAsia="IRNazanin"/>
          <w:color w:val="111111"/>
          <w:sz w:val="28"/>
          <w:sz w:val="28"/>
          <w:szCs w:val="28"/>
          <w:rtl w:val="true"/>
          <w:lang w:bidi="fa-IR"/>
        </w:rPr>
        <w:t>الأولی إذا قذف جماعة واحدا بعد واحد‌ فلکل واحد‌ حد و لو قذفهم بلفظ واحد و جاءوا به مجتمعین فلکل حد واحد و لو افترقوا فی المطالبة فلکل واحد حد و هل الحکم فی التعزیر کذلک قال جماعة نعم و لا معنی للاختلاف هنا و کذا لو قال یا ابن الزانیین فالحد لهما و یحد حدا واحدا مع الاجتماع علی المطالبة و حدین مع التعاقب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جمعی را یعنی حداقل سه نفر به بالا چون به دو نفر و لو ممکن است جمع گفته شود اما جماعت نیست؛ مورد قذف قرار دهد؛ مثلا به آن‌ها بگوید؛ أنتم زُناة در طرف قائل یعنی قاذف و در طرف مطالبه و مقذوف در هر دو طرف دو صورت قابل تصور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 قاذف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قاذف با یک لفظ جمعی را مورد قذف قرار می‌دهد؛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زُناة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قاذف با الفاظ متعدد مثلا یکی یکی را نام می‌برد و می‌گوید فلان و فلان و فلان زُناة، در این صورت قطعا قذف متعدد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گاهی این حرف‌ها در جمع انسان‌های بی‌موالات و هرزه گفته می‌شود که شخص به جمعی می‌گوید شما زناکار یا لائط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 مقذوف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طرف مقذوف هم گاهی آن‌ها جمعا برای مطالبه حدّ قذف حاضر می‌شوند و گاهی به صورت متفرق برای حدّ قذف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ما چهار صورت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قاذف با لفظ واحد، جمعی را قذف می‌کند و آن‌ها جمعا مطالبه‌ی حدّ قذف می‌کنند؛ دوم آن که آن‌ها به صورت متفرق و جداگانه مطالبه حدّ قذف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قاذف با الفاظ متعدد جمعی را قذف کند و آن‌ها جمعا مطالبه‌ی حدّ قذف می‌کنند؛ چهارم آن که آن‌ها به صورت متفرق و جداگانه مطالبه حدّ قذف می‌کنند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در این موارد صُور چهارگانه چه اقتضا می‌کند؟ آیا ملاک تعدد در قذف است که اگر مثلا پنج نفر را قذف کرده، پنج تا قذف است و حدّ هم متعدد است و تعدد در سبب موجب تعدد در مسبب است؟ یا اگر قذف به لفظ واحد باشد؛ یک حدّ بیشتر ندارد؛ و کار به مقذوفین هم نداریم که به صورت جمعی یا متفرق مطالبه‌ی حدّ قذف کنند؛ بگوییم چون قذف به یک لفظ است؛ یک حدّ هم بیشتر ندارد؟ یا بگوییم و لو اگر قذف با لفظ واحد باشد؛ یک قذف بیشتر نیست ولی هر کدام از مقذوفین مستقلا حق حدّ قذف دارند؛ اگر با هم به صورت جمعی برای مطالبه‌ی حدّ قذف بیایند؛ یک حق قذف بیشتر ندارند؛ و اگر به صورت متفرق مطالبه‌ی حدّ قذف کنند؛ حق قذف هم به تعداد تفرق، متعدد می‌شود؟</w:t>
      </w:r>
    </w:p>
    <w:p>
      <w:pPr>
        <w:pStyle w:val="BookText"/>
        <w:rPr/>
      </w:pPr>
      <w:r>
        <w:rPr>
          <w:rFonts w:ascii="IRNazanin" w:hAnsi="IRNazanin" w:eastAsia="IRNazanin"/>
          <w:color w:val="111111"/>
          <w:sz w:val="28"/>
          <w:sz w:val="28"/>
          <w:szCs w:val="28"/>
          <w:rtl w:val="true"/>
          <w:lang w:bidi="fa-IR"/>
        </w:rPr>
        <w:t>ملاک در این که حدّ قذف واحد یا متعدد باشد چیست؟ تعدد قذف ملاک است یا ملاک، مطالبه‌ی حدّ قذف است؟</w:t>
      </w:r>
    </w:p>
    <w:p>
      <w:pPr>
        <w:pStyle w:val="BookText"/>
        <w:rPr/>
      </w:pPr>
      <w:r>
        <w:rPr>
          <w:rFonts w:ascii="IRNazanin" w:hAnsi="IRNazanin" w:eastAsia="IRNazanin"/>
          <w:color w:val="111111"/>
          <w:sz w:val="28"/>
          <w:sz w:val="28"/>
          <w:szCs w:val="28"/>
          <w:rtl w:val="true"/>
          <w:lang w:bidi="fa-IR"/>
        </w:rPr>
        <w:t>قذف بدون مطالبه‌ حدّ ندارد؛ قذف و مطالبه باید هر دو باشد تا قاذف حدّ قذف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ما قاذف پنج نفر را با الفاظ متعدد قذف کرده است؛ و اسباب متعدد موجب تعدد در مسبب است که حدّ قذف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تکوین امکان ندارد که سبب تعدد داشته باشد و مسبب واحد باشد؛ اما در عالم اعتبار ممکن است اسباب متعدد باشند اما مسبب واحد باشد و با هم تداخل داشته باشند؛ اگر شخصی جمعی را با لفظ واحد قذف کند مثلا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زُناة و لو با کلمه واحد آن‌ها را قذف کرده اما تحلیل به اسباب متعدد می‌شود در واقع این جا پنج تا قذف است و لو یک لفظ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چند روایت داریم که در روایت صحیح السند ملاک را تعدد و وحدت لفظ قرار داده است؛ به این صورت که اگر جمع را با یک لفظ مورد قذف قرار داده یک حدّ دارد و اگر با الفاظ متعدد آن‌ها را نام برده و قذف کرده، حدّ متعدد دارد؛ و در روایت دیگر که سند ضعیف‌تری دارد ملاک را مطالبه قرار داده که به صورت جمعی یا متفرق مطالبه‌ی حدّ قذف ‌کنند؛ اگر مقذوفین با هم مطالبه‌ی حدّ قذف کنند؛ قاذف یک حدّ دارد؛ و اگر مقذوفین متفرق برای مطالبه‌ی حق قذف بیایند به تعداد تفرق، قاذف حدّ قذف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تعدد مسبب به تعدد سبب اقتضا می‌کند که حدّ متعدد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قذف جماعة واحدا بعد واحد فلکل واحد حد سواء جاؤوا به مجتمعین أو متفرقین بلا خلاف أجده فیه إلا من الإسکافی، فاعتبر مع ذلک الإتیان به متفرقین، و إلا ضرب حدا واحدا، بل عن الغنیة و السرائر الإجماع علیه، لقاعدة تعدد المسبب بتعدد السبب، و خبر برید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الحسن العطار</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به ایشان عرض می‌کنیم این قاعده صحیح است اگر دلیل شرعی خلاف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جمیل بن دراج</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افْتَرَی عَلَی قَوْمٍ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أَتَوْا بِهِ مُجْتَمِعِینَ ضُرِبَ 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أَتَوْا بِهِ مُتَفَرِّقِینَ ضُرِبَ لِکُلِّ وَاحِدٍ مِنْهُمْ حَدّاً</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جمیل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جمعی را متهم به زنا کند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مقذوفین با هم برای مطالبه حدّ قذف آمدند؛ قاذف یک حدّ دارد؛ و اگر مقذوفین متفرق برای مطالبه حق قذف آمدند به تعداد تفرق، قاذف حدّ قذف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ملاک حدّ قذف مطالبه‌ی جمعی یا متفرق مقذوفین ذکر شده است؛ و دیگر در مورد قذف که با لفظ واحد یا متعدد بوده چیزی ذکر نشده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یَحْیَی عَنْ أَحْمَدَ بْنِ مُحَمَّدٍ عَنْ عَلِیِّ بْنِ الْحَکَمِ عَنْ أَبَانِ بْنِ عُثْمَانَ عَنِ الْحَسَنِ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قَذَفَ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بِکَلِمَةٍ وَاحِدَةٍ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یُضْرَبُ 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فَرَّقَ بَیْنَهُمْ فِی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لِکُلِّ وَاحِدٍ مِنْهُمْ حَدّاً</w:t>
      </w:r>
      <w:r>
        <w:rPr>
          <w:rFonts w:eastAsia="Amiri" w:cs="Amiri" w:ascii="Amiri" w:hAnsi="Amiri"/>
          <w:color w:val="111111"/>
          <w:sz w:val="28"/>
          <w:szCs w:val="28"/>
          <w:rtl w:val="true"/>
          <w:lang w:bidi="ar-SA"/>
        </w:rPr>
        <w:t xml:space="preserve">.  </w:t>
      </w:r>
      <w:r>
        <w:rPr>
          <w:rStyle w:val="FootnoteAnchor"/>
          <w:rtl w:val="true"/>
        </w:rPr>
        <w:footnoteReference w:id="291"/>
      </w:r>
      <w:bookmarkStart w:id="109" w:name="pg4107_28578"/>
    </w:p>
    <w:p>
      <w:pPr>
        <w:pStyle w:val="BookText"/>
        <w:rPr/>
      </w:pPr>
      <w:bookmarkEnd w:id="109"/>
      <w:r>
        <w:rPr>
          <w:rFonts w:ascii="IRNazanin" w:hAnsi="IRNazanin" w:eastAsia="IRNazanin"/>
          <w:color w:val="111111"/>
          <w:sz w:val="28"/>
          <w:sz w:val="28"/>
          <w:szCs w:val="28"/>
          <w:rtl w:val="true"/>
          <w:lang w:bidi="fa-IR"/>
        </w:rPr>
        <w:t>در سند روایت أبان بن تغلب است که مشترک بین موثق و غیر موثق است؛ و از این جهت سند روایت ضعف دارد؛ در مورد حسن عطار هم فرموده‌اند محبوب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عطار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مردی که جمعی را متهم به زنا کند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لفظ واحد آن‌ها را متهم کرده است؟ گفتم 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یک حدّ قذف دارد؛ و اگر با الفاظ متعدد آن‌ها را قذف کرده، برای هر یک از آن‌ها حدّ قذف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و مشهور بین روایات را این گونه جمع کرده‌اند که اگر قاذف با الفاظ متعدد جمع را قذف کرده چه مجتمعین و چه متفرقین، مطالبه‌ی حدّ قذف کنند قاذف حدّ متعدد دارد؛ و اگر با لفظ واحد، جمعی را قذف کرده اگر جمع مقذوفین با هم مطالبه‌ی حدّ قذف کنند قاذف یک حدّ دارد و اگر مقذوفین متفرقا مطالبه‌ی حدّ قذف کنند به تعداد تفرق، قاذف حدّ قذف دارد؛ مشهور این گونه بین روایات جمع کرده‌اند</w:t>
      </w:r>
      <w:r>
        <w:rPr>
          <w:rFonts w:eastAsia="IRNazanin" w:cs="IRNazanin"/>
          <w:color w:val="111111"/>
          <w:sz w:val="28"/>
          <w:szCs w:val="28"/>
          <w:rtl w:val="true"/>
          <w:lang w:bidi="fa-IR"/>
        </w:rPr>
        <w:t>.</w:t>
      </w:r>
    </w:p>
    <w:p>
      <w:pPr>
        <w:pStyle w:val="Heading2"/>
        <w:numPr>
          <w:ilvl w:val="1"/>
          <w:numId w:val="1"/>
        </w:numPr>
        <w:rPr/>
      </w:pPr>
      <w:bookmarkStart w:id="110" w:name="__RefHeading___Toc2647761_2281741623"/>
      <w:bookmarkStart w:id="111" w:name="_Toc37"/>
      <w:bookmarkEnd w:id="110"/>
      <w:r>
        <w:rPr>
          <w:rtl w:val="true"/>
        </w:rPr>
        <w:t xml:space="preserve">حدود؛ قذف؛ أمر رابع؛ احکام؛ مسأله </w:t>
      </w:r>
      <w:r>
        <w:rPr/>
        <w:t>1</w:t>
      </w:r>
      <w:r>
        <w:rPr>
          <w:rtl w:val="true"/>
        </w:rPr>
        <w:t xml:space="preserve"> </w:t>
      </w:r>
      <w:r>
        <w:rPr>
          <w:rtl w:val="true"/>
        </w:rPr>
        <w:t>کتاب القضاء</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قذف؛ أمر رابع؛ احکام؛ مسأله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القاذف‌</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فی المقذوف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فی الأحکام‌</w:t>
      </w:r>
    </w:p>
    <w:p>
      <w:pPr>
        <w:pStyle w:val="BookText"/>
        <w:rPr/>
      </w:pPr>
      <w:r>
        <w:rPr>
          <w:rFonts w:ascii="IRNazanin" w:hAnsi="IRNazanin" w:eastAsia="IRNazanin"/>
          <w:color w:val="111111"/>
          <w:sz w:val="28"/>
          <w:sz w:val="28"/>
          <w:szCs w:val="28"/>
          <w:rtl w:val="true"/>
          <w:lang w:bidi="fa-IR"/>
        </w:rPr>
        <w:t>و فیه مسائل‌</w:t>
      </w:r>
    </w:p>
    <w:p>
      <w:pPr>
        <w:pStyle w:val="BookText"/>
        <w:rPr/>
      </w:pPr>
      <w:r>
        <w:rPr>
          <w:rFonts w:ascii="IRNazanin" w:hAnsi="IRNazanin" w:eastAsia="IRNazanin"/>
          <w:color w:val="111111"/>
          <w:sz w:val="28"/>
          <w:sz w:val="28"/>
          <w:szCs w:val="28"/>
          <w:rtl w:val="true"/>
          <w:lang w:bidi="fa-IR"/>
        </w:rPr>
        <w:t>الأولی إذا قذف جماعة واحدا بعد واحد‌ فلکل واحد‌ حد و لو قذفهم بلفظ واحد و جاءوا به مجتمعین فلکل حد واحد و لو افترقوا فی المطالبة فلکل واحد حد و هل الحکم فی التعزیر کذلک قال جماعة نعم و لا معنی للاختلاف هنا و کذا لو قال یا ابن الزانیین فالحد لهما و یحد حدا واحدا مع الاجتماع علی المطالبة و حدین مع التعاقب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کسی جماعتی را یکی یکی مورد قذف قرار دهد؛ حدّ هم متعدد می‌شود؛ با تعدد سبب، مسبب هم متعدد می‌شود؛ مشهور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صحیحه جمیل بن دراج اگر قذف با لفظ واحد بود و مقذوفین با هم مطالبه حدّ قذف کردند؛ قاذف یک حدّ دارد؛ و اگر مقذوفین متفرق برای مطالبه حق قذف آمدند به تعداد تفرق، قاذف حدّ قذف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افْتَرَی عَلَی قَوْمٍ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أَتَوْا بِهِ مُجْتَمِعِینَ ضُرِبَ 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أَتَوْا بِهِ مُتَفَرِّقِینَ ضُرِبَ لِکُلِّ وَاحِدٍ مِنْهُمْ حَدّاً</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فرع دیگری را مطرح می‌کنند که اگر قذف نباشد؛ لکن چیزی باشد که که موجب تعزیر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که چیز موجب تعزیر است بین فقها اختلاف بود لکن این جا با فرض همان مبنایی است که فقیه در مورد تعزیر دارد که آیا در هر حرامی تعزیر است یا تعزیر در موارد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لفظی واحد یا متعدد به جمعی اتهام وارد کند؛ آیا یک تعزیر دارد یا چند تعزیر دارد؟ و آیا همان اختلافی که در حدّ قذف بود این جا هم در تعزیر همان اختلاف هست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الحکم فی التعزیر کذلک قال جماعة نعم و لا معنی للاختلاف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با یک کلام به جمعی بگوید انتم فسّاق مثل این می‌ماند که انتم زُناة گفته که اگر جمعا مطالبه تعزیر کنند یک تعزیر و اگر متفرق مطالبه تعزیر کنند به تعداد تفرّق تعزیر متعدد دارد؛ و اگر یکی یکی را جداگانه نسبتی داد که موجب تعزیر است به تعداد نسبت تعزیر دارد؟</w:t>
      </w:r>
    </w:p>
    <w:p>
      <w:pPr>
        <w:pStyle w:val="BookText"/>
        <w:rPr/>
      </w:pPr>
      <w:r>
        <w:rPr>
          <w:rFonts w:ascii="IRNazanin" w:hAnsi="IRNazanin" w:eastAsia="IRNazanin"/>
          <w:color w:val="111111"/>
          <w:sz w:val="28"/>
          <w:sz w:val="28"/>
          <w:szCs w:val="28"/>
          <w:rtl w:val="true"/>
          <w:lang w:bidi="fa-IR"/>
        </w:rPr>
        <w:t>ملاک اصلی در حدّ قذف چیست؟ قرآن می‌فرماید کسانی که زنان مُحصَن را نسبت زنا می‌دهند و چهار شاهد ندارند آن‌ها را هشتاد ضربه تازیانه بزنید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آیا قذف سبب تعدد حدّ است؟ یا مطالبه‌ی حدّ قذف به صورت جمعی یا تفرّق مطالبین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حدّ قذف از حدودی است که نیاز به مطالبه دارد و الا اگر مطالبه حدّ نباشد؛ قاذف حدّ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ملاک تعدد قذف و کیفیت قاذف است؟ یا ملاک، مطالبه‌ی حدّ قذف است؟</w:t>
      </w:r>
    </w:p>
    <w:p>
      <w:pPr>
        <w:pStyle w:val="BookText"/>
        <w:rPr/>
      </w:pPr>
      <w:r>
        <w:rPr>
          <w:rFonts w:ascii="IRNazanin" w:hAnsi="IRNazanin" w:eastAsia="IRNazanin"/>
          <w:color w:val="111111"/>
          <w:sz w:val="28"/>
          <w:sz w:val="28"/>
          <w:szCs w:val="28"/>
          <w:rtl w:val="true"/>
          <w:lang w:bidi="fa-IR"/>
        </w:rPr>
        <w:t>ظاهرا ملاک قذف و تعدد قذف است؛ و کیفیت مطالبه‌ی حدّ قذف چگونه می‌تواند حدّ قذف را جا به جا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کیفیت مطالبه چه تأثیری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تعدد قذف موجب تعدد حدّ قذف باشد طبق قاعده است و خلاف آن نیاز به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چیزی که موجب تعزیر است تعدد آن موجب تعدد تعزیر می‌شود یا خیر؟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عده‌ایی از فقها قائل به این هستند که تعزیر هم مثل حدّ می‌ماند و همان تفصیلی که در حدّ قذف بیان کردیم در تعزیر نیز جاری است؛ به این صورت که اگر شخصی جمعی را یکی یکی جداگانه نسبتی داد که موجب تعزیر است به تعداد نسبت تعزیر دارد؛ اگر با یک کلام به جمعی بگوید انتم فسّاق مثل این می‌ماند که انتم زُناة گفته که اگرجمعا مطالبه تعزیر کنند یک تعزیر و اگر متفرق مطالبه تعزیر کنند به تعداد تفرق تعزیر دارد؛ مثل مرحوم شهید در مسالک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جاز تداخل الحدّ یقتضی تداخل التعزیر الأضعف بطریق أولی اگر تداخل در حدّ جایز است به طریق أولی تداخل در تعزیر که ضعیف‌تر از حدّ است جایز است؛ لذا اگر شخصی با الفاظ متعدد مثلا به جماعتی به هر کدام جداگانه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فاسقی، تعزیر متعدد دارد؛ همچنین اگر با یک لفظ به جمعی بگوید شما فاسقید و آن‌ها جداگانه طلب تعزیر کنند؛ این شخص، تعزیر متعدد دارد؛ و اگر به صورت جمعی طلب تعزیر کنند این شخص تعزیر واحد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الأصحاب أن حکم التعزیر حکم الحدّ فی التفصیل السابق، فیتعدّد علی فاعله إذا تعدّد سببه بألفاظ متعدّدة لجماعة، بأن قال لکلّ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مع اتّحاد اللفظ و مجیئهم به متفرّقین، و یتّحد مع مجیئهم به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نصّ علی حکم التعزیر بخصوصه، لکن تداخل الحدّ یقتضی تداخل التعزیر الأضعف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التعدّد فهو باق علی حکم الأصل</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بعضی از فقها هم گفته‌اند اصلا تعزیر به دست حاکم و قاضی است؛ و قاضی است که مقدار حدّ را مشخص می‌کند؛ و دیگر جای این مباحث نیست؛ مثل مرحوم صاحب جواهر به این نظر اشکال می‌گیرند که اگر قائل به تعدد تعزیر شویم؛ ممکن است در جایی که عدد مقذوفین بیش از عدد حدّ باشد؛ یعنی بیش از هشتاد نفر باشند؛ لازمه‌اش این است که تعزیر أشدّ از حدّ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یمکن أن تظهر الفائدة فی ما لو زاد عدد المقذوفین علی عدد أسواط الحد، فإنه مع الحکم بتعدد التعزیر یجب ضربه أزید من الحد لیخص کل واحد منهم سوطا فصاعدا، و علی القول باتحاده لا یجوز له‌ بلوغ الحد بالتعزیر مطلقا،</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قابل قبول نیست؛ چون تعزیر در هر نوبت باید کمتر از حدّ باشد؛ نه این که در مجموع هم در تعزیر، لازم باشد که کمتر از حدّ باشد؛ این مطلب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قابل بحث است که بیشتر در مورد آن بحث خواهیم کرد</w:t>
      </w:r>
      <w:r>
        <w:rPr>
          <w:rFonts w:eastAsia="IRNazanin" w:cs="IRNazanin"/>
          <w:color w:val="111111"/>
          <w:sz w:val="28"/>
          <w:szCs w:val="28"/>
          <w:rtl w:val="true"/>
          <w:lang w:bidi="fa-IR"/>
        </w:rPr>
        <w:t>.</w:t>
      </w:r>
      <w:bookmarkStart w:id="112" w:name="pg4107_28586"/>
    </w:p>
    <w:p>
      <w:pPr>
        <w:pStyle w:val="Heading2"/>
        <w:numPr>
          <w:ilvl w:val="1"/>
          <w:numId w:val="1"/>
        </w:numPr>
        <w:rPr/>
      </w:pPr>
      <w:bookmarkStart w:id="113" w:name="__RefHeading___Toc2647763_2281741623"/>
      <w:bookmarkStart w:id="114" w:name="_Toc38"/>
      <w:bookmarkEnd w:id="112"/>
      <w:bookmarkEnd w:id="113"/>
      <w:r>
        <w:rPr>
          <w:rtl w:val="true"/>
        </w:rPr>
        <w:t xml:space="preserve">حدود؛ قذف؛ أمر رابع؛ احکام؛ مسأله </w:t>
      </w:r>
      <w:r>
        <w:rPr/>
        <w:t>1</w:t>
      </w:r>
      <w:r>
        <w:rPr>
          <w:rtl w:val="true"/>
        </w:rPr>
        <w:t xml:space="preserve"> </w:t>
      </w:r>
      <w:r>
        <w:rPr>
          <w:rtl w:val="true"/>
        </w:rPr>
        <w:t xml:space="preserve">و </w:t>
      </w:r>
      <w:r>
        <w:rPr/>
        <w:t>2</w:t>
      </w:r>
      <w:r>
        <w:rPr>
          <w:rtl w:val="true"/>
        </w:rPr>
        <w:t xml:space="preserve"> </w:t>
      </w:r>
      <w:r>
        <w:rPr>
          <w:rtl w:val="true"/>
        </w:rPr>
        <w:t>کتاب القضاء</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قذف؛ أمر رابع؛ احکام؛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فی المقذوف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فی الأحکام‌</w:t>
      </w:r>
    </w:p>
    <w:p>
      <w:pPr>
        <w:pStyle w:val="BookText"/>
        <w:rPr/>
      </w:pPr>
      <w:r>
        <w:rPr>
          <w:rFonts w:ascii="IRNazanin" w:hAnsi="IRNazanin" w:eastAsia="IRNazanin"/>
          <w:color w:val="111111"/>
          <w:sz w:val="28"/>
          <w:sz w:val="28"/>
          <w:szCs w:val="28"/>
          <w:rtl w:val="true"/>
          <w:lang w:bidi="fa-IR"/>
        </w:rPr>
        <w:t>و فیه مسائل‌</w:t>
      </w:r>
    </w:p>
    <w:p>
      <w:pPr>
        <w:pStyle w:val="BookText"/>
        <w:rPr/>
      </w:pPr>
      <w:r>
        <w:rPr>
          <w:rFonts w:ascii="IRNazanin" w:hAnsi="IRNazanin" w:eastAsia="IRNazanin"/>
          <w:color w:val="111111"/>
          <w:sz w:val="28"/>
          <w:sz w:val="28"/>
          <w:szCs w:val="28"/>
          <w:rtl w:val="true"/>
          <w:lang w:bidi="fa-IR"/>
        </w:rPr>
        <w:t>الأولی إذا قذف جماعة واحدا بعد واحد‌ فلکل واحد‌ حد و لو قذفهم بلفظ واحد و جاءوا به مجتمعین فلکل حد واحد و لو افترقوا فی المطالبة فلکل واحد حد و هل الحکم فی التعزیر کذلک قال جماعة نعم و لا معنی للاختلاف هنا و کذا لو قال یا ابن الزانیین فالحد لهما و یحد حدا واحدا مع الاجتماع علی المطالبة و حدین مع التعاقب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حد القذف موروث‌</w:t>
      </w:r>
    </w:p>
    <w:p>
      <w:pPr>
        <w:pStyle w:val="BookText"/>
        <w:rPr/>
      </w:pPr>
      <w:r>
        <w:rPr>
          <w:rFonts w:ascii="IRNazanin" w:hAnsi="IRNazanin" w:eastAsia="IRNazanin"/>
          <w:color w:val="111111"/>
          <w:sz w:val="28"/>
          <w:sz w:val="28"/>
          <w:szCs w:val="28"/>
          <w:rtl w:val="true"/>
          <w:lang w:bidi="fa-IR"/>
        </w:rPr>
        <w:t>یرثه من یرث المال من الذکور و الإناث و عدا الزوج و الزوجة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این بود که اگر قاذف با الفاظ متعدد جمعی را قذف کرده چه مجتمعین و چه متفرقین، مطالبه‌ی حدّ قذف کنند قاذف حدّ متعدد دارد؛ و اگر با لفظ واحد، جمعی را قذف کرده اگر جمع مقذوفین با هم مطالبه‌ی حدّ قذف کنند قاذف یک حدّ دارد و اگر مقذوفین متفرقا مطالبه‌ی حدّ قذف کنند به تعداد تفرق، قاذف حدّ قذف دارد؛ مشهور این گونه بین روایات جمع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مرحوم محقق فرع دیگری را مطرح می‌کنند که اگر قذف نباشد؛ لکن چیزی باشد که که موجب تعزیر است؛ اگر کسی با لفظی واحد یا متعدد به جمعی اتهام وارد کند؛ آیا یک تعزیر دارد یا چند تعزیر دارد؟ و آیا همان اختلافی که در حدّ قذف بود این جا هم در تعزیر همان اختلاف هست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الحکم فی التعزیر کذلک قال جماعة نعم و لا معنی للاختلاف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مرحوم شهید در مسالک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جاز تداخل الحدّ یقتضی تداخل التعزیر الأضعف بطریق أولی  </w:t>
      </w:r>
      <w:r>
        <w:rPr>
          <w:rStyle w:val="FootnoteAnchor"/>
          <w:rtl w:val="true"/>
        </w:rPr>
        <w:footnoteReference w:id="296"/>
      </w:r>
      <w:r>
        <w:rPr>
          <w:rFonts w:ascii="IRNazanin" w:hAnsi="IRNazanin" w:eastAsia="IRNazanin"/>
          <w:color w:val="111111"/>
          <w:sz w:val="28"/>
          <w:sz w:val="28"/>
          <w:szCs w:val="28"/>
          <w:rtl w:val="true"/>
          <w:lang w:bidi="fa-IR"/>
        </w:rPr>
        <w:t xml:space="preserve">  اگر تداخل در حدّ جایز است به طریق أولی تداخل در تعزیر که ضعیف‌تر از حدّ است جایز است؛ لذا اگر شخصی با الفاظ متعدد مثلا به جماعتی به هر کدام جداگانه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فاسقی، تعزیر متعدد دارد؛ همچنین اگر با یک لفظ به جمعی بگوید شما فاسقید و آن‌ها جداگانه طلب تعزیر کنند؛ این شخص، تعزیر متعدد دارد؛ و اگر به صورت جمعی طلب تعزیر کنند این شخص تعزیر واحد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الحکم فی التعزیر کذلک قال جماعة نعم و لا معنی للاختلاف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تعزیر معنا ندارد؛ تعزیر در اختیار حاکم است و حاکم هر گونه بخواهد عمل می‌کند؛ و این که اتهام با لفظ واحد یا متعدد باشد و همچنین این که متهمین مجتمعا یا متفرقا بیایند أثری ندارد؛ چون تعزیر در اختیار حاکم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97"/>
      </w:r>
    </w:p>
    <w:p>
      <w:pPr>
        <w:pStyle w:val="BookText"/>
        <w:rPr/>
      </w:pP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مسالک  </w:t>
      </w:r>
      <w:r>
        <w:rPr>
          <w:rStyle w:val="FootnoteAnchor"/>
          <w:rtl w:val="true"/>
        </w:rPr>
        <w:footnoteReference w:id="29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اختلاف معنا دارد و بدون وجه نیست؛ چون گاهی کسانی که مورد توهین قرار گرفته‌اند جمعشان بیش از تعداد حدّ باشد؛ مثلا شخصی به نود نفر بگوید انتم الفسّاق و نام آن‌ها را جداگانه ببرد یا با یک لفظ آن‌ها را متهم کند اما آن‌ها به صورت متفرق مطالبه‌ی تعزیر کنند؛ این جا اگر حاکمی که تعزیر در اختیار اوست بخواهد یرای هر نفر حتی یک تازیانه بزند در مجموع نود تازیانه می‌شود که از حدّ، که هشتاد ضربه است بیشتر می‌شود و تعداد تعزیر از حدّ بیشتر می‌شود؛ لذا اختلاف معنادار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مسالک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اگر متهمین تعدادشان اکثر از تعداد حدّ باشد اختلاف معنا دارد؛ بلکه در اقل هم اختلاف معنا دارد؛ مثلا اگر شخصی پنج یا پنجاه نفر را متهم کند و حاکم بخواهد به خاطر اهمیت شخص اهانت شونده نفر اول سی ضربه شلاق به متهم بزند؛ به نفر دوم چهل ضربه و به خاطر نفر سوم مثلا سی ضربه شلاق بزند در اقل هم تعداد تعزیر از حدّ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که مرحوم محقق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الحکم فی التعزیر کذلک قال جماعة نعم و لا معنی للاختلاف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قابل قبول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عرض می‌کنم ابتدا بحث را سراغ همان قذف می‌بریم طبق نظر مشهور اگر شخصی جمعی را با لفظ واحد به زنا یا لواط متهم کند و آن‌ها به صورت جمعی مطالبه حدّ کنند قاذف حدّ واحد دارد؛ اما اگر جمع را با الفاظ متعدد متهم کند یا با لفظ واحد متهم کند و آن‌ها متفرقا مطالبه‌ی حدّ قذف کنند طبق نظر خود مشهور حدّ هم متعدد می‌شود و یک حدّ نیست؛ با مطالبه شخص اول هشتاد ضربه تازیانه می‌خورد با مطالبه نفر دوم و سوم و بقیه هم همین گونه است برای هر مطالبه یا هر نسبت زنا یک حدّ مستقل می‌خورد؛ حال اگر بگوییم تعزیر هم مانند حدّ می‌ماند؛ و اختیار تعزیر هم در اختیار حاکم است؛ خوب چه اشکال دارد که مجموع تعزیر شخص بیش از حدّ باشد؛ بله در هر نوبت تعزیر نباید تعزیر، بیش از حدّ باشد؛ لکن در مجموع تعزیر چه اشکالی دارد که تعدادش از تعداد حدّ بیشتر باشد؛ لذا اگر شخصی مثلا در سه نوبت تعزیر شود و مثلا هشتاد ضربه شلاق بخورد منافاتی با این که تعزیر باید کمتر از حدّ باشد ندارد؛ چون در هر نوبت تعزیر کمتر از حدّ، تعزیر شده است؛ و صدق می‌کند که تعزیر ما دون حدّ است؛ در هر نوبت تعزیر ما دون حدّ است و اشکالی هم ندارد؛ و محظوری هم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قال یا ابن الزانیین فالحد لهما و یحد حدا واحدا مع الاجتماع علی المطالبة و حدین مع التعاقب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شخص به طرف می‌گوید یابن الزانی فقط پدر او را متهم به زنا کرده است؛ و گاهی می‌گوید یابن الزانیه فقط مادر او را متهم به زنا کرده است؛ اما وقتی می‌گوید یابن الزانین، هم پدر و هم مادر او را متهم به زنا کرده است؛ 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با هم مطالبه‌ی حدّ قذف کنند؛ قاذف یک حدّ دارد و اگر جداگانه مطالبه‌ی حدّ قذف کنند؛ قاذف دو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 گونه که سابقا هم بیان کردیم ملاک را تعدد قذف و قاذف می‌دانیم؛ تعدد مقذوفین و مطالبه‌ی جمعی یا متعدد حدّ قذف، چه تأثیری در تعدد حدّ 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 کسانی که زنان مُحصَن را نسبت زنا می‌دهند و چهار شاهد ندارند آن‌ها را هشتاد ضربه تازیانه بزنید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تشریع ملاک قذف است؛ ملاک قذف و قاذف است نه مقذوف و مطالبه‌ی 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یابن الزانین یک قذف بیشتر نیست؛ چون یک لفظ و قذف بیشتر نیست؛ پس یک حدّ هم بیشتر ندارد چه مقذوفین با هم مطالبه‌ی حدّ قذف کنند و چه متفرق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حد القذف موروث‌</w:t>
      </w:r>
    </w:p>
    <w:p>
      <w:pPr>
        <w:pStyle w:val="BookText"/>
        <w:rPr/>
      </w:pPr>
      <w:r>
        <w:rPr>
          <w:rFonts w:ascii="IRNazanin" w:hAnsi="IRNazanin" w:eastAsia="IRNazanin"/>
          <w:color w:val="111111"/>
          <w:sz w:val="28"/>
          <w:sz w:val="28"/>
          <w:szCs w:val="28"/>
          <w:rtl w:val="true"/>
          <w:lang w:bidi="fa-IR"/>
        </w:rPr>
        <w:t>یرثه من یرث المال من الذکور و الإناث و عدا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مرد و زن، مال را إرث می‌برد؛ حدّ قذف را هم إرث می‌برد مگر زن و شوهر که حدّ قذف را إرث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إرث قذف مثل إرث مال می‌ماند طبعا باید طبقه و رتبه هم در إرث لحاظ شود؛ تا طبقه اول إرث مانند فرزند و پدر و مادر هستند إرث به طبقه دوم که خواهر و برادر باشند نمی‌رسد؛ و ورثه هم همان حکم خود مورث را دارند که اگر با دیگر مقذوفین با هم مطالبه‌ی حدّ قذف کنند در صورتی که قذف با لفظ واحد باشد؛ حدّ قاذف یکی است؛ و اگر متعدد مطالبه‌ی حدّ قذف کنند؛ حدّ هم متعدد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جهتی هم حدّ قذف به إرث نمی‌رسد لذا گفته می‌شود که حدّ قذف یورث و لا یورث چون از جهتی به إرث می‌رسد یورث است؛ و از جهتی تمام احکام إرث را ندارد؛ مثلا اگر یکی از ورّاث مطالبه حدّ قذف کرد و لو بقیه وارثین ببخشند حدّ اجرا می‌شود؛ حدّ قابل تقسیم و حصه نیست که بخواهند تقسیم کنند؛ لذا حدّ لا یورث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مسأله هم یک روایت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مُحَمَّدِ بْنِ یَحْیَی عَنْ أَحْمَدَ بْنِ مُحَمَّدِ بْنِ عِیسَی عَنِ ابْنِ مَحْبُوبٍ عَنْ هِشَامِ بْنِ سَالِمٍ عَنْ عَمَّارٍ السَّابَاطِیِّ عَنْ أَبِی عَبْدِ اللَّهِ علیه السلام قَالَ سَمِعْتُهُ یَقُولُ إِنَّ الْحَدَّ لَا یُورَثُ کَمَا تُورَثُ الدِّیَةُ وَ الْمَالُ وَ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مَنْ قَامَ بِهِ مِنَ الْوَرَثَةِ فَطَلَبَهُ فَهُوَ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یَطْلُبْهُ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مِثْلُ رَجُلٍ قَذَفَ رَجُلًا وَ لِلْمَقْذُوفِ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عَفَا عَنْهُ أَحَدُهُمَا کَانَ لِلْآخَرِ أَنْ یَطْلُبَهُ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أُمُّهُمَا جَمِیعاً وَ الْعَفْوُ إِلَیْهِمَا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 xml:space="preserve">.  </w:t>
      </w:r>
      <w:r>
        <w:rPr>
          <w:rStyle w:val="FootnoteAnchor"/>
          <w:rtl w:val="true"/>
        </w:rPr>
        <w:footnoteReference w:id="302"/>
      </w:r>
      <w:bookmarkStart w:id="115" w:name="pg4107_28599"/>
    </w:p>
    <w:p>
      <w:pPr>
        <w:pStyle w:val="BookText"/>
        <w:rPr/>
      </w:pPr>
      <w:bookmarkEnd w:id="115"/>
      <w:r>
        <w:rPr>
          <w:rFonts w:ascii="IRNazanin" w:hAnsi="IRNazanin" w:eastAsia="IRNazanin"/>
          <w:color w:val="111111"/>
          <w:sz w:val="28"/>
          <w:sz w:val="28"/>
          <w:szCs w:val="28"/>
          <w:rtl w:val="true"/>
          <w:lang w:bidi="fa-IR"/>
        </w:rPr>
        <w:t>در سند عمار ساباطی است که منسوب به فطحی بودن است؛ لکن اهل رجال گفته‌اند از شاگردان برجسته صادقین علیهما السلام است و موثق است؛ و روایت او هم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ساباطی از امام صادق علیه السلام نقل می‌کند که از حضرت شنیدم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إرث برده نمی‌شود آن گونه که دیه و مال و عقار إرث برده می‌شود؛ و هر کدام از ورثه که حدّ را طلب کند او ولیّ ارث است؛ و کسی که مطالبه حدّ نکند حقی ندارد؛ بعد حضرت مثال می‌زنند به این صورت که اگر شخصی مردی را قذف کند مثلا به او گفته یابن الزانیه، خوب مادر او حق مطالبه‌ی قذف پیدا می‌کند؛ و ظاهرا مادر فوت کرده است و حق قذف او به إرث فرزندان رسیده است؛ و برای این شخص مواجه برادری باشد؛ اگر یکی عفو کند دیگری می‌تواند مطالبه‌ی حدّ کند؛ چون آن زن مادر هر دو بوده و در صورتی قاذف عفو می‌شود که هر دو عفو کنند</w:t>
      </w:r>
      <w:r>
        <w:rPr>
          <w:rFonts w:eastAsia="IRNazanin" w:cs="IRNazanin"/>
          <w:color w:val="111111"/>
          <w:sz w:val="28"/>
          <w:szCs w:val="28"/>
          <w:rtl w:val="true"/>
          <w:lang w:bidi="fa-IR"/>
        </w:rPr>
        <w:t>.</w:t>
      </w:r>
    </w:p>
    <w:p>
      <w:pPr>
        <w:pStyle w:val="Heading2"/>
        <w:numPr>
          <w:ilvl w:val="1"/>
          <w:numId w:val="1"/>
        </w:numPr>
        <w:rPr/>
      </w:pPr>
      <w:bookmarkStart w:id="116" w:name="__RefHeading___Toc2647765_2281741623"/>
      <w:bookmarkStart w:id="117" w:name="_Toc39"/>
      <w:bookmarkEnd w:id="116"/>
      <w:r>
        <w:rPr>
          <w:rtl w:val="true"/>
        </w:rPr>
        <w:t xml:space="preserve">حدود؛ قذف؛ أمر رابع؛ احکام؛ مسأله </w:t>
      </w:r>
      <w:r>
        <w:rPr/>
        <w:t>3</w:t>
      </w:r>
      <w:r>
        <w:rPr>
          <w:rtl w:val="true"/>
        </w:rPr>
        <w:t xml:space="preserve"> </w:t>
      </w:r>
      <w:r>
        <w:rPr>
          <w:rtl w:val="true"/>
        </w:rPr>
        <w:t>کتاب القضاء</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قذف؛ أمر رابع؛ احکام؛ مسأله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فی المقذوف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فی الأحکام‌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مسائل‌</w:t>
      </w:r>
    </w:p>
    <w:p>
      <w:pPr>
        <w:pStyle w:val="BookText"/>
        <w:rPr/>
      </w:pPr>
      <w:r>
        <w:rPr>
          <w:rFonts w:ascii="IRNazanin" w:hAnsi="IRNazanin" w:eastAsia="IRNazanin"/>
          <w:color w:val="111111"/>
          <w:sz w:val="28"/>
          <w:sz w:val="28"/>
          <w:szCs w:val="28"/>
          <w:rtl w:val="true"/>
          <w:lang w:bidi="fa-IR"/>
        </w:rPr>
        <w:t>الأولی إذا قذف جماعة واحدا بعد واحد‌ فلکل واحد‌ حد و لو قذفهم بلفظ واحد و جاءوا به مجتمعین فلکل حد واحد و لو افترقوا فی المطالبة فلکل واحد حد و هل الحکم فی التعزیر کذلک قال جماعة نعم و لا معنی للاختلاف هنا و کذا لو قال یا ابن الزانیین فالحد لهما و یحد حدا واحدا مع الاجتماع علی المطالبة و حدین مع التعاقب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حد القذف موروث‌</w:t>
      </w:r>
    </w:p>
    <w:p>
      <w:pPr>
        <w:pStyle w:val="BookText"/>
        <w:rPr/>
      </w:pPr>
      <w:r>
        <w:rPr>
          <w:rFonts w:ascii="IRNazanin" w:hAnsi="IRNazanin" w:eastAsia="IRNazanin"/>
          <w:color w:val="111111"/>
          <w:sz w:val="28"/>
          <w:sz w:val="28"/>
          <w:szCs w:val="28"/>
          <w:rtl w:val="true"/>
          <w:lang w:bidi="fa-IR"/>
        </w:rPr>
        <w:t>یرثه من یرث المال من الذکور و الإناث و عدا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لو قال ابنک زان أو لائط أو بنتک زانیة‌</w:t>
      </w:r>
    </w:p>
    <w:p>
      <w:pPr>
        <w:pStyle w:val="BookText"/>
        <w:rPr/>
      </w:pPr>
      <w:r>
        <w:rPr>
          <w:rFonts w:ascii="IRNazanin" w:hAnsi="IRNazanin" w:eastAsia="IRNazanin"/>
          <w:color w:val="111111"/>
          <w:sz w:val="28"/>
          <w:sz w:val="28"/>
          <w:szCs w:val="28"/>
          <w:rtl w:val="true"/>
          <w:lang w:bidi="fa-IR"/>
        </w:rPr>
        <w:t>فالحد لهما لا للمواجة فإن سبقا بالاستیفاء أو العفو فلا بحث و إن سبق الأب قال فی النهایة له المطالبة و العفو و فیه إشکال لأن المستحق موجود و له ولایة المطالبة فلا یتسلط الأب کما فی غیره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به فرزند</w:t>
      </w:r>
    </w:p>
    <w:p>
      <w:pPr>
        <w:pStyle w:val="BookText"/>
        <w:rPr/>
      </w:pPr>
      <w:r>
        <w:rPr>
          <w:rFonts w:ascii="IRNazanin" w:hAnsi="IRNazanin" w:eastAsia="IRNazanin"/>
          <w:color w:val="111111"/>
          <w:sz w:val="28"/>
          <w:sz w:val="28"/>
          <w:szCs w:val="28"/>
          <w:rtl w:val="true"/>
          <w:lang w:bidi="fa-IR"/>
        </w:rPr>
        <w:t>اگر شخصی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زناکار یا لاطی است؛ یا دخترت زناکار است؛ یعنی با مواجه قرار دادن پدر، پسر یا دخترش را قذف کند؛ حدّ برای هر دو نفر یعنی هم پدر و هم فرزند هر دو هست؛ و اختصاص به مقذوف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مقذوف فرزند است و پدر نیست ولی حق مطالبه‌ی حدّ به پدر بما هو ولیّ سرایت می‌کند چون ولیّ است او هم می‌تواند حدّ قذف را مطالبه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پدر و فرزند با هم برای استیفای حق یا عفو مراجعه کردند بحثی در آن نیست؛ لکن اگر پدر ابتدا رفت و عفو کرد آیا فرزند حق مطالبه‌ی حدّ قذف را دارد؟ مرحوم شیخ در نهایه  </w:t>
      </w:r>
      <w:r>
        <w:rPr>
          <w:rStyle w:val="FootnoteAnchor"/>
          <w:rtl w:val="true"/>
        </w:rPr>
        <w:footnoteReference w:id="303"/>
      </w:r>
      <w:r>
        <w:rPr>
          <w:rFonts w:ascii="IRNazanin" w:hAnsi="IRNazanin" w:eastAsia="IRNazanin"/>
          <w:color w:val="111111"/>
          <w:sz w:val="28"/>
          <w:sz w:val="28"/>
          <w:szCs w:val="28"/>
          <w:rtl w:val="true"/>
          <w:lang w:bidi="fa-IR"/>
        </w:rPr>
        <w:t xml:space="preserve">  فرموده پدر حق مطالبه‌ی حدّ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ابنک زان أو لائط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بنتک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علیه الحدّ، و للمقذوف المطالبة بإقامة الحدّ علیه، سواء کان ابنه أو بنته حیّین أو میّتین، و کان إلیه أیضا العفو، إلّا أن یسبقه الابن أو البنت إلی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سبقا إلی ذلک، کان عفوهما جائزا</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لکن 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اشکال است؛ برای این که خود مستحق که فرزند باشد موجود است؛ و خودش ولایت مطالبه‌ی حدّ را دارد؛ لذا پدر تسلطی بر مطالبه‌ی حدّ ندارد؛ کما این که در غیر باب قذف نیز این گونه است که با وجود مستحق، پدر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بحث ولایت مورد اختلاف شدید است؛ که حدود و ثغور ولایت تا چه اندازه است؛ و ولیّ تا کجا می‌تواند تصرف کند؛ در بحث فقه القرآن ما این بحث ولایت را مفصل بیان کرده‌ایم؛ آن جا بیان کردیم که قدر متیقن از ولایت پدر بر فرزند در صورت صِغر سن یا سفه فرزند است؛ که آیه شریفه و روایات صحیح السند بر آن دلالت می‌کند؛ مثلا پدر قطعا در اموال و حقوق فرزند ولایت دارد؛ پدر می‌تواند برای فرزندش ولایتا زن بگیرد اما این که بتواند ولایتا همسر فرزندش را طلاق دهد مورد بحث و اختلاف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متیقن از ولایت پدر بر فرزند در صورت صِغر و کوچک بودن فرزند یا در صورت سفه فرزند است؛ و روایاتی که به این مضمون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أَبِی حَمْزَةَ الثُّمَالِیِّ عَنْ أَبِی جَعْفَرٍ علیه السلام أَنَّ رَسُولَ اللَّهِ صلی الله علیه و آله قَالَ لِرَجُلٍ أَنْتَ وَ مَالُکَ لِأَبِیکَ</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اگر أنت و مالُک باشد یعنی تو و مالت برای پدرت هستی اما اگر أنت و مالَک باشد یعنی تو و آن چه برای توست اعم از حقوق و مال برای پدرت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روایات ولایت پدر بر فرزند آن قدر اطلاق دارد که شامل این هم بشود که مثلا پدر بتواند همسر فرزندش را طلاق دهد؛ مورد بحث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ولایت پدر آن قدر اطلاق دارد که می‌تواند همسر فرزندش را هم طلاق دهد؛ ما می‌گوییم قطعا پدر چنین ولایتی را ندارد؛ همان گونه که بیان شد قدر متیقن از ولایت جایی است که فرزند صغیر یا سفیه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ولایت به چه معناست؟ به معنای حفظ منفعت و غبطه طرف است؛ یعنی خود مولّی‌علیه نمی‌تواند حافظ منفعت و غبطه‌ی خودش باشد؛ ولیّ او برایش این کار را انجام می‌دهد؛ ولایت در همه جا به معنای حفظ غبطه و منفعت طرف است چه در ولایت پدرو جدّ بر فرزند و چه در ولایت عدول از مؤمنین تا برسد به مسأله ولایت فقیه همه به همین معناست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مرحوم محقق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فالحد لهما لا للمواجة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برای پدر و فرزند هر دوست می‌گوییم پدر که قذف نشده که حدّ قذف داشته باشد لکن چون مورد اهانت و توهین قرار گرفته، حق عار و ننگ دارد چون به او اهانت شده است؛ که آن هم مستوجب تعزیر است؛ و فرزند چون قذف شده است حق مطالبه‌ی حدّ قذف دارد</w:t>
      </w:r>
      <w:r>
        <w:rPr>
          <w:rFonts w:eastAsia="IRNazanin" w:cs="IRNazanin"/>
          <w:color w:val="111111"/>
          <w:sz w:val="28"/>
          <w:szCs w:val="28"/>
          <w:rtl w:val="true"/>
          <w:lang w:bidi="fa-IR"/>
        </w:rPr>
        <w:t>.</w:t>
      </w:r>
      <w:bookmarkStart w:id="118" w:name="pg4107_28607"/>
    </w:p>
    <w:p>
      <w:pPr>
        <w:pStyle w:val="BookText"/>
        <w:rPr/>
      </w:pPr>
      <w:bookmarkEnd w:id="118"/>
      <w:r>
        <w:rPr>
          <w:rFonts w:ascii="IRNazanin" w:hAnsi="IRNazanin" w:eastAsia="IRNazanin"/>
          <w:color w:val="111111"/>
          <w:sz w:val="28"/>
          <w:sz w:val="28"/>
          <w:szCs w:val="28"/>
          <w:rtl w:val="true"/>
          <w:lang w:bidi="fa-IR"/>
        </w:rPr>
        <w:t>مسأله این بود که اگر پدر عفو کرد؛ حق مطالبه‌ی فرزند معفوّ قرار می‌گیرد؟ خیر چون فرزند موجود است و می‌تواند حق خودش را استیفا کند و به تعبیر مرحوم محقق، مستحق موجود است و برای او مطالبه حدّ است؛ و پدر هم مسلط بر این أمر نیست که بتواند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محدوده ولایت که تا کجاست بین فقها اختلاف است؛ ولایت هم همان گونه که عرض کردیم به معنای حفاظت از منفعت و حفظ غبطه مولّی‌علیه است؛ حتی ولّ فقیه که در أعلی مراتب ولایت است نمی‌تواند خلاف مصالح و منافع مولیّ‌علیهم اقدام کند؛ اصلا معنای ولایتش حفظ غبطه و منفعت مولّی‌علیهم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وُلات به عنوان ولایت در شعاع حفظ منفعت و غبطه مولّی‌علیهم حق تصرف و اقدام دارند؛ در مسأله ما هم پدر نمی‌تواند حق فرزند در مطالبه‌ی حدّ قذف را از بین ببرد و عفو کند؛ مگر این که به غبطه او باشد</w:t>
      </w:r>
      <w:r>
        <w:rPr>
          <w:rFonts w:eastAsia="IRNazanin" w:cs="IRNazanin"/>
          <w:color w:val="111111"/>
          <w:sz w:val="28"/>
          <w:szCs w:val="28"/>
          <w:rtl w:val="true"/>
          <w:lang w:bidi="fa-IR"/>
        </w:rPr>
        <w:t>.</w:t>
      </w:r>
    </w:p>
    <w:p>
      <w:pPr>
        <w:pStyle w:val="Heading2"/>
        <w:numPr>
          <w:ilvl w:val="1"/>
          <w:numId w:val="1"/>
        </w:numPr>
        <w:rPr/>
      </w:pPr>
      <w:bookmarkStart w:id="119" w:name="__RefHeading___Toc2647767_2281741623"/>
      <w:bookmarkStart w:id="120" w:name="_Toc40"/>
      <w:bookmarkEnd w:id="119"/>
      <w:r>
        <w:rPr>
          <w:rtl w:val="true"/>
        </w:rPr>
        <w:t xml:space="preserve">حدود؛ قذف؛ أمر رابع؛ احکام؛ مسأله </w:t>
      </w:r>
      <w:r>
        <w:rPr/>
        <w:t>3</w:t>
      </w:r>
      <w:r>
        <w:rPr>
          <w:rtl w:val="true"/>
        </w:rPr>
        <w:t xml:space="preserve"> </w:t>
      </w:r>
      <w:r>
        <w:rPr>
          <w:rtl w:val="true"/>
        </w:rPr>
        <w:t xml:space="preserve">و </w:t>
      </w:r>
      <w:r>
        <w:rPr/>
        <w:t>4</w:t>
      </w:r>
      <w:r>
        <w:rPr>
          <w:rtl w:val="true"/>
        </w:rPr>
        <w:t xml:space="preserve"> </w:t>
      </w:r>
      <w:r>
        <w:rPr>
          <w:rtl w:val="true"/>
        </w:rPr>
        <w:t>کتاب القضاء</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قذف؛ أمر رابع؛ احکام؛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شرائع الإسلام فی مسائل الحلال و الحرام محقق حلّی، نجم الدین، جعفر بن حسن،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الثالث فی حد القذف‌</w:t>
      </w:r>
    </w:p>
    <w:p>
      <w:pPr>
        <w:pStyle w:val="BookText"/>
        <w:rPr/>
      </w:pPr>
      <w:r>
        <w:rPr>
          <w:rFonts w:ascii="IRNazanin" w:hAnsi="IRNazanin" w:eastAsia="IRNazanin"/>
          <w:color w:val="111111"/>
          <w:sz w:val="28"/>
          <w:sz w:val="28"/>
          <w:szCs w:val="28"/>
          <w:rtl w:val="true"/>
          <w:lang w:bidi="fa-IR"/>
        </w:rPr>
        <w:t>و النظر فی أمور أربعة‌</w:t>
      </w:r>
    </w:p>
    <w:p>
      <w:pPr>
        <w:pStyle w:val="BookText"/>
        <w:rPr/>
      </w:pPr>
      <w:r>
        <w:rPr>
          <w:rFonts w:ascii="IRNazanin" w:hAnsi="IRNazanin" w:eastAsia="IRNazanin"/>
          <w:color w:val="111111"/>
          <w:sz w:val="28"/>
          <w:sz w:val="28"/>
          <w:szCs w:val="28"/>
          <w:rtl w:val="true"/>
          <w:lang w:bidi="fa-IR"/>
        </w:rPr>
        <w:t>الأول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فی المقذوف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فی الأحکام‌</w:t>
      </w:r>
    </w:p>
    <w:p>
      <w:pPr>
        <w:pStyle w:val="BookText"/>
        <w:rPr/>
      </w:pPr>
      <w:r>
        <w:rPr>
          <w:rFonts w:ascii="IRNazanin" w:hAnsi="IRNazanin" w:eastAsia="IRNazanin"/>
          <w:color w:val="111111"/>
          <w:sz w:val="28"/>
          <w:sz w:val="28"/>
          <w:szCs w:val="28"/>
          <w:rtl w:val="true"/>
          <w:lang w:bidi="fa-IR"/>
        </w:rPr>
        <w:t>و فیه مسائل‌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لو قال ابنک زان أو لائط أو بنتک زانیة‌</w:t>
      </w:r>
    </w:p>
    <w:p>
      <w:pPr>
        <w:pStyle w:val="BookText"/>
        <w:rPr/>
      </w:pPr>
      <w:r>
        <w:rPr>
          <w:rFonts w:ascii="IRNazanin" w:hAnsi="IRNazanin" w:eastAsia="IRNazanin"/>
          <w:color w:val="111111"/>
          <w:sz w:val="28"/>
          <w:sz w:val="28"/>
          <w:szCs w:val="28"/>
          <w:rtl w:val="true"/>
          <w:lang w:bidi="fa-IR"/>
        </w:rPr>
        <w:t>فالحد لهما لا للمواجة فإن سبقا بالاستیفاء أو العفو فلا بحث و إن سبق الأب قال فی النهایة له المطالبة و العفو و فیه إشکال لأن المستحق موجود و له ولایة المطالبة فلا یتسلط الأب کما فی غیره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إذا ورث الحد جماعة لم یسقط بعضه بعفو البعض‌</w:t>
      </w:r>
    </w:p>
    <w:p>
      <w:pPr>
        <w:pStyle w:val="BookText"/>
        <w:rPr/>
      </w:pPr>
      <w:r>
        <w:rPr>
          <w:rFonts w:ascii="IRNazanin" w:hAnsi="IRNazanin" w:eastAsia="IRNazanin"/>
          <w:color w:val="111111"/>
          <w:sz w:val="28"/>
          <w:sz w:val="28"/>
          <w:szCs w:val="28"/>
          <w:rtl w:val="true"/>
          <w:lang w:bidi="fa-IR"/>
        </w:rPr>
        <w:t>و للباقین المطالبة بالحد تاما و لو بقی واحد أما لو عفا الجماعة أو کان المستحق واحدا فعفا فقد سقط الحد و لمستحق الحد أن یعفو قبل ثبوت حقه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للحاکم الاعتراض علیه و لا یقام إلا بعد مطالبة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به فرزند</w:t>
      </w:r>
    </w:p>
    <w:p>
      <w:pPr>
        <w:pStyle w:val="BookText"/>
        <w:rPr/>
      </w:pPr>
      <w:r>
        <w:rPr>
          <w:rFonts w:ascii="IRNazanin" w:hAnsi="IRNazanin" w:eastAsia="IRNazanin"/>
          <w:color w:val="111111"/>
          <w:sz w:val="28"/>
          <w:sz w:val="28"/>
          <w:szCs w:val="28"/>
          <w:rtl w:val="true"/>
          <w:lang w:bidi="fa-IR"/>
        </w:rPr>
        <w:t>بحث در این بود که اگر پدری مخاطب قرار گرفت و فرزندش را قذف کردند؛ یعنی شخصی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زناکار یا لاطی است؛ یا دخترت زناکار است؛ یعنی با مواجه قرار دادن پدر، پسر یا دخترش را قذف کند؛ حدّ برای هر دو نفر یعنی هم پدر و هم فرزند هر دو هست؛ و اختصاص به مقذوف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مقذوف فرزند است؛ پدر حق دارد که درخواست اجرای حدّ بر قاذف کند؛ حق مطالبه‌ی حدّ به پدر بما هو ولیّ سرایت می‌کند چون ولیّ است او هم می‌تواند حدّ قذف را مطالبه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پدر و فرزند با هم برای استیفای حق یا عفو مراجعه کردند بحثی در آن نیست؛ لکن اگر پدر ابتدا رفت و عفو کرد آیا فرزند حق مطالبه‌ی حدّ قذف را دارد؟ مرحوم شیخ در نهایه  </w:t>
      </w:r>
      <w:r>
        <w:rPr>
          <w:rStyle w:val="FootnoteAnchor"/>
          <w:rtl w:val="true"/>
        </w:rPr>
        <w:footnoteReference w:id="306"/>
      </w:r>
      <w:r>
        <w:rPr>
          <w:rFonts w:ascii="IRNazanin" w:hAnsi="IRNazanin" w:eastAsia="IRNazanin"/>
          <w:color w:val="111111"/>
          <w:sz w:val="28"/>
          <w:sz w:val="28"/>
          <w:szCs w:val="28"/>
          <w:rtl w:val="true"/>
          <w:lang w:bidi="fa-IR"/>
        </w:rPr>
        <w:t xml:space="preserve">  فرموده پدر حق مطالبه‌ی حدّ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ابنک زان أو لائط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بنتک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علیه الحدّ، و للمقذوف المطالبة بإقامة الحدّ علیه، سواء کان ابنه أو بنته حیّین أو میّتین، و کان إلیه أیضا العفو، إلّا أن یسبقه الابن أو البنت إلی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سبقا إلی ذلک، کان عفوهما جائزا</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لکن 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اشکال است؛ برای این که خود مستحق که فرزند باشد موجود است؛ و خودش ولایت مطالبه‌ی حدّ را دارد؛ لذا پدر تسلطی بر مطالبه‌ی حدّ ندارد؛ کما این که در غیر باب قذف نیز این گونه است که با وجود مستحق، پدر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پدر حق اجرای حدّ یا عفو را دارد یا خیر؟ مشهور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لو برای او ننگ و عار حاصل شده ولی حق اجرای حدّ و عفو را ندارد؛ حداکثر این است که به او توهین شده و می‌تواند مطالبه‌ی تعزیر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نهایه  </w:t>
      </w:r>
      <w:r>
        <w:rPr>
          <w:rStyle w:val="FootnoteAnchor"/>
          <w:rtl w:val="true"/>
        </w:rPr>
        <w:footnoteReference w:id="308"/>
      </w:r>
      <w:r>
        <w:rPr>
          <w:rFonts w:ascii="IRNazanin" w:hAnsi="IRNazanin" w:eastAsia="IRNazanin"/>
          <w:color w:val="111111"/>
          <w:sz w:val="28"/>
          <w:sz w:val="28"/>
          <w:szCs w:val="28"/>
          <w:rtl w:val="true"/>
          <w:lang w:bidi="fa-IR"/>
        </w:rPr>
        <w:t xml:space="preserve">  فرموده پدر حق مطالبه‌ی حدّ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مشهور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چنین حقی ندارد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مسالک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برای فرزند است و پدر که مواجه است قذف نشده است؛ چون نسبتی به او داده نشده است؛ و حق مطالبه‌ی حدّ و عفو هم برای مقذوف است که فرزند باشد نه پدر، چون او مقذوف نیست؛ نظر اکثر فقها هم همین است؛ مرحوم شیخ در کتاب نهایه  </w:t>
      </w:r>
      <w:r>
        <w:rPr>
          <w:rStyle w:val="FootnoteAnchor"/>
          <w:rtl w:val="true"/>
        </w:rPr>
        <w:footnoteReference w:id="309"/>
      </w:r>
      <w:r>
        <w:rPr>
          <w:rFonts w:ascii="IRNazanin" w:hAnsi="IRNazanin" w:eastAsia="IRNazanin"/>
          <w:color w:val="111111"/>
          <w:sz w:val="28"/>
          <w:sz w:val="28"/>
          <w:szCs w:val="28"/>
          <w:rtl w:val="true"/>
          <w:lang w:bidi="fa-IR"/>
        </w:rPr>
        <w:t xml:space="preserve">  فرموده پدر حق مطالبه‌ی حدّ و عفو را دارد؛ و در کتاب مختلف برای این حرف استدلال شده چون عار و ننگ برای پدر واقع شده او چنین حقی دارد؛ لکن مگر هر کس مورد عار واقع شد؛ برای او حق اجرای حدّ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کبرا هم که پدر حق مطالبه‌ی حدّ و عفو را داشته باشد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قذف للمنسوب إلیه لا للمواجه، لأنه لم ینسب إلیه فعلا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أن حقّ المطالبة و العفو فیه للمقذوف لا للمواجه، کما فی غیره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ذهب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للأب العفو و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له فی المختلف بأن العار لاحق به، فله المطالبة بالحدّ 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الکبری ممنوعة</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مرحوم صاحب جواهر بعد از این که استدلال به این که چون پدر مورد عار و ننگ واقع شده، پدر حق مطالبه‌ی حدّ را داشته باشد را نمی‌پذیرند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صورتی که فرزند صلاحیت استیفای حق خودش را نداشته باشد؛ مثل این که صغیر یا سفیه باشد در این صورت پدر حق مطالبه‌ی حدّ را دارد؛ همچنین بعید نیست که بگوئیم اگر مفسده‌ایی در کار نباشد پدر حق عفو حدّ فرزندش را هم دارد؛ چون دلیل مطلق است؛ گر چه بعضی به این نظر اشکال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القاذف لآخر ابنک زان أو لائط أو بنتک زانیة فالحد لهما لا للمواجه لأنهما المنسوب إلیه دونه، فإنه لم ینسب إلیه قبیحا، و حینئذ فالمطالبة لهما لا له فان سبقا بالاستیفاء أو العفو فلا بحث و لا خلاف و إن سبق الأب بأحدهما فالأکثر بل المشهور علی عدم کون ذلک شیئا کما فی غیره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قال الشیخان فی محکی المقنعة و النهایة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المطالبة و العفو لأن العار لا حق له و فیه إشکال، لأن المستحق موجود و له ولایة المطالبة، فلا یتسلط الأب کما فی غیره، من الحقوق نعم له الاستیفاء إذا فرض ولایته علیهما علی وجه لا یصلحان لاستیفائه، کما إذا کانا صغیرین و ورثاه، بل لا یبعد أن له العفو أیضا مع عدم‌ المفسدة للإطلاق و إن استشکل فیه بعض</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عرض می‌کنیم این مبنا را باید پذیرفت که اساس ولایت بر رعایت غبطه‌ی مولّی‌علیه است؛ ولّی در هر درجه‌ایی که هست باید غبطه مولّی‌علیه را رعایت کند؛ چه در ولایت پدر بر فرزند و چه در ولایت عدول مؤمنین و چه در ولایت فقیه که ولّی فقیه باید غبطه‌ی عموم مسلمین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مشهور و مرحوم محقق است که در چنین مواردی ولایت پدر قابل قبول نیست؛ و کلیت حرف شیخان مرحوم شیخ طوسی و مرحوم شیخ مفید در ولایت پدر بر فرزند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مورد قذف قرار گرفت و از دنیا رفت و حق حدّ قذف او به إرث رسد؛ اگر عده‌ایی از وارثین عفو کنند؛ حق بقیه ساقط نمی‌شود و آن‌ها می‌توانند استیفای حق حدّ کنند؛ این در مورد یک نفر است در جمع هم همین طور است که اگر جمعی مورد قذف قرار گرفتند؛ به این صورت که اگر قاذف با الفاظ متعدد جمعی را قذف کرده چه مجتمعین و چه متفرقین، مطالبه‌ی حدّ قذف کنند قاذف حدّ متعدد دارد؛ و اگر با لفظ واحد، جمعی را قذف کرده اگر جمع مقذوفین با هم مطالبه‌ی حدّ قذف کنند قاذف یک حدّ دارد و اگر مقذوفین متفرقا مطالبه‌ی حدّ قذف کنند به تعداد تفرق، قاذف حدّ قذف دارد؛ اگر این جمع از دنیا بروند و حق آنان به إرث برسد همین مسأله مطرح است؛ اگر عده‌ای بخواهند عفو کنند؛ حق بقیه ساقط نمی‌شود؛ چون هر کدام ذی حق مستحق هستند؛ حتی در ورّاث یک نفر اگر همه جز یک نفر عفو کنند؛ حق این یک نفر از بین نمی‌رود و بر قاذف حدّ قذف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لمستحق الحد أن یعفو قبل ثبوت حقه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للحاکم الاعتراض علیه و لا یقام إلا بعد مطالبة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حقوق صحبت شده که قبل از این که جریان به محکمه برسد ذی حق می‌تواند حق خودش را عفو کند؛ اما اگر در حضور حاکم و در محکمه مطرح شد دیگر ذی حق نمی‌تواند عفو کند؛ بعض حقوق این گونه است که قبل از ثبوت در محکمه قابل عفو است؛ اما بعد از اثبات در محکمه دیگر قابل عفو و اسقاط حدّ نیست خصوصا در حق الله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جریان دزدیده شدن عبای صَفْوَانُ بْنُ أُمَیَّةَ دارد که صَفْوَانُ بْنُ أُمَیَّةَ در مسجد خوابیده بود که عبایش را دزدیدند؛ دزد را تعقیب کرد و عبا را از او گرفت و دزد را نزد پیامبر صلی الله علیه و آله آورد؛ دو شاهد هم آورد که شهادت دادند این شخص عبای او را دزدیده است؛ حضرت دستور دادند دست راست دزد را قطع کنند؛ صَفْوَانُ بْنُ أُمَیَّةَ گفت یا رسول الله به خاطر یک عبا دستور می‌دهید دستش را قطع کنند؛ اصلا من عبایم را به او بخشیدم؛ پیامبر صلی الله علیه و آله فرمودند؛ اگر می‌خواستید عفو کنید باید قبل از مرافعه به سوی من این کار را انجام می‌دادید؛ اما سنّت بر این تعلق گرفته که وقتی حدّ نزد امام مطرح شد و ثابت شد دیگر تعطیل نمی‌شود و حدّ اقامه می‌شود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صَفْوَانُ بْنُ أُمَیَّةَ بَعْدَ إِسْلَامِهِ نَائِماً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فَسُرِقَ رِدَاؤُهُ فَتَبِعَ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مِنْهُ الرِّدَاءَ وَ جَاءَ بِهِ إِلَی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بِذَلِکَ شَاهِدَیْنِ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صلی الله علیه و آله بِقَطْعِ 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صَفْوَانُ یَا رَسُولَ اللَّهِ أَ تَقْطَعُهُ مِنْ أَجْلِ رِدَائِی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وَهَبْتُهُ لَهُ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کَانَ هَذَا قَبْلَ أَنْ تَرْفَعَهُ إِلَیَّ فَقَطَعَهُ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السُّنَّةُ فِی الْحَدِّ أَنَّهُ إِذَا رُفِعَ إِلَی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عَلَیْهِ الْبَیِّنَةُ أَنْ لَا یُعَطَّلَ وَ یُقَامَ</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سؤال این است که آیا در حدّ قذف بعد از ثبوت در محکمه، مقذوف می‌تواند از حق خودش بگذرد و عفو کند یا خیر؟ مورد اختلاف بین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حدّ می‌تواند قبل و بعد از ثبوت حقش از حق خود بگذرد و حاکم هم حق اعتراض ندارد؛ مستند بحث هم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وَ عَنْ عَلِیِّ بْنِ إِبْرَاهِیمَ عَنْ أَبِیهِ جَمِیعاً عَنِ 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ضُرَیْسٍ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یُعْفَی عَنِ الْحُدُودِ الَّتِی لِلَّهِ دُونَ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کَانَ مِنْ حُقُوقِ النَّاسِ فِی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بِأَنْ یُعْفَی عَنْهُ دُونَ الْإِمَامِ</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ظاهرا روایت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ضُرَیس کُنَاسی از امام باقر علیه السلام نقل می‌کنند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که برای خداست نزد امام که برسد قابل عفو نیست؛ ظاهرا مراد از دُونَ الْإِمَامِ عند الْإِمَامِ است یعنی نزد امام، اما آن چه مربوط به حقوق الناس است اشکالی ندارد که نزد امام هم عفو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ضُریس بر مطلب تمام است که در حق الناس حتی اگر نزد امام نیز مطرح شد؛ قابل عفو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قذف نزد حاکم و امام علیه السلام رسید دیگر قابل عفو نیست؛ و به روایت صحیح محمد بن مسلم استناد می‌کنند که محمد بن مسلم می‌گوید از امام صادق علیه السلام سؤال کردم که مردی زنش را قذف می‌کند؛ حکمش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بر او جاری می‌شود؛ گفتم اگر زنش او را عفو کند؟ حضرت فرمودند نه، عفوش پذیرفته نمی‌شود؛ و کرامتی هم نیست؛ در روایت ندارد که این عفو قبل از مرافعه به محکمه است یا بعد از آن، لکن مرحوم شیخ روایت را بر جایی حمل کردند که عفو بعد از مرافعه به حاکم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یُونُسَ بْنِ عَبْدِ الرَّحْمَنِ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یَقْذِفُ امْرَأَتَهُ قَالَ یُجْلَدُ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رَأَیْتَ إِنْ عَفَتْ عَنْهُ قَالَ لَا وَ لَا کَرَامَةَ</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بأن المقذوفة لو رافعته إلی الحاکم لم یکن لها بعد ذلک العفو، لصحیحة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یقذف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عفت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الشیخ علی أن عفوها وقع بعد رفعه إلی الحاکم و علمه، جمعا بینها و بین ما دلّ علی جواز العفو</w:t>
      </w:r>
      <w:r>
        <w:rPr>
          <w:rFonts w:eastAsia="IRNazanin" w:cs="IRNazanin"/>
          <w:color w:val="111111"/>
          <w:sz w:val="28"/>
          <w:szCs w:val="28"/>
          <w:rtl w:val="true"/>
          <w:lang w:bidi="fa-IR"/>
        </w:rPr>
        <w:t xml:space="preserve">.«  </w:t>
      </w:r>
      <w:r>
        <w:rPr>
          <w:rStyle w:val="FootnoteAnchor"/>
          <w:rtl w:val="true"/>
        </w:rPr>
        <w:footnoteReference w:id="31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کامل این روایت در وسائل الشیعة جلد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الحدود و احکامها العامه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فی شرح مختصر النافع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وَ لَوْ فِی غَیْرِ الصَّلَاةِ‌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وَ لَوْ فِی غَیْرِ الصَّلَاةِ‌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 </w:t>
      </w:r>
      <w:r>
        <w:rPr>
          <w:rFonts w:eastAsia="IRNazanin" w:cs="IRNazanin"/>
          <w:b w:val="false"/>
          <w:bCs w:val="false"/>
          <w:i w:val="false"/>
          <w:iCs w:val="false"/>
          <w:color w:val="333333"/>
          <w:sz w:val="20"/>
          <w:szCs w:val="20"/>
        </w:rPr>
        <w:t>97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 </w:t>
      </w:r>
      <w:r>
        <w:rPr>
          <w:rFonts w:eastAsia="IRNazanin" w:cs="IRNazanin"/>
          <w:b w:val="false"/>
          <w:bCs w:val="false"/>
          <w:i w:val="false"/>
          <w:iCs w:val="false"/>
          <w:color w:val="333333"/>
          <w:sz w:val="20"/>
          <w:szCs w:val="20"/>
        </w:rPr>
        <w:t>34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 </w:t>
      </w:r>
      <w:r>
        <w:rPr>
          <w:rFonts w:eastAsia="IRNazanin" w:cs="IRNazanin"/>
          <w:b w:val="false"/>
          <w:bCs w:val="false"/>
          <w:i w:val="false"/>
          <w:iCs w:val="false"/>
          <w:color w:val="333333"/>
          <w:sz w:val="20"/>
          <w:szCs w:val="20"/>
        </w:rPr>
        <w:t>126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محمد ابن علی اردبیلی؛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ذیل حدیث </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مسالک الأفهام إلی تنقیح الإسلام،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مسالک الأفهام إلی تنقیح الإسلام،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الإسلام،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الشَّهَادَاتِ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جلد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الشَّهَادَاتِ حدیث </w:t>
      </w:r>
      <w:r>
        <w:rPr>
          <w:rFonts w:eastAsia="IRNazanin" w:cs="IRNazanin"/>
          <w:b w:val="false"/>
          <w:bCs w:val="false"/>
          <w:i w:val="false"/>
          <w:iCs w:val="false"/>
          <w:color w:val="333333"/>
          <w:sz w:val="20"/>
          <w:szCs w:val="20"/>
        </w:rPr>
        <w:t>44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الإسلام،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الشَّهَادَاتِ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الشَّهَادَاتِ حدیث </w:t>
      </w:r>
      <w:r>
        <w:rPr>
          <w:rFonts w:eastAsia="IRNazanin" w:cs="IRNazanin"/>
          <w:b w:val="false"/>
          <w:bCs w:val="false"/>
          <w:i w:val="false"/>
          <w:iCs w:val="false"/>
          <w:color w:val="333333"/>
          <w:sz w:val="20"/>
          <w:szCs w:val="20"/>
        </w:rPr>
        <w:t>44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أَبْوَابُ حَدِّ الْقَذْفِ‌ حدیث </w:t>
      </w:r>
      <w:r>
        <w:rPr>
          <w:rFonts w:eastAsia="IRNazanin" w:cs="IRNazanin"/>
          <w:b w:val="false"/>
          <w:bCs w:val="false"/>
          <w:i w:val="false"/>
          <w:iCs w:val="false"/>
          <w:color w:val="333333"/>
          <w:sz w:val="20"/>
          <w:szCs w:val="20"/>
        </w:rPr>
        <w:t>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w:t>
      </w:r>
      <w:r>
        <w:rPr>
          <w:rFonts w:eastAsia="IRNazanin" w:cs="IRNazanin"/>
          <w:b w:val="false"/>
          <w:bCs w:val="false"/>
          <w:i w:val="false"/>
          <w:iCs w:val="false"/>
          <w:color w:val="333333"/>
          <w:sz w:val="20"/>
          <w:szCs w:val="20"/>
        </w:rPr>
        <w:t>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جلد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3</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 </w:t>
      </w:r>
      <w:r>
        <w:rPr>
          <w:rFonts w:eastAsia="IRNazanin" w:cs="IRNazanin"/>
          <w:b w:val="false"/>
          <w:bCs w:val="false"/>
          <w:i w:val="false"/>
          <w:iCs w:val="false"/>
          <w:color w:val="333333"/>
          <w:sz w:val="20"/>
          <w:szCs w:val="20"/>
        </w:rPr>
        <w:t>282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کِتَابُ الشَّهَادَات ِ‌حدیث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کِتَابُ الشَّهَادَات ِ‌حدیث </w:t>
      </w:r>
      <w:r>
        <w:rPr>
          <w:rFonts w:eastAsia="IRNazanin" w:cs="IRNazanin"/>
          <w:b w:val="false"/>
          <w:bCs w:val="false"/>
          <w:i w:val="false"/>
          <w:iCs w:val="false"/>
          <w:color w:val="333333"/>
          <w:sz w:val="20"/>
          <w:szCs w:val="20"/>
        </w:rPr>
        <w:t>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367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کِتَابُ اللِّعَانِ‌حدیث </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کِتَابُ اللِّعَانِ‌حدیث </w:t>
      </w:r>
      <w:r>
        <w:rPr>
          <w:rFonts w:eastAsia="IRNazanin" w:cs="IRNazanin"/>
          <w:b w:val="false"/>
          <w:bCs w:val="false"/>
          <w:i w:val="false"/>
          <w:iCs w:val="false"/>
          <w:color w:val="333333"/>
          <w:sz w:val="20"/>
          <w:szCs w:val="20"/>
        </w:rPr>
        <w:t>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کِتَابُ الشَّهَادَات ِ‌حدیث </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کِتَابُ الشَّهَادَات ِ‌حدیث </w:t>
      </w:r>
      <w:r>
        <w:rPr>
          <w:rFonts w:eastAsia="IRNazanin" w:cs="IRNazanin"/>
          <w:b w:val="false"/>
          <w:bCs w:val="false"/>
          <w:i w:val="false"/>
          <w:iCs w:val="false"/>
          <w:color w:val="333333"/>
          <w:sz w:val="20"/>
          <w:szCs w:val="20"/>
        </w:rPr>
        <w:t>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 </w:t>
      </w:r>
      <w:r>
        <w:rPr>
          <w:rFonts w:eastAsia="IRNazanin" w:cs="IRNazanin"/>
          <w:b w:val="false"/>
          <w:bCs w:val="false"/>
          <w:i w:val="false"/>
          <w:iCs w:val="false"/>
          <w:color w:val="333333"/>
          <w:sz w:val="20"/>
          <w:szCs w:val="20"/>
        </w:rPr>
        <w:t>282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 آیه </w:t>
      </w:r>
      <w:r>
        <w:rPr>
          <w:rFonts w:eastAsia="IRNazanin" w:cs="IRNazanin"/>
          <w:b w:val="false"/>
          <w:bCs w:val="false"/>
          <w:i w:val="false"/>
          <w:iCs w:val="false"/>
          <w:color w:val="333333"/>
          <w:sz w:val="20"/>
          <w:szCs w:val="20"/>
        </w:rPr>
        <w:t>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أَبْوَابُ حَدِّ اللِّوَاطِ‌ حدیث</w:t>
      </w:r>
      <w:r>
        <w:rPr>
          <w:rFonts w:eastAsia="IRNazanin" w:cs="IRNazanin"/>
          <w:b w:val="false"/>
          <w:bCs w:val="false"/>
          <w:i w:val="false"/>
          <w:iCs w:val="false"/>
          <w:color w:val="333333"/>
          <w:sz w:val="20"/>
          <w:szCs w:val="20"/>
        </w:rPr>
        <w:t>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أَبْوَابُ حَدِّ اللِّوَاطِ‌ حدیث </w:t>
      </w:r>
      <w:r>
        <w:rPr>
          <w:rFonts w:eastAsia="IRNazanin" w:cs="IRNazanin"/>
          <w:b w:val="false"/>
          <w:bCs w:val="false"/>
          <w:i w:val="false"/>
          <w:iCs w:val="false"/>
          <w:color w:val="333333"/>
          <w:sz w:val="20"/>
          <w:szCs w:val="20"/>
        </w:rPr>
        <w:t>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أَبْوَابُ حَدِّ اللِّوَاطِ‌ حدیث </w:t>
      </w:r>
      <w:r>
        <w:rPr>
          <w:rFonts w:eastAsia="IRNazanin" w:cs="IRNazanin"/>
          <w:b w:val="false"/>
          <w:bCs w:val="false"/>
          <w:i w:val="false"/>
          <w:iCs w:val="false"/>
          <w:color w:val="333333"/>
          <w:sz w:val="20"/>
          <w:szCs w:val="20"/>
        </w:rPr>
        <w:t>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أَبْوَابُ حَدِّ اللِّوَاطِ‌ حدیث </w:t>
      </w:r>
      <w:r>
        <w:rPr>
          <w:rFonts w:eastAsia="IRNazanin" w:cs="IRNazanin"/>
          <w:b w:val="false"/>
          <w:bCs w:val="false"/>
          <w:i w:val="false"/>
          <w:iCs w:val="false"/>
          <w:color w:val="333333"/>
          <w:sz w:val="20"/>
          <w:szCs w:val="20"/>
        </w:rPr>
        <w:t>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أَبْوَابُ حَدِّ اللِّوَاطِ‌ حدیث </w:t>
      </w:r>
      <w:r>
        <w:rPr>
          <w:rFonts w:eastAsia="IRNazanin" w:cs="IRNazanin"/>
          <w:b w:val="false"/>
          <w:bCs w:val="false"/>
          <w:i w:val="false"/>
          <w:iCs w:val="false"/>
          <w:color w:val="333333"/>
          <w:sz w:val="20"/>
          <w:szCs w:val="20"/>
        </w:rPr>
        <w:t>2</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أَبْوَابُ حَدِّ اللِّوَاطِ‌ حدیث</w:t>
      </w:r>
      <w:r>
        <w:rPr>
          <w:rFonts w:eastAsia="IRNazanin" w:cs="IRNazanin"/>
          <w:b w:val="false"/>
          <w:bCs w:val="false"/>
          <w:i w:val="false"/>
          <w:iCs w:val="false"/>
          <w:color w:val="333333"/>
          <w:sz w:val="20"/>
          <w:szCs w:val="20"/>
        </w:rPr>
        <w:t>1</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أَبْوَابُ حَدِّ اللِّوَاطِ‌ حدیث </w:t>
      </w:r>
      <w:r>
        <w:rPr>
          <w:rFonts w:eastAsia="IRNazanin" w:cs="IRNazanin"/>
          <w:b w:val="false"/>
          <w:bCs w:val="false"/>
          <w:i w:val="false"/>
          <w:iCs w:val="false"/>
          <w:color w:val="333333"/>
          <w:sz w:val="20"/>
          <w:szCs w:val="20"/>
        </w:rPr>
        <w:t>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أَبْوَابُ حَدِّ اللِّوَاطِ‌ حدیث</w:t>
      </w:r>
      <w:r>
        <w:rPr>
          <w:rFonts w:eastAsia="IRNazanin" w:cs="IRNazanin"/>
          <w:b w:val="false"/>
          <w:bCs w:val="false"/>
          <w:i w:val="false"/>
          <w:iCs w:val="false"/>
          <w:color w:val="333333"/>
          <w:sz w:val="20"/>
          <w:szCs w:val="20"/>
        </w:rPr>
        <w:t>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أَبْوَابُ حَدِّ اللِّوَاطِ‌ حدیث </w:t>
      </w:r>
      <w:r>
        <w:rPr>
          <w:rFonts w:eastAsia="IRNazanin" w:cs="IRNazanin"/>
          <w:b w:val="false"/>
          <w:bCs w:val="false"/>
          <w:i w:val="false"/>
          <w:iCs w:val="false"/>
          <w:color w:val="333333"/>
          <w:sz w:val="20"/>
          <w:szCs w:val="20"/>
        </w:rPr>
        <w:t>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وَ أَحْکَامِهَا الْعَامَّةِ‌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ادْرَءُوا الْحُدُودَ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شَفَاعَةَ وَ لَا کَفَالَةَ وَ لَا یَمِینَ فِی حَدٍّ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2</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آیه </w:t>
      </w:r>
      <w:r>
        <w:rPr>
          <w:rFonts w:eastAsia="IRNazanin" w:cs="IRNazanin"/>
          <w:b w:val="false"/>
          <w:bCs w:val="false"/>
          <w:i w:val="false"/>
          <w:iCs w:val="false"/>
          <w:color w:val="333333"/>
          <w:sz w:val="20"/>
          <w:szCs w:val="20"/>
        </w:rPr>
        <w:t>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 </w:t>
      </w:r>
      <w:r>
        <w:rPr>
          <w:rFonts w:eastAsia="IRNazanin" w:cs="IRNazanin"/>
          <w:b w:val="false"/>
          <w:bCs w:val="false"/>
          <w:i w:val="false"/>
          <w:iCs w:val="false"/>
          <w:color w:val="333333"/>
          <w:sz w:val="20"/>
          <w:szCs w:val="20"/>
        </w:rPr>
        <w:t>42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النِّکَاحِ الْمُحَرَّمِ وَ مَا یُنَاسِبُهُ‌ حدیث </w:t>
      </w:r>
      <w:r>
        <w:rPr>
          <w:rFonts w:eastAsia="IRNazanin" w:cs="IRNazanin"/>
          <w:b w:val="false"/>
          <w:bCs w:val="false"/>
          <w:i w:val="false"/>
          <w:iCs w:val="false"/>
          <w:color w:val="333333"/>
          <w:sz w:val="20"/>
          <w:szCs w:val="20"/>
        </w:rPr>
        <w:t>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النِّکَاحِ الْمُحَرَّمِ وَ مَا یُنَاسِبُهُ‌ حدیث </w:t>
      </w:r>
      <w:r>
        <w:rPr>
          <w:rFonts w:eastAsia="IRNazanin" w:cs="IRNazanin"/>
          <w:b w:val="false"/>
          <w:bCs w:val="false"/>
          <w:i w:val="false"/>
          <w:iCs w:val="false"/>
          <w:color w:val="333333"/>
          <w:sz w:val="20"/>
          <w:szCs w:val="20"/>
        </w:rPr>
        <w:t>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الزِّنَا‌ حدیث </w:t>
      </w:r>
      <w:r>
        <w:rPr>
          <w:rFonts w:eastAsia="IRNazanin" w:cs="IRNazanin"/>
          <w:b w:val="false"/>
          <w:bCs w:val="false"/>
          <w:i w:val="false"/>
          <w:iCs w:val="false"/>
          <w:color w:val="333333"/>
          <w:sz w:val="20"/>
          <w:szCs w:val="20"/>
        </w:rPr>
        <w:t>15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الزِّنَا‌ حدیث </w:t>
      </w:r>
      <w:r>
        <w:rPr>
          <w:rFonts w:eastAsia="IRNazanin" w:cs="IRNazanin"/>
          <w:b w:val="false"/>
          <w:bCs w:val="false"/>
          <w:i w:val="false"/>
          <w:iCs w:val="false"/>
          <w:color w:val="333333"/>
          <w:sz w:val="20"/>
          <w:szCs w:val="20"/>
        </w:rPr>
        <w:t>21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الزِّنَا‌ حدیث </w:t>
      </w:r>
      <w:r>
        <w:rPr>
          <w:rFonts w:eastAsia="IRNazanin" w:cs="IRNazanin"/>
          <w:b w:val="false"/>
          <w:bCs w:val="false"/>
          <w:i w:val="false"/>
          <w:iCs w:val="false"/>
          <w:color w:val="333333"/>
          <w:sz w:val="20"/>
          <w:szCs w:val="20"/>
        </w:rPr>
        <w:t>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الزِّنَا‌ حدیث </w:t>
      </w:r>
      <w:r>
        <w:rPr>
          <w:rFonts w:eastAsia="IRNazanin" w:cs="IRNazanin"/>
          <w:b w:val="false"/>
          <w:bCs w:val="false"/>
          <w:i w:val="false"/>
          <w:iCs w:val="false"/>
          <w:color w:val="333333"/>
          <w:sz w:val="20"/>
          <w:szCs w:val="20"/>
        </w:rPr>
        <w:t>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النِّکَاحِ الْمُحَرَّمِ وَ مَا یُنَاسِبُهُ ‌حدیث </w:t>
      </w:r>
      <w:r>
        <w:rPr>
          <w:rFonts w:eastAsia="IRNazanin" w:cs="IRNazanin"/>
          <w:b w:val="false"/>
          <w:bCs w:val="false"/>
          <w:i w:val="false"/>
          <w:iCs w:val="false"/>
          <w:color w:val="333333"/>
          <w:sz w:val="20"/>
          <w:szCs w:val="20"/>
        </w:rPr>
        <w:t>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اللِّوَاطِ‌ ‌حدیث </w:t>
      </w:r>
      <w:r>
        <w:rPr>
          <w:rFonts w:eastAsia="IRNazanin" w:cs="IRNazanin"/>
          <w:b w:val="false"/>
          <w:bCs w:val="false"/>
          <w:i w:val="false"/>
          <w:iCs w:val="false"/>
          <w:color w:val="333333"/>
          <w:sz w:val="20"/>
          <w:szCs w:val="20"/>
        </w:rPr>
        <w:t>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معارج آیه </w:t>
      </w:r>
      <w:r>
        <w:rPr>
          <w:rFonts w:eastAsia="IRNazanin" w:cs="IRNazanin"/>
          <w:b w:val="false"/>
          <w:bCs w:val="false"/>
          <w:i w:val="false"/>
          <w:iCs w:val="false"/>
          <w:color w:val="333333"/>
          <w:sz w:val="20"/>
          <w:szCs w:val="20"/>
        </w:rPr>
        <w:t>31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 آیه </w:t>
      </w:r>
      <w:r>
        <w:rPr>
          <w:rFonts w:eastAsia="IRNazanin" w:cs="IRNazanin"/>
          <w:b w:val="false"/>
          <w:bCs w:val="false"/>
          <w:i w:val="false"/>
          <w:iCs w:val="false"/>
          <w:color w:val="333333"/>
          <w:sz w:val="20"/>
          <w:szCs w:val="20"/>
        </w:rPr>
        <w:t>12</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النِّکَاحِ الْمُحَرَّمِ وَ مَا یُنَاسِبُهُ ‌حدیث </w:t>
      </w:r>
      <w:r>
        <w:rPr>
          <w:rFonts w:eastAsia="IRNazanin" w:cs="IRNazanin"/>
          <w:b w:val="false"/>
          <w:bCs w:val="false"/>
          <w:i w:val="false"/>
          <w:iCs w:val="false"/>
          <w:color w:val="333333"/>
          <w:sz w:val="20"/>
          <w:szCs w:val="20"/>
        </w:rPr>
        <w:t>2</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ملک آیه </w:t>
      </w:r>
      <w:r>
        <w:rPr>
          <w:rFonts w:eastAsia="IRNazanin" w:cs="IRNazanin"/>
          <w:b w:val="false"/>
          <w:bCs w:val="false"/>
          <w:i w:val="false"/>
          <w:iCs w:val="false"/>
          <w:color w:val="333333"/>
          <w:sz w:val="20"/>
          <w:szCs w:val="20"/>
        </w:rPr>
        <w:t>11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النِّکَاحِ الْمُحَرَّمِ وَ مَا یُنَاسِبُهُ ‌حدیث </w:t>
      </w:r>
      <w:r>
        <w:rPr>
          <w:rFonts w:eastAsia="IRNazanin" w:cs="IRNazanin"/>
          <w:b w:val="false"/>
          <w:bCs w:val="false"/>
          <w:i w:val="false"/>
          <w:iCs w:val="false"/>
          <w:color w:val="333333"/>
          <w:sz w:val="20"/>
          <w:szCs w:val="20"/>
        </w:rPr>
        <w:t>4</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النِّکَاحِ الْمُحَرَّمِ وَ مَا یُنَاسِبُهُ ‌حدیث </w:t>
      </w:r>
      <w:r>
        <w:rPr>
          <w:rFonts w:eastAsia="IRNazanin" w:cs="IRNazanin"/>
          <w:b w:val="false"/>
          <w:bCs w:val="false"/>
          <w:i w:val="false"/>
          <w:iCs w:val="false"/>
          <w:color w:val="333333"/>
          <w:sz w:val="20"/>
          <w:szCs w:val="20"/>
        </w:rPr>
        <w:t>5</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السَّحْقِ وَ الْقِیَادَةِ‌ حدیث </w:t>
      </w:r>
      <w:r>
        <w:rPr>
          <w:rFonts w:eastAsia="IRNazanin" w:cs="IRNazanin"/>
          <w:b w:val="false"/>
          <w:bCs w:val="false"/>
          <w:i w:val="false"/>
          <w:iCs w:val="false"/>
          <w:color w:val="333333"/>
          <w:sz w:val="20"/>
          <w:szCs w:val="20"/>
        </w:rPr>
        <w:t>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طریقها أبان بن عثمان، و هو فاسد المذهب، لکن قال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العصابة أجمعت علی تصحیح ما یصحّ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القول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بضعفة فی بعض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 علیّ بن الحکم، و هو مشترک بین الثقة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السَّحْقِ وَ الْقِیَادَةِ‌ حدیث </w:t>
      </w:r>
      <w:r>
        <w:rPr>
          <w:rFonts w:eastAsia="IRNazanin" w:cs="IRNazanin"/>
          <w:b w:val="false"/>
          <w:bCs w:val="false"/>
          <w:i w:val="false"/>
          <w:iCs w:val="false"/>
          <w:color w:val="333333"/>
          <w:sz w:val="20"/>
          <w:szCs w:val="20"/>
        </w:rPr>
        <w:t>1</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 </w:t>
      </w:r>
      <w:r>
        <w:rPr>
          <w:rFonts w:eastAsia="IRNazanin" w:cs="IRNazanin"/>
          <w:b w:val="false"/>
          <w:bCs w:val="false"/>
          <w:i w:val="false"/>
          <w:iCs w:val="false"/>
          <w:color w:val="333333"/>
          <w:sz w:val="20"/>
          <w:szCs w:val="20"/>
        </w:rPr>
        <w:t>2</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1</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21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حدیث </w:t>
      </w:r>
      <w:r>
        <w:rPr>
          <w:rFonts w:eastAsia="IRNazanin" w:cs="IRNazanin"/>
          <w:b w:val="false"/>
          <w:bCs w:val="false"/>
          <w:i w:val="false"/>
          <w:iCs w:val="false"/>
          <w:color w:val="333333"/>
          <w:sz w:val="20"/>
          <w:szCs w:val="20"/>
        </w:rPr>
        <w:t>25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 </w:t>
      </w:r>
      <w:r>
        <w:rPr>
          <w:rFonts w:eastAsia="IRNazanin" w:cs="IRNazanin"/>
          <w:b w:val="false"/>
          <w:bCs w:val="false"/>
          <w:i w:val="false"/>
          <w:iCs w:val="false"/>
          <w:color w:val="333333"/>
          <w:sz w:val="20"/>
          <w:szCs w:val="20"/>
        </w:rPr>
        <w:t>229</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 </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السَّحْقِ وَ الْقِیَادَةِ‌ حدیث </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تعلّم للّٰه‌وعمل للّٰه‌وعلّم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القمّی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تعلّم وعلّم وعمل بما علّم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 </w:t>
      </w:r>
      <w:r>
        <w:rPr>
          <w:rFonts w:eastAsia="IRNazanin" w:cs="IRNazanin"/>
          <w:b w:val="false"/>
          <w:bCs w:val="false"/>
          <w:i w:val="false"/>
          <w:iCs w:val="false"/>
          <w:color w:val="333333"/>
          <w:sz w:val="20"/>
          <w:szCs w:val="20"/>
        </w:rPr>
        <w:t>121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1</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2</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210</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فی فقه الإمامیة؛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 </w:t>
      </w:r>
      <w:r>
        <w:rPr>
          <w:rFonts w:eastAsia="IRNazanin" w:cs="IRNazanin"/>
          <w:b w:val="false"/>
          <w:bCs w:val="false"/>
          <w:i w:val="false"/>
          <w:iCs w:val="false"/>
          <w:color w:val="333333"/>
          <w:sz w:val="20"/>
          <w:szCs w:val="20"/>
        </w:rPr>
        <w:t>141</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3</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حکم بالتسویة بین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ولد 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زنت بک أمّک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صرّح فی الثانی بأن الحقّ له لا للأمّ، و لم نجد له کلاما غیر هذا،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2</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أَحْکَامِ الْعِشْرَةِ فِی السَّفَرِ وَ الْحَضَرِ‌حدیث </w:t>
      </w:r>
      <w:r>
        <w:rPr>
          <w:rFonts w:eastAsia="IRNazanin" w:cs="IRNazanin"/>
          <w:b w:val="false"/>
          <w:bCs w:val="false"/>
          <w:i w:val="false"/>
          <w:iCs w:val="false"/>
          <w:color w:val="333333"/>
          <w:sz w:val="20"/>
          <w:szCs w:val="20"/>
        </w:rPr>
        <w:t>3</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أَحْکَامِ الْعِشْرَةِ فِی السَّفَرِ وَ الْحَضَرِ‌حدیث </w:t>
      </w:r>
      <w:r>
        <w:rPr>
          <w:rFonts w:eastAsia="IRNazanin" w:cs="IRNazanin"/>
          <w:b w:val="false"/>
          <w:bCs w:val="false"/>
          <w:i w:val="false"/>
          <w:iCs w:val="false"/>
          <w:color w:val="333333"/>
          <w:sz w:val="20"/>
          <w:szCs w:val="20"/>
        </w:rPr>
        <w:t>9</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 </w:t>
      </w:r>
      <w:r>
        <w:rPr>
          <w:rFonts w:eastAsia="IRNazanin" w:cs="IRNazanin"/>
          <w:b w:val="false"/>
          <w:bCs w:val="false"/>
          <w:i w:val="false"/>
          <w:iCs w:val="false"/>
          <w:color w:val="333333"/>
          <w:sz w:val="20"/>
          <w:szCs w:val="20"/>
        </w:rPr>
        <w:t>14</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مَا یُکْتَسَبُ بِهِ‌ حدیث </w:t>
      </w:r>
      <w:r>
        <w:rPr>
          <w:rFonts w:eastAsia="IRNazanin" w:cs="IRNazanin"/>
          <w:b w:val="false"/>
          <w:bCs w:val="false"/>
          <w:i w:val="false"/>
          <w:iCs w:val="false"/>
          <w:color w:val="333333"/>
          <w:sz w:val="20"/>
          <w:szCs w:val="20"/>
        </w:rPr>
        <w:t>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الْأَمْرِ وَ النَّهْیِ وَ مَا یُنَاسِبُهُمَا‌ حدیث </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أَحْکَامِ الْعِشْرَةِ فِی السَّفَرِ وَ الْحَضَرِ‌حدیث </w:t>
      </w:r>
      <w:r>
        <w:rPr>
          <w:rFonts w:eastAsia="IRNazanin" w:cs="IRNazanin"/>
          <w:b w:val="false"/>
          <w:bCs w:val="false"/>
          <w:i w:val="false"/>
          <w:iCs w:val="false"/>
          <w:color w:val="333333"/>
          <w:sz w:val="20"/>
          <w:szCs w:val="20"/>
        </w:rPr>
        <w:t>4</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مُقَدِّمَةِ الْعِبَادَاتِ‌ حدیث </w:t>
      </w:r>
      <w:r>
        <w:rPr>
          <w:rFonts w:eastAsia="IRNazanin" w:cs="IRNazanin"/>
          <w:b w:val="false"/>
          <w:bCs w:val="false"/>
          <w:i w:val="false"/>
          <w:iCs w:val="false"/>
          <w:color w:val="333333"/>
          <w:sz w:val="20"/>
          <w:szCs w:val="20"/>
        </w:rPr>
        <w:t>11</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 </w:t>
      </w:r>
      <w:r>
        <w:rPr>
          <w:rFonts w:eastAsia="IRNazanin" w:cs="IRNazanin"/>
          <w:b w:val="false"/>
          <w:bCs w:val="false"/>
          <w:i w:val="false"/>
          <w:iCs w:val="false"/>
          <w:color w:val="333333"/>
          <w:sz w:val="20"/>
          <w:szCs w:val="20"/>
        </w:rPr>
        <w:t>97</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 </w:t>
      </w:r>
      <w:r>
        <w:rPr>
          <w:rFonts w:eastAsia="IRNazanin" w:cs="IRNazanin"/>
          <w:b w:val="false"/>
          <w:bCs w:val="false"/>
          <w:i w:val="false"/>
          <w:iCs w:val="false"/>
          <w:color w:val="333333"/>
          <w:sz w:val="20"/>
          <w:szCs w:val="20"/>
        </w:rPr>
        <w:t>183</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الْقِصَاصِ فِی النَّفْسِ‌حدیث </w:t>
      </w:r>
      <w:r>
        <w:rPr>
          <w:rFonts w:eastAsia="IRNazanin" w:cs="IRNazanin"/>
          <w:b w:val="false"/>
          <w:bCs w:val="false"/>
          <w:i w:val="false"/>
          <w:iCs w:val="false"/>
          <w:color w:val="333333"/>
          <w:sz w:val="20"/>
          <w:szCs w:val="20"/>
        </w:rPr>
        <w:t>2</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جِهَادِ النَّفْسِ وَ مَا یُنَاسِبُهُ‌ حدیث </w:t>
      </w:r>
      <w:r>
        <w:rPr>
          <w:rFonts w:eastAsia="IRNazanin" w:cs="IRNazanin"/>
          <w:b w:val="false"/>
          <w:bCs w:val="false"/>
          <w:i w:val="false"/>
          <w:iCs w:val="false"/>
          <w:color w:val="333333"/>
          <w:sz w:val="20"/>
          <w:szCs w:val="20"/>
        </w:rPr>
        <w:t>1</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جِهَادِ النَّفْسِ وَ مَا یُنَاسِبُهُ‌ حدیث </w:t>
      </w:r>
      <w:r>
        <w:rPr>
          <w:rFonts w:eastAsia="IRNazanin" w:cs="IRNazanin"/>
          <w:b w:val="false"/>
          <w:bCs w:val="false"/>
          <w:i w:val="false"/>
          <w:iCs w:val="false"/>
          <w:color w:val="333333"/>
          <w:sz w:val="20"/>
          <w:szCs w:val="20"/>
        </w:rPr>
        <w:t>3</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الْقِصَاصِ فِی النَّفْسِ‌حدیث </w:t>
      </w:r>
      <w:r>
        <w:rPr>
          <w:rFonts w:eastAsia="IRNazanin" w:cs="IRNazanin"/>
          <w:b w:val="false"/>
          <w:bCs w:val="false"/>
          <w:i w:val="false"/>
          <w:iCs w:val="false"/>
          <w:color w:val="333333"/>
          <w:sz w:val="20"/>
          <w:szCs w:val="20"/>
        </w:rPr>
        <w:t>2</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 </w:t>
      </w:r>
      <w:r>
        <w:rPr>
          <w:rFonts w:eastAsia="IRNazanin" w:cs="IRNazanin"/>
          <w:b w:val="false"/>
          <w:bCs w:val="false"/>
          <w:i w:val="false"/>
          <w:iCs w:val="false"/>
          <w:color w:val="333333"/>
          <w:sz w:val="20"/>
          <w:szCs w:val="20"/>
        </w:rPr>
        <w:t>286</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1</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 </w:t>
      </w:r>
      <w:r>
        <w:rPr>
          <w:rFonts w:eastAsia="IRNazanin" w:cs="IRNazanin"/>
          <w:b w:val="false"/>
          <w:bCs w:val="false"/>
          <w:i w:val="false"/>
          <w:iCs w:val="false"/>
          <w:color w:val="333333"/>
          <w:sz w:val="20"/>
          <w:szCs w:val="20"/>
        </w:rPr>
        <w:t>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138137</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1</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12</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4</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1</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الْأَمْرِ وَ النَّهْیِ وَ مَا یُنَاسِبُهُمَا‌ حدیث </w:t>
      </w:r>
      <w:r>
        <w:rPr>
          <w:rFonts w:eastAsia="IRNazanin" w:cs="IRNazanin"/>
          <w:b w:val="false"/>
          <w:bCs w:val="false"/>
          <w:i w:val="false"/>
          <w:iCs w:val="false"/>
          <w:color w:val="333333"/>
          <w:sz w:val="20"/>
          <w:szCs w:val="20"/>
        </w:rPr>
        <w:t>1</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فی فقه الإمامیة؛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جلد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6</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1</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2</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1</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 </w:t>
      </w:r>
      <w:r>
        <w:rPr>
          <w:rFonts w:eastAsia="IRNazanin" w:cs="IRNazanin"/>
          <w:b w:val="false"/>
          <w:bCs w:val="false"/>
          <w:i w:val="false"/>
          <w:iCs w:val="false"/>
          <w:color w:val="333333"/>
          <w:sz w:val="20"/>
          <w:szCs w:val="20"/>
        </w:rPr>
        <w:t>4</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الحکم فی التعزیر کذلک؟ قال جماعة منهم المفید و سلار علی ما حکی نعم بل فی المسالک نسبته إلی المشهور للأولویة خلافا للمحکی عن ابن إدریس من العدم، لکونه من القیاس الممنوع و نفی المصنف الخلاف، فقال و لا معنی للاختلاف هنا و ذلک لأن التعزیر منوط بنظر الحاکم، و لیس له بالنسبة إلی کل واحد حد محدود، فهو یؤدب بسباب الجماعة بغیر القذف بما یراه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أنه یمکن أن تظهر الفائدة فی ما لو زاد عدد المقذوفین علی عدد أسواط الحد، فإنه مع الحکم بتعدد التعزیر یجب ضربه أزید من الحد لیخص کل واحد منهم سوطا فصاعدا، و علی القول باتحاده لا یجوز له‌ بلوغ الحد بالتعزیر مطلقا، نعم فی کشف اللثام إذا کان التأدیب لله تعالی کقذف الکفار و المجانین اتجه ما قاله، بل فی 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تظهر الفائدة فی صورة النقصان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بایکاله إلی نظر الحاکم ما یشمل جعله السوط الواحد عن التعزیر المتعدد لعظم الشخص مثلا و نحو ذلک، و الله العالم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 هنا أنه لا معنی للاختلاف فی التعزیر، لأن المرجع فی کمّیته إلی نظر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فلا یفرّق فیه بین المتّحد و المتعدّد، لأنه إذا رأی صلاحا فی زیادته علی المعزّر زاده بما یصلح أن یکون صالحا للتعدّد علی تقدیر نقصانه عن ذلک، و بالعکس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یمکن أن یظهر للاختلاف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تقدیر زیادة عدد المقذوفین عن عدد أسواط الحدّ، فإنه مع الحکم بتعدّد التعزیر یجب ضربه أزید من الحدّ لیخصّ کلّ واحد منهم سوطا فصاعدا، و علی القول باتّحاده لا یجوز له بلوغ الحدّ بالتعزیر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تظهر الفائدة فی صورة النقصان أیضا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 </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مُقَدِّمَاتِ الْحُدُودِ وَ أَحْکَامِهَا الْعَامَّةِ‌ حدیث </w:t>
      </w:r>
      <w:r>
        <w:rPr>
          <w:rFonts w:eastAsia="IRNazanin" w:cs="IRNazanin"/>
          <w:b w:val="false"/>
          <w:bCs w:val="false"/>
          <w:i w:val="false"/>
          <w:iCs w:val="false"/>
          <w:color w:val="333333"/>
          <w:sz w:val="20"/>
          <w:szCs w:val="20"/>
        </w:rPr>
        <w:t>1</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مَا یُکْتَسَبُ بِهِ‌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زیاد دیگری نیز با همین لفظ از پیامبر صلی الله علیه و آله رسیده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السَّرِقَةِ‌ حدیث </w:t>
      </w:r>
      <w:r>
        <w:rPr>
          <w:rFonts w:eastAsia="IRNazanin" w:cs="IRNazanin"/>
          <w:b w:val="false"/>
          <w:bCs w:val="false"/>
          <w:i w:val="false"/>
          <w:iCs w:val="false"/>
          <w:color w:val="333333"/>
          <w:sz w:val="20"/>
          <w:szCs w:val="20"/>
        </w:rPr>
        <w:t>4</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1</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حَدِّ الْقَذْفِ‌ حدیث </w:t>
      </w:r>
      <w:r>
        <w:rPr>
          <w:rFonts w:eastAsia="IRNazanin" w:cs="IRNazanin"/>
          <w:b w:val="false"/>
          <w:bCs w:val="false"/>
          <w:i w:val="false"/>
          <w:iCs w:val="false"/>
          <w:color w:val="333333"/>
          <w:sz w:val="20"/>
          <w:szCs w:val="20"/>
        </w:rPr>
        <w:t>4</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جلد،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63834</Words>
  <Characters>236980</Characters>
  <CharactersWithSpaces>299758</CharactersWithSpaces>
  <Paragraphs>2050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2026-08-18T08:35:33Z</dcterms:created>
  <dc:creator>ghaemiyeh.com</dc:creator>
  <dc:description/>
  <dc:language>en-US</dc:language>
  <cp:lastModifiedBy/>
  <dcterms:modified xsi:type="dcterms:W3CDTF">2026-08-18T12:05:39Z</dcterms:modified>
  <cp:revision>1</cp:revision>
  <dc:subject/>
  <dc:title>آرشیو دروس خارج فقه آیت الله محمد یزدی 91</dc:title>
</cp:coreProperties>
</file>

<file path=docProps/custom.xml><?xml version="1.0" encoding="utf-8"?>
<Properties xmlns="http://schemas.openxmlformats.org/officeDocument/2006/custom-properties" xmlns:vt="http://schemas.openxmlformats.org/officeDocument/2006/docPropsVTypes"/>
</file>