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آثار و اندیشه های پائولو کوئیلو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253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2538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2540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052542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05254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2052546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52548_2281741623">
            <w:r>
              <w:rPr>
                <w:webHidden/>
                <w:rStyle w:val="IndexLink"/>
                <w:rtl w:val="true"/>
              </w:rPr>
              <w:t>طرح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2052550_2281741623">
            <w:r>
              <w:rPr>
                <w:webHidden/>
                <w:rStyle w:val="IndexLink"/>
                <w:rtl w:val="true"/>
              </w:rPr>
              <w:t>ضرورت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052552_2281741623">
            <w:r>
              <w:rPr>
                <w:webHidden/>
                <w:rStyle w:val="IndexLink"/>
                <w:rtl w:val="true"/>
              </w:rPr>
              <w:t>پیشینه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052554_2281741623">
            <w:r>
              <w:rPr>
                <w:webHidden/>
                <w:rStyle w:val="IndexLink"/>
                <w:rtl w:val="true"/>
              </w:rPr>
              <w:t>روش پژوهش</w:t>
            </w:r>
            <w:r>
              <w:rPr>
                <w:rStyle w:val="IndexLink"/>
                <w:rtl w:val="true"/>
              </w:rPr>
              <w:tab/>
            </w:r>
            <w:r>
              <w:rPr>
                <w:rStyle w:val="IndexLink"/>
              </w:rPr>
              <w:t>17</w:t>
            </w:r>
          </w:hyperlink>
        </w:p>
        <w:p>
          <w:pPr>
            <w:pStyle w:val="Contents2"/>
            <w:tabs>
              <w:tab w:val="clear" w:pos="8743"/>
              <w:tab w:val="right" w:pos="9026" w:leader="dot"/>
            </w:tabs>
            <w:rPr/>
          </w:pPr>
          <w:hyperlink w:anchor="__RefHeading___Toc2052556_2281741623">
            <w:r>
              <w:rPr>
                <w:webHidden/>
                <w:rStyle w:val="IndexLink"/>
                <w:rtl w:val="true"/>
              </w:rPr>
              <w:t>فصل دوم</w:t>
            </w:r>
            <w:r>
              <w:rPr>
                <w:rStyle w:val="IndexLink"/>
                <w:rtl w:val="true"/>
              </w:rPr>
              <w:t xml:space="preserve">: </w:t>
            </w:r>
            <w:r>
              <w:rPr>
                <w:rStyle w:val="IndexLink"/>
                <w:rtl w:val="true"/>
              </w:rPr>
              <w:t>زندگی نامه پائولو کوئیلو</w:t>
            </w:r>
            <w:r>
              <w:rPr>
                <w:rStyle w:val="IndexLink"/>
                <w:rtl w:val="true"/>
              </w:rPr>
              <w:tab/>
            </w:r>
            <w:r>
              <w:rPr>
                <w:rStyle w:val="IndexLink"/>
              </w:rPr>
              <w:t>19</w:t>
            </w:r>
          </w:hyperlink>
        </w:p>
        <w:p>
          <w:pPr>
            <w:pStyle w:val="Contents3"/>
            <w:tabs>
              <w:tab w:val="clear" w:pos="8459"/>
              <w:tab w:val="right" w:pos="9026" w:leader="dot"/>
            </w:tabs>
            <w:rPr/>
          </w:pPr>
          <w:hyperlink w:anchor="__RefHeading___Toc2052558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52560_2281741623">
            <w:r>
              <w:rPr>
                <w:webHidden/>
                <w:rStyle w:val="IndexLink"/>
                <w:rtl w:val="true"/>
              </w:rPr>
              <w:t>از شهر تا جهان</w:t>
            </w:r>
            <w:r>
              <w:rPr>
                <w:rStyle w:val="IndexLink"/>
                <w:rtl w:val="true"/>
              </w:rPr>
              <w:tab/>
            </w:r>
            <w:r>
              <w:rPr>
                <w:rStyle w:val="IndexLink"/>
              </w:rPr>
              <w:t>19</w:t>
            </w:r>
          </w:hyperlink>
        </w:p>
        <w:p>
          <w:pPr>
            <w:pStyle w:val="Contents3"/>
            <w:tabs>
              <w:tab w:val="clear" w:pos="8459"/>
              <w:tab w:val="right" w:pos="9026" w:leader="dot"/>
            </w:tabs>
            <w:rPr/>
          </w:pPr>
          <w:hyperlink w:anchor="__RefHeading___Toc2052562_2281741623">
            <w:r>
              <w:rPr>
                <w:webHidden/>
                <w:rStyle w:val="IndexLink"/>
                <w:rtl w:val="true"/>
              </w:rPr>
              <w:t>زندگی کوئیلو به روایت کوئیلو</w:t>
            </w:r>
            <w:r>
              <w:rPr>
                <w:rStyle w:val="IndexLink"/>
                <w:rtl w:val="true"/>
              </w:rPr>
              <w:tab/>
            </w:r>
            <w:r>
              <w:rPr>
                <w:rStyle w:val="IndexLink"/>
              </w:rPr>
              <w:t>22</w:t>
            </w:r>
          </w:hyperlink>
        </w:p>
        <w:p>
          <w:pPr>
            <w:pStyle w:val="Contents3"/>
            <w:tabs>
              <w:tab w:val="clear" w:pos="8459"/>
              <w:tab w:val="right" w:pos="9026" w:leader="dot"/>
            </w:tabs>
            <w:rPr/>
          </w:pPr>
          <w:hyperlink w:anchor="__RefHeading___Toc2052564_2281741623">
            <w:r>
              <w:rPr>
                <w:webHidden/>
                <w:rStyle w:val="IndexLink"/>
                <w:rtl w:val="true"/>
              </w:rPr>
              <w:t>کوئیلو و مواد مخدر</w:t>
            </w:r>
            <w:r>
              <w:rPr>
                <w:rStyle w:val="IndexLink"/>
                <w:rtl w:val="true"/>
              </w:rPr>
              <w:tab/>
            </w:r>
            <w:r>
              <w:rPr>
                <w:rStyle w:val="IndexLink"/>
              </w:rPr>
              <w:t>23</w:t>
            </w:r>
          </w:hyperlink>
        </w:p>
        <w:p>
          <w:pPr>
            <w:pStyle w:val="Contents2"/>
            <w:tabs>
              <w:tab w:val="clear" w:pos="8743"/>
              <w:tab w:val="right" w:pos="9026" w:leader="dot"/>
            </w:tabs>
            <w:rPr/>
          </w:pPr>
          <w:hyperlink w:anchor="__RefHeading___Toc2052566_2281741623">
            <w:r>
              <w:rPr>
                <w:webHidden/>
                <w:rStyle w:val="IndexLink"/>
                <w:rtl w:val="true"/>
              </w:rPr>
              <w:t>فصل سوم</w:t>
            </w:r>
            <w:r>
              <w:rPr>
                <w:rStyle w:val="IndexLink"/>
                <w:rtl w:val="true"/>
              </w:rPr>
              <w:t xml:space="preserve">: </w:t>
            </w:r>
            <w:r>
              <w:rPr>
                <w:rStyle w:val="IndexLink"/>
                <w:rtl w:val="true"/>
              </w:rPr>
              <w:t>سبک شناسی و زیبایی شناسی آثار پائولو کوئیلو</w:t>
            </w:r>
            <w:r>
              <w:rPr>
                <w:rStyle w:val="IndexLink"/>
                <w:rtl w:val="true"/>
              </w:rPr>
              <w:tab/>
            </w:r>
            <w:r>
              <w:rPr>
                <w:rStyle w:val="IndexLink"/>
              </w:rPr>
              <w:t>25</w:t>
            </w:r>
          </w:hyperlink>
        </w:p>
        <w:p>
          <w:pPr>
            <w:pStyle w:val="Contents3"/>
            <w:tabs>
              <w:tab w:val="clear" w:pos="8459"/>
              <w:tab w:val="right" w:pos="9026" w:leader="dot"/>
            </w:tabs>
            <w:rPr/>
          </w:pPr>
          <w:hyperlink w:anchor="__RefHeading___Toc2052568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052570_2281741623">
            <w:r>
              <w:rPr>
                <w:webHidden/>
                <w:rStyle w:val="IndexLink"/>
              </w:rPr>
              <w:t>1</w:t>
            </w:r>
            <w:r>
              <w:rPr>
                <w:rStyle w:val="IndexLink"/>
                <w:rtl w:val="true"/>
              </w:rPr>
              <w:t xml:space="preserve">. </w:t>
            </w:r>
            <w:r>
              <w:rPr>
                <w:rStyle w:val="IndexLink"/>
                <w:rtl w:val="true"/>
              </w:rPr>
              <w:t>جذابیت های واژگانی</w:t>
            </w:r>
            <w:r>
              <w:rPr>
                <w:rStyle w:val="IndexLink"/>
                <w:rtl w:val="true"/>
              </w:rPr>
              <w:tab/>
            </w:r>
            <w:r>
              <w:rPr>
                <w:rStyle w:val="IndexLink"/>
              </w:rPr>
              <w:t>25</w:t>
            </w:r>
          </w:hyperlink>
        </w:p>
        <w:p>
          <w:pPr>
            <w:pStyle w:val="Contents3"/>
            <w:tabs>
              <w:tab w:val="clear" w:pos="8459"/>
              <w:tab w:val="right" w:pos="9026" w:leader="dot"/>
            </w:tabs>
            <w:rPr/>
          </w:pPr>
          <w:hyperlink w:anchor="__RefHeading___Toc2052572_2281741623">
            <w:r>
              <w:rPr>
                <w:webHidden/>
                <w:rStyle w:val="IndexLink"/>
              </w:rPr>
              <w:t>2</w:t>
            </w:r>
            <w:r>
              <w:rPr>
                <w:rStyle w:val="IndexLink"/>
                <w:rtl w:val="true"/>
              </w:rPr>
              <w:t xml:space="preserve">. </w:t>
            </w:r>
            <w:r>
              <w:rPr>
                <w:rStyle w:val="IndexLink"/>
                <w:rtl w:val="true"/>
              </w:rPr>
              <w:t>جذابیت های موضوعی</w:t>
            </w:r>
            <w:r>
              <w:rPr>
                <w:rStyle w:val="IndexLink"/>
                <w:rtl w:val="true"/>
              </w:rPr>
              <w:tab/>
            </w:r>
            <w:r>
              <w:rPr>
                <w:rStyle w:val="IndexLink"/>
              </w:rPr>
              <w:t>26</w:t>
            </w:r>
          </w:hyperlink>
        </w:p>
        <w:p>
          <w:pPr>
            <w:pStyle w:val="Contents4"/>
            <w:tabs>
              <w:tab w:val="clear" w:pos="8176"/>
              <w:tab w:val="right" w:pos="9026" w:leader="dot"/>
            </w:tabs>
            <w:rPr/>
          </w:pPr>
          <w:hyperlink w:anchor="__RefHeading___Toc2052574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052576_2281741623">
            <w:r>
              <w:rPr>
                <w:webHidden/>
                <w:rStyle w:val="IndexLink"/>
                <w:rtl w:val="true"/>
              </w:rPr>
              <w:t>الف</w:t>
            </w:r>
            <w:r>
              <w:rPr>
                <w:rStyle w:val="IndexLink"/>
                <w:rtl w:val="true"/>
              </w:rPr>
              <w:t xml:space="preserve">) </w:t>
            </w:r>
            <w:r>
              <w:rPr>
                <w:rStyle w:val="IndexLink"/>
                <w:rtl w:val="true"/>
              </w:rPr>
              <w:t>طرح مباحث عرفانی</w:t>
            </w:r>
            <w:r>
              <w:rPr>
                <w:rStyle w:val="IndexLink"/>
                <w:rtl w:val="true"/>
              </w:rPr>
              <w:tab/>
            </w:r>
            <w:r>
              <w:rPr>
                <w:rStyle w:val="IndexLink"/>
              </w:rPr>
              <w:t>26</w:t>
            </w:r>
          </w:hyperlink>
        </w:p>
        <w:p>
          <w:pPr>
            <w:pStyle w:val="Contents4"/>
            <w:tabs>
              <w:tab w:val="clear" w:pos="8176"/>
              <w:tab w:val="right" w:pos="9026" w:leader="dot"/>
            </w:tabs>
            <w:rPr/>
          </w:pPr>
          <w:hyperlink w:anchor="__RefHeading___Toc2052578_2281741623">
            <w:r>
              <w:rPr>
                <w:webHidden/>
                <w:rStyle w:val="IndexLink"/>
                <w:rtl w:val="true"/>
              </w:rPr>
              <w:t>ب</w:t>
            </w:r>
            <w:r>
              <w:rPr>
                <w:rStyle w:val="IndexLink"/>
                <w:rtl w:val="true"/>
              </w:rPr>
              <w:t xml:space="preserve">) </w:t>
            </w:r>
            <w:r>
              <w:rPr>
                <w:rStyle w:val="IndexLink"/>
                <w:rtl w:val="true"/>
              </w:rPr>
              <w:t>طرح موضوع های رمانتیک و احساسی</w:t>
            </w:r>
            <w:r>
              <w:rPr>
                <w:rStyle w:val="IndexLink"/>
                <w:rtl w:val="true"/>
              </w:rPr>
              <w:tab/>
            </w:r>
            <w:r>
              <w:rPr>
                <w:rStyle w:val="IndexLink"/>
              </w:rPr>
              <w:t>27</w:t>
            </w:r>
          </w:hyperlink>
        </w:p>
        <w:p>
          <w:pPr>
            <w:pStyle w:val="Contents3"/>
            <w:tabs>
              <w:tab w:val="clear" w:pos="8459"/>
              <w:tab w:val="right" w:pos="9026" w:leader="dot"/>
            </w:tabs>
            <w:rPr/>
          </w:pPr>
          <w:hyperlink w:anchor="__RefHeading___Toc2052580_2281741623">
            <w:r>
              <w:rPr>
                <w:webHidden/>
                <w:rStyle w:val="IndexLink"/>
              </w:rPr>
              <w:t>3</w:t>
            </w:r>
            <w:r>
              <w:rPr>
                <w:rStyle w:val="IndexLink"/>
                <w:rtl w:val="true"/>
              </w:rPr>
              <w:t xml:space="preserve">. </w:t>
            </w:r>
            <w:r>
              <w:rPr>
                <w:rStyle w:val="IndexLink"/>
                <w:rtl w:val="true"/>
              </w:rPr>
              <w:t>جذابیت های داستانی</w:t>
            </w:r>
            <w:r>
              <w:rPr>
                <w:rStyle w:val="IndexLink"/>
                <w:rtl w:val="true"/>
              </w:rPr>
              <w:tab/>
            </w:r>
            <w:r>
              <w:rPr>
                <w:rStyle w:val="IndexLink"/>
              </w:rPr>
              <w:t>28</w:t>
            </w:r>
          </w:hyperlink>
        </w:p>
        <w:p>
          <w:pPr>
            <w:pStyle w:val="Contents4"/>
            <w:tabs>
              <w:tab w:val="clear" w:pos="8176"/>
              <w:tab w:val="right" w:pos="9026" w:leader="dot"/>
            </w:tabs>
            <w:rPr/>
          </w:pPr>
          <w:hyperlink w:anchor="__RefHeading___Toc2052582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52584_2281741623">
            <w:r>
              <w:rPr>
                <w:webHidden/>
                <w:rStyle w:val="IndexLink"/>
                <w:rtl w:val="true"/>
              </w:rPr>
              <w:t>الف</w:t>
            </w:r>
            <w:r>
              <w:rPr>
                <w:rStyle w:val="IndexLink"/>
                <w:rtl w:val="true"/>
              </w:rPr>
              <w:t xml:space="preserve">) </w:t>
            </w:r>
            <w:r>
              <w:rPr>
                <w:rStyle w:val="IndexLink"/>
                <w:rtl w:val="true"/>
              </w:rPr>
              <w:t>بهره گیری از قالب قصه</w:t>
            </w:r>
            <w:r>
              <w:rPr>
                <w:rStyle w:val="IndexLink"/>
                <w:rtl w:val="true"/>
              </w:rPr>
              <w:tab/>
            </w:r>
            <w:r>
              <w:rPr>
                <w:rStyle w:val="IndexLink"/>
              </w:rPr>
              <w:t>28</w:t>
            </w:r>
          </w:hyperlink>
        </w:p>
        <w:p>
          <w:pPr>
            <w:pStyle w:val="Contents4"/>
            <w:tabs>
              <w:tab w:val="clear" w:pos="8176"/>
              <w:tab w:val="right" w:pos="9026" w:leader="dot"/>
            </w:tabs>
            <w:rPr/>
          </w:pPr>
          <w:hyperlink w:anchor="__RefHeading___Toc2052586_2281741623">
            <w:r>
              <w:rPr>
                <w:webHidden/>
                <w:rStyle w:val="IndexLink"/>
                <w:rtl w:val="true"/>
              </w:rPr>
              <w:t>ب</w:t>
            </w:r>
            <w:r>
              <w:rPr>
                <w:rStyle w:val="IndexLink"/>
                <w:rtl w:val="true"/>
              </w:rPr>
              <w:t xml:space="preserve">) </w:t>
            </w:r>
            <w:r>
              <w:rPr>
                <w:rStyle w:val="IndexLink"/>
                <w:rtl w:val="true"/>
              </w:rPr>
              <w:t>بهره گیری از تکنیک تمثیل</w:t>
            </w:r>
            <w:r>
              <w:rPr>
                <w:rStyle w:val="IndexLink"/>
                <w:rtl w:val="true"/>
              </w:rPr>
              <w:tab/>
            </w:r>
            <w:r>
              <w:rPr>
                <w:rStyle w:val="IndexLink"/>
              </w:rPr>
              <w:t>28</w:t>
            </w:r>
          </w:hyperlink>
        </w:p>
        <w:p>
          <w:pPr>
            <w:pStyle w:val="Contents5"/>
            <w:tabs>
              <w:tab w:val="clear" w:pos="7892"/>
              <w:tab w:val="right" w:pos="9026" w:leader="dot"/>
            </w:tabs>
            <w:rPr/>
          </w:pPr>
          <w:hyperlink w:anchor="__RefHeading___Toc2052588_228174162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052590_2281741623">
            <w:r>
              <w:rPr>
                <w:webHidden/>
                <w:rStyle w:val="IndexLink"/>
                <w:rtl w:val="true"/>
              </w:rPr>
              <w:t>یک ـ تمثیل عشق</w:t>
            </w:r>
            <w:r>
              <w:rPr>
                <w:rStyle w:val="IndexLink"/>
                <w:rtl w:val="true"/>
              </w:rPr>
              <w:tab/>
            </w:r>
            <w:r>
              <w:rPr>
                <w:rStyle w:val="IndexLink"/>
              </w:rPr>
              <w:t>29</w:t>
            </w:r>
          </w:hyperlink>
        </w:p>
        <w:p>
          <w:pPr>
            <w:pStyle w:val="Contents5"/>
            <w:tabs>
              <w:tab w:val="clear" w:pos="7892"/>
              <w:tab w:val="right" w:pos="9026" w:leader="dot"/>
            </w:tabs>
            <w:rPr/>
          </w:pPr>
          <w:hyperlink w:anchor="__RefHeading___Toc2052592_2281741623">
            <w:r>
              <w:rPr>
                <w:webHidden/>
                <w:rStyle w:val="IndexLink"/>
                <w:rtl w:val="true"/>
              </w:rPr>
              <w:t>دو ـ تمثیل ایمان</w:t>
            </w:r>
            <w:r>
              <w:rPr>
                <w:rStyle w:val="IndexLink"/>
                <w:rtl w:val="true"/>
              </w:rPr>
              <w:tab/>
            </w:r>
            <w:r>
              <w:rPr>
                <w:rStyle w:val="IndexLink"/>
              </w:rPr>
              <w:t>30</w:t>
            </w:r>
          </w:hyperlink>
        </w:p>
        <w:p>
          <w:pPr>
            <w:pStyle w:val="Contents5"/>
            <w:tabs>
              <w:tab w:val="clear" w:pos="7892"/>
              <w:tab w:val="right" w:pos="9026" w:leader="dot"/>
            </w:tabs>
            <w:rPr/>
          </w:pPr>
          <w:hyperlink w:anchor="__RefHeading___Toc2052594_2281741623">
            <w:r>
              <w:rPr>
                <w:webHidden/>
                <w:rStyle w:val="IndexLink"/>
                <w:rtl w:val="true"/>
              </w:rPr>
              <w:t>سه ـ تمثیل این دنیا</w:t>
            </w:r>
            <w:r>
              <w:rPr>
                <w:rStyle w:val="IndexLink"/>
                <w:rtl w:val="true"/>
              </w:rPr>
              <w:tab/>
            </w:r>
            <w:r>
              <w:rPr>
                <w:rStyle w:val="IndexLink"/>
              </w:rPr>
              <w:t>31</w:t>
            </w:r>
          </w:hyperlink>
        </w:p>
        <w:p>
          <w:pPr>
            <w:pStyle w:val="Contents5"/>
            <w:tabs>
              <w:tab w:val="clear" w:pos="7892"/>
              <w:tab w:val="right" w:pos="9026" w:leader="dot"/>
            </w:tabs>
            <w:rPr/>
          </w:pPr>
          <w:hyperlink w:anchor="__RefHeading___Toc2052596_2281741623">
            <w:r>
              <w:rPr>
                <w:webHidden/>
                <w:rStyle w:val="IndexLink"/>
                <w:rtl w:val="true"/>
              </w:rPr>
              <w:t>چهار ـ تمثیل صفات خوب و بد</w:t>
            </w:r>
            <w:r>
              <w:rPr>
                <w:rStyle w:val="IndexLink"/>
                <w:rtl w:val="true"/>
              </w:rPr>
              <w:tab/>
            </w:r>
            <w:r>
              <w:rPr>
                <w:rStyle w:val="IndexLink"/>
              </w:rPr>
              <w:t>31</w:t>
            </w:r>
          </w:hyperlink>
        </w:p>
        <w:p>
          <w:pPr>
            <w:pStyle w:val="Contents5"/>
            <w:tabs>
              <w:tab w:val="clear" w:pos="7892"/>
              <w:tab w:val="right" w:pos="9026" w:leader="dot"/>
            </w:tabs>
            <w:rPr/>
          </w:pPr>
          <w:hyperlink w:anchor="__RefHeading___Toc2052598_2281741623">
            <w:r>
              <w:rPr>
                <w:webHidden/>
                <w:rStyle w:val="IndexLink"/>
                <w:rtl w:val="true"/>
              </w:rPr>
              <w:t>پنج ـ تمثیل اعمال آزادانه</w:t>
            </w:r>
            <w:r>
              <w:rPr>
                <w:rStyle w:val="IndexLink"/>
                <w:rtl w:val="true"/>
              </w:rPr>
              <w:tab/>
            </w:r>
            <w:r>
              <w:rPr>
                <w:rStyle w:val="IndexLink"/>
              </w:rPr>
              <w:t>32</w:t>
            </w:r>
          </w:hyperlink>
        </w:p>
        <w:p>
          <w:pPr>
            <w:pStyle w:val="Contents5"/>
            <w:tabs>
              <w:tab w:val="clear" w:pos="7892"/>
              <w:tab w:val="right" w:pos="9026" w:leader="dot"/>
            </w:tabs>
            <w:rPr/>
          </w:pPr>
          <w:hyperlink w:anchor="__RefHeading___Toc2052600_2281741623">
            <w:r>
              <w:rPr>
                <w:webHidden/>
                <w:rStyle w:val="IndexLink"/>
                <w:rtl w:val="true"/>
              </w:rPr>
              <w:t>شش ـ تمثیل عشق و ایمان</w:t>
            </w:r>
            <w:r>
              <w:rPr>
                <w:rStyle w:val="IndexLink"/>
                <w:rtl w:val="true"/>
              </w:rPr>
              <w:tab/>
            </w:r>
            <w:r>
              <w:rPr>
                <w:rStyle w:val="IndexLink"/>
              </w:rPr>
              <w:t>32</w:t>
            </w:r>
          </w:hyperlink>
        </w:p>
        <w:p>
          <w:pPr>
            <w:pStyle w:val="Contents5"/>
            <w:tabs>
              <w:tab w:val="clear" w:pos="7892"/>
              <w:tab w:val="right" w:pos="9026" w:leader="dot"/>
            </w:tabs>
            <w:rPr/>
          </w:pPr>
          <w:hyperlink w:anchor="__RefHeading___Toc2052602_2281741623">
            <w:r>
              <w:rPr>
                <w:webHidden/>
                <w:rStyle w:val="IndexLink"/>
                <w:rtl w:val="true"/>
              </w:rPr>
              <w:t>هفت ـ تمثیل آزادی</w:t>
            </w:r>
            <w:r>
              <w:rPr>
                <w:rStyle w:val="IndexLink"/>
                <w:rtl w:val="true"/>
              </w:rPr>
              <w:tab/>
            </w:r>
            <w:r>
              <w:rPr>
                <w:rStyle w:val="IndexLink"/>
              </w:rPr>
              <w:t>32</w:t>
            </w:r>
          </w:hyperlink>
        </w:p>
        <w:p>
          <w:pPr>
            <w:pStyle w:val="Contents4"/>
            <w:tabs>
              <w:tab w:val="clear" w:pos="8176"/>
              <w:tab w:val="right" w:pos="9026" w:leader="dot"/>
            </w:tabs>
            <w:rPr/>
          </w:pPr>
          <w:hyperlink w:anchor="__RefHeading___Toc2052604_2281741623">
            <w:r>
              <w:rPr>
                <w:webHidden/>
                <w:rStyle w:val="IndexLink"/>
                <w:rtl w:val="true"/>
              </w:rPr>
              <w:t>ج</w:t>
            </w:r>
            <w:r>
              <w:rPr>
                <w:rStyle w:val="IndexLink"/>
                <w:rtl w:val="true"/>
              </w:rPr>
              <w:t xml:space="preserve">) </w:t>
            </w:r>
            <w:r>
              <w:rPr>
                <w:rStyle w:val="IndexLink"/>
                <w:rtl w:val="true"/>
              </w:rPr>
              <w:t>بهره گیری از افسانه ها و اساطیر ملل</w:t>
            </w:r>
            <w:r>
              <w:rPr>
                <w:rStyle w:val="IndexLink"/>
                <w:rtl w:val="true"/>
              </w:rPr>
              <w:tab/>
            </w:r>
            <w:r>
              <w:rPr>
                <w:rStyle w:val="IndexLink"/>
              </w:rPr>
              <w:t>33</w:t>
            </w:r>
          </w:hyperlink>
        </w:p>
        <w:p>
          <w:pPr>
            <w:pStyle w:val="Contents5"/>
            <w:tabs>
              <w:tab w:val="clear" w:pos="7892"/>
              <w:tab w:val="right" w:pos="9026" w:leader="dot"/>
            </w:tabs>
            <w:rPr/>
          </w:pPr>
          <w:hyperlink w:anchor="__RefHeading___Toc2052606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052608_2281741623">
            <w:r>
              <w:rPr>
                <w:webHidden/>
                <w:rStyle w:val="IndexLink"/>
                <w:rtl w:val="true"/>
              </w:rPr>
              <w:t>یک ـ افسانه های ایران باستان</w:t>
            </w:r>
            <w:r>
              <w:rPr>
                <w:rStyle w:val="IndexLink"/>
                <w:rtl w:val="true"/>
              </w:rPr>
              <w:tab/>
            </w:r>
            <w:r>
              <w:rPr>
                <w:rStyle w:val="IndexLink"/>
              </w:rPr>
              <w:t>34</w:t>
            </w:r>
          </w:hyperlink>
        </w:p>
        <w:p>
          <w:pPr>
            <w:pStyle w:val="Contents5"/>
            <w:tabs>
              <w:tab w:val="clear" w:pos="7892"/>
              <w:tab w:val="right" w:pos="9026" w:leader="dot"/>
            </w:tabs>
            <w:rPr/>
          </w:pPr>
          <w:hyperlink w:anchor="__RefHeading___Toc2052610_2281741623">
            <w:r>
              <w:rPr>
                <w:webHidden/>
                <w:rStyle w:val="IndexLink"/>
                <w:rtl w:val="true"/>
              </w:rPr>
              <w:t>دو ـ افسانه پرویی</w:t>
            </w:r>
            <w:r>
              <w:rPr>
                <w:rStyle w:val="IndexLink"/>
                <w:rtl w:val="true"/>
              </w:rPr>
              <w:tab/>
            </w:r>
            <w:r>
              <w:rPr>
                <w:rStyle w:val="IndexLink"/>
              </w:rPr>
              <w:t>34</w:t>
            </w:r>
          </w:hyperlink>
        </w:p>
        <w:p>
          <w:pPr>
            <w:pStyle w:val="Contents5"/>
            <w:tabs>
              <w:tab w:val="clear" w:pos="7892"/>
              <w:tab w:val="right" w:pos="9026" w:leader="dot"/>
            </w:tabs>
            <w:rPr/>
          </w:pPr>
          <w:hyperlink w:anchor="__RefHeading___Toc2052612_2281741623">
            <w:r>
              <w:rPr>
                <w:webHidden/>
                <w:rStyle w:val="IndexLink"/>
                <w:rtl w:val="true"/>
              </w:rPr>
              <w:t>سه ـ افسانه های چین باستان</w:t>
            </w:r>
            <w:r>
              <w:rPr>
                <w:rStyle w:val="IndexLink"/>
                <w:rtl w:val="true"/>
              </w:rPr>
              <w:tab/>
            </w:r>
            <w:r>
              <w:rPr>
                <w:rStyle w:val="IndexLink"/>
              </w:rPr>
              <w:t>35</w:t>
            </w:r>
          </w:hyperlink>
        </w:p>
        <w:p>
          <w:pPr>
            <w:pStyle w:val="Contents5"/>
            <w:tabs>
              <w:tab w:val="clear" w:pos="7892"/>
              <w:tab w:val="right" w:pos="9026" w:leader="dot"/>
            </w:tabs>
            <w:rPr/>
          </w:pPr>
          <w:hyperlink w:anchor="__RefHeading___Toc2052614_2281741623">
            <w:r>
              <w:rPr>
                <w:webHidden/>
                <w:rStyle w:val="IndexLink"/>
                <w:rtl w:val="true"/>
              </w:rPr>
              <w:t>چهار ـ افسانه هندی</w:t>
            </w:r>
            <w:r>
              <w:rPr>
                <w:rStyle w:val="IndexLink"/>
                <w:rtl w:val="true"/>
              </w:rPr>
              <w:tab/>
            </w:r>
            <w:r>
              <w:rPr>
                <w:rStyle w:val="IndexLink"/>
              </w:rPr>
              <w:t>35</w:t>
            </w:r>
          </w:hyperlink>
        </w:p>
        <w:p>
          <w:pPr>
            <w:pStyle w:val="Contents5"/>
            <w:tabs>
              <w:tab w:val="clear" w:pos="7892"/>
              <w:tab w:val="right" w:pos="9026" w:leader="dot"/>
            </w:tabs>
            <w:rPr/>
          </w:pPr>
          <w:hyperlink w:anchor="__RefHeading___Toc2052616_2281741623">
            <w:r>
              <w:rPr>
                <w:webHidden/>
                <w:rStyle w:val="IndexLink"/>
                <w:rtl w:val="true"/>
              </w:rPr>
              <w:t>پنج ـ افسانه آلمانی</w:t>
            </w:r>
            <w:r>
              <w:rPr>
                <w:rStyle w:val="IndexLink"/>
                <w:rtl w:val="true"/>
              </w:rPr>
              <w:tab/>
            </w:r>
            <w:r>
              <w:rPr>
                <w:rStyle w:val="IndexLink"/>
              </w:rPr>
              <w:t>36</w:t>
            </w:r>
          </w:hyperlink>
        </w:p>
        <w:p>
          <w:pPr>
            <w:pStyle w:val="Contents5"/>
            <w:tabs>
              <w:tab w:val="clear" w:pos="7892"/>
              <w:tab w:val="right" w:pos="9026" w:leader="dot"/>
            </w:tabs>
            <w:rPr/>
          </w:pPr>
          <w:hyperlink w:anchor="__RefHeading___Toc2052618_2281741623">
            <w:r>
              <w:rPr>
                <w:webHidden/>
                <w:rStyle w:val="IndexLink"/>
                <w:rtl w:val="true"/>
              </w:rPr>
              <w:t>شش ـ افسانه ژاپنی</w:t>
            </w:r>
            <w:r>
              <w:rPr>
                <w:rStyle w:val="IndexLink"/>
                <w:rtl w:val="true"/>
              </w:rPr>
              <w:tab/>
            </w:r>
            <w:r>
              <w:rPr>
                <w:rStyle w:val="IndexLink"/>
              </w:rPr>
              <w:t>36</w:t>
            </w:r>
          </w:hyperlink>
        </w:p>
        <w:p>
          <w:pPr>
            <w:pStyle w:val="Contents5"/>
            <w:tabs>
              <w:tab w:val="clear" w:pos="7892"/>
              <w:tab w:val="right" w:pos="9026" w:leader="dot"/>
            </w:tabs>
            <w:rPr/>
          </w:pPr>
          <w:hyperlink w:anchor="__RefHeading___Toc2052620_2281741623">
            <w:r>
              <w:rPr>
                <w:webHidden/>
                <w:rStyle w:val="IndexLink"/>
                <w:rtl w:val="true"/>
              </w:rPr>
              <w:t>هفت ـ افسانه اسپانیایی</w:t>
            </w:r>
            <w:r>
              <w:rPr>
                <w:rStyle w:val="IndexLink"/>
                <w:rtl w:val="true"/>
              </w:rPr>
              <w:tab/>
            </w:r>
            <w:r>
              <w:rPr>
                <w:rStyle w:val="IndexLink"/>
              </w:rPr>
              <w:t>36</w:t>
            </w:r>
          </w:hyperlink>
        </w:p>
        <w:p>
          <w:pPr>
            <w:pStyle w:val="Contents5"/>
            <w:tabs>
              <w:tab w:val="clear" w:pos="7892"/>
              <w:tab w:val="right" w:pos="9026" w:leader="dot"/>
            </w:tabs>
            <w:rPr/>
          </w:pPr>
          <w:hyperlink w:anchor="__RefHeading___Toc2052622_2281741623">
            <w:r>
              <w:rPr>
                <w:webHidden/>
                <w:rStyle w:val="IndexLink"/>
                <w:rtl w:val="true"/>
              </w:rPr>
              <w:t>هشت ـ افسانه استرالیایی</w:t>
            </w:r>
            <w:r>
              <w:rPr>
                <w:rStyle w:val="IndexLink"/>
                <w:rtl w:val="true"/>
              </w:rPr>
              <w:tab/>
            </w:r>
            <w:r>
              <w:rPr>
                <w:rStyle w:val="IndexLink"/>
              </w:rPr>
              <w:t>37</w:t>
            </w:r>
          </w:hyperlink>
        </w:p>
        <w:p>
          <w:pPr>
            <w:pStyle w:val="Contents5"/>
            <w:tabs>
              <w:tab w:val="clear" w:pos="7892"/>
              <w:tab w:val="right" w:pos="9026" w:leader="dot"/>
            </w:tabs>
            <w:rPr/>
          </w:pPr>
          <w:hyperlink w:anchor="__RefHeading___Toc2052624_2281741623">
            <w:r>
              <w:rPr>
                <w:webHidden/>
                <w:rStyle w:val="IndexLink"/>
                <w:rtl w:val="true"/>
              </w:rPr>
              <w:t>نه ـ افسانه عربی</w:t>
            </w:r>
            <w:r>
              <w:rPr>
                <w:rStyle w:val="IndexLink"/>
                <w:rtl w:val="true"/>
              </w:rPr>
              <w:tab/>
            </w:r>
            <w:r>
              <w:rPr>
                <w:rStyle w:val="IndexLink"/>
              </w:rPr>
              <w:t>37</w:t>
            </w:r>
          </w:hyperlink>
        </w:p>
        <w:p>
          <w:pPr>
            <w:pStyle w:val="Contents3"/>
            <w:tabs>
              <w:tab w:val="clear" w:pos="8459"/>
              <w:tab w:val="right" w:pos="9026" w:leader="dot"/>
            </w:tabs>
            <w:rPr/>
          </w:pPr>
          <w:hyperlink w:anchor="__RefHeading___Toc2052626_2281741623">
            <w:r>
              <w:rPr>
                <w:webHidden/>
                <w:rStyle w:val="IndexLink"/>
              </w:rPr>
              <w:t>4</w:t>
            </w:r>
            <w:r>
              <w:rPr>
                <w:rStyle w:val="IndexLink"/>
                <w:rtl w:val="true"/>
              </w:rPr>
              <w:t xml:space="preserve">. </w:t>
            </w:r>
            <w:r>
              <w:rPr>
                <w:rStyle w:val="IndexLink"/>
                <w:rtl w:val="true"/>
              </w:rPr>
              <w:t>جذابیت های شخصیتی</w:t>
            </w:r>
            <w:r>
              <w:rPr>
                <w:rStyle w:val="IndexLink"/>
                <w:rtl w:val="true"/>
              </w:rPr>
              <w:tab/>
            </w:r>
            <w:r>
              <w:rPr>
                <w:rStyle w:val="IndexLink"/>
              </w:rPr>
              <w:t>41</w:t>
            </w:r>
          </w:hyperlink>
        </w:p>
        <w:p>
          <w:pPr>
            <w:pStyle w:val="Contents4"/>
            <w:tabs>
              <w:tab w:val="clear" w:pos="8176"/>
              <w:tab w:val="right" w:pos="9026" w:leader="dot"/>
            </w:tabs>
            <w:rPr/>
          </w:pPr>
          <w:hyperlink w:anchor="__RefHeading___Toc2052628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052630_2281741623">
            <w:r>
              <w:rPr>
                <w:webHidden/>
                <w:rStyle w:val="IndexLink"/>
                <w:rtl w:val="true"/>
              </w:rPr>
              <w:t>الف</w:t>
            </w:r>
            <w:r>
              <w:rPr>
                <w:rStyle w:val="IndexLink"/>
                <w:rtl w:val="true"/>
              </w:rPr>
              <w:t xml:space="preserve">) </w:t>
            </w:r>
            <w:r>
              <w:rPr>
                <w:rStyle w:val="IndexLink"/>
                <w:rtl w:val="true"/>
              </w:rPr>
              <w:t>نقل حکایت از بزرگان و مشاهیر</w:t>
            </w:r>
            <w:r>
              <w:rPr>
                <w:rStyle w:val="IndexLink"/>
                <w:rtl w:val="true"/>
              </w:rPr>
              <w:tab/>
            </w:r>
            <w:r>
              <w:rPr>
                <w:rStyle w:val="IndexLink"/>
              </w:rPr>
              <w:t>41</w:t>
            </w:r>
          </w:hyperlink>
        </w:p>
        <w:p>
          <w:pPr>
            <w:pStyle w:val="Contents4"/>
            <w:tabs>
              <w:tab w:val="clear" w:pos="8176"/>
              <w:tab w:val="right" w:pos="9026" w:leader="dot"/>
            </w:tabs>
            <w:rPr/>
          </w:pPr>
          <w:hyperlink w:anchor="__RefHeading___Toc2052632_2281741623">
            <w:r>
              <w:rPr>
                <w:webHidden/>
                <w:rStyle w:val="IndexLink"/>
                <w:rtl w:val="true"/>
              </w:rPr>
              <w:t>ب</w:t>
            </w:r>
            <w:r>
              <w:rPr>
                <w:rStyle w:val="IndexLink"/>
                <w:rtl w:val="true"/>
              </w:rPr>
              <w:t xml:space="preserve">) </w:t>
            </w:r>
            <w:r>
              <w:rPr>
                <w:rStyle w:val="IndexLink"/>
                <w:rtl w:val="true"/>
              </w:rPr>
              <w:t>بهره گیری از نام و یاد بزرگان دین و دانش</w:t>
            </w:r>
            <w:r>
              <w:rPr>
                <w:rStyle w:val="IndexLink"/>
                <w:rtl w:val="true"/>
              </w:rPr>
              <w:tab/>
            </w:r>
            <w:r>
              <w:rPr>
                <w:rStyle w:val="IndexLink"/>
              </w:rPr>
              <w:t>45</w:t>
            </w:r>
          </w:hyperlink>
        </w:p>
        <w:p>
          <w:pPr>
            <w:pStyle w:val="Contents3"/>
            <w:tabs>
              <w:tab w:val="clear" w:pos="8459"/>
              <w:tab w:val="right" w:pos="9026" w:leader="dot"/>
            </w:tabs>
            <w:rPr/>
          </w:pPr>
          <w:hyperlink w:anchor="__RefHeading___Toc2052634_2281741623">
            <w:r>
              <w:rPr>
                <w:webHidden/>
                <w:rStyle w:val="IndexLink"/>
                <w:rtl w:val="true"/>
              </w:rPr>
              <w:t>نگاه ویژه به نویسندگی</w:t>
            </w:r>
            <w:r>
              <w:rPr>
                <w:rStyle w:val="IndexLink"/>
                <w:rtl w:val="true"/>
              </w:rPr>
              <w:tab/>
            </w:r>
            <w:r>
              <w:rPr>
                <w:rStyle w:val="IndexLink"/>
              </w:rPr>
              <w:t>53</w:t>
            </w:r>
          </w:hyperlink>
        </w:p>
        <w:p>
          <w:pPr>
            <w:pStyle w:val="Contents3"/>
            <w:tabs>
              <w:tab w:val="clear" w:pos="8459"/>
              <w:tab w:val="right" w:pos="9026" w:leader="dot"/>
            </w:tabs>
            <w:rPr/>
          </w:pPr>
          <w:hyperlink w:anchor="__RefHeading___Toc2052636_2281741623">
            <w:r>
              <w:rPr>
                <w:webHidden/>
                <w:rStyle w:val="IndexLink"/>
                <w:rtl w:val="true"/>
              </w:rPr>
              <w:t>کوئیلو و مخاطبانش</w:t>
            </w:r>
            <w:r>
              <w:rPr>
                <w:rStyle w:val="IndexLink"/>
                <w:rtl w:val="true"/>
              </w:rPr>
              <w:tab/>
            </w:r>
            <w:r>
              <w:rPr>
                <w:rStyle w:val="IndexLink"/>
              </w:rPr>
              <w:t>55</w:t>
            </w:r>
          </w:hyperlink>
        </w:p>
        <w:p>
          <w:pPr>
            <w:pStyle w:val="Contents3"/>
            <w:tabs>
              <w:tab w:val="clear" w:pos="8459"/>
              <w:tab w:val="right" w:pos="9026" w:leader="dot"/>
            </w:tabs>
            <w:rPr/>
          </w:pPr>
          <w:hyperlink w:anchor="__RefHeading___Toc2052638_2281741623">
            <w:r>
              <w:rPr>
                <w:webHidden/>
                <w:rStyle w:val="IndexLink"/>
                <w:rtl w:val="true"/>
              </w:rPr>
              <w:t>دیدگاه یک منتقد غربی درباره کوئیلو</w:t>
            </w:r>
            <w:r>
              <w:rPr>
                <w:rStyle w:val="IndexLink"/>
                <w:rtl w:val="true"/>
              </w:rPr>
              <w:tab/>
            </w:r>
            <w:r>
              <w:rPr>
                <w:rStyle w:val="IndexLink"/>
              </w:rPr>
              <w:t>57</w:t>
            </w:r>
          </w:hyperlink>
        </w:p>
        <w:p>
          <w:pPr>
            <w:pStyle w:val="Contents2"/>
            <w:tabs>
              <w:tab w:val="clear" w:pos="8743"/>
              <w:tab w:val="right" w:pos="9026" w:leader="dot"/>
            </w:tabs>
            <w:rPr/>
          </w:pPr>
          <w:hyperlink w:anchor="__RefHeading___Toc2052640_2281741623">
            <w:r>
              <w:rPr>
                <w:webHidden/>
                <w:rStyle w:val="IndexLink"/>
                <w:rtl w:val="true"/>
              </w:rPr>
              <w:t>فصل چهارم</w:t>
            </w:r>
            <w:r>
              <w:rPr>
                <w:rStyle w:val="IndexLink"/>
                <w:rtl w:val="true"/>
              </w:rPr>
              <w:t xml:space="preserve">: </w:t>
            </w:r>
            <w:r>
              <w:rPr>
                <w:rStyle w:val="IndexLink"/>
                <w:rtl w:val="true"/>
              </w:rPr>
              <w:t>راه و بی راه</w:t>
            </w:r>
            <w:r>
              <w:rPr>
                <w:rStyle w:val="IndexLink"/>
                <w:rtl w:val="true"/>
              </w:rPr>
              <w:tab/>
            </w:r>
            <w:r>
              <w:rPr>
                <w:rStyle w:val="IndexLink"/>
              </w:rPr>
              <w:t>59</w:t>
            </w:r>
          </w:hyperlink>
        </w:p>
        <w:p>
          <w:pPr>
            <w:pStyle w:val="Contents3"/>
            <w:tabs>
              <w:tab w:val="clear" w:pos="8459"/>
              <w:tab w:val="right" w:pos="9026" w:leader="dot"/>
            </w:tabs>
            <w:rPr/>
          </w:pPr>
          <w:hyperlink w:anchor="__RefHeading___Toc2052642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052644_2281741623">
            <w:r>
              <w:rPr>
                <w:webHidden/>
                <w:rStyle w:val="IndexLink"/>
                <w:rtl w:val="true"/>
              </w:rPr>
              <w:t>ترسیم تصویر تحریف شده از پیامبران الهی</w:t>
            </w:r>
            <w:r>
              <w:rPr>
                <w:rStyle w:val="IndexLink"/>
                <w:rtl w:val="true"/>
              </w:rPr>
              <w:tab/>
            </w:r>
            <w:r>
              <w:rPr>
                <w:rStyle w:val="IndexLink"/>
              </w:rPr>
              <w:t>59</w:t>
            </w:r>
          </w:hyperlink>
        </w:p>
        <w:p>
          <w:pPr>
            <w:pStyle w:val="Contents3"/>
            <w:tabs>
              <w:tab w:val="clear" w:pos="8459"/>
              <w:tab w:val="right" w:pos="9026" w:leader="dot"/>
            </w:tabs>
            <w:rPr/>
          </w:pPr>
          <w:hyperlink w:anchor="__RefHeading___Toc2052646_2281741623">
            <w:r>
              <w:rPr>
                <w:webHidden/>
                <w:rStyle w:val="IndexLink"/>
                <w:rtl w:val="true"/>
              </w:rPr>
              <w:t>تصویر حضرت آدم و حوا در آثار کوئیلو</w:t>
            </w:r>
            <w:r>
              <w:rPr>
                <w:rStyle w:val="IndexLink"/>
                <w:rtl w:val="true"/>
              </w:rPr>
              <w:tab/>
            </w:r>
            <w:r>
              <w:rPr>
                <w:rStyle w:val="IndexLink"/>
              </w:rPr>
              <w:t>59</w:t>
            </w:r>
          </w:hyperlink>
        </w:p>
        <w:p>
          <w:pPr>
            <w:pStyle w:val="Contents3"/>
            <w:tabs>
              <w:tab w:val="clear" w:pos="8459"/>
              <w:tab w:val="right" w:pos="9026" w:leader="dot"/>
            </w:tabs>
            <w:rPr/>
          </w:pPr>
          <w:hyperlink w:anchor="__RefHeading___Toc2052648_2281741623">
            <w:r>
              <w:rPr>
                <w:webHidden/>
                <w:rStyle w:val="IndexLink"/>
                <w:rtl w:val="true"/>
              </w:rPr>
              <w:t>تصویر حضرت آدم و حوا در متون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2052650_2281741623">
            <w:r>
              <w:rPr>
                <w:webHidden/>
                <w:rStyle w:val="IndexLink"/>
                <w:rtl w:val="true"/>
              </w:rPr>
              <w:t>تصویر حضرت مریم در آثار کوئیلو</w:t>
            </w:r>
            <w:r>
              <w:rPr>
                <w:rStyle w:val="IndexLink"/>
                <w:rtl w:val="true"/>
              </w:rPr>
              <w:tab/>
            </w:r>
            <w:r>
              <w:rPr>
                <w:rStyle w:val="IndexLink"/>
              </w:rPr>
              <w:t>66</w:t>
            </w:r>
          </w:hyperlink>
        </w:p>
        <w:p>
          <w:pPr>
            <w:pStyle w:val="Contents3"/>
            <w:tabs>
              <w:tab w:val="clear" w:pos="8459"/>
              <w:tab w:val="right" w:pos="9026" w:leader="dot"/>
            </w:tabs>
            <w:rPr/>
          </w:pPr>
          <w:hyperlink w:anchor="__RefHeading___Toc2052652_2281741623">
            <w:r>
              <w:rPr>
                <w:webHidden/>
                <w:rStyle w:val="IndexLink"/>
                <w:rtl w:val="true"/>
              </w:rPr>
              <w:t>تصویر مریم در متون اسلامی</w:t>
            </w:r>
            <w:r>
              <w:rPr>
                <w:rStyle w:val="IndexLink"/>
                <w:rtl w:val="true"/>
              </w:rPr>
              <w:tab/>
            </w:r>
            <w:r>
              <w:rPr>
                <w:rStyle w:val="IndexLink"/>
              </w:rPr>
              <w:t>67</w:t>
            </w:r>
          </w:hyperlink>
        </w:p>
        <w:p>
          <w:pPr>
            <w:pStyle w:val="Contents3"/>
            <w:tabs>
              <w:tab w:val="clear" w:pos="8459"/>
              <w:tab w:val="right" w:pos="9026" w:leader="dot"/>
            </w:tabs>
            <w:rPr/>
          </w:pPr>
          <w:hyperlink w:anchor="__RefHeading___Toc2052654_2281741623">
            <w:r>
              <w:rPr>
                <w:webHidden/>
                <w:rStyle w:val="IndexLink"/>
                <w:rtl w:val="true"/>
              </w:rPr>
              <w:t>حضرت مریم در قرآن</w:t>
            </w:r>
            <w:r>
              <w:rPr>
                <w:rStyle w:val="IndexLink"/>
                <w:rtl w:val="true"/>
              </w:rPr>
              <w:tab/>
            </w:r>
            <w:r>
              <w:rPr>
                <w:rStyle w:val="IndexLink"/>
              </w:rPr>
              <w:t>69</w:t>
            </w:r>
          </w:hyperlink>
        </w:p>
        <w:p>
          <w:pPr>
            <w:pStyle w:val="Contents3"/>
            <w:tabs>
              <w:tab w:val="clear" w:pos="8459"/>
              <w:tab w:val="right" w:pos="9026" w:leader="dot"/>
            </w:tabs>
            <w:rPr/>
          </w:pPr>
          <w:hyperlink w:anchor="__RefHeading___Toc2052656_2281741623">
            <w:r>
              <w:rPr>
                <w:webHidden/>
                <w:rStyle w:val="IndexLink"/>
                <w:rtl w:val="true"/>
              </w:rPr>
              <w:t>تصویر حضرت میسح در آثار کوئیلو</w:t>
            </w:r>
            <w:r>
              <w:rPr>
                <w:rStyle w:val="IndexLink"/>
                <w:rtl w:val="true"/>
              </w:rPr>
              <w:tab/>
            </w:r>
            <w:r>
              <w:rPr>
                <w:rStyle w:val="IndexLink"/>
              </w:rPr>
              <w:t>71</w:t>
            </w:r>
          </w:hyperlink>
        </w:p>
        <w:p>
          <w:pPr>
            <w:pStyle w:val="Contents3"/>
            <w:tabs>
              <w:tab w:val="clear" w:pos="8459"/>
              <w:tab w:val="right" w:pos="9026" w:leader="dot"/>
            </w:tabs>
            <w:rPr/>
          </w:pPr>
          <w:hyperlink w:anchor="__RefHeading___Toc2052658_2281741623">
            <w:r>
              <w:rPr>
                <w:webHidden/>
                <w:rStyle w:val="IndexLink"/>
                <w:rtl w:val="true"/>
              </w:rPr>
              <w:t>تصویر حضرت عیسی علیه السلام در متون اسلامی</w:t>
            </w:r>
            <w:r>
              <w:rPr>
                <w:rStyle w:val="IndexLink"/>
                <w:rtl w:val="true"/>
              </w:rPr>
              <w:tab/>
            </w:r>
            <w:r>
              <w:rPr>
                <w:rStyle w:val="IndexLink"/>
              </w:rPr>
              <w:t>72</w:t>
            </w:r>
          </w:hyperlink>
        </w:p>
        <w:p>
          <w:pPr>
            <w:pStyle w:val="Contents3"/>
            <w:tabs>
              <w:tab w:val="clear" w:pos="8459"/>
              <w:tab w:val="right" w:pos="9026" w:leader="dot"/>
            </w:tabs>
            <w:rPr/>
          </w:pPr>
          <w:hyperlink w:anchor="__RefHeading___Toc2052660_2281741623">
            <w:r>
              <w:rPr>
                <w:webHidden/>
                <w:rStyle w:val="IndexLink"/>
                <w:rtl w:val="true"/>
              </w:rPr>
              <w:t>آفرینش مسیح</w:t>
            </w:r>
            <w:r>
              <w:rPr>
                <w:rStyle w:val="IndexLink"/>
                <w:rtl w:val="true"/>
              </w:rPr>
              <w:tab/>
            </w:r>
            <w:r>
              <w:rPr>
                <w:rStyle w:val="IndexLink"/>
              </w:rPr>
              <w:t>73</w:t>
            </w:r>
          </w:hyperlink>
        </w:p>
        <w:p>
          <w:pPr>
            <w:pStyle w:val="Contents3"/>
            <w:tabs>
              <w:tab w:val="clear" w:pos="8459"/>
              <w:tab w:val="right" w:pos="9026" w:leader="dot"/>
            </w:tabs>
            <w:rPr/>
          </w:pPr>
          <w:hyperlink w:anchor="__RefHeading___Toc2052662_2281741623">
            <w:r>
              <w:rPr>
                <w:webHidden/>
                <w:rStyle w:val="IndexLink"/>
                <w:rtl w:val="true"/>
              </w:rPr>
              <w:t>روح خدا</w:t>
            </w:r>
            <w:r>
              <w:rPr>
                <w:rStyle w:val="IndexLink"/>
                <w:rtl w:val="true"/>
              </w:rPr>
              <w:tab/>
            </w:r>
            <w:r>
              <w:rPr>
                <w:rStyle w:val="IndexLink"/>
              </w:rPr>
              <w:t>74</w:t>
            </w:r>
          </w:hyperlink>
        </w:p>
        <w:p>
          <w:pPr>
            <w:pStyle w:val="Contents3"/>
            <w:tabs>
              <w:tab w:val="clear" w:pos="8459"/>
              <w:tab w:val="right" w:pos="9026" w:leader="dot"/>
            </w:tabs>
            <w:rPr/>
          </w:pPr>
          <w:hyperlink w:anchor="__RefHeading___Toc2052664_2281741623">
            <w:r>
              <w:rPr>
                <w:webHidden/>
                <w:rStyle w:val="IndexLink"/>
                <w:rtl w:val="true"/>
              </w:rPr>
              <w:t>سفیر خدا</w:t>
            </w:r>
            <w:r>
              <w:rPr>
                <w:rStyle w:val="IndexLink"/>
                <w:rtl w:val="true"/>
              </w:rPr>
              <w:tab/>
            </w:r>
            <w:r>
              <w:rPr>
                <w:rStyle w:val="IndexLink"/>
              </w:rPr>
              <w:t>76</w:t>
            </w:r>
          </w:hyperlink>
        </w:p>
        <w:p>
          <w:pPr>
            <w:pStyle w:val="Contents3"/>
            <w:tabs>
              <w:tab w:val="clear" w:pos="8459"/>
              <w:tab w:val="right" w:pos="9026" w:leader="dot"/>
            </w:tabs>
            <w:rPr/>
          </w:pPr>
          <w:hyperlink w:anchor="__RefHeading___Toc2052666_2281741623">
            <w:r>
              <w:rPr>
                <w:webHidden/>
                <w:rStyle w:val="IndexLink"/>
                <w:rtl w:val="true"/>
              </w:rPr>
              <w:t>دعوت به خداپرستی</w:t>
            </w:r>
            <w:r>
              <w:rPr>
                <w:rStyle w:val="IndexLink"/>
                <w:rtl w:val="true"/>
              </w:rPr>
              <w:tab/>
            </w:r>
            <w:r>
              <w:rPr>
                <w:rStyle w:val="IndexLink"/>
              </w:rPr>
              <w:t>77</w:t>
            </w:r>
          </w:hyperlink>
        </w:p>
        <w:p>
          <w:pPr>
            <w:pStyle w:val="Contents3"/>
            <w:tabs>
              <w:tab w:val="clear" w:pos="8459"/>
              <w:tab w:val="right" w:pos="9026" w:leader="dot"/>
            </w:tabs>
            <w:rPr/>
          </w:pPr>
          <w:hyperlink w:anchor="__RefHeading___Toc2052668_2281741623">
            <w:r>
              <w:rPr>
                <w:webHidden/>
                <w:rStyle w:val="IndexLink"/>
                <w:rtl w:val="true"/>
              </w:rPr>
              <w:t>صعود و فرود</w:t>
            </w:r>
            <w:r>
              <w:rPr>
                <w:rStyle w:val="IndexLink"/>
                <w:rtl w:val="true"/>
              </w:rPr>
              <w:tab/>
            </w:r>
            <w:r>
              <w:rPr>
                <w:rStyle w:val="IndexLink"/>
              </w:rPr>
              <w:t>79</w:t>
            </w:r>
          </w:hyperlink>
        </w:p>
        <w:p>
          <w:pPr>
            <w:pStyle w:val="Contents3"/>
            <w:tabs>
              <w:tab w:val="clear" w:pos="8459"/>
              <w:tab w:val="right" w:pos="9026" w:leader="dot"/>
            </w:tabs>
            <w:rPr/>
          </w:pPr>
          <w:hyperlink w:anchor="__RefHeading___Toc2052670_2281741623">
            <w:r>
              <w:rPr>
                <w:webHidden/>
                <w:rStyle w:val="IndexLink"/>
                <w:rtl w:val="true"/>
              </w:rPr>
              <w:t>فرشته و شیطان از دیدگاه کوئیلو</w:t>
            </w:r>
            <w:r>
              <w:rPr>
                <w:rStyle w:val="IndexLink"/>
                <w:rtl w:val="true"/>
              </w:rPr>
              <w:tab/>
            </w:r>
            <w:r>
              <w:rPr>
                <w:rStyle w:val="IndexLink"/>
              </w:rPr>
              <w:t>80</w:t>
            </w:r>
          </w:hyperlink>
        </w:p>
        <w:p>
          <w:pPr>
            <w:pStyle w:val="Contents3"/>
            <w:tabs>
              <w:tab w:val="clear" w:pos="8459"/>
              <w:tab w:val="right" w:pos="9026" w:leader="dot"/>
            </w:tabs>
            <w:rPr/>
          </w:pPr>
          <w:hyperlink w:anchor="__RefHeading___Toc2052672_2281741623">
            <w:r>
              <w:rPr>
                <w:webHidden/>
                <w:rStyle w:val="IndexLink"/>
                <w:rtl w:val="true"/>
              </w:rPr>
              <w:t>رسولان و حواریون از دیدگاه کوئیلو</w:t>
            </w:r>
            <w:r>
              <w:rPr>
                <w:rStyle w:val="IndexLink"/>
                <w:rtl w:val="true"/>
              </w:rPr>
              <w:tab/>
            </w:r>
            <w:r>
              <w:rPr>
                <w:rStyle w:val="IndexLink"/>
              </w:rPr>
              <w:t>81</w:t>
            </w:r>
          </w:hyperlink>
        </w:p>
        <w:p>
          <w:pPr>
            <w:pStyle w:val="Contents3"/>
            <w:tabs>
              <w:tab w:val="clear" w:pos="8459"/>
              <w:tab w:val="right" w:pos="9026" w:leader="dot"/>
            </w:tabs>
            <w:rPr/>
          </w:pPr>
          <w:hyperlink w:anchor="__RefHeading___Toc2052674_2281741623">
            <w:r>
              <w:rPr>
                <w:webHidden/>
                <w:rStyle w:val="IndexLink"/>
                <w:rtl w:val="true"/>
              </w:rPr>
              <w:t>کتاب مقدس</w:t>
            </w:r>
            <w:r>
              <w:rPr>
                <w:rStyle w:val="IndexLink"/>
                <w:rtl w:val="true"/>
              </w:rPr>
              <w:tab/>
            </w:r>
            <w:r>
              <w:rPr>
                <w:rStyle w:val="IndexLink"/>
              </w:rPr>
              <w:t>84</w:t>
            </w:r>
          </w:hyperlink>
        </w:p>
        <w:p>
          <w:pPr>
            <w:pStyle w:val="Contents3"/>
            <w:tabs>
              <w:tab w:val="clear" w:pos="8459"/>
              <w:tab w:val="right" w:pos="9026" w:leader="dot"/>
            </w:tabs>
            <w:rPr/>
          </w:pPr>
          <w:hyperlink w:anchor="__RefHeading___Toc2052676_2281741623">
            <w:r>
              <w:rPr>
                <w:webHidden/>
                <w:rStyle w:val="IndexLink"/>
                <w:rtl w:val="true"/>
              </w:rPr>
              <w:t>ترسیم تصویر خشن و منفی از اسلام</w:t>
            </w:r>
            <w:r>
              <w:rPr>
                <w:rStyle w:val="IndexLink"/>
                <w:rtl w:val="true"/>
              </w:rPr>
              <w:tab/>
            </w:r>
            <w:r>
              <w:rPr>
                <w:rStyle w:val="IndexLink"/>
              </w:rPr>
              <w:t>86</w:t>
            </w:r>
          </w:hyperlink>
        </w:p>
        <w:p>
          <w:pPr>
            <w:pStyle w:val="Contents2"/>
            <w:tabs>
              <w:tab w:val="clear" w:pos="8743"/>
              <w:tab w:val="right" w:pos="9026" w:leader="dot"/>
            </w:tabs>
            <w:rPr/>
          </w:pPr>
          <w:hyperlink w:anchor="__RefHeading___Toc2052678_2281741623">
            <w:r>
              <w:rPr>
                <w:webHidden/>
                <w:rStyle w:val="IndexLink"/>
                <w:rtl w:val="true"/>
              </w:rPr>
              <w:t>فصل پنجم</w:t>
            </w:r>
            <w:r>
              <w:rPr>
                <w:rStyle w:val="IndexLink"/>
                <w:rtl w:val="true"/>
              </w:rPr>
              <w:t xml:space="preserve">: </w:t>
            </w:r>
            <w:r>
              <w:rPr>
                <w:rStyle w:val="IndexLink"/>
                <w:rtl w:val="true"/>
              </w:rPr>
              <w:t>قلبِ روایت</w:t>
            </w:r>
            <w:r>
              <w:rPr>
                <w:rStyle w:val="IndexLink"/>
                <w:rtl w:val="true"/>
              </w:rPr>
              <w:tab/>
            </w:r>
            <w:r>
              <w:rPr>
                <w:rStyle w:val="IndexLink"/>
              </w:rPr>
              <w:t>91</w:t>
            </w:r>
          </w:hyperlink>
        </w:p>
        <w:p>
          <w:pPr>
            <w:pStyle w:val="Contents3"/>
            <w:tabs>
              <w:tab w:val="clear" w:pos="8459"/>
              <w:tab w:val="right" w:pos="9026" w:leader="dot"/>
            </w:tabs>
            <w:rPr/>
          </w:pPr>
          <w:hyperlink w:anchor="__RefHeading___Toc2052680_228174162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052682_2281741623">
            <w:r>
              <w:rPr>
                <w:webHidden/>
                <w:rStyle w:val="IndexLink"/>
              </w:rPr>
              <w:t>1</w:t>
            </w:r>
            <w:r>
              <w:rPr>
                <w:rStyle w:val="IndexLink"/>
                <w:rtl w:val="true"/>
              </w:rPr>
              <w:t xml:space="preserve">. </w:t>
            </w:r>
            <w:r>
              <w:rPr>
                <w:rStyle w:val="IndexLink"/>
                <w:rtl w:val="true"/>
              </w:rPr>
              <w:t>ترویج اندیشه های پلورالیستی</w:t>
            </w:r>
            <w:r>
              <w:rPr>
                <w:rStyle w:val="IndexLink"/>
                <w:rtl w:val="true"/>
              </w:rPr>
              <w:tab/>
            </w:r>
            <w:r>
              <w:rPr>
                <w:rStyle w:val="IndexLink"/>
              </w:rPr>
              <w:t>91</w:t>
            </w:r>
          </w:hyperlink>
        </w:p>
        <w:p>
          <w:pPr>
            <w:pStyle w:val="Contents3"/>
            <w:tabs>
              <w:tab w:val="clear" w:pos="8459"/>
              <w:tab w:val="right" w:pos="9026" w:leader="dot"/>
            </w:tabs>
            <w:rPr/>
          </w:pPr>
          <w:hyperlink w:anchor="__RefHeading___Toc2052684_2281741623">
            <w:r>
              <w:rPr>
                <w:webHidden/>
                <w:rStyle w:val="IndexLink"/>
              </w:rPr>
              <w:t>2</w:t>
            </w:r>
            <w:r>
              <w:rPr>
                <w:rStyle w:val="IndexLink"/>
                <w:rtl w:val="true"/>
              </w:rPr>
              <w:t xml:space="preserve">. </w:t>
            </w:r>
            <w:r>
              <w:rPr>
                <w:rStyle w:val="IndexLink"/>
                <w:rtl w:val="true"/>
              </w:rPr>
              <w:t>ترویج اندیشه های فردگرایانه</w:t>
            </w:r>
            <w:r>
              <w:rPr>
                <w:rStyle w:val="IndexLink"/>
                <w:rtl w:val="true"/>
              </w:rPr>
              <w:tab/>
            </w:r>
            <w:r>
              <w:rPr>
                <w:rStyle w:val="IndexLink"/>
              </w:rPr>
              <w:t>95</w:t>
            </w:r>
          </w:hyperlink>
        </w:p>
        <w:p>
          <w:pPr>
            <w:pStyle w:val="Contents3"/>
            <w:tabs>
              <w:tab w:val="clear" w:pos="8459"/>
              <w:tab w:val="right" w:pos="9026" w:leader="dot"/>
            </w:tabs>
            <w:rPr/>
          </w:pPr>
          <w:hyperlink w:anchor="__RefHeading___Toc2052686_2281741623">
            <w:r>
              <w:rPr>
                <w:webHidden/>
                <w:rStyle w:val="IndexLink"/>
              </w:rPr>
              <w:t>3</w:t>
            </w:r>
            <w:r>
              <w:rPr>
                <w:rStyle w:val="IndexLink"/>
                <w:rtl w:val="true"/>
              </w:rPr>
              <w:t xml:space="preserve">. </w:t>
            </w:r>
            <w:r>
              <w:rPr>
                <w:rStyle w:val="IndexLink"/>
                <w:rtl w:val="true"/>
              </w:rPr>
              <w:t>ترویج اندیشه های لیبرالیستی</w:t>
            </w:r>
            <w:r>
              <w:rPr>
                <w:rStyle w:val="IndexLink"/>
                <w:rtl w:val="true"/>
              </w:rPr>
              <w:tab/>
            </w:r>
            <w:r>
              <w:rPr>
                <w:rStyle w:val="IndexLink"/>
              </w:rPr>
              <w:t>96</w:t>
            </w:r>
          </w:hyperlink>
        </w:p>
        <w:p>
          <w:pPr>
            <w:pStyle w:val="Contents3"/>
            <w:tabs>
              <w:tab w:val="clear" w:pos="8459"/>
              <w:tab w:val="right" w:pos="9026" w:leader="dot"/>
            </w:tabs>
            <w:rPr/>
          </w:pPr>
          <w:hyperlink w:anchor="__RefHeading___Toc2052688_2281741623">
            <w:r>
              <w:rPr>
                <w:webHidden/>
                <w:rStyle w:val="IndexLink"/>
              </w:rPr>
              <w:t>4</w:t>
            </w:r>
            <w:r>
              <w:rPr>
                <w:rStyle w:val="IndexLink"/>
                <w:rtl w:val="true"/>
              </w:rPr>
              <w:t xml:space="preserve">. </w:t>
            </w:r>
            <w:r>
              <w:rPr>
                <w:rStyle w:val="IndexLink"/>
                <w:rtl w:val="true"/>
              </w:rPr>
              <w:t>ترویج اندیشه های آنارشیستی</w:t>
            </w:r>
            <w:r>
              <w:rPr>
                <w:rStyle w:val="IndexLink"/>
                <w:rtl w:val="true"/>
              </w:rPr>
              <w:tab/>
            </w:r>
            <w:r>
              <w:rPr>
                <w:rStyle w:val="IndexLink"/>
              </w:rPr>
              <w:t>99</w:t>
            </w:r>
          </w:hyperlink>
        </w:p>
        <w:p>
          <w:pPr>
            <w:pStyle w:val="Contents3"/>
            <w:tabs>
              <w:tab w:val="clear" w:pos="8459"/>
              <w:tab w:val="right" w:pos="9026" w:leader="dot"/>
            </w:tabs>
            <w:rPr/>
          </w:pPr>
          <w:hyperlink w:anchor="__RefHeading___Toc2052690_2281741623">
            <w:r>
              <w:rPr>
                <w:webHidden/>
                <w:rStyle w:val="IndexLink"/>
              </w:rPr>
              <w:t>5</w:t>
            </w:r>
            <w:r>
              <w:rPr>
                <w:rStyle w:val="IndexLink"/>
                <w:rtl w:val="true"/>
              </w:rPr>
              <w:t xml:space="preserve">. </w:t>
            </w:r>
            <w:r>
              <w:rPr>
                <w:rStyle w:val="IndexLink"/>
                <w:rtl w:val="true"/>
              </w:rPr>
              <w:t>ترویج اندیشه تجربه دینی</w:t>
            </w:r>
            <w:r>
              <w:rPr>
                <w:rStyle w:val="IndexLink"/>
                <w:rtl w:val="true"/>
              </w:rPr>
              <w:tab/>
            </w:r>
            <w:r>
              <w:rPr>
                <w:rStyle w:val="IndexLink"/>
              </w:rPr>
              <w:t>100</w:t>
            </w:r>
          </w:hyperlink>
        </w:p>
        <w:p>
          <w:pPr>
            <w:pStyle w:val="Contents3"/>
            <w:tabs>
              <w:tab w:val="clear" w:pos="8459"/>
              <w:tab w:val="right" w:pos="9026" w:leader="dot"/>
            </w:tabs>
            <w:rPr/>
          </w:pPr>
          <w:hyperlink w:anchor="__RefHeading___Toc2052692_2281741623">
            <w:r>
              <w:rPr>
                <w:webHidden/>
                <w:rStyle w:val="IndexLink"/>
              </w:rPr>
              <w:t>6</w:t>
            </w:r>
            <w:r>
              <w:rPr>
                <w:rStyle w:val="IndexLink"/>
                <w:rtl w:val="true"/>
              </w:rPr>
              <w:t xml:space="preserve">. </w:t>
            </w:r>
            <w:r>
              <w:rPr>
                <w:rStyle w:val="IndexLink"/>
                <w:rtl w:val="true"/>
              </w:rPr>
              <w:t>ترویج اندیشه های فمینیستی</w:t>
            </w:r>
            <w:r>
              <w:rPr>
                <w:rStyle w:val="IndexLink"/>
                <w:rtl w:val="true"/>
              </w:rPr>
              <w:tab/>
            </w:r>
            <w:r>
              <w:rPr>
                <w:rStyle w:val="IndexLink"/>
              </w:rPr>
              <w:t>104</w:t>
            </w:r>
          </w:hyperlink>
        </w:p>
        <w:p>
          <w:pPr>
            <w:pStyle w:val="Contents3"/>
            <w:tabs>
              <w:tab w:val="clear" w:pos="8459"/>
              <w:tab w:val="right" w:pos="9026" w:leader="dot"/>
            </w:tabs>
            <w:rPr/>
          </w:pPr>
          <w:hyperlink w:anchor="__RefHeading___Toc2052694_2281741623">
            <w:r>
              <w:rPr>
                <w:webHidden/>
                <w:rStyle w:val="IndexLink"/>
              </w:rPr>
              <w:t>7</w:t>
            </w:r>
            <w:r>
              <w:rPr>
                <w:rStyle w:val="IndexLink"/>
                <w:rtl w:val="true"/>
              </w:rPr>
              <w:t xml:space="preserve">. </w:t>
            </w:r>
            <w:r>
              <w:rPr>
                <w:rStyle w:val="IndexLink"/>
                <w:rtl w:val="true"/>
              </w:rPr>
              <w:t>ترویج اندیشه تسامح و تساهل</w:t>
            </w:r>
            <w:r>
              <w:rPr>
                <w:rStyle w:val="IndexLink"/>
                <w:rtl w:val="true"/>
              </w:rPr>
              <w:tab/>
            </w:r>
            <w:r>
              <w:rPr>
                <w:rStyle w:val="IndexLink"/>
              </w:rPr>
              <w:t>106</w:t>
            </w:r>
          </w:hyperlink>
        </w:p>
        <w:p>
          <w:pPr>
            <w:pStyle w:val="Contents3"/>
            <w:tabs>
              <w:tab w:val="clear" w:pos="8459"/>
              <w:tab w:val="right" w:pos="9026" w:leader="dot"/>
            </w:tabs>
            <w:rPr/>
          </w:pPr>
          <w:hyperlink w:anchor="__RefHeading___Toc2052696_2281741623">
            <w:r>
              <w:rPr>
                <w:webHidden/>
                <w:rStyle w:val="IndexLink"/>
              </w:rPr>
              <w:t>8</w:t>
            </w:r>
            <w:r>
              <w:rPr>
                <w:rStyle w:val="IndexLink"/>
                <w:rtl w:val="true"/>
              </w:rPr>
              <w:t xml:space="preserve">. </w:t>
            </w:r>
            <w:r>
              <w:rPr>
                <w:rStyle w:val="IndexLink"/>
                <w:rtl w:val="true"/>
              </w:rPr>
              <w:t>دعوت به پیش گویی و جادوگری</w:t>
            </w:r>
            <w:r>
              <w:rPr>
                <w:rStyle w:val="IndexLink"/>
                <w:rtl w:val="true"/>
              </w:rPr>
              <w:tab/>
            </w:r>
            <w:r>
              <w:rPr>
                <w:rStyle w:val="IndexLink"/>
              </w:rPr>
              <w:t>109</w:t>
            </w:r>
          </w:hyperlink>
        </w:p>
        <w:p>
          <w:pPr>
            <w:pStyle w:val="Contents3"/>
            <w:tabs>
              <w:tab w:val="clear" w:pos="8459"/>
              <w:tab w:val="right" w:pos="9026" w:leader="dot"/>
            </w:tabs>
            <w:rPr/>
          </w:pPr>
          <w:hyperlink w:anchor="__RefHeading___Toc2052698_2281741623">
            <w:r>
              <w:rPr>
                <w:webHidden/>
                <w:rStyle w:val="IndexLink"/>
              </w:rPr>
              <w:t>9</w:t>
            </w:r>
            <w:r>
              <w:rPr>
                <w:rStyle w:val="IndexLink"/>
                <w:rtl w:val="true"/>
              </w:rPr>
              <w:t xml:space="preserve">. </w:t>
            </w:r>
            <w:r>
              <w:rPr>
                <w:rStyle w:val="IndexLink"/>
                <w:rtl w:val="true"/>
              </w:rPr>
              <w:t>ترویج اندیشه های صوفیانه</w:t>
            </w:r>
            <w:r>
              <w:rPr>
                <w:rStyle w:val="IndexLink"/>
                <w:rtl w:val="true"/>
              </w:rPr>
              <w:tab/>
            </w:r>
            <w:r>
              <w:rPr>
                <w:rStyle w:val="IndexLink"/>
              </w:rPr>
              <w:t>111</w:t>
            </w:r>
          </w:hyperlink>
        </w:p>
        <w:p>
          <w:pPr>
            <w:pStyle w:val="Contents4"/>
            <w:tabs>
              <w:tab w:val="clear" w:pos="8176"/>
              <w:tab w:val="right" w:pos="9026" w:leader="dot"/>
            </w:tabs>
            <w:rPr/>
          </w:pPr>
          <w:hyperlink w:anchor="__RefHeading___Toc2052700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052702_2281741623">
            <w:r>
              <w:rPr>
                <w:webHidden/>
                <w:rStyle w:val="IndexLink"/>
                <w:rtl w:val="true"/>
              </w:rPr>
              <w:t>نکته راهبردی درباره عرفان اسلامی</w:t>
            </w:r>
            <w:r>
              <w:rPr>
                <w:rStyle w:val="IndexLink"/>
                <w:rtl w:val="true"/>
              </w:rPr>
              <w:tab/>
            </w:r>
            <w:r>
              <w:rPr>
                <w:rStyle w:val="IndexLink"/>
              </w:rPr>
              <w:t>112</w:t>
            </w:r>
          </w:hyperlink>
        </w:p>
        <w:p>
          <w:pPr>
            <w:pStyle w:val="Contents5"/>
            <w:tabs>
              <w:tab w:val="clear" w:pos="7892"/>
              <w:tab w:val="right" w:pos="9026" w:leader="dot"/>
            </w:tabs>
            <w:rPr/>
          </w:pPr>
          <w:hyperlink w:anchor="__RefHeading___Toc2052704_228174162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052706_2281741623">
            <w:r>
              <w:rPr>
                <w:webHidden/>
                <w:rStyle w:val="IndexLink"/>
                <w:rtl w:val="true"/>
              </w:rPr>
              <w:t>عرفان از دیدگاه شهید مطهری</w:t>
            </w:r>
            <w:r>
              <w:rPr>
                <w:rStyle w:val="IndexLink"/>
                <w:rtl w:val="true"/>
              </w:rPr>
              <w:tab/>
            </w:r>
            <w:r>
              <w:rPr>
                <w:rStyle w:val="IndexLink"/>
              </w:rPr>
              <w:t>112</w:t>
            </w:r>
          </w:hyperlink>
        </w:p>
        <w:p>
          <w:pPr>
            <w:pStyle w:val="Contents5"/>
            <w:tabs>
              <w:tab w:val="clear" w:pos="7892"/>
              <w:tab w:val="right" w:pos="9026" w:leader="dot"/>
            </w:tabs>
            <w:rPr/>
          </w:pPr>
          <w:hyperlink w:anchor="__RefHeading___Toc2052708_2281741623">
            <w:r>
              <w:rPr>
                <w:webHidden/>
                <w:rStyle w:val="IndexLink"/>
                <w:rtl w:val="true"/>
              </w:rPr>
              <w:t>هماهنگی حماسه و عرفان از دیدگاه آیت الله جوادی آملی</w:t>
            </w:r>
            <w:r>
              <w:rPr>
                <w:rStyle w:val="IndexLink"/>
                <w:rtl w:val="true"/>
              </w:rPr>
              <w:tab/>
            </w:r>
            <w:r>
              <w:rPr>
                <w:rStyle w:val="IndexLink"/>
              </w:rPr>
              <w:t>115</w:t>
            </w:r>
          </w:hyperlink>
        </w:p>
        <w:p>
          <w:pPr>
            <w:pStyle w:val="Contents4"/>
            <w:tabs>
              <w:tab w:val="clear" w:pos="8176"/>
              <w:tab w:val="right" w:pos="9026" w:leader="dot"/>
            </w:tabs>
            <w:rPr/>
          </w:pPr>
          <w:hyperlink w:anchor="__RefHeading___Toc2052710_2281741623">
            <w:r>
              <w:rPr>
                <w:webHidden/>
                <w:rStyle w:val="IndexLink"/>
                <w:rtl w:val="true"/>
              </w:rPr>
              <w:t>اندیشه های صوفیانه در آثار پائولو کوئیلو</w:t>
            </w:r>
            <w:r>
              <w:rPr>
                <w:rStyle w:val="IndexLink"/>
                <w:rtl w:val="true"/>
              </w:rPr>
              <w:tab/>
            </w:r>
            <w:r>
              <w:rPr>
                <w:rStyle w:val="IndexLink"/>
              </w:rPr>
              <w:t>117</w:t>
            </w:r>
          </w:hyperlink>
        </w:p>
        <w:p>
          <w:pPr>
            <w:pStyle w:val="Contents3"/>
            <w:tabs>
              <w:tab w:val="clear" w:pos="8459"/>
              <w:tab w:val="right" w:pos="9026" w:leader="dot"/>
            </w:tabs>
            <w:rPr/>
          </w:pPr>
          <w:hyperlink w:anchor="__RefHeading___Toc2052712_2281741623">
            <w:r>
              <w:rPr>
                <w:webHidden/>
                <w:rStyle w:val="IndexLink"/>
              </w:rPr>
              <w:t>10</w:t>
            </w:r>
            <w:r>
              <w:rPr>
                <w:rStyle w:val="IndexLink"/>
                <w:rtl w:val="true"/>
              </w:rPr>
              <w:t xml:space="preserve">. </w:t>
            </w:r>
            <w:r>
              <w:rPr>
                <w:rStyle w:val="IndexLink"/>
                <w:rtl w:val="true"/>
              </w:rPr>
              <w:t>تعریف های غیرمنطقی از عشق</w:t>
            </w:r>
            <w:r>
              <w:rPr>
                <w:rStyle w:val="IndexLink"/>
                <w:rtl w:val="true"/>
              </w:rPr>
              <w:tab/>
            </w:r>
            <w:r>
              <w:rPr>
                <w:rStyle w:val="IndexLink"/>
              </w:rPr>
              <w:t>120</w:t>
            </w:r>
          </w:hyperlink>
        </w:p>
        <w:p>
          <w:pPr>
            <w:pStyle w:val="Contents3"/>
            <w:tabs>
              <w:tab w:val="clear" w:pos="8459"/>
              <w:tab w:val="right" w:pos="9026" w:leader="dot"/>
            </w:tabs>
            <w:rPr/>
          </w:pPr>
          <w:hyperlink w:anchor="__RefHeading___Toc2052714_2281741623">
            <w:r>
              <w:rPr>
                <w:webHidden/>
                <w:rStyle w:val="IndexLink"/>
              </w:rPr>
              <w:t>11</w:t>
            </w:r>
            <w:r>
              <w:rPr>
                <w:rStyle w:val="IndexLink"/>
                <w:rtl w:val="true"/>
              </w:rPr>
              <w:t xml:space="preserve">. </w:t>
            </w:r>
            <w:r>
              <w:rPr>
                <w:rStyle w:val="IndexLink"/>
                <w:rtl w:val="true"/>
              </w:rPr>
              <w:t>ترویج موسیقی</w:t>
            </w:r>
            <w:r>
              <w:rPr>
                <w:rStyle w:val="IndexLink"/>
                <w:rtl w:val="true"/>
              </w:rPr>
              <w:tab/>
            </w:r>
            <w:r>
              <w:rPr>
                <w:rStyle w:val="IndexLink"/>
              </w:rPr>
              <w:t>121</w:t>
            </w:r>
          </w:hyperlink>
        </w:p>
        <w:p>
          <w:pPr>
            <w:pStyle w:val="Contents3"/>
            <w:tabs>
              <w:tab w:val="clear" w:pos="8459"/>
              <w:tab w:val="right" w:pos="9026" w:leader="dot"/>
            </w:tabs>
            <w:rPr/>
          </w:pPr>
          <w:hyperlink w:anchor="__RefHeading___Toc2052716_2281741623">
            <w:r>
              <w:rPr>
                <w:webHidden/>
                <w:rStyle w:val="IndexLink"/>
              </w:rPr>
              <w:t>12</w:t>
            </w:r>
            <w:r>
              <w:rPr>
                <w:rStyle w:val="IndexLink"/>
                <w:rtl w:val="true"/>
              </w:rPr>
              <w:t xml:space="preserve">. </w:t>
            </w:r>
            <w:r>
              <w:rPr>
                <w:rStyle w:val="IndexLink"/>
                <w:rtl w:val="true"/>
              </w:rPr>
              <w:t>ترویج مستی و می خوارگی</w:t>
            </w:r>
            <w:r>
              <w:rPr>
                <w:rStyle w:val="IndexLink"/>
                <w:rtl w:val="true"/>
              </w:rPr>
              <w:tab/>
            </w:r>
            <w:r>
              <w:rPr>
                <w:rStyle w:val="IndexLink"/>
              </w:rPr>
              <w:t>122</w:t>
            </w:r>
          </w:hyperlink>
        </w:p>
        <w:p>
          <w:pPr>
            <w:pStyle w:val="Contents3"/>
            <w:tabs>
              <w:tab w:val="clear" w:pos="8459"/>
              <w:tab w:val="right" w:pos="9026" w:leader="dot"/>
            </w:tabs>
            <w:rPr/>
          </w:pPr>
          <w:hyperlink w:anchor="__RefHeading___Toc2052718_2281741623">
            <w:r>
              <w:rPr>
                <w:webHidden/>
                <w:rStyle w:val="IndexLink"/>
              </w:rPr>
              <w:t>13</w:t>
            </w:r>
            <w:r>
              <w:rPr>
                <w:rStyle w:val="IndexLink"/>
                <w:rtl w:val="true"/>
              </w:rPr>
              <w:t xml:space="preserve">. </w:t>
            </w:r>
            <w:r>
              <w:rPr>
                <w:rStyle w:val="IndexLink"/>
                <w:rtl w:val="true"/>
              </w:rPr>
              <w:t>اندیشه خودکشی</w:t>
            </w:r>
            <w:r>
              <w:rPr>
                <w:rStyle w:val="IndexLink"/>
                <w:rtl w:val="true"/>
              </w:rPr>
              <w:tab/>
            </w:r>
            <w:r>
              <w:rPr>
                <w:rStyle w:val="IndexLink"/>
              </w:rPr>
              <w:t>125</w:t>
            </w:r>
          </w:hyperlink>
        </w:p>
        <w:p>
          <w:pPr>
            <w:pStyle w:val="Contents3"/>
            <w:tabs>
              <w:tab w:val="clear" w:pos="8459"/>
              <w:tab w:val="right" w:pos="9026" w:leader="dot"/>
            </w:tabs>
            <w:rPr/>
          </w:pPr>
          <w:hyperlink w:anchor="__RefHeading___Toc2052720_2281741623">
            <w:r>
              <w:rPr>
                <w:webHidden/>
                <w:rStyle w:val="IndexLink"/>
              </w:rPr>
              <w:t>14</w:t>
            </w:r>
            <w:r>
              <w:rPr>
                <w:rStyle w:val="IndexLink"/>
                <w:rtl w:val="true"/>
              </w:rPr>
              <w:t xml:space="preserve">. </w:t>
            </w:r>
            <w:r>
              <w:rPr>
                <w:rStyle w:val="IndexLink"/>
                <w:rtl w:val="true"/>
              </w:rPr>
              <w:t>شخصیت های بی هویت</w:t>
            </w:r>
            <w:r>
              <w:rPr>
                <w:rStyle w:val="IndexLink"/>
                <w:rtl w:val="true"/>
              </w:rPr>
              <w:tab/>
            </w:r>
            <w:r>
              <w:rPr>
                <w:rStyle w:val="IndexLink"/>
              </w:rPr>
              <w:t>126</w:t>
            </w:r>
          </w:hyperlink>
        </w:p>
        <w:p>
          <w:pPr>
            <w:pStyle w:val="Contents3"/>
            <w:tabs>
              <w:tab w:val="clear" w:pos="8459"/>
              <w:tab w:val="right" w:pos="9026" w:leader="dot"/>
            </w:tabs>
            <w:rPr/>
          </w:pPr>
          <w:hyperlink w:anchor="__RefHeading___Toc2052722_2281741623">
            <w:r>
              <w:rPr>
                <w:webHidden/>
                <w:rStyle w:val="IndexLink"/>
              </w:rPr>
              <w:t>15</w:t>
            </w:r>
            <w:r>
              <w:rPr>
                <w:rStyle w:val="IndexLink"/>
                <w:rtl w:val="true"/>
              </w:rPr>
              <w:t xml:space="preserve">. </w:t>
            </w:r>
            <w:r>
              <w:rPr>
                <w:rStyle w:val="IndexLink"/>
                <w:rtl w:val="true"/>
              </w:rPr>
              <w:t>بیان مسائل غیراخلاقی و منافی عفّت</w:t>
            </w:r>
            <w:r>
              <w:rPr>
                <w:rStyle w:val="IndexLink"/>
                <w:rtl w:val="true"/>
              </w:rPr>
              <w:tab/>
            </w:r>
            <w:r>
              <w:rPr>
                <w:rStyle w:val="IndexLink"/>
              </w:rPr>
              <w:t>128</w:t>
            </w:r>
          </w:hyperlink>
        </w:p>
        <w:p>
          <w:pPr>
            <w:pStyle w:val="Contents2"/>
            <w:tabs>
              <w:tab w:val="clear" w:pos="8743"/>
              <w:tab w:val="right" w:pos="9026" w:leader="dot"/>
            </w:tabs>
            <w:rPr/>
          </w:pPr>
          <w:hyperlink w:anchor="__RefHeading___Toc2052724_2281741623">
            <w:r>
              <w:rPr>
                <w:webHidden/>
                <w:rStyle w:val="IndexLink"/>
                <w:rtl w:val="true"/>
              </w:rPr>
              <w:t>فصل ششم</w:t>
            </w:r>
            <w:r>
              <w:rPr>
                <w:rStyle w:val="IndexLink"/>
                <w:rtl w:val="true"/>
              </w:rPr>
              <w:t xml:space="preserve">: </w:t>
            </w:r>
            <w:r>
              <w:rPr>
                <w:rStyle w:val="IndexLink"/>
                <w:rtl w:val="true"/>
              </w:rPr>
              <w:t>هم گام با برنامه سازان</w:t>
            </w:r>
            <w:r>
              <w:rPr>
                <w:rStyle w:val="IndexLink"/>
                <w:rtl w:val="true"/>
              </w:rPr>
              <w:tab/>
            </w:r>
            <w:r>
              <w:rPr>
                <w:rStyle w:val="IndexLink"/>
              </w:rPr>
              <w:t>131</w:t>
            </w:r>
          </w:hyperlink>
        </w:p>
        <w:p>
          <w:pPr>
            <w:pStyle w:val="Contents3"/>
            <w:tabs>
              <w:tab w:val="clear" w:pos="8459"/>
              <w:tab w:val="right" w:pos="9026" w:leader="dot"/>
            </w:tabs>
            <w:rPr/>
          </w:pPr>
          <w:hyperlink w:anchor="__RefHeading___Toc2052726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052728_2281741623">
            <w:r>
              <w:rPr>
                <w:webHidden/>
                <w:rStyle w:val="IndexLink"/>
                <w:rtl w:val="true"/>
              </w:rPr>
              <w:t>پیشنهادهایی برای برنامه سازان</w:t>
            </w:r>
            <w:r>
              <w:rPr>
                <w:rStyle w:val="IndexLink"/>
                <w:rtl w:val="true"/>
              </w:rPr>
              <w:tab/>
            </w:r>
            <w:r>
              <w:rPr>
                <w:rStyle w:val="IndexLink"/>
              </w:rPr>
              <w:t>131</w:t>
            </w:r>
          </w:hyperlink>
        </w:p>
        <w:p>
          <w:pPr>
            <w:pStyle w:val="Contents4"/>
            <w:tabs>
              <w:tab w:val="clear" w:pos="8176"/>
              <w:tab w:val="right" w:pos="9026" w:leader="dot"/>
            </w:tabs>
            <w:rPr/>
          </w:pPr>
          <w:hyperlink w:anchor="__RefHeading___Toc2052730_228174162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052732_2281741623">
            <w:r>
              <w:rPr>
                <w:webHidden/>
                <w:rStyle w:val="IndexLink"/>
              </w:rPr>
              <w:t>1</w:t>
            </w:r>
            <w:r>
              <w:rPr>
                <w:rStyle w:val="IndexLink"/>
                <w:rtl w:val="true"/>
              </w:rPr>
              <w:t xml:space="preserve">. </w:t>
            </w:r>
            <w:r>
              <w:rPr>
                <w:rStyle w:val="IndexLink"/>
                <w:rtl w:val="true"/>
              </w:rPr>
              <w:t>ساخت برنامه های مستند از زندگی کوئیلو</w:t>
            </w:r>
            <w:r>
              <w:rPr>
                <w:rStyle w:val="IndexLink"/>
                <w:rtl w:val="true"/>
              </w:rPr>
              <w:tab/>
            </w:r>
            <w:r>
              <w:rPr>
                <w:rStyle w:val="IndexLink"/>
              </w:rPr>
              <w:t>131</w:t>
            </w:r>
          </w:hyperlink>
        </w:p>
        <w:p>
          <w:pPr>
            <w:pStyle w:val="Contents4"/>
            <w:tabs>
              <w:tab w:val="clear" w:pos="8176"/>
              <w:tab w:val="right" w:pos="9026" w:leader="dot"/>
            </w:tabs>
            <w:rPr/>
          </w:pPr>
          <w:hyperlink w:anchor="__RefHeading___Toc2052734_2281741623">
            <w:r>
              <w:rPr>
                <w:webHidden/>
                <w:rStyle w:val="IndexLink"/>
              </w:rPr>
              <w:t>2</w:t>
            </w:r>
            <w:r>
              <w:rPr>
                <w:rStyle w:val="IndexLink"/>
                <w:rtl w:val="true"/>
              </w:rPr>
              <w:t xml:space="preserve">. </w:t>
            </w:r>
            <w:r>
              <w:rPr>
                <w:rStyle w:val="IndexLink"/>
                <w:rtl w:val="true"/>
              </w:rPr>
              <w:t>ساخت برنامه های نقد و نظر و گفت وگو با کارشناسان</w:t>
            </w:r>
            <w:r>
              <w:rPr>
                <w:rStyle w:val="IndexLink"/>
                <w:rtl w:val="true"/>
              </w:rPr>
              <w:tab/>
            </w:r>
            <w:r>
              <w:rPr>
                <w:rStyle w:val="IndexLink"/>
              </w:rPr>
              <w:t>131</w:t>
            </w:r>
          </w:hyperlink>
        </w:p>
        <w:p>
          <w:pPr>
            <w:pStyle w:val="Contents4"/>
            <w:tabs>
              <w:tab w:val="clear" w:pos="8176"/>
              <w:tab w:val="right" w:pos="9026" w:leader="dot"/>
            </w:tabs>
            <w:rPr/>
          </w:pPr>
          <w:hyperlink w:anchor="__RefHeading___Toc2052736_2281741623">
            <w:r>
              <w:rPr>
                <w:webHidden/>
                <w:rStyle w:val="IndexLink"/>
              </w:rPr>
              <w:t>3</w:t>
            </w:r>
            <w:r>
              <w:rPr>
                <w:rStyle w:val="IndexLink"/>
                <w:rtl w:val="true"/>
              </w:rPr>
              <w:t xml:space="preserve">. </w:t>
            </w:r>
            <w:r>
              <w:rPr>
                <w:rStyle w:val="IndexLink"/>
                <w:rtl w:val="true"/>
              </w:rPr>
              <w:t>ساخت برنامه های برون مرزی</w:t>
            </w:r>
            <w:r>
              <w:rPr>
                <w:rStyle w:val="IndexLink"/>
                <w:rtl w:val="true"/>
              </w:rPr>
              <w:tab/>
            </w:r>
            <w:r>
              <w:rPr>
                <w:rStyle w:val="IndexLink"/>
              </w:rPr>
              <w:t>133</w:t>
            </w:r>
          </w:hyperlink>
        </w:p>
        <w:p>
          <w:pPr>
            <w:pStyle w:val="Contents3"/>
            <w:tabs>
              <w:tab w:val="clear" w:pos="8459"/>
              <w:tab w:val="right" w:pos="9026" w:leader="dot"/>
            </w:tabs>
            <w:rPr/>
          </w:pPr>
          <w:hyperlink w:anchor="__RefHeading___Toc2052738_2281741623">
            <w:r>
              <w:rPr>
                <w:webHidden/>
                <w:rStyle w:val="IndexLink"/>
                <w:rtl w:val="true"/>
              </w:rPr>
              <w:t>پیشنهادهایی برای نویسندگان</w:t>
            </w:r>
            <w:r>
              <w:rPr>
                <w:rStyle w:val="IndexLink"/>
                <w:rtl w:val="true"/>
              </w:rPr>
              <w:tab/>
            </w:r>
            <w:r>
              <w:rPr>
                <w:rStyle w:val="IndexLink"/>
              </w:rPr>
              <w:t>133</w:t>
            </w:r>
          </w:hyperlink>
        </w:p>
        <w:p>
          <w:pPr>
            <w:pStyle w:val="Contents4"/>
            <w:tabs>
              <w:tab w:val="clear" w:pos="8176"/>
              <w:tab w:val="right" w:pos="9026" w:leader="dot"/>
            </w:tabs>
            <w:rPr/>
          </w:pPr>
          <w:hyperlink w:anchor="__RefHeading___Toc2052740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052742_2281741623">
            <w:r>
              <w:rPr>
                <w:webHidden/>
                <w:rStyle w:val="IndexLink"/>
                <w:rtl w:val="true"/>
              </w:rPr>
              <w:t>حکایت رطب خورده</w:t>
            </w:r>
            <w:r>
              <w:rPr>
                <w:rStyle w:val="IndexLink"/>
                <w:rtl w:val="true"/>
              </w:rPr>
              <w:t>...</w:t>
              <w:tab/>
            </w:r>
            <w:r>
              <w:rPr>
                <w:rStyle w:val="IndexLink"/>
              </w:rPr>
              <w:t>135</w:t>
            </w:r>
          </w:hyperlink>
        </w:p>
        <w:p>
          <w:pPr>
            <w:pStyle w:val="Contents4"/>
            <w:tabs>
              <w:tab w:val="clear" w:pos="8176"/>
              <w:tab w:val="right" w:pos="9026" w:leader="dot"/>
            </w:tabs>
            <w:rPr/>
          </w:pPr>
          <w:hyperlink w:anchor="__RefHeading___Toc2052744_2281741623">
            <w:r>
              <w:rPr>
                <w:webHidden/>
                <w:rStyle w:val="IndexLink"/>
                <w:rtl w:val="true"/>
              </w:rPr>
              <w:t>حکایت آب دهان انداختن</w:t>
            </w:r>
            <w:r>
              <w:rPr>
                <w:rStyle w:val="IndexLink"/>
                <w:rtl w:val="true"/>
              </w:rPr>
              <w:t>...</w:t>
              <w:tab/>
            </w:r>
            <w:r>
              <w:rPr>
                <w:rStyle w:val="IndexLink"/>
              </w:rPr>
              <w:t>135</w:t>
            </w:r>
          </w:hyperlink>
        </w:p>
        <w:p>
          <w:pPr>
            <w:pStyle w:val="Contents4"/>
            <w:tabs>
              <w:tab w:val="clear" w:pos="8176"/>
              <w:tab w:val="right" w:pos="9026" w:leader="dot"/>
            </w:tabs>
            <w:rPr/>
          </w:pPr>
          <w:hyperlink w:anchor="__RefHeading___Toc2052746_2281741623">
            <w:r>
              <w:rPr>
                <w:webHidden/>
                <w:rStyle w:val="IndexLink"/>
                <w:rtl w:val="true"/>
              </w:rPr>
              <w:t>حکایت با توکل</w:t>
            </w:r>
            <w:r>
              <w:rPr>
                <w:rStyle w:val="IndexLink"/>
                <w:rtl w:val="true"/>
              </w:rPr>
              <w:tab/>
            </w:r>
            <w:r>
              <w:rPr>
                <w:rStyle w:val="IndexLink"/>
              </w:rPr>
              <w:t>136</w:t>
            </w:r>
          </w:hyperlink>
        </w:p>
        <w:p>
          <w:pPr>
            <w:pStyle w:val="Contents2"/>
            <w:tabs>
              <w:tab w:val="clear" w:pos="8743"/>
              <w:tab w:val="right" w:pos="9026" w:leader="dot"/>
            </w:tabs>
            <w:rPr/>
          </w:pPr>
          <w:hyperlink w:anchor="__RefHeading___Toc2052748_2281741623">
            <w:r>
              <w:rPr>
                <w:webHidden/>
                <w:rStyle w:val="IndexLink"/>
                <w:rtl w:val="true"/>
              </w:rPr>
              <w:t>کتاب نامه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3_24899"/>
      <w:bookmarkStart w:id="1" w:name="pg3983_24899"/>
      <w:bookmarkEnd w:id="1"/>
    </w:p>
    <w:p>
      <w:pPr>
        <w:pStyle w:val="Heading2"/>
        <w:numPr>
          <w:ilvl w:val="1"/>
          <w:numId w:val="1"/>
        </w:numPr>
        <w:rPr/>
      </w:pPr>
      <w:bookmarkStart w:id="2" w:name="pg3983_24899"/>
      <w:bookmarkStart w:id="3" w:name="__RefHeading___Toc205253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موحد، سید رضا،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آثار و اندیشه‌های پائولو کوئیلو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باقریان‌موحد؛ تهیه کننده مرکز پژوهش‌های اسلامی صدا 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کوئیلو، پائولو، </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کوئیلو، پائولو، </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PQ</w:t>
      </w:r>
      <w:r>
        <w:rPr>
          <w:rFonts w:ascii="IRNazanin" w:hAnsi="IRNazanin" w:eastAsia="IRNazanin"/>
          <w:color w:val="111111"/>
          <w:sz w:val="28"/>
          <w:sz w:val="28"/>
          <w:szCs w:val="28"/>
          <w:lang w:bidi="fa-IR"/>
        </w:rPr>
        <w:t>۹۶۹۸</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۸۹۶</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۱۳۱۰۵۱۴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253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83_24901"/>
      <w:bookmarkStart w:id="8" w:name="pg3983_24901"/>
      <w:bookmarkEnd w:id="8"/>
    </w:p>
    <w:p>
      <w:pPr>
        <w:pStyle w:val="Heading2"/>
        <w:numPr>
          <w:ilvl w:val="1"/>
          <w:numId w:val="1"/>
        </w:numPr>
        <w:rPr/>
      </w:pPr>
      <w:bookmarkStart w:id="9" w:name="pg3983_24901"/>
      <w:bookmarkStart w:id="10" w:name="__RefHeading___Toc2052540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غرب پس از رنسانس، کامیابی خود را در رهایی از چهارچوب دین و پی جویی جلوه های گوناگون مادی و نیز بهره مندی هر چه بیشتر از آنها دید، ولی همواره پس از نوشیدن جرعه از این شورآب، خود را عطشناک تر یافت و جام های دیگری طلبید و با این گمان که امور مادی، توان ارضای خواست های او را دارد، در طلب صورت های دیگر آن، سرمایه و عمر خود را هزینه کرد؛ غافل از آنکه روح تکامل جوی انسان باید از سرچشمه دیگری سیراب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انقلاب اسلامی ایران در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هر چه دشمنان ـ با تکیه بر پیش زمینه های ذهنی جوامع درباره حکومت های دینی قرون وسطایی ـ با دینی خواندن انقلاب مخاطبان خود را به دشمنی با آن فرا خواندند، اصالت و استواری انقلاب اسلامی و مقاومت های حیرت آور آن در برابر توطئه های دشمنان، در کنار روحیه معنویت جویی انسان ها، امواج خداگرایی را در جهان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امواج خروشان، فضای دوقطبی کمونیسم ـ سرمایه داری را شکست تا جایی </w:t>
      </w:r>
    </w:p>
    <w:p>
      <w:pPr>
        <w:pStyle w:val="BookText"/>
        <w:rPr/>
      </w:pPr>
      <w:r>
        <w:rPr>
          <w:rFonts w:ascii="IRNazanin" w:hAnsi="IRNazanin" w:eastAsia="IRNazanin"/>
          <w:color w:val="111111"/>
          <w:sz w:val="28"/>
          <w:sz w:val="28"/>
          <w:szCs w:val="28"/>
          <w:rtl w:val="true"/>
          <w:lang w:bidi="fa-IR"/>
        </w:rPr>
        <w:t>که از آن پس، دیگر جهان انقلابی کمونیستی راندید و جنبش معتبری نیز از این دست در هیچ جای جهان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شوروی و حذف یک قطب از دو چهره مادی گرایی، این توجه افزون تر شد و معنویت گرایی و بازگشت به دین، رواجی روزافزون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ایسم ها و مکتب های به ظاهر معنوی شکل گرفت و آداب و رسوم کهن بعضی از اقوام همچون سرخپوستان و هندوها با شکل و شمایل جدیدی عرضه شد و هوادارانی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برای اقناع روح و روان خود، در بیراهه مواد توهم زا افتادند و امروزه، موج گریز از ماده گرایی، مرزهای هنر را نیز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 تخدیری وهم انگیز ساخته می شود؛ شعر و قصه های ماورایی سروده و نوشته می شود و سینما مفاهیمی را به تصویر می کشد که سال ها آنها را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گروهی برای انحراف اذهان از گرایش به دین و معنویت، اوهام و خرافاتی را به نام امور ماورایی در قالب فیلم و رمان به بازار تشنه معنویت سرازیر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پائولوکوئیلو در چنین فضایی انتشار یافت و با پشتیبانی دست های آشکار و پنهان، تبلیغ شد که با استقبال فراوانی نیز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قالب قصه و با قلمی شیوا به مسائل اخلاقی و معنوی نیز پرداخته است و با نقل خاطره هایی از انبیای الهی، دانشمندان، هنرمندان، بزرگان علمی، سیاسی، تاریخی و فرهنگی کشورهای مختلف جهان بر جذابیت آثار خود افزوده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او در ایران نیز پرفروش است و به چاپ های مکرر رسیده است و در رسانه های گوناگون، نیز تبلیغ می شود؛ در حالی که هرگز نقدی </w:t>
      </w:r>
    </w:p>
    <w:p>
      <w:pPr>
        <w:pStyle w:val="BookText"/>
        <w:rPr/>
      </w:pPr>
      <w:r>
        <w:rPr>
          <w:rFonts w:ascii="IRNazanin" w:hAnsi="IRNazanin" w:eastAsia="IRNazanin"/>
          <w:color w:val="111111"/>
          <w:sz w:val="28"/>
          <w:sz w:val="28"/>
          <w:szCs w:val="28"/>
          <w:rtl w:val="true"/>
          <w:lang w:bidi="fa-IR"/>
        </w:rPr>
        <w:t>جدی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محترم جناب آقای سیدرضا باقریان موحد در این کتاب، با نقد اجمالی آثار این نویسنده معروف، راهی را گشودند که امید داریم فرهیختگان کشور آن را همواره کنند و فضای روشنی را در برابر شیفتگان علم و معرفت بگشایند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983_24904"/>
    </w:p>
    <w:p>
      <w:pPr>
        <w:pStyle w:val="Heading2"/>
        <w:numPr>
          <w:ilvl w:val="1"/>
          <w:numId w:val="1"/>
        </w:numPr>
        <w:rPr/>
      </w:pPr>
      <w:bookmarkStart w:id="13" w:name="__RefHeading___Toc2052542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بیان اندیشه در قالب قصه و داستان ـ از دیرباز تا کنون ـ یکی از مهم ترین راه های گسترش اندیشه های بشری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دین و دانش، از این تکنیک اساسی و مهم برای بیان مقاصد و اهداف خود بهره برد و در قالب کمترین واژگان، بیشتری تأثیر را بر خوانندگان خود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را می توان مهم ترین مخاطبان این گونه کتاب ها دانست که در سراسر گیتی، با اشتیاق در جست وجوی قصه های معنوی می گردند و عطش خود را با خواندن آنها سیراب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پائولوکوئیلو، یکی از نویسندگان پرکار دنیای غرب است که با بهره گیری هنرمندانه از تکنیک قصه نویسی و با توجه به درک خلأ معنایی و معنوی در غرب، به بیان اندیشه های سکولاری و لیبرالیستی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اندیشه ها را با رنگ و لعابی از معنویت گرایی و عرفان مداری و با ظرافت خاص لابه لای قصه ها و حکایت های کوتاه و بلند می گنجاند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جوان نیز که اسیر سحرِ واژگان و حکایت های نویسنده شده است، از نیّت واقعی وی بی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اندیشه های به ظاهر معنوی کوئیلو در ناخودآگاه او رسوب می کند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گزارشی است کوتاه و مقدماتی از اندیشه های پائولو کوئیلو که لابه لای قصه و حکایت های معنوی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فرصت و توان کافی نقد و تجزیه تحلیل علمی آثار کوئیلو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این مهم را به صاحبان فکر و قلم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زودی، شاهد نقد و بررسی های عالمانه و کارشناسانه آثار کوئیلو باشیم؛ چون با توجه استقبال روزافزون جوانان و قشرهای تحصیل کرده از آثار کوئیلو در ایران، انجام این گونه پژوهش ها بسیار ضروری است</w:t>
      </w:r>
      <w:r>
        <w:rPr>
          <w:rFonts w:eastAsia="IRNazanin" w:cs="IRNazanin"/>
          <w:color w:val="111111"/>
          <w:sz w:val="28"/>
          <w:szCs w:val="28"/>
          <w:rtl w:val="true"/>
          <w:lang w:bidi="fa-IR"/>
        </w:rPr>
        <w:t xml:space="preserve">. </w:t>
      </w:r>
      <w:bookmarkStart w:id="15" w:name="pg3983_24906"/>
    </w:p>
    <w:p>
      <w:pPr>
        <w:pStyle w:val="Heading2"/>
        <w:numPr>
          <w:ilvl w:val="1"/>
          <w:numId w:val="1"/>
        </w:numPr>
        <w:rPr/>
      </w:pPr>
      <w:bookmarkStart w:id="16" w:name="__RefHeading___Toc2052544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052546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روش پژوهش</w:t>
      </w:r>
    </w:p>
    <w:p>
      <w:pPr>
        <w:pStyle w:val="Heading3"/>
        <w:numPr>
          <w:ilvl w:val="2"/>
          <w:numId w:val="1"/>
        </w:numPr>
        <w:rPr/>
      </w:pPr>
      <w:bookmarkStart w:id="20" w:name="__RefHeading___Toc2052548_2281741623"/>
      <w:bookmarkStart w:id="21" w:name="_Toc7"/>
      <w:bookmarkEnd w:id="20"/>
      <w:r>
        <w:rPr>
          <w:rtl w:val="true"/>
        </w:rPr>
        <w:t>طرح موضوع</w:t>
      </w:r>
      <w:bookmarkEnd w:id="21"/>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طرح و بیان مفاهیم الهیاتی و اعتقادی و گسترش فرهنگ عرفانی و معنوی، یکی از مهم ترین انگیزه ها و دغدغه های نویسندگان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از گذشته تا امروز، همواره در برابر این مفاهیم و موضوع هایی که با روح و فطرت او هم خون و هم خوان است، توجه و عنایت و حساسیت داشته است، نویسندگان نیز کوشیده اند با بهره گیری از قالب های هنری، به بهترین شکل به این نیاز بشری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دستاوردهای فکری و فرهنگی بشر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ایلیاد و ادیسه هومر، شاهنامه فردوسی و مثنوی مولوی، گفتارهای سقراط، تذکرة الاولیای عطار و بینوایان ویکتورهوگو را می توان پاسخی به عطش معنوی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نویسندگانی که دردِ دین و درد اجتماع نداشتند و از سرِ سیری می نوشتند، هیچ گاه نتوانسته اند در ذهن و قلب مردم جای گیرند و نامشان در فهرست بلندبالای فرهنگ سازان تاریخ و تمدن بشری قرار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یکی از نویسندگانی که با قلمی شیرین در قالب قصه های کوتاه به بیان موضوع ها و مباحث معنوی و عرفانی می پردازد و با اقبال همگان ـ به ویژه جوانان ـ روبه رو شده، پائولو کوئیلو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توانسته است در مدت بسیار کوتاهی، راه بسیار طولانی را بپیماید و در سراسر کره خاکی برای </w:t>
      </w:r>
      <w:bookmarkStart w:id="22" w:name="pg3983_24907"/>
    </w:p>
    <w:p>
      <w:pPr>
        <w:pStyle w:val="BookText"/>
        <w:rPr/>
      </w:pPr>
      <w:bookmarkEnd w:id="22"/>
      <w:r>
        <w:rPr>
          <w:rFonts w:ascii="IRNazanin" w:hAnsi="IRNazanin" w:eastAsia="IRNazanin"/>
          <w:color w:val="111111"/>
          <w:sz w:val="28"/>
          <w:sz w:val="28"/>
          <w:szCs w:val="28"/>
          <w:rtl w:val="true"/>
          <w:lang w:bidi="fa-IR"/>
        </w:rPr>
        <w:t>خود، مخاطبانی شیفته پیدا کند که کتاب های او را مانند کاغذ زر می برند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که بشر امروز، خسته از دنیای مکانیکی و بی روح، در پی رهایی از این مخمصه است و راه نجاتی بهتر از معنویت و عرفان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قصه ها و یادداشت های کوتاه از خاطرات خود، فضایی رؤیایی و خیال انگیز برای خواننده ایجاد می کند و او را در دنیایی وهم انگیز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آن مباحث معنوی و عرفانی که او مطرح می کند، بسیار سطحی است و چون از منابع و سرچشمه های تحریف شده بهره گرفته، دچار اشکال های تاریخی و تحریف های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 تر اینکه در لابه لای این مطالب سطحی و تحریف شده، باورهای انحرافی برگرفته از اندیشه های پلورالیستی و لیبرالیستی، فراوان به چشم می خورد که جا دارد کارشناسان فرهنگی بدان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اندیشه های انحرافی در لباس قصه و حکایت و خاطره بیان می شود، تأثیر ژرفی بر خوانندگان ـ به ویژه جوانان ـ می گذارد که متأسفانه بیشتر آنان از انحراف ها و اشکال های آن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جا دارد که کارشناسان و اهل فن و فکر، آثار او را به دقت نقد و بررسی کنند و کتاب های او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های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 های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برسد</w:t>
      </w:r>
      <w:r>
        <w:rPr>
          <w:rFonts w:eastAsia="IRNazanin" w:cs="IRNazanin"/>
          <w:color w:val="111111"/>
          <w:sz w:val="28"/>
          <w:szCs w:val="28"/>
          <w:rtl w:val="true"/>
          <w:lang w:bidi="fa-IR"/>
        </w:rPr>
        <w:t>.</w:t>
      </w:r>
    </w:p>
    <w:p>
      <w:pPr>
        <w:pStyle w:val="Heading3"/>
        <w:numPr>
          <w:ilvl w:val="2"/>
          <w:numId w:val="1"/>
        </w:numPr>
        <w:rPr/>
      </w:pPr>
      <w:bookmarkStart w:id="23" w:name="__RefHeading___Toc2052550_2281741623"/>
      <w:bookmarkStart w:id="24" w:name="_Toc8"/>
      <w:bookmarkEnd w:id="23"/>
      <w:r>
        <w:rPr>
          <w:rtl w:val="true"/>
        </w:rPr>
        <w:t>ضرورت پژوهش</w:t>
      </w:r>
      <w:bookmarkEnd w:id="24"/>
    </w:p>
    <w:p>
      <w:pPr>
        <w:pStyle w:val="BookText"/>
        <w:rPr/>
      </w:pPr>
      <w:r>
        <w:rPr>
          <w:rFonts w:ascii="IRNazanin" w:hAnsi="IRNazanin" w:eastAsia="IRNazanin"/>
          <w:color w:val="111111"/>
          <w:sz w:val="28"/>
          <w:sz w:val="28"/>
          <w:szCs w:val="28"/>
          <w:rtl w:val="true"/>
          <w:lang w:bidi="fa-IR"/>
        </w:rPr>
        <w:t>ضرورت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کتاب های پائولو کوئیلو در ایران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استقبال از این کتاب ها بسیار چشم 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کتاب های او در هزاران نسخه در نوبت های متعدد به چاپ رسیده و جزو پرفروش ترین </w:t>
      </w:r>
    </w:p>
    <w:p>
      <w:pPr>
        <w:pStyle w:val="BookText"/>
        <w:rPr/>
      </w:pPr>
      <w:r>
        <w:rPr>
          <w:rFonts w:ascii="IRNazanin" w:hAnsi="IRNazanin" w:eastAsia="IRNazanin"/>
          <w:color w:val="111111"/>
          <w:sz w:val="28"/>
          <w:sz w:val="28"/>
          <w:szCs w:val="28"/>
          <w:rtl w:val="true"/>
          <w:lang w:bidi="fa-IR"/>
        </w:rPr>
        <w:t>کتاب های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مخاطبان آثار کوئیلو در ایران، قشر تحصیل کرده و جوان هستند که در جست وجوی پاسخی به پرسش ها و نیازها و خواسته های خود، آثار او را می کاوند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بپذیریم که ما نمی توانیم جلوی نشر آثار کوئیلو را ـ که عده 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ـ در ایران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توانیم نسبت به نیازها و خواسته های جوانان بی اعتنا باشیم و عطش عرفان گرایی و معنویت خواهی آنان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توانیم کتاب های او را همراه با نقد و نظرهای دقیق و کارشناسانه در مقدمه ها یا در پاورقی ها یا در پایان کتاب ها به چاپ برسانیم تا جوانان را نسبت به این نویسنده و مطالب و مباحثش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دلایل این مدعا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فارسی، کتاب های بسیار کمی وجود دارد که با نثری شیرین و جذاب و جوان پسند به بیان مفاهیم عقیدتی و موضوع های عرفانی و اسلامی پرداخته و در میان قشر تحصیل کرده و جوان نیز نفوذ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با ذهن خالی و با آگاهی اندک از عقاید و معارف اسلامی، با آثار کوئیلو برخورد می کند که با بیانی جذاب و داستانی به طور غیرمستقیم، الهیات و معارف مسیحیت را تبلیغ می کند، ناخودآگاه، به سوی این آموزه ها کشیده می شود و عرفان و معارف مسیحیت را جذاب تر و شیرین تر می بیند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میزان اطلاعات او از معارف مسیحی به مراتب بیشتر از معارف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اینکه کوئیلو در پی القای این مطلب </w:t>
      </w:r>
    </w:p>
    <w:p>
      <w:pPr>
        <w:pStyle w:val="BookText"/>
        <w:rPr/>
      </w:pPr>
      <w:r>
        <w:rPr>
          <w:rFonts w:ascii="IRNazanin" w:hAnsi="IRNazanin" w:eastAsia="IRNazanin"/>
          <w:color w:val="111111"/>
          <w:sz w:val="28"/>
          <w:sz w:val="28"/>
          <w:szCs w:val="28"/>
          <w:rtl w:val="true"/>
          <w:lang w:bidi="fa-IR"/>
        </w:rPr>
        <w:t>است که اندیشه های انحرافی خود را برگرفته از دینِ مسیحیت بداند و رنگ مذهبی به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این اندیشه های التقاطی او با آموزه های حقیقی حضرت عیسی علیه السلام ارتباطی ندارد و تحریف حقایق اصیل مسیحیت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فارسی، کتاب های بسیار کمی وجود دارد که با نثری شیرین و جذاب و جوان پسند به زندگی پیامبران الهی و بزرگان دین و دانش بشری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موجود نیز پاسخ گوی نسل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جوان با آثار کوئیلو روبه رو می شود که در همه جای آن از پیامبران و بزرگان دین و دانش یاد می کند و حوادث زندگی آنها را به زیبایی به تصویر می کشد و نام و یاد آنان را در ذهن جوان، ماندگار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 به خودی خود اشکالی ندارد، ولی نکته مهم این است که تصویر ترسیم شده در آثار کوئیلو، تصویر حقیقی پیامبران الهی نیست، بلکه تصویری مخدوش و تحریف شده از آنان است که با حقیقت،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حضرت مریم و مسیح علیه السلام مرکز ثقل آثار کوئیلو است و بیشترین تأکید و توجه کوئیلو نیز به آن است، در حالی که این تصویرهای تحریف شده هرگز با سیمای پاک حضرت مریم و مسیح علیه السلام که در آیات و روایات اسلامی آمده است، هم 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ایرانی، پس از مطالعه آثار کوئیلو، پیامبران الهی ـ به ویژه حضرت مسیح علیه السلام ـ را از دید کوئیلو می نگرد و می شناسد و درباره آنها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مسیح علیه السلامرا بزرگ ترین پیامبر و منجی بشریت می داند و نقش دیگر پیامبران را بسیار کم رنگ می بیند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تصور نادرست در ذهن او پدید می آید که دانش و </w:t>
      </w:r>
      <w:bookmarkStart w:id="25" w:name="pg3983_24910"/>
    </w:p>
    <w:p>
      <w:pPr>
        <w:pStyle w:val="BookText"/>
        <w:rPr/>
      </w:pPr>
      <w:bookmarkEnd w:id="25"/>
      <w:r>
        <w:rPr>
          <w:rFonts w:ascii="IRNazanin" w:hAnsi="IRNazanin" w:eastAsia="IRNazanin"/>
          <w:color w:val="111111"/>
          <w:sz w:val="28"/>
          <w:sz w:val="28"/>
          <w:szCs w:val="28"/>
          <w:rtl w:val="true"/>
          <w:lang w:bidi="fa-IR"/>
        </w:rPr>
        <w:t>تمدن بشری مدیون دانشمندان و بزرگان مغرب زمین است که همه مسیحی اند و دیگر ادیان، در پیشرفت تمدن نقش کمی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دلایل، تصمیم گرفتیم برای نقد و بررسی اندیشه های کوئیلو و آگاه کردن مدیران و برنامه سازان و نویسندگان صدا و سیما، گام کوچکی برداریم</w:t>
      </w:r>
      <w:r>
        <w:rPr>
          <w:rFonts w:eastAsia="IRNazanin" w:cs="IRNazanin"/>
          <w:color w:val="111111"/>
          <w:sz w:val="28"/>
          <w:szCs w:val="28"/>
          <w:rtl w:val="true"/>
          <w:lang w:bidi="fa-IR"/>
        </w:rPr>
        <w:t>.</w:t>
      </w:r>
    </w:p>
    <w:p>
      <w:pPr>
        <w:pStyle w:val="Heading3"/>
        <w:numPr>
          <w:ilvl w:val="2"/>
          <w:numId w:val="1"/>
        </w:numPr>
        <w:rPr/>
      </w:pPr>
      <w:bookmarkStart w:id="26" w:name="__RefHeading___Toc2052552_2281741623"/>
      <w:bookmarkStart w:id="27" w:name="_Toc9"/>
      <w:bookmarkEnd w:id="26"/>
      <w:r>
        <w:rPr>
          <w:rtl w:val="true"/>
        </w:rPr>
        <w:t>پیشینه پژوهش</w:t>
      </w:r>
      <w:bookmarkEnd w:id="27"/>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تاکنون کتاب های پائولو کوئیلو در ایران در پژوهشی مستقل، نقد و بررسی نشده، ولی نوشته های بسیاری درباره کوئیلو در نشریه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ها بیشتر در مورد زندگی، خلاصه داستان ها و موفقیت های پائولو کوئیلو بوده است و آثار و اندیشه های او از نظر موضوع و محتوا نقد و بررسی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بسیاری نیز در اینترنت وجود دارد که آنها هم بیشتر درباره زندگی شخصی و شرح مسافرت ها و سخنرانی های اوست</w:t>
      </w:r>
      <w:r>
        <w:rPr>
          <w:rFonts w:eastAsia="IRNazanin" w:cs="IRNazanin"/>
          <w:color w:val="111111"/>
          <w:sz w:val="28"/>
          <w:szCs w:val="28"/>
          <w:rtl w:val="true"/>
          <w:lang w:bidi="fa-IR"/>
        </w:rPr>
        <w:t>.</w:t>
      </w:r>
    </w:p>
    <w:p>
      <w:pPr>
        <w:pStyle w:val="Heading3"/>
        <w:numPr>
          <w:ilvl w:val="2"/>
          <w:numId w:val="1"/>
        </w:numPr>
        <w:rPr/>
      </w:pPr>
      <w:bookmarkStart w:id="28" w:name="__RefHeading___Toc2052554_2281741623"/>
      <w:bookmarkStart w:id="29" w:name="_Toc10"/>
      <w:bookmarkEnd w:id="28"/>
      <w:r>
        <w:rPr>
          <w:rtl w:val="true"/>
        </w:rPr>
        <w:t>روش پژوهش</w:t>
      </w:r>
      <w:bookmarkEnd w:id="29"/>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پژوهش این اثر، تحلیلی ـ تطبیقی است، با این توضیح که آثار پائولو کوئیلو در ابتدا به دقت مطالعه و از آنها فیش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فیش ها را تجزیه و تحلیل کرده و اختلاف ها و تفاوت های آن موضوع ها و مفاهیم را با متون اسلامی آورده 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شش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فصل اول که به کلیات می پردازد، در فصل دوم زندگی پرفراز و نشیب پائولو کوئیلو آمده است و مراحل زندگی او از دوران کودکی تا جوانی و انکار ایمان و اعتیاد تا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ایمان و نویسندگی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با تجزیه و تحلیل سبک شناسی و زیبایی شناسی آثار کوئیلو، عوامل موفقیت و جذابیت کتاب های او همراه با استنادهایی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تحریف های عقیدتی آثار کوئیلو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انحراف ها و اشکال های فکری و عقیدتی موجود در کتاب های کوئیلو نقد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نیز به مدیران و برنامه سازان صدا و سیما و دیگر پژوهشگران رسانه ای، پیشنهادهایی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جنبه کاربردی دارند و می توان بر اساس آنها برنامه هایی را برای گروه های مختلف جامعه ـ به ویژه جوانان ـ به صورت غیرمستقیم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برنامه های مستقیم می تواند به اقبال و نشر وسیع این آثار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ساخت چنین برنامه هایی برای نقد و بررسی محتوایی آثار کوئیلو و آگاهی دادن به مخاطبان و خوانندگان آثار او، در فصل های گوناگون این پژوهش، به تفصیل آمده است</w:t>
      </w:r>
      <w:r>
        <w:rPr>
          <w:rFonts w:eastAsia="IRNazanin" w:cs="IRNazanin"/>
          <w:color w:val="111111"/>
          <w:sz w:val="28"/>
          <w:szCs w:val="28"/>
          <w:rtl w:val="true"/>
          <w:lang w:bidi="fa-IR"/>
        </w:rPr>
        <w:t xml:space="preserve">. </w:t>
      </w:r>
      <w:bookmarkStart w:id="30" w:name="pg3983_24912"/>
    </w:p>
    <w:p>
      <w:pPr>
        <w:pStyle w:val="Heading2"/>
        <w:numPr>
          <w:ilvl w:val="1"/>
          <w:numId w:val="1"/>
        </w:numPr>
        <w:rPr/>
      </w:pPr>
      <w:bookmarkStart w:id="31" w:name="__RefHeading___Toc2052556_2281741623"/>
      <w:bookmarkStart w:id="32" w:name="_Toc11"/>
      <w:bookmarkEnd w:id="30"/>
      <w:bookmarkEnd w:id="31"/>
      <w:r>
        <w:rPr>
          <w:rtl w:val="true"/>
        </w:rPr>
        <w:t>فصل دوم</w:t>
      </w:r>
      <w:r>
        <w:rPr>
          <w:rtl w:val="true"/>
        </w:rPr>
        <w:t xml:space="preserve">: </w:t>
      </w:r>
      <w:r>
        <w:rPr>
          <w:rtl w:val="true"/>
        </w:rPr>
        <w:t>زندگی نامه پائولو کوئیلو</w:t>
      </w:r>
      <w:bookmarkEnd w:id="32"/>
    </w:p>
    <w:p>
      <w:pPr>
        <w:pStyle w:val="Heading3"/>
        <w:numPr>
          <w:ilvl w:val="2"/>
          <w:numId w:val="1"/>
        </w:numPr>
        <w:rPr/>
      </w:pPr>
      <w:bookmarkStart w:id="33" w:name="__RefHeading___Toc2052558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پائولو کوئیلو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از شهر تا جهان</w:t>
      </w:r>
    </w:p>
    <w:p>
      <w:pPr>
        <w:pStyle w:val="BookText"/>
        <w:rPr/>
      </w:pPr>
      <w:r>
        <w:rPr>
          <w:rFonts w:ascii="IRNazanin" w:hAnsi="IRNazanin" w:eastAsia="IRNazanin"/>
          <w:color w:val="111111"/>
          <w:sz w:val="28"/>
          <w:sz w:val="28"/>
          <w:szCs w:val="28"/>
          <w:rtl w:val="true"/>
          <w:lang w:bidi="fa-IR"/>
        </w:rPr>
        <w:t>زندگی کوئیلو به روایت کوئیلو</w:t>
      </w:r>
    </w:p>
    <w:p>
      <w:pPr>
        <w:pStyle w:val="BookText"/>
        <w:rPr/>
      </w:pPr>
      <w:r>
        <w:rPr>
          <w:rFonts w:ascii="IRNazanin" w:hAnsi="IRNazanin" w:eastAsia="IRNazanin"/>
          <w:color w:val="111111"/>
          <w:sz w:val="28"/>
          <w:sz w:val="28"/>
          <w:szCs w:val="28"/>
          <w:rtl w:val="true"/>
          <w:lang w:bidi="fa-IR"/>
        </w:rPr>
        <w:t>کوئیلو و مواد مخدر</w:t>
      </w:r>
    </w:p>
    <w:p>
      <w:pPr>
        <w:pStyle w:val="Heading3"/>
        <w:numPr>
          <w:ilvl w:val="2"/>
          <w:numId w:val="1"/>
        </w:numPr>
        <w:rPr/>
      </w:pPr>
      <w:bookmarkStart w:id="35" w:name="__RefHeading___Toc2052560_2281741623"/>
      <w:bookmarkStart w:id="36" w:name="_Toc13"/>
      <w:bookmarkEnd w:id="35"/>
      <w:r>
        <w:rPr>
          <w:rtl w:val="true"/>
        </w:rPr>
        <w:t>از شهر تا جهان</w:t>
      </w:r>
      <w:bookmarkEnd w:id="36"/>
    </w:p>
    <w:p>
      <w:pPr>
        <w:pStyle w:val="BookText"/>
        <w:rPr/>
      </w:pPr>
      <w:r>
        <w:rPr>
          <w:rFonts w:ascii="IRNazanin" w:hAnsi="IRNazanin" w:eastAsia="IRNazanin"/>
          <w:color w:val="111111"/>
          <w:sz w:val="28"/>
          <w:sz w:val="28"/>
          <w:szCs w:val="28"/>
          <w:rtl w:val="true"/>
          <w:lang w:bidi="fa-IR"/>
        </w:rPr>
        <w:t>از شهر تا جهان</w:t>
      </w:r>
    </w:p>
    <w:p>
      <w:pPr>
        <w:pStyle w:val="BookText"/>
        <w:rPr/>
      </w:pPr>
      <w:r>
        <w:rPr>
          <w:rFonts w:ascii="IRNazanin" w:hAnsi="IRNazanin" w:eastAsia="IRNazanin"/>
          <w:color w:val="111111"/>
          <w:sz w:val="28"/>
          <w:sz w:val="28"/>
          <w:szCs w:val="28"/>
          <w:rtl w:val="true"/>
          <w:lang w:bidi="fa-IR"/>
        </w:rPr>
        <w:t xml:space="preserve">پائولو کوئیلو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ریودوژانیروی برزیل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خانواده ای متوسط سطح بالا از پدری مهندس و مادری مذهبی متولد شده بود، خیلی زود جذب خورخه لوئیس بورخس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آرژانتین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هنری میلر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تئاتر شد؛ علایقی که او را از درس خواندن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 وی را در کالج ژزوئیت ها نام نویسی کردند؛ کالجی که به سخت گیری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در آنجا انضباط و تحمل سختی را فرا گرفت، ولی ایمان مسیحی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خواسته پدرش که می خواست او را در نقش یک وکیل دعاوی ببیند، تسلیم شد و به دانشکده حقوق رفت، ولی خیلی زود آنجا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شدیدش به هنر که برای پدر و مادرش قابل درک نبود، موجب شد تا به درخواست آنها، سه بار در آسایشگاه روانی بستری شود، ولی عاقبت از آنجا گریخت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جنبش هیپی گری و جنبش های مبارز انقلابی چریکی، پائولو که همواره گرایش های ضد سازش کارانه داشت و در </w:t>
      </w:r>
    </w:p>
    <w:p>
      <w:pPr>
        <w:pStyle w:val="BookText"/>
        <w:rPr/>
      </w:pPr>
      <w:r>
        <w:rPr>
          <w:rFonts w:ascii="IRNazanin" w:hAnsi="IRNazanin" w:eastAsia="IRNazanin"/>
          <w:color w:val="111111"/>
          <w:sz w:val="28"/>
          <w:sz w:val="28"/>
          <w:szCs w:val="28"/>
          <w:rtl w:val="true"/>
          <w:lang w:bidi="fa-IR"/>
        </w:rPr>
        <w:t>جست وجوی چیزهای تازه ای بود، به مارکس و انگلس و چه گوارا علاقه مند شد و در تظاهرات خیابانی و گردهم آیی های جنبش ترقی خواهانه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این تحول ها، وی دچار بحران معنوی شد که بی ایمانی اش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به جست وجو و تجربه های معنوی تازه 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مواد مخدر و توهم زا و به فرقه هایِ متعدد روی آورد و تمام آمریکای لاتین را در جست وجوی گام های کارلوکس کاستاندا پیمود و در این راه، با جادوگرانِ گوناگون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او را از شیفتگی حقیقی اش، یعنی نوشتن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فعالیت هایش را با روزنامه نگاری آغاز کرد و نشریه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مقاله هایی که در آن نشریه چاپ شده بود، موجب آشنایی او با رائول سیکاس، تولید کننده موسیقی در برزیل شد و کوئیلو صدها ترانه برای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درخشش افتخارآمیز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کار، با روزنامه دیگری نیز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کتابش را درباه نقش تئاتر در تعلیم و تربیت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سال ها تجربه های وحشتناکی را در جادوی سیاه پشت سر گذاشت؛ تجربه هایی که او را به غرقاب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خروج از این آزمایش ها، به دست گروه شبه نظامی دیکتاتوری وقت برزیل، دستگیر و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صورت معجزه آسایی از این دوزخ نجات یافت، تصمیم گرفت از فعالیت های افراطی دست بردارد و به زندگی عادی و کار در استودیوهای موسیقی بپردازد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ازدواج ناموفق،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کریستینااویتی سیکا ازدواج کرد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نقاش است که اکنون هجده سال از زندگی مشترکشان می گذرد و در موفقیت ها و افتخارات پائولو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کوئیلو به همراه همسرش، در سفری شش ماهه، دور دنیا را گشت؛ سفری که او را به آلمان و به ویژه بازداشتگاه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 تحولی اساسی در زندگی او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 در سی و چهار سالگی، ایمانِ کاتولیکی خود را بازیافت؛ ایمانی که سال ها پیش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سفر هفتصد کیلومتری در جاده سن ژاک دوکمپوستل در شمال غربیِ اسپانیا پرداخت؛ راهی که زائران بی شماری در قرون وسطا پیموده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آورد این سفر که به نوعی سیر و سلوک می ماند، نخستین متن ادبی او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یک مُغ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سپس دیگر کتاب هایش و پس از چندی کوئیلو در ردیف یکی از ده نویسنده پرفروش جهان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شوخی می گوید که برای سه بار زندگی بعدی هم به اندازه کافی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می دهد که سالی چهارصد هزار دلار از حق نگارش کتاب هایش را خرج بنیادی کند که به نامِ خودش است و همسرش آن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بنیاد،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افراد نیازمند، حمایت و تعالی فرهنگ برزیلی و</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برزیل زندگی می کند، کشوری که دوست می دارد؛ چون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امر قدسی و امر دنیوی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در آنجا </w:t>
      </w:r>
      <w:bookmarkStart w:id="37" w:name="pg3983_24915"/>
    </w:p>
    <w:p>
      <w:pPr>
        <w:pStyle w:val="BookText"/>
        <w:rPr/>
      </w:pPr>
      <w:bookmarkEnd w:id="37"/>
      <w:r>
        <w:rPr>
          <w:rFonts w:ascii="IRNazanin" w:hAnsi="IRNazanin" w:eastAsia="IRNazanin"/>
          <w:color w:val="111111"/>
          <w:sz w:val="28"/>
          <w:sz w:val="28"/>
          <w:szCs w:val="28"/>
          <w:rtl w:val="true"/>
          <w:lang w:bidi="fa-IR"/>
        </w:rPr>
        <w:t>از اینکه به روح باور داشته باشد، شرمنده نیست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8" w:name="__RefHeading___Toc2052562_2281741623"/>
      <w:bookmarkStart w:id="39" w:name="_Toc14"/>
      <w:bookmarkEnd w:id="38"/>
      <w:r>
        <w:rPr>
          <w:rtl w:val="true"/>
        </w:rPr>
        <w:t>زندگی کوئیلو به روایت کوئیلو</w:t>
      </w:r>
      <w:bookmarkEnd w:id="39"/>
    </w:p>
    <w:p>
      <w:pPr>
        <w:pStyle w:val="BookText"/>
        <w:rPr/>
      </w:pPr>
      <w:r>
        <w:rPr>
          <w:rFonts w:ascii="IRNazanin" w:hAnsi="IRNazanin" w:eastAsia="IRNazanin"/>
          <w:color w:val="111111"/>
          <w:sz w:val="28"/>
          <w:sz w:val="28"/>
          <w:szCs w:val="28"/>
          <w:rtl w:val="true"/>
          <w:lang w:bidi="fa-IR"/>
        </w:rPr>
        <w:t>زندگی کوئیلو به روایت کوئیلو</w:t>
      </w:r>
    </w:p>
    <w:p>
      <w:pPr>
        <w:pStyle w:val="BookText"/>
        <w:rPr/>
      </w:pPr>
      <w:r>
        <w:rPr>
          <w:rFonts w:ascii="IRNazanin" w:hAnsi="IRNazanin" w:eastAsia="IRNazanin"/>
          <w:color w:val="111111"/>
          <w:sz w:val="28"/>
          <w:sz w:val="28"/>
          <w:szCs w:val="28"/>
          <w:rtl w:val="true"/>
          <w:lang w:bidi="fa-IR"/>
        </w:rPr>
        <w:t>من بچه اول بودم و خیلی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مرا مجبور می کردند که هر یک شنبه به کلیسا بروم، ولی سال های آخر که در دبیرستان ژزوئیت ها بودم، هر جمعه به کلیسا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خیلی تشریفاتی و مقیدی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خیلی زود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نوعی الهیات کمتر سنتی آشنا شد که هنوز الهیات آزادی خواهانه هم نبود، ولی به آن خیلی نزدیک بود و چشمانِ او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ایمانش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مذهبی که کمتر متعارف بودند، آشنا شد و کم کم شروع کرد به دیدن مسائل مذهبی از زاویه های متفاوت و انعطاف پذیرتر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تناقص با این تربیت خشک و محدود، به محض خارج شدن از دبیرستان به جنبش های دانشجویی پیشرو پیوستم مخصوصا جنبش های غیر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جست وجوی معنویت پرداختم و مطمئن بودم که کاتولیسم، آخرین چیزی است که به سوی آن خواهم رفت؛ چون از آن وحشت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راه درستی نیست و فکر می کردم که خدای آن، دست راستی است، چهره ای مؤنث ندارد، خدایی است سخت گیر، بدونِ رحمت و بخشایش، بدون ترحم و بدون راز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شروع کردم به تجربه کردن همه مذاهب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سوی بی دینی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والدینم و جامعه و محیط سرکوب شده بودم، ولی روزی که منفجر شدم، کاملاً منفجر شدم و این زمانی اتفاق افتاد که وارد دانشگاه شده بودم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منفجر شدی، واکنش خانواده ات چه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اول مرا در یک آسایشگاه روانی بستری کردند، مثل یک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پزشکی </w:t>
      </w:r>
      <w:bookmarkStart w:id="40" w:name="pg3983_24916"/>
    </w:p>
    <w:p>
      <w:pPr>
        <w:pStyle w:val="BookText"/>
        <w:rPr/>
      </w:pPr>
      <w:bookmarkEnd w:id="40"/>
      <w:r>
        <w:rPr>
          <w:rFonts w:ascii="IRNazanin" w:hAnsi="IRNazanin" w:eastAsia="IRNazanin"/>
          <w:color w:val="111111"/>
          <w:sz w:val="28"/>
          <w:sz w:val="28"/>
          <w:szCs w:val="28"/>
          <w:rtl w:val="true"/>
          <w:lang w:bidi="fa-IR"/>
        </w:rPr>
        <w:t>آمده بود که من زودرنج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با مردم درگیر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وضعم روز به روز وخیم تر می شد و مادرم فکر می کرد که من مشکلات جنسی دارم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41" w:name="__RefHeading___Toc2052564_2281741623"/>
      <w:bookmarkStart w:id="42" w:name="_Toc15"/>
      <w:bookmarkEnd w:id="41"/>
      <w:r>
        <w:rPr>
          <w:rtl w:val="true"/>
        </w:rPr>
        <w:t>کوئیلو و مواد مخدر</w:t>
      </w:r>
      <w:bookmarkEnd w:id="42"/>
    </w:p>
    <w:p>
      <w:pPr>
        <w:pStyle w:val="BookText"/>
        <w:rPr/>
      </w:pPr>
      <w:r>
        <w:rPr>
          <w:rFonts w:ascii="IRNazanin" w:hAnsi="IRNazanin" w:eastAsia="IRNazanin"/>
          <w:color w:val="111111"/>
          <w:sz w:val="28"/>
          <w:sz w:val="28"/>
          <w:szCs w:val="28"/>
          <w:rtl w:val="true"/>
          <w:lang w:bidi="fa-IR"/>
        </w:rPr>
        <w:t>کوئیلو و مواد مخدر</w:t>
      </w:r>
    </w:p>
    <w:p>
      <w:pPr>
        <w:pStyle w:val="BookText"/>
        <w:rPr/>
      </w:pPr>
      <w:r>
        <w:rPr>
          <w:rFonts w:ascii="IRNazanin" w:hAnsi="IRNazanin" w:eastAsia="IRNazanin"/>
          <w:color w:val="111111"/>
          <w:sz w:val="28"/>
          <w:sz w:val="28"/>
          <w:szCs w:val="28"/>
          <w:rtl w:val="true"/>
          <w:lang w:bidi="fa-IR"/>
        </w:rPr>
        <w:t>برخی از دوستان کوئیلو تلاش کرده اند که بخش دردناک دیگری از گذشته او را پنهان کنند؛ دورانی که مواد مخدر مصرف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خواسته اند آن را بی اهمیت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کوئیلو با این نظریه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خواهد از این بخش تیره گذشته خود بگریزد؛ بخشی که او را تا سر حد مرگ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خود بهای سنگینی برای اعتیاد خود پرداخته است، از سیاستِ ضد اعتیاد برخی تبلیغات انتقاد می کند و می گوید که نباید به جوانان گفت ماده مخدر، چیز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غلط و گول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تو این همه با تبلیغات علیه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مواد مخدر مخالفی؟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زمینه، گزافه گویی بسیار است، چه در مورد توتون و چه در مورد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بدترین کار این است که آنها را شیطانی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عنوانِ مواد وحشتناک و ناخوشایند و بی معنا جلوه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موجب می شود که نسل ها به سوی مواد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جوان ها گفته شود که مواد مخدر بد است تا آنها به سوی آن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نیروی عصیان خیلی باور دارم؛ چون بدونِ آن، زندگی نمی کنیم و جوانان عصیان گر هستند ذاتا و جسما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شروع به مصرف مواد مخدر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به دلیل عصیان؛ چون مواد مخدر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ممنوع بود، مرا به خودش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جوانان نسلِ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اعتراض و مخالفت با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های مختلف اعتراض می کردیم و یکی از این راه ها اعتیاد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آدم افراطی بودم و هیچ وقت میانه رو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همین طورم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برای همین است که به آنچه در انجیل گفته شده،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سرد باشید و یا جوشان؛ چون اگر ولرم باشید، شما را از دهانم قی خواهم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خیلی افراط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کوکائین، مواد توهم زا، ال اس 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قوی ترها را کنار گذاشتم و فقط کوکائین و ماری جوانا را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کوکائین، مظهر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شیطانی است که به تو این احساس کاذب را می دهد که خود را قادر مطلق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را نابود می کند و قابلیت تصمیم گیری را از تو می گیرد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سوگند رها کردن کوکائین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توتون هیچ قولی نداده بودم و هنوز هم سیگار می کشم، هر چند می دانم برایم مفید نیست</w:t>
      </w:r>
      <w:r>
        <w:rPr>
          <w:rFonts w:eastAsia="IRNazanin" w:cs="IRNazanin"/>
          <w:color w:val="111111"/>
          <w:sz w:val="28"/>
          <w:szCs w:val="28"/>
          <w:rtl w:val="true"/>
          <w:lang w:bidi="fa-IR"/>
        </w:rPr>
        <w:t>.</w:t>
      </w:r>
      <w:r>
        <w:rPr>
          <w:rStyle w:val="FootnoteAnchor"/>
          <w:rtl w:val="true"/>
        </w:rPr>
        <w:footnoteReference w:id="9"/>
      </w:r>
      <w:bookmarkStart w:id="43" w:name="pg3983_24918"/>
    </w:p>
    <w:p>
      <w:pPr>
        <w:pStyle w:val="Heading2"/>
        <w:numPr>
          <w:ilvl w:val="1"/>
          <w:numId w:val="1"/>
        </w:numPr>
        <w:rPr/>
      </w:pPr>
      <w:bookmarkStart w:id="44" w:name="__RefHeading___Toc2052566_2281741623"/>
      <w:bookmarkStart w:id="45" w:name="_Toc16"/>
      <w:bookmarkEnd w:id="43"/>
      <w:bookmarkEnd w:id="44"/>
      <w:r>
        <w:rPr>
          <w:rtl w:val="true"/>
        </w:rPr>
        <w:t>فصل سوم</w:t>
      </w:r>
      <w:r>
        <w:rPr>
          <w:rtl w:val="true"/>
        </w:rPr>
        <w:t xml:space="preserve">: </w:t>
      </w:r>
      <w:r>
        <w:rPr>
          <w:rtl w:val="true"/>
        </w:rPr>
        <w:t>سبک شناسی و زیبایی شناسی آثار پائولو کوئیلو</w:t>
      </w:r>
      <w:bookmarkEnd w:id="45"/>
    </w:p>
    <w:p>
      <w:pPr>
        <w:pStyle w:val="Heading3"/>
        <w:numPr>
          <w:ilvl w:val="2"/>
          <w:numId w:val="1"/>
        </w:numPr>
        <w:rPr/>
      </w:pPr>
      <w:bookmarkStart w:id="46" w:name="__RefHeading___Toc2052568_228174162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و زیبایی شناسی آثار پائولو کوئیلو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واژگانی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موضوعی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داستانی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شخصیتی</w:t>
      </w:r>
    </w:p>
    <w:p>
      <w:pPr>
        <w:pStyle w:val="BookText"/>
        <w:rPr/>
      </w:pPr>
      <w:r>
        <w:rPr>
          <w:rFonts w:ascii="IRNazanin" w:hAnsi="IRNazanin" w:eastAsia="IRNazanin"/>
          <w:color w:val="111111"/>
          <w:sz w:val="28"/>
          <w:sz w:val="28"/>
          <w:szCs w:val="28"/>
          <w:rtl w:val="true"/>
          <w:lang w:bidi="fa-IR"/>
        </w:rPr>
        <w:t>نگاه ویژه به نویسندگی</w:t>
      </w:r>
    </w:p>
    <w:p>
      <w:pPr>
        <w:pStyle w:val="BookText"/>
        <w:rPr/>
      </w:pPr>
      <w:r>
        <w:rPr>
          <w:rFonts w:ascii="IRNazanin" w:hAnsi="IRNazanin" w:eastAsia="IRNazanin"/>
          <w:color w:val="111111"/>
          <w:sz w:val="28"/>
          <w:sz w:val="28"/>
          <w:szCs w:val="28"/>
          <w:rtl w:val="true"/>
          <w:lang w:bidi="fa-IR"/>
        </w:rPr>
        <w:t>کوئیلو و مخاطبانش</w:t>
      </w:r>
    </w:p>
    <w:p>
      <w:pPr>
        <w:pStyle w:val="BookText"/>
        <w:rPr/>
      </w:pPr>
      <w:r>
        <w:rPr>
          <w:rFonts w:ascii="IRNazanin" w:hAnsi="IRNazanin" w:eastAsia="IRNazanin"/>
          <w:color w:val="111111"/>
          <w:sz w:val="28"/>
          <w:sz w:val="28"/>
          <w:szCs w:val="28"/>
          <w:rtl w:val="true"/>
          <w:lang w:bidi="fa-IR"/>
        </w:rPr>
        <w:t>دیدگاه یک منتقد غربی درباره کوئیلو</w:t>
      </w:r>
    </w:p>
    <w:p>
      <w:pPr>
        <w:pStyle w:val="Heading3"/>
        <w:numPr>
          <w:ilvl w:val="2"/>
          <w:numId w:val="1"/>
        </w:numPr>
        <w:rPr/>
      </w:pPr>
      <w:bookmarkStart w:id="48" w:name="__RefHeading___Toc2052570_2281741623"/>
      <w:bookmarkStart w:id="49" w:name="_Toc18"/>
      <w:bookmarkEnd w:id="48"/>
      <w:r>
        <w:rPr/>
        <w:t>1</w:t>
      </w:r>
      <w:r>
        <w:rPr>
          <w:rtl w:val="true"/>
        </w:rPr>
        <w:t xml:space="preserve">. </w:t>
      </w:r>
      <w:r>
        <w:rPr>
          <w:rtl w:val="true"/>
        </w:rPr>
        <w:t>جذابیت های واژگانی</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واژگانی</w:t>
      </w:r>
    </w:p>
    <w:p>
      <w:pPr>
        <w:pStyle w:val="BookText"/>
        <w:rPr/>
      </w:pPr>
      <w:r>
        <w:rPr>
          <w:rFonts w:ascii="IRNazanin" w:hAnsi="IRNazanin" w:eastAsia="IRNazanin"/>
          <w:color w:val="111111"/>
          <w:sz w:val="28"/>
          <w:sz w:val="28"/>
          <w:szCs w:val="28"/>
          <w:rtl w:val="true"/>
          <w:lang w:bidi="fa-IR"/>
        </w:rPr>
        <w:t>واژه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آثار پائولو کوئیلو از پربسامدترین واژه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بار مثبت و تأثیرگذاری ویژه ای بر جوانان دارد و در جذب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جوان کتاب های کوئیلو با دیدن و خواندن این واژه ها، اعتماد پر احساسی نسبت به نویسنده پیدا می کند و داستان را تا پایان با شوق و ذوقِ خاصی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استفاده از این جذابیت واژگانی، یکی از مهم ترین دلایل نفوذ آثار کوئیلو در میان جوانان و نشر آثار او در بیشتر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این تکنیک، فضایی رؤیایی و اسرارآمیز و جذاب برای خواننده اش فراهم می آورد و سپس به قلب آنان رسوخ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نقد این تکنیک کوئیلو آن است که خواننده با خواندن این واژگان به معنای حقیقی آنها پی نمی برد، بلکه در لایه های بیرونی و معانی سطحی و گاه مبتذلی از این واژگان می ماند</w:t>
      </w:r>
      <w:r>
        <w:rPr>
          <w:rFonts w:eastAsia="IRNazanin" w:cs="IRNazanin"/>
          <w:color w:val="111111"/>
          <w:sz w:val="28"/>
          <w:szCs w:val="28"/>
          <w:rtl w:val="true"/>
          <w:lang w:bidi="fa-IR"/>
        </w:rPr>
        <w:t xml:space="preserve">. </w:t>
      </w:r>
      <w:bookmarkStart w:id="50" w:name="pg3983_24919"/>
    </w:p>
    <w:p>
      <w:pPr>
        <w:pStyle w:val="Heading3"/>
        <w:numPr>
          <w:ilvl w:val="2"/>
          <w:numId w:val="1"/>
        </w:numPr>
        <w:rPr/>
      </w:pPr>
      <w:bookmarkStart w:id="51" w:name="__RefHeading___Toc2052572_2281741623"/>
      <w:bookmarkStart w:id="52" w:name="_Toc19"/>
      <w:bookmarkEnd w:id="50"/>
      <w:bookmarkEnd w:id="51"/>
      <w:r>
        <w:rPr/>
        <w:t>2</w:t>
      </w:r>
      <w:r>
        <w:rPr>
          <w:rtl w:val="true"/>
        </w:rPr>
        <w:t xml:space="preserve">. </w:t>
      </w:r>
      <w:r>
        <w:rPr>
          <w:rtl w:val="true"/>
        </w:rPr>
        <w:t>جذابیت های موضوعی</w:t>
      </w:r>
      <w:bookmarkEnd w:id="52"/>
    </w:p>
    <w:p>
      <w:pPr>
        <w:pStyle w:val="Heading4"/>
        <w:numPr>
          <w:ilvl w:val="3"/>
          <w:numId w:val="1"/>
        </w:numPr>
        <w:rPr/>
      </w:pPr>
      <w:bookmarkStart w:id="53" w:name="__RefHeading___Toc2052574_2281741623"/>
      <w:bookmarkStart w:id="54" w:name="_Toc20"/>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موضوعی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عرفانی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های رمانتیک و احساسی</w:t>
      </w:r>
    </w:p>
    <w:p>
      <w:pPr>
        <w:pStyle w:val="Heading4"/>
        <w:numPr>
          <w:ilvl w:val="3"/>
          <w:numId w:val="1"/>
        </w:numPr>
        <w:rPr/>
      </w:pPr>
      <w:bookmarkStart w:id="55" w:name="__RefHeading___Toc2052576_2281741623"/>
      <w:bookmarkStart w:id="56" w:name="_Toc21"/>
      <w:bookmarkEnd w:id="55"/>
      <w:r>
        <w:rPr>
          <w:rtl w:val="true"/>
        </w:rPr>
        <w:t>الف</w:t>
      </w:r>
      <w:r>
        <w:rPr>
          <w:rtl w:val="true"/>
        </w:rPr>
        <w:t xml:space="preserve">) </w:t>
      </w:r>
      <w:r>
        <w:rPr>
          <w:rtl w:val="true"/>
        </w:rPr>
        <w:t>طرح مباحث عرفانی</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عرفانی</w:t>
      </w:r>
    </w:p>
    <w:p>
      <w:pPr>
        <w:pStyle w:val="BookText"/>
        <w:rPr/>
      </w:pPr>
      <w:r>
        <w:rPr>
          <w:rFonts w:ascii="IRNazanin" w:hAnsi="IRNazanin" w:eastAsia="IRNazanin"/>
          <w:color w:val="111111"/>
          <w:sz w:val="28"/>
          <w:sz w:val="28"/>
          <w:szCs w:val="28"/>
          <w:rtl w:val="true"/>
          <w:lang w:bidi="fa-IR"/>
        </w:rPr>
        <w:t>مباحث عرفانی، چون با روح و فطرت آدمی ارتباط دارند، همیشه مورد توجه و علاقه انسان ها در هر زمان و هر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نویسندگانی که در این زمینه قلم فرسایی کرده اند، جزو بزرگان و مشاهیر بشری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موضوع های معنوی و عرفانی، در مشرق زمین از آغاز تا کنون، همواره در بالاترین مرتبه بوده، ولی در مغرب زمین، فراز و نشیب 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غربی که تجربه تلخ قرون وسطا ودیکتاتوری کلیسایی و تجربه های ناکام علم زدگی و آزادی بی حد و مرز فکری و اجتماعی و جنسی را پشت سر گذاشته، دوره گرایش به معنویت و عرفان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انسان مدرن، ولی بی هویت و مسخ شده غربی، هویت خود را در متون عرفانی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 کوئیلو با استفاده از این نیاز انسان معاصر، با قلمی شیرین و جذاب، موضوع های عرفانی را مطرح می کند و خواننده خود را برای لحظه هایی از دنیای پر سر و صدای مکانیکی به فضایی رؤیایی و خلسه مانند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عرفان است که ارتباط و پل هایی بین مذاهب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کوشیده ام از سرچشمه های بسیاری بنوشم، چون مردی در جست وجوی خدا هستم و برای یافتن راه خودم به سوی خدا باید قلب خودم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پرسش های بسیاری داشتم؛ اکنون به راز خدا احترام می گذارم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 کنم با کارم، خدا را گرامی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کنم از معنویت و روحانیت سخن </w:t>
      </w:r>
      <w:bookmarkStart w:id="57" w:name="pg3983_24920"/>
    </w:p>
    <w:p>
      <w:pPr>
        <w:pStyle w:val="BookText"/>
        <w:rPr/>
      </w:pPr>
      <w:bookmarkEnd w:id="57"/>
      <w:r>
        <w:rPr>
          <w:rFonts w:ascii="IRNazanin" w:hAnsi="IRNazanin" w:eastAsia="IRNazanin"/>
          <w:color w:val="111111"/>
          <w:sz w:val="28"/>
          <w:sz w:val="28"/>
          <w:szCs w:val="28"/>
          <w:rtl w:val="true"/>
          <w:lang w:bidi="fa-IR"/>
        </w:rPr>
        <w:t>بگویم؛ چون می دانم روز به روز مردم بیشتر به روحانیت و معنویت رو می آورند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8" w:name="__RefHeading___Toc2052578_2281741623"/>
      <w:bookmarkStart w:id="59" w:name="_Toc22"/>
      <w:bookmarkEnd w:id="58"/>
      <w:r>
        <w:rPr>
          <w:rtl w:val="true"/>
        </w:rPr>
        <w:t>ب</w:t>
      </w:r>
      <w:r>
        <w:rPr>
          <w:rtl w:val="true"/>
        </w:rPr>
        <w:t xml:space="preserve">) </w:t>
      </w:r>
      <w:r>
        <w:rPr>
          <w:rtl w:val="true"/>
        </w:rPr>
        <w:t>طرح موضوع های رمانتیک و احساسی</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های رمانتیک و احساسی</w:t>
      </w:r>
    </w:p>
    <w:p>
      <w:pPr>
        <w:pStyle w:val="BookText"/>
        <w:rPr/>
      </w:pPr>
      <w:r>
        <w:rPr>
          <w:rFonts w:ascii="IRNazanin" w:hAnsi="IRNazanin" w:eastAsia="IRNazanin"/>
          <w:color w:val="111111"/>
          <w:sz w:val="28"/>
          <w:sz w:val="28"/>
          <w:szCs w:val="28"/>
          <w:rtl w:val="true"/>
          <w:lang w:bidi="fa-IR"/>
        </w:rPr>
        <w:t>یکی دیگر از جذابیت های موضوعی آثار کوئیلو این است که او موضوع هایی رمانتیک و احساسی را اساس کار خود قرار داده است و بدین وسیله بر خوانندگانش به ویژه جوانان، بیشترین تأثیر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های فکری نویسندگان و هنرمندان رمانتیک را می توان در موارد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برتری احساس انسانی و قوه تخیل نسبت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دفاع از رشد آزادانه شخصیت فرد، مخالفت با مطلق گرایی و جهان شمول پنداشتن اصول فرهنگی و اخلاقی و اعتراض به نادیده گرفتن تفاوت های ملی و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نگرانی از دگرگونی های سهمگین و گسست ها و آسیب های زمانه و به تبع آن، حسرت خوردن بر ایام گذشته و سفر با بال های خیال به سنت های شکوهمند دیرین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چهار ـ دعوت برای بازگشتن به روح دینی و</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آثار کوئیلو، سرشار از موضوع ها و جمله های رمانتیک و احساسی است که گاهی به دلیل افراط در آوردن آنها، عمق و معنا ندارند و فقط تصویری زیبا نشان می دهند</w:t>
      </w:r>
      <w:r>
        <w:rPr>
          <w:rFonts w:eastAsia="IRNazanin" w:cs="IRNazanin"/>
          <w:color w:val="111111"/>
          <w:sz w:val="28"/>
          <w:szCs w:val="28"/>
          <w:rtl w:val="true"/>
          <w:lang w:bidi="fa-IR"/>
        </w:rPr>
        <w:t xml:space="preserve">. </w:t>
      </w:r>
      <w:bookmarkStart w:id="60" w:name="pg3983_24921"/>
    </w:p>
    <w:p>
      <w:pPr>
        <w:pStyle w:val="Heading3"/>
        <w:numPr>
          <w:ilvl w:val="2"/>
          <w:numId w:val="1"/>
        </w:numPr>
        <w:rPr/>
      </w:pPr>
      <w:bookmarkStart w:id="61" w:name="__RefHeading___Toc2052580_2281741623"/>
      <w:bookmarkStart w:id="62" w:name="_Toc23"/>
      <w:bookmarkEnd w:id="60"/>
      <w:bookmarkEnd w:id="61"/>
      <w:r>
        <w:rPr/>
        <w:t>3</w:t>
      </w:r>
      <w:r>
        <w:rPr>
          <w:rtl w:val="true"/>
        </w:rPr>
        <w:t xml:space="preserve">. </w:t>
      </w:r>
      <w:r>
        <w:rPr>
          <w:rtl w:val="true"/>
        </w:rPr>
        <w:t>جذابیت های داستانی</w:t>
      </w:r>
      <w:bookmarkEnd w:id="62"/>
    </w:p>
    <w:p>
      <w:pPr>
        <w:pStyle w:val="Heading4"/>
        <w:numPr>
          <w:ilvl w:val="3"/>
          <w:numId w:val="1"/>
        </w:numPr>
        <w:rPr/>
      </w:pPr>
      <w:bookmarkStart w:id="63" w:name="__RefHeading___Toc2052582_2281741623"/>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داستانی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قالب قصه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تکنیک تمثیل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افسانه ها و اساطیر ملل</w:t>
      </w:r>
    </w:p>
    <w:p>
      <w:pPr>
        <w:pStyle w:val="Heading4"/>
        <w:numPr>
          <w:ilvl w:val="3"/>
          <w:numId w:val="1"/>
        </w:numPr>
        <w:rPr/>
      </w:pPr>
      <w:bookmarkStart w:id="65" w:name="__RefHeading___Toc2052584_2281741623"/>
      <w:bookmarkStart w:id="66" w:name="_Toc25"/>
      <w:bookmarkEnd w:id="65"/>
      <w:r>
        <w:rPr>
          <w:rtl w:val="true"/>
        </w:rPr>
        <w:t>الف</w:t>
      </w:r>
      <w:r>
        <w:rPr>
          <w:rtl w:val="true"/>
        </w:rPr>
        <w:t xml:space="preserve">) </w:t>
      </w:r>
      <w:r>
        <w:rPr>
          <w:rtl w:val="true"/>
        </w:rPr>
        <w:t>بهره گیری از قالب قصه</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قالب قصه</w:t>
      </w:r>
    </w:p>
    <w:p>
      <w:pPr>
        <w:pStyle w:val="BookText"/>
        <w:rPr/>
      </w:pPr>
      <w:r>
        <w:rPr>
          <w:rFonts w:ascii="IRNazanin" w:hAnsi="IRNazanin" w:eastAsia="IRNazanin"/>
          <w:color w:val="111111"/>
          <w:sz w:val="28"/>
          <w:sz w:val="28"/>
          <w:szCs w:val="28"/>
          <w:rtl w:val="true"/>
          <w:lang w:bidi="fa-IR"/>
        </w:rPr>
        <w:t>داستان های کوئیلو را نمی توان از نوع قصه های سرگرم کننده و تفریحی،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کوئیلو برای بیان اندیشه ها و پیام های خود، از این شیوه ادبی به خوبی بهره برده و آن را به عنوان ابزاری برای تأثیرگذاری بیشتر بر روی مخاطبان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 ترین رمز موفقیت کوئیلو در این است که او بهترین قالب را برای بیان افکار انتخاب کرده و از این قالب، با مهارت و استادی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بسیاری بوده اند که اندیشه هایی مشابه فکر کوئیلو داشته اند، ولی چون اندیشه خود را در قالبی جز قصه آورده یا اگر هم در قالب قصه بیان کرده اند، هنرمندانه نبوده است و نتوانسته اند مخاطبان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کوئیلو، اصول و قواعد قصه گویی را به خوبی می شناسد و با بهره گیری درست از آنها توانسته است مخاطبان بسیاری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کهن ترین و سنتی ترین روش های انسان برای انتقال معرفت به نسل های بعد، قصه ها و حکایات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ناب ترین و خالص ترین بخش ادبیات است؛ چرا که ما را به دورانی پیش از پیدایش تفاسیر و تعابیر امروزین 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شادند، سرگرم کننده اند، نمایشی اند، ولی فراتر از همه معرفت را به شکلی دلپذیر منتقل می کنند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7" w:name="__RefHeading___Toc2052586_2281741623"/>
      <w:bookmarkStart w:id="68" w:name="_Toc26"/>
      <w:bookmarkEnd w:id="67"/>
      <w:r>
        <w:rPr>
          <w:rtl w:val="true"/>
        </w:rPr>
        <w:t>ب</w:t>
      </w:r>
      <w:r>
        <w:rPr>
          <w:rtl w:val="true"/>
        </w:rPr>
        <w:t xml:space="preserve">) </w:t>
      </w:r>
      <w:r>
        <w:rPr>
          <w:rtl w:val="true"/>
        </w:rPr>
        <w:t>بهره گیری از تکنیک تمثیل</w:t>
      </w:r>
      <w:bookmarkEnd w:id="68"/>
    </w:p>
    <w:p>
      <w:pPr>
        <w:pStyle w:val="Heading5"/>
        <w:numPr>
          <w:ilvl w:val="4"/>
          <w:numId w:val="1"/>
        </w:numPr>
        <w:rPr/>
      </w:pPr>
      <w:bookmarkStart w:id="69" w:name="__RefHeading___Toc2052588_2281741623"/>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تکنیک تمثیل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تکنیک های ادبی کوئیلو که بسیار از آن بهره گرفته، تمثیل </w:t>
      </w:r>
      <w:bookmarkStart w:id="71" w:name="pg3983_24922"/>
    </w:p>
    <w:p>
      <w:pPr>
        <w:pStyle w:val="BookText"/>
        <w:rPr/>
      </w:pPr>
      <w:bookmarkEnd w:id="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تمثیل به معنای مثال آوردن، تشبیه کردن، صورت چیزی را مصور کردن و داستان آوردن است و در اصطلاح ادبی، گونه ای تصویر یا داستانی است که پشت معنای لفظی یا ظاهری آن، معنای مشخص دومی هم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تمثیل معنایی دو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و اولیه و معنای استعاری و ثانویه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خاص و متعددی باعث می شود که تمثیل پرداز به این شیوه بیانی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مصلحت شخصی، ترس از حکومت وقت یا حفظ جان خود، برای تفهیم بیشتر مطلب و روشنگری مخاطب و گاهی نیز برای تأثیرگذاری بیشتر و ملاحظات هنری و زیبایی شناختی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کوئیلو از این شیوه ظریف ادبی برای بیان هر چه بهتر و ساده تر مطلب خود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پیام های خود را به طور غیرمستقیم و پنهانی به خواننده القا می کند</w:t>
      </w:r>
      <w:r>
        <w:rPr>
          <w:rFonts w:eastAsia="IRNazanin" w:cs="IRNazanin"/>
          <w:color w:val="111111"/>
          <w:sz w:val="28"/>
          <w:szCs w:val="28"/>
          <w:rtl w:val="true"/>
          <w:lang w:bidi="fa-IR"/>
        </w:rPr>
        <w:t>.</w:t>
      </w:r>
    </w:p>
    <w:p>
      <w:pPr>
        <w:pStyle w:val="Heading5"/>
        <w:numPr>
          <w:ilvl w:val="4"/>
          <w:numId w:val="1"/>
        </w:numPr>
        <w:rPr/>
      </w:pPr>
      <w:bookmarkStart w:id="72" w:name="__RefHeading___Toc2052590_2281741623"/>
      <w:bookmarkStart w:id="73" w:name="_Toc28"/>
      <w:bookmarkEnd w:id="72"/>
      <w:r>
        <w:rPr>
          <w:rtl w:val="true"/>
        </w:rPr>
        <w:t>یک ـ تمثیل عشق</w:t>
      </w:r>
      <w:bookmarkEnd w:id="73"/>
    </w:p>
    <w:p>
      <w:pPr>
        <w:pStyle w:val="BookText"/>
        <w:rPr/>
      </w:pPr>
      <w:r>
        <w:rPr>
          <w:rFonts w:ascii="IRNazanin" w:hAnsi="IRNazanin" w:eastAsia="IRNazanin"/>
          <w:color w:val="111111"/>
          <w:sz w:val="28"/>
          <w:sz w:val="28"/>
          <w:szCs w:val="28"/>
          <w:rtl w:val="true"/>
          <w:lang w:bidi="fa-IR"/>
        </w:rPr>
        <w:t>یک ـ تمثیل عشق</w:t>
      </w:r>
    </w:p>
    <w:p>
      <w:pPr>
        <w:pStyle w:val="BookText"/>
        <w:rPr/>
      </w:pPr>
      <w:r>
        <w:rPr>
          <w:rFonts w:ascii="IRNazanin" w:hAnsi="IRNazanin" w:eastAsia="IRNazanin"/>
          <w:color w:val="111111"/>
          <w:sz w:val="28"/>
          <w:sz w:val="28"/>
          <w:szCs w:val="28"/>
          <w:rtl w:val="true"/>
          <w:lang w:bidi="fa-IR"/>
        </w:rPr>
        <w:t>می دانم که عشق و سد مثل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 ترک کوچکی ایجاد می شود که فقط باریکه آبی از آن بگذرد، اندک اندک تمام دیواره را فرو می ریزد و لحظه ای می رسد که در آن هیچ کس دیگر نمی تواند جلوی جریان آب را بگیرد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دیوارها فرو بریزند، عشق همه چیز را در اختیار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برایش مهم نیست که ممکن چیست و ناممکن چیست؟ برایش مهم نیست که می توانیم یا نمی توانیم معشوقمان را در </w:t>
      </w:r>
      <w:bookmarkStart w:id="74" w:name="pg3983_24923"/>
    </w:p>
    <w:p>
      <w:pPr>
        <w:pStyle w:val="BookText"/>
        <w:rPr/>
      </w:pPr>
      <w:bookmarkEnd w:id="74"/>
      <w:r>
        <w:rPr>
          <w:rFonts w:ascii="IRNazanin" w:hAnsi="IRNazanin" w:eastAsia="IRNazanin"/>
          <w:color w:val="111111"/>
          <w:sz w:val="28"/>
          <w:sz w:val="28"/>
          <w:szCs w:val="28"/>
          <w:rtl w:val="true"/>
          <w:lang w:bidi="fa-IR"/>
        </w:rPr>
        <w:t>کنار خود داشته باشیم یا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 اختیار از کف دادن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یکی از جزایر اندونزی، دانشمندی که روی میمون ها تحقیق می کرد، توانست به میمونی یاد بدهد که پیش از خوردنِ موز، آن را در آبِ رود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کار را فقط برای نوشتن مقاله ای درباره آموزش پذیری شامپانزه ها کرده بود، نمی توانست تصور عواقب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بقیه میمون های جزیره هم شروع به همین کار کردند،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هم همین کار را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بود؛ چون میمون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هیچ رابطه ای با میمون های جزیره ای نداشتند که او را در آن آزمایش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تحقیقات علمی متعددی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معمول این است که وقتی تعدادی معین از افراد تکامل می یابند، تمام نوع بشر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چند نفر لازم است، اما این طور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75" w:name="__RefHeading___Toc2052592_2281741623"/>
      <w:bookmarkStart w:id="76" w:name="_Toc29"/>
      <w:bookmarkEnd w:id="75"/>
      <w:r>
        <w:rPr>
          <w:rtl w:val="true"/>
        </w:rPr>
        <w:t>دو ـ تمثیل ایمان</w:t>
      </w:r>
      <w:bookmarkEnd w:id="76"/>
    </w:p>
    <w:p>
      <w:pPr>
        <w:pStyle w:val="BookText"/>
        <w:rPr/>
      </w:pPr>
      <w:r>
        <w:rPr>
          <w:rFonts w:ascii="IRNazanin" w:hAnsi="IRNazanin" w:eastAsia="IRNazanin"/>
          <w:color w:val="111111"/>
          <w:sz w:val="28"/>
          <w:sz w:val="28"/>
          <w:szCs w:val="28"/>
          <w:rtl w:val="true"/>
          <w:lang w:bidi="fa-IR"/>
        </w:rPr>
        <w:t>دو ـ تمثیل ایمان</w:t>
      </w:r>
    </w:p>
    <w:p>
      <w:pPr>
        <w:pStyle w:val="BookText"/>
        <w:rPr/>
      </w:pPr>
      <w:r>
        <w:rPr>
          <w:rFonts w:ascii="IRNazanin" w:hAnsi="IRNazanin" w:eastAsia="IRNazanin"/>
          <w:color w:val="111111"/>
          <w:sz w:val="28"/>
          <w:sz w:val="28"/>
          <w:szCs w:val="28"/>
          <w:rtl w:val="true"/>
          <w:lang w:bidi="fa-IR"/>
        </w:rPr>
        <w:t>وقتی کوچک بود، اغلب در نیمه های شب، وحشت زده از خواب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پدرش او را به کنار پنجره می برد و شهری را که در آن می زیستند،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شب گردها، از شیرفروشی که شیر را تحویل می داد و از نانوایی سخن می گفت که نان روز را آماده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او می خواست این اشخاص را که در تاریکی گشت می زدند، جای گزین هیولاهای شب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چیزی نیست جز بخشی 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نور، احساس حمایت شدگی می کرد، می توانست در ظلمت نیز احساس حمایت شدگی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سبب می شد که او آن حضور پشتیبان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به آن حضور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اعتماد، همان ایمان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 توانست معنای ایمان را درک کند، ایمان دقیقا همانی بود که در این لحظه </w:t>
      </w:r>
      <w:bookmarkStart w:id="77" w:name="pg3983_24924"/>
    </w:p>
    <w:p>
      <w:pPr>
        <w:pStyle w:val="BookText"/>
        <w:rPr/>
      </w:pPr>
      <w:bookmarkEnd w:id="77"/>
      <w:r>
        <w:rPr>
          <w:rFonts w:ascii="IRNazanin" w:hAnsi="IRNazanin" w:eastAsia="IRNazanin"/>
          <w:color w:val="111111"/>
          <w:sz w:val="28"/>
          <w:sz w:val="28"/>
          <w:szCs w:val="28"/>
          <w:rtl w:val="true"/>
          <w:lang w:bidi="fa-IR"/>
        </w:rPr>
        <w:t>احساس می کرد؛ یک غرق شدگی وصف ناشدنی در شبی همچون امشب تاریک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ایمان داشت و ایمان نمی گذاشت جنگل دوباره پر از عقرب ها و مارها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فرشته نگهبان را بیدار نگه می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روز انسان یک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دقیقه بعد چه رخ خواهد داد و با این وجود همگان رو به جلو پیش می روند؛ چون اعتماد می کنند، چون ایمان دارند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78" w:name="__RefHeading___Toc2052594_2281741623"/>
      <w:bookmarkStart w:id="79" w:name="_Toc30"/>
      <w:bookmarkEnd w:id="78"/>
      <w:r>
        <w:rPr>
          <w:rtl w:val="true"/>
        </w:rPr>
        <w:t>سه ـ تمثیل این دنیا</w:t>
      </w:r>
      <w:bookmarkEnd w:id="79"/>
    </w:p>
    <w:p>
      <w:pPr>
        <w:pStyle w:val="BookText"/>
        <w:rPr/>
      </w:pPr>
      <w:r>
        <w:rPr>
          <w:rFonts w:ascii="IRNazanin" w:hAnsi="IRNazanin" w:eastAsia="IRNazanin"/>
          <w:color w:val="111111"/>
          <w:sz w:val="28"/>
          <w:sz w:val="28"/>
          <w:szCs w:val="28"/>
          <w:rtl w:val="true"/>
          <w:lang w:bidi="fa-IR"/>
        </w:rPr>
        <w:t>سه ـ تمثیل این دنیا</w:t>
      </w:r>
    </w:p>
    <w:p>
      <w:pPr>
        <w:pStyle w:val="BookText"/>
        <w:rPr/>
      </w:pPr>
      <w:r>
        <w:rPr>
          <w:rFonts w:ascii="IRNazanin" w:hAnsi="IRNazanin" w:eastAsia="IRNazanin"/>
          <w:color w:val="111111"/>
          <w:sz w:val="28"/>
          <w:sz w:val="28"/>
          <w:szCs w:val="28"/>
          <w:rtl w:val="true"/>
          <w:lang w:bidi="fa-IR"/>
        </w:rPr>
        <w:t>در تمامی ادیان و فرهنگ ها، سنت میهمان نوازی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آمده است که عیسی مسیح، غذای خود را با زنان و مردانی که پذیرای او می شدند،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یهودیت آمده است که لوط پیامبر به این خاطر از عذاب الهی نجات می یابد که از بیگانگانی پذیرایی می کند که بعد روشن می شود فرشته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محمد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مردمی که میهمان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 حقیقت، میهمان های این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گذر از یک زندگی به زندگی دیگری هستیم و نمی توانیم فراتر از کردارهای نیک خود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مردمانی وجود داشته باشند که نیازمند سقف خانه و محبت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مهمان پذیری هرگز در میان ما نخواهد مرد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80" w:name="__RefHeading___Toc2052596_2281741623"/>
      <w:bookmarkStart w:id="81" w:name="_Toc31"/>
      <w:bookmarkEnd w:id="80"/>
      <w:r>
        <w:rPr>
          <w:rtl w:val="true"/>
        </w:rPr>
        <w:t>چهار ـ تمثیل صفات خوب و بد</w:t>
      </w:r>
      <w:bookmarkEnd w:id="81"/>
    </w:p>
    <w:p>
      <w:pPr>
        <w:pStyle w:val="BookText"/>
        <w:rPr/>
      </w:pPr>
      <w:r>
        <w:rPr>
          <w:rFonts w:ascii="IRNazanin" w:hAnsi="IRNazanin" w:eastAsia="IRNazanin"/>
          <w:color w:val="111111"/>
          <w:sz w:val="28"/>
          <w:sz w:val="28"/>
          <w:szCs w:val="28"/>
          <w:rtl w:val="true"/>
          <w:lang w:bidi="fa-IR"/>
        </w:rPr>
        <w:t>چهار ـ تمثیل صفات خوب و بد</w:t>
      </w:r>
    </w:p>
    <w:p>
      <w:pPr>
        <w:pStyle w:val="BookText"/>
        <w:rPr/>
      </w:pPr>
      <w:r>
        <w:rPr>
          <w:rFonts w:ascii="IRNazanin" w:hAnsi="IRNazanin" w:eastAsia="IRNazanin"/>
          <w:color w:val="111111"/>
          <w:sz w:val="28"/>
          <w:sz w:val="28"/>
          <w:szCs w:val="28"/>
          <w:rtl w:val="true"/>
          <w:lang w:bidi="fa-IR"/>
        </w:rPr>
        <w:t>گیلبرتود نوچی، تصویری بسیار عالی از رفتار ما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انسان ها به شیوه هندیان بر سطح زمین راه می روند، با یک سبد در جلو و یک سبد در پشت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سبد جلو، صفات نیک خود را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سبد پشتی، عیب های خود را نگاه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طول روزهای زندگی خود، چشمانمان را بر صفات نیکِ خود می دوزیم و فشارها را در سینه مان حبس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بی رحمانه در پشت سر </w:t>
      </w:r>
      <w:bookmarkStart w:id="82" w:name="pg3983_24925"/>
    </w:p>
    <w:p>
      <w:pPr>
        <w:pStyle w:val="BookText"/>
        <w:rPr/>
      </w:pPr>
      <w:bookmarkEnd w:id="82"/>
      <w:r>
        <w:rPr>
          <w:rFonts w:ascii="IRNazanin" w:hAnsi="IRNazanin" w:eastAsia="IRNazanin"/>
          <w:color w:val="111111"/>
          <w:sz w:val="28"/>
          <w:sz w:val="28"/>
          <w:szCs w:val="28"/>
          <w:rtl w:val="true"/>
          <w:lang w:bidi="fa-IR"/>
        </w:rPr>
        <w:t>همسفرمان که پیش روی ما حرکت می کند، تمامی عیوب او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درباره خود بهتر از او داوری می کنیم، بی آنکه بدانیم کسی که پشت سر ما راه می رود، درباره ما به همین شیوه می اندیشد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83" w:name="__RefHeading___Toc2052598_2281741623"/>
      <w:bookmarkStart w:id="84" w:name="_Toc32"/>
      <w:bookmarkEnd w:id="83"/>
      <w:r>
        <w:rPr>
          <w:rtl w:val="true"/>
        </w:rPr>
        <w:t>پنج ـ تمثیل اعمال آزادانه</w:t>
      </w:r>
      <w:bookmarkEnd w:id="84"/>
    </w:p>
    <w:p>
      <w:pPr>
        <w:pStyle w:val="BookText"/>
        <w:rPr/>
      </w:pPr>
      <w:r>
        <w:rPr>
          <w:rFonts w:ascii="IRNazanin" w:hAnsi="IRNazanin" w:eastAsia="IRNazanin"/>
          <w:color w:val="111111"/>
          <w:sz w:val="28"/>
          <w:sz w:val="28"/>
          <w:szCs w:val="28"/>
          <w:rtl w:val="true"/>
          <w:lang w:bidi="fa-IR"/>
        </w:rPr>
        <w:t>پنج ـ تمثیل اعمال آزادانه</w:t>
      </w:r>
    </w:p>
    <w:p>
      <w:pPr>
        <w:pStyle w:val="BookText"/>
        <w:rPr/>
      </w:pPr>
      <w:r>
        <w:rPr>
          <w:rFonts w:ascii="IRNazanin" w:hAnsi="IRNazanin" w:eastAsia="IRNazanin"/>
          <w:color w:val="111111"/>
          <w:sz w:val="28"/>
          <w:sz w:val="28"/>
          <w:szCs w:val="28"/>
          <w:rtl w:val="true"/>
          <w:lang w:bidi="fa-IR"/>
        </w:rPr>
        <w:t>در قصه های بودایی، داستانی درباره یک لاک پشت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در لجن زاری پر از گل و لای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از کنار معبدی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لاک پشتی را دید که لاکش با طلا و جواهرات گران بها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با خود اندیشید، رفیق قدیمی، به تو حسودی ام نمی شود؛ تو غرق جواهراتی، ولی من دارم کاری را می کنم که دوست دارم</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85" w:name="__RefHeading___Toc2052600_2281741623"/>
      <w:bookmarkStart w:id="86" w:name="_Toc33"/>
      <w:bookmarkEnd w:id="85"/>
      <w:r>
        <w:rPr>
          <w:rtl w:val="true"/>
        </w:rPr>
        <w:t>شش ـ تمثیل عشق و ایمان</w:t>
      </w:r>
      <w:bookmarkEnd w:id="86"/>
    </w:p>
    <w:p>
      <w:pPr>
        <w:pStyle w:val="BookText"/>
        <w:rPr/>
      </w:pPr>
      <w:r>
        <w:rPr>
          <w:rFonts w:ascii="IRNazanin" w:hAnsi="IRNazanin" w:eastAsia="IRNazanin"/>
          <w:color w:val="111111"/>
          <w:sz w:val="28"/>
          <w:sz w:val="28"/>
          <w:szCs w:val="28"/>
          <w:rtl w:val="true"/>
          <w:lang w:bidi="fa-IR"/>
        </w:rPr>
        <w:t>شش ـ تمثیل عشق و ایمان</w:t>
      </w:r>
    </w:p>
    <w:p>
      <w:pPr>
        <w:pStyle w:val="BookText"/>
        <w:rPr/>
      </w:pPr>
      <w:r>
        <w:rPr>
          <w:rFonts w:ascii="IRNazanin" w:hAnsi="IRNazanin" w:eastAsia="IRNazanin"/>
          <w:color w:val="111111"/>
          <w:sz w:val="28"/>
          <w:sz w:val="28"/>
          <w:szCs w:val="28"/>
          <w:rtl w:val="true"/>
          <w:lang w:bidi="fa-IR"/>
        </w:rPr>
        <w:t>ادوارد ایرونیگ به دیدن پسرکی در آستانه مرگ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اتاق، دستش را بر سر پسرک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برخاست، اهالی خانه را صدا زد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اینکه خداوند او را دوست دارد، به او نیرو داد، پلیدی هایش را نابود کرد و به او اجازه دگرگونی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عشق، پلیدی موجود در قلب انسان را ذوب می کند و به موجودی تازه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بردبار، فروتن، سازگار، مهربان، تسلیم و صادق</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87" w:name="__RefHeading___Toc2052602_2281741623"/>
      <w:bookmarkStart w:id="88" w:name="_Toc34"/>
      <w:bookmarkEnd w:id="87"/>
      <w:r>
        <w:rPr>
          <w:rtl w:val="true"/>
        </w:rPr>
        <w:t>هفت ـ تمثیل آزادی</w:t>
      </w:r>
      <w:bookmarkEnd w:id="88"/>
    </w:p>
    <w:p>
      <w:pPr>
        <w:pStyle w:val="BookText"/>
        <w:rPr/>
      </w:pPr>
      <w:r>
        <w:rPr>
          <w:rFonts w:ascii="IRNazanin" w:hAnsi="IRNazanin" w:eastAsia="IRNazanin"/>
          <w:color w:val="111111"/>
          <w:sz w:val="28"/>
          <w:sz w:val="28"/>
          <w:szCs w:val="28"/>
          <w:rtl w:val="true"/>
          <w:lang w:bidi="fa-IR"/>
        </w:rPr>
        <w:t>هفت ـ تمثیل آزادی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مربی حیوانات سیرک، می تواند با نیرنگ بسیار ساده ای بر فیل ها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فیل </w:t>
      </w:r>
      <w:bookmarkStart w:id="89" w:name="pg3983_24926"/>
    </w:p>
    <w:p>
      <w:pPr>
        <w:pStyle w:val="BookText"/>
        <w:rPr/>
      </w:pPr>
      <w:bookmarkEnd w:id="89"/>
      <w:r>
        <w:rPr>
          <w:rFonts w:ascii="IRNazanin" w:hAnsi="IRNazanin" w:eastAsia="IRNazanin"/>
          <w:color w:val="111111"/>
          <w:sz w:val="28"/>
          <w:sz w:val="28"/>
          <w:szCs w:val="28"/>
          <w:rtl w:val="true"/>
          <w:lang w:bidi="fa-IR"/>
        </w:rPr>
        <w:t>هنوز کودک است، یک پایش را به تنه درختی می بندد، فیل بچه هر چه هم تقلاّ می کند، نمی تواند خودش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می شود و قدرت شگرف می یابد، تنها کافی است یک نفر طنابی دور پای فیل گره بزند و او را به یک نهال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تلاشی برای آزاد کردن خودش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فیل ها، پاهای ما نیز اغلب اسیرِ بندهای شکننده اند، اما از آنجا که هنگامِ کودکی به قدرت تنه درخت عادت کرده ایم، شهامت مبارزه را نداریم، بی آنکه بفهمیم تنها یک عمل متهورانه ساده برای دست یافتن ما به آزادی کافی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0" w:name="__RefHeading___Toc2052604_2281741623"/>
      <w:bookmarkStart w:id="91" w:name="_Toc35"/>
      <w:bookmarkEnd w:id="90"/>
      <w:r>
        <w:rPr>
          <w:rtl w:val="true"/>
        </w:rPr>
        <w:t>ج</w:t>
      </w:r>
      <w:r>
        <w:rPr>
          <w:rtl w:val="true"/>
        </w:rPr>
        <w:t xml:space="preserve">) </w:t>
      </w:r>
      <w:r>
        <w:rPr>
          <w:rtl w:val="true"/>
        </w:rPr>
        <w:t>بهره گیری از افسانه ها و اساطیر ملل</w:t>
      </w:r>
      <w:bookmarkEnd w:id="91"/>
    </w:p>
    <w:p>
      <w:pPr>
        <w:pStyle w:val="Heading5"/>
        <w:numPr>
          <w:ilvl w:val="4"/>
          <w:numId w:val="1"/>
        </w:numPr>
        <w:rPr/>
      </w:pPr>
      <w:bookmarkStart w:id="92" w:name="__RefHeading___Toc2052606_2281741623"/>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افسانه ها و اساطیر ملل</w:t>
      </w:r>
    </w:p>
    <w:p>
      <w:pPr>
        <w:pStyle w:val="BookText"/>
        <w:rPr/>
      </w:pPr>
      <w:r>
        <w:rPr>
          <w:rFonts w:ascii="IRNazanin" w:hAnsi="IRNazanin" w:eastAsia="IRNazanin"/>
          <w:color w:val="111111"/>
          <w:sz w:val="28"/>
          <w:sz w:val="28"/>
          <w:szCs w:val="28"/>
          <w:rtl w:val="true"/>
          <w:lang w:bidi="fa-IR"/>
        </w:rPr>
        <w:t xml:space="preserve">یکی از مهم ترین ویژگی های پائولو کوئیلو این است که افسانه ها و اساطیر و قصه های قدیمی بیشتر ملل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تا غرب، از جنوب تا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خوانده و بررسی کرده و زیباترین آنها را برگزیده است و در آثار خود مستقیم یا غیرمستقیم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شده است آثار او رنگ و بویی جهانی و فرامرزی پیدا کند و هر شخصی با هر فرهنگ و ملیّتی که باشد، اثری از فرهنگ و تمدن و افسانه های ملی خود را در کتاب هایش بیابد و با علاقه و اشتیاق بیشتری به مطالعه آثار او بپردازد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ذهنِ خوانندگان، چهره ای بسیار مثبت و قابل اعتماد از کوئیلو نقش می بندد؛ زیرا او را فردی آگاه از فرهنگ و تمدن بشری نشان می دهد که برای همه مردم در سرتاسر دنیا پیامی دارد و می خواهد همگان را به سویِ معنویت فرا بخواند</w:t>
      </w:r>
      <w:r>
        <w:rPr>
          <w:rFonts w:eastAsia="IRNazanin" w:cs="IRNazanin"/>
          <w:color w:val="111111"/>
          <w:sz w:val="28"/>
          <w:szCs w:val="28"/>
          <w:rtl w:val="true"/>
          <w:lang w:bidi="fa-IR"/>
        </w:rPr>
        <w:t xml:space="preserve">. </w:t>
      </w:r>
      <w:bookmarkStart w:id="94" w:name="pg3983_24927"/>
    </w:p>
    <w:p>
      <w:pPr>
        <w:pStyle w:val="Heading5"/>
        <w:numPr>
          <w:ilvl w:val="4"/>
          <w:numId w:val="1"/>
        </w:numPr>
        <w:rPr/>
      </w:pPr>
      <w:bookmarkStart w:id="95" w:name="__RefHeading___Toc2052608_2281741623"/>
      <w:bookmarkStart w:id="96" w:name="_Toc37"/>
      <w:bookmarkEnd w:id="94"/>
      <w:bookmarkEnd w:id="95"/>
      <w:r>
        <w:rPr>
          <w:rtl w:val="true"/>
        </w:rPr>
        <w:t>یک ـ افسانه های ایران باستان</w:t>
      </w:r>
      <w:bookmarkEnd w:id="96"/>
    </w:p>
    <w:p>
      <w:pPr>
        <w:pStyle w:val="BookText"/>
        <w:rPr/>
      </w:pPr>
      <w:r>
        <w:rPr>
          <w:rFonts w:ascii="IRNazanin" w:hAnsi="IRNazanin" w:eastAsia="IRNazanin"/>
          <w:color w:val="111111"/>
          <w:sz w:val="28"/>
          <w:sz w:val="28"/>
          <w:szCs w:val="28"/>
          <w:rtl w:val="true"/>
          <w:lang w:bidi="fa-IR"/>
        </w:rPr>
        <w:t>یک ـ افسانه های ایران باستان</w:t>
      </w:r>
    </w:p>
    <w:p>
      <w:pPr>
        <w:pStyle w:val="BookText"/>
        <w:rPr/>
      </w:pPr>
      <w:r>
        <w:rPr>
          <w:rFonts w:ascii="IRNazanin" w:hAnsi="IRNazanin" w:eastAsia="IRNazanin"/>
          <w:color w:val="111111"/>
          <w:sz w:val="28"/>
          <w:sz w:val="28"/>
          <w:szCs w:val="28"/>
          <w:rtl w:val="true"/>
          <w:lang w:bidi="fa-IR"/>
        </w:rPr>
        <w:t>در ایران باستان، هنگامی که دو نفر برای نوشیدن با هم دیدار می کردند، یکی از آنها به عنوان شهریار شب برگزیده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معمولاً کسی بود که از دیگری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نخستین لیوانی که نوشیده می شد، بیشتر آب می ریخت تا باده، معنایش آن بود که قرار است درباره مسائل جدی صحبت کنند؛ اگر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نخستین اسطوره شکاف در ایرانِ باستان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زمان پس از خلقِ گیتی، کمبود بسیار مهمی را احساس کرد؛ یک همراه که در این زیبایی با او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سال برای آوردن پسری نیایش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تمنای دلش دست یافت، پشیمان شد؛ زیرا دریافت که تعادل جهان بسیار ناپایدار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بسیار دیر شده بود و پسرش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اش تنها به یک نتیجه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در زهدانش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نیایشِ آغازین خدای زمان،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از پشیمانی اش،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زمان برآشفت و تصمیم گرفت اهورامزدا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 خلق کرد تا در پیروزی بر اهریمن یاری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سده ها بعد داستان دیگری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انسان ابزار بدی بود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 حضرت آدم و حوا</w:t>
      </w:r>
      <w:r>
        <w:rPr>
          <w:rFonts w:eastAsia="IRNazanin" w:cs="IRNazanin"/>
          <w:color w:val="111111"/>
          <w:sz w:val="28"/>
          <w:szCs w:val="28"/>
          <w:rtl w:val="true"/>
          <w:lang w:bidi="fa-IR"/>
        </w:rPr>
        <w:t>)</w:t>
      </w:r>
    </w:p>
    <w:p>
      <w:pPr>
        <w:pStyle w:val="Heading5"/>
        <w:numPr>
          <w:ilvl w:val="4"/>
          <w:numId w:val="1"/>
        </w:numPr>
        <w:rPr/>
      </w:pPr>
      <w:bookmarkStart w:id="97" w:name="__RefHeading___Toc2052610_2281741623"/>
      <w:bookmarkStart w:id="98" w:name="_Toc38"/>
      <w:bookmarkEnd w:id="97"/>
      <w:r>
        <w:rPr>
          <w:rtl w:val="true"/>
        </w:rPr>
        <w:t>دو ـ افسانه پرویی</w:t>
      </w:r>
      <w:bookmarkEnd w:id="98"/>
    </w:p>
    <w:p>
      <w:pPr>
        <w:pStyle w:val="BookText"/>
        <w:rPr/>
      </w:pPr>
      <w:r>
        <w:rPr>
          <w:rFonts w:ascii="IRNazanin" w:hAnsi="IRNazanin" w:eastAsia="IRNazanin"/>
          <w:color w:val="111111"/>
          <w:sz w:val="28"/>
          <w:sz w:val="28"/>
          <w:szCs w:val="28"/>
          <w:rtl w:val="true"/>
          <w:lang w:bidi="fa-IR"/>
        </w:rPr>
        <w:t>دو ـ افسانه پرویی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افسانه کهن پرویی، از شهری سخن می گویند که در آن همه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هر کاری می خواستند، می کردند و به خوبی با هم کنار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شهردار غمگین بود، چون مدیریتی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خالی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چند کارگر را از جای دوری فراخواند تا در وسط میدان اصلی، یک چهار دیواری بنا کنند</w:t>
      </w:r>
      <w:r>
        <w:rPr>
          <w:rFonts w:eastAsia="IRNazanin" w:cs="IRNazanin"/>
          <w:color w:val="111111"/>
          <w:sz w:val="28"/>
          <w:szCs w:val="28"/>
          <w:rtl w:val="true"/>
          <w:lang w:bidi="fa-IR"/>
        </w:rPr>
        <w:t xml:space="preserve">... </w:t>
      </w:r>
      <w:bookmarkStart w:id="99" w:name="pg3983_24928"/>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هفته، شهردار همه اهالی ده را به مراسم افتتاح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های دروازه را برداشتند و در آنجا یک چوبه دار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هراسان، مسائلی را که پیش از آن با توافق دو طرفه حل می کردند، به دادگاه می بردند و</w:t>
      </w:r>
      <w:r>
        <w:rPr>
          <w:rFonts w:eastAsia="IRNazanin" w:cs="IRNazanin"/>
          <w:color w:val="111111"/>
          <w:sz w:val="28"/>
          <w:szCs w:val="28"/>
          <w:rtl w:val="true"/>
          <w:lang w:bidi="fa-IR"/>
        </w:rPr>
        <w:t>... .</w:t>
      </w:r>
      <w:r>
        <w:rPr>
          <w:rStyle w:val="FootnoteAnchor"/>
          <w:rtl w:val="true"/>
        </w:rPr>
        <w:footnoteReference w:id="25"/>
      </w:r>
    </w:p>
    <w:p>
      <w:pPr>
        <w:pStyle w:val="Heading5"/>
        <w:numPr>
          <w:ilvl w:val="4"/>
          <w:numId w:val="1"/>
        </w:numPr>
        <w:rPr/>
      </w:pPr>
      <w:bookmarkStart w:id="100" w:name="__RefHeading___Toc2052612_2281741623"/>
      <w:bookmarkStart w:id="101" w:name="_Toc39"/>
      <w:bookmarkEnd w:id="100"/>
      <w:r>
        <w:rPr>
          <w:rtl w:val="true"/>
        </w:rPr>
        <w:t>سه ـ افسانه های چین باستان</w:t>
      </w:r>
      <w:bookmarkEnd w:id="101"/>
    </w:p>
    <w:p>
      <w:pPr>
        <w:pStyle w:val="BookText"/>
        <w:rPr/>
      </w:pPr>
      <w:r>
        <w:rPr>
          <w:rFonts w:ascii="IRNazanin" w:hAnsi="IRNazanin" w:eastAsia="IRNazanin"/>
          <w:color w:val="111111"/>
          <w:sz w:val="28"/>
          <w:sz w:val="28"/>
          <w:szCs w:val="28"/>
          <w:rtl w:val="true"/>
          <w:lang w:bidi="fa-IR"/>
        </w:rPr>
        <w:t>سه ـ افسانه های چین باستان</w:t>
      </w:r>
    </w:p>
    <w:p>
      <w:pPr>
        <w:pStyle w:val="BookText"/>
        <w:rPr/>
      </w:pPr>
      <w:r>
        <w:rPr>
          <w:rFonts w:ascii="IRNazanin" w:hAnsi="IRNazanin" w:eastAsia="IRNazanin"/>
          <w:color w:val="111111"/>
          <w:sz w:val="28"/>
          <w:sz w:val="28"/>
          <w:szCs w:val="28"/>
          <w:rtl w:val="true"/>
          <w:lang w:bidi="fa-IR"/>
        </w:rPr>
        <w:t>زیلو از کنفوسیوس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نظر شما را درباره مرگ بپرسم؟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 تو که هنوز زندگی را نفهمیده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درباره مرگ بدانی؟ فکر این موضوع را بگذار برای وقتی که زندگی تمام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یک روز صبح، بودا در میان مریدانش نشسته بود که مردی به 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دارد؟ بودا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ناهار، مرد دیگری ظاهر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دارد؟ بودا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همان روز، مرد سومی همین پرسش را از بودا کرد و پاسخ بودا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تصمیم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یک پرسش، سه پاسخ متفاوت بدهید؟ بودا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اشخاص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شیوه خود به خداوند نزدیک می شود؛ برخی با قطعیت، برخی با انکار و برخی با تردید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02" w:name="__RefHeading___Toc2052614_2281741623"/>
      <w:bookmarkStart w:id="103" w:name="_Toc40"/>
      <w:bookmarkEnd w:id="102"/>
      <w:r>
        <w:rPr>
          <w:rtl w:val="true"/>
        </w:rPr>
        <w:t>چهار ـ افسانه هندی</w:t>
      </w:r>
      <w:bookmarkEnd w:id="103"/>
    </w:p>
    <w:p>
      <w:pPr>
        <w:pStyle w:val="BookText"/>
        <w:rPr/>
      </w:pPr>
      <w:r>
        <w:rPr>
          <w:rFonts w:ascii="IRNazanin" w:hAnsi="IRNazanin" w:eastAsia="IRNazanin"/>
          <w:color w:val="111111"/>
          <w:sz w:val="28"/>
          <w:sz w:val="28"/>
          <w:szCs w:val="28"/>
          <w:rtl w:val="true"/>
          <w:lang w:bidi="fa-IR"/>
        </w:rPr>
        <w:t>چهار ـ افسانه هندی</w:t>
      </w:r>
    </w:p>
    <w:p>
      <w:pPr>
        <w:pStyle w:val="BookText"/>
        <w:rPr/>
      </w:pPr>
      <w:r>
        <w:rPr>
          <w:rFonts w:ascii="IRNazanin" w:hAnsi="IRNazanin" w:eastAsia="IRNazanin"/>
          <w:color w:val="111111"/>
          <w:sz w:val="28"/>
          <w:sz w:val="28"/>
          <w:szCs w:val="28"/>
          <w:rtl w:val="true"/>
          <w:lang w:bidi="fa-IR"/>
        </w:rPr>
        <w:t>یک روحانی برهمن سال ها متولّی معبدی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سفر کرد از پسرش خواست تا هنگام بازگشتِ او، وظایف روزانه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او این بود که پسرک غذایی در برابر مجسمه خدا بگذارد و ببیند که آیا او غذا را می خورد یا 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با هیجان به طرف معبد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برابر مجسمه خدا گذاشت و مراقب واکنش های مجسمه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همان جا ماند و مجسمه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انتظاری </w:t>
      </w:r>
      <w:bookmarkStart w:id="104" w:name="pg3983_24929"/>
    </w:p>
    <w:p>
      <w:pPr>
        <w:pStyle w:val="BookText"/>
        <w:rPr/>
      </w:pPr>
      <w:bookmarkEnd w:id="104"/>
      <w:r>
        <w:rPr>
          <w:rFonts w:ascii="IRNazanin" w:hAnsi="IRNazanin" w:eastAsia="IRNazanin"/>
          <w:color w:val="111111"/>
          <w:sz w:val="28"/>
          <w:sz w:val="28"/>
          <w:szCs w:val="28"/>
          <w:rtl w:val="true"/>
          <w:lang w:bidi="fa-IR"/>
        </w:rPr>
        <w:t>طولانی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غذایت را بخور، خیلی دیر شده، دیگر نمی 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سرانجام سرش را بالا آورد و اشک هایش را پاک کرد،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پایین آمده بود و مشغول غذا خوردن بود</w:t>
      </w:r>
      <w:r>
        <w:rPr>
          <w:rFonts w:eastAsia="IRNazanin" w:cs="IRNazanin"/>
          <w:color w:val="111111"/>
          <w:sz w:val="28"/>
          <w:szCs w:val="28"/>
          <w:rtl w:val="true"/>
          <w:lang w:bidi="fa-IR"/>
        </w:rPr>
        <w:t>... .</w:t>
      </w:r>
      <w:r>
        <w:rPr>
          <w:rStyle w:val="FootnoteAnchor"/>
          <w:rtl w:val="true"/>
        </w:rPr>
        <w:footnoteReference w:id="28"/>
      </w:r>
    </w:p>
    <w:p>
      <w:pPr>
        <w:pStyle w:val="Heading5"/>
        <w:numPr>
          <w:ilvl w:val="4"/>
          <w:numId w:val="1"/>
        </w:numPr>
        <w:rPr/>
      </w:pPr>
      <w:bookmarkStart w:id="105" w:name="__RefHeading___Toc2052616_2281741623"/>
      <w:bookmarkStart w:id="106" w:name="_Toc41"/>
      <w:bookmarkEnd w:id="105"/>
      <w:r>
        <w:rPr>
          <w:rtl w:val="true"/>
        </w:rPr>
        <w:t>پنج ـ افسانه آلمانی</w:t>
      </w:r>
      <w:bookmarkEnd w:id="106"/>
    </w:p>
    <w:p>
      <w:pPr>
        <w:pStyle w:val="BookText"/>
        <w:rPr/>
      </w:pPr>
      <w:r>
        <w:rPr>
          <w:rFonts w:ascii="IRNazanin" w:hAnsi="IRNazanin" w:eastAsia="IRNazanin"/>
          <w:color w:val="111111"/>
          <w:sz w:val="28"/>
          <w:sz w:val="28"/>
          <w:szCs w:val="28"/>
          <w:rtl w:val="true"/>
          <w:lang w:bidi="fa-IR"/>
        </w:rPr>
        <w:t>پنج ـ افسانه آلمانی</w:t>
      </w:r>
    </w:p>
    <w:p>
      <w:pPr>
        <w:pStyle w:val="BookText"/>
        <w:rPr/>
      </w:pPr>
      <w:r>
        <w:rPr>
          <w:rFonts w:ascii="IRNazanin" w:hAnsi="IRNazanin" w:eastAsia="IRNazanin"/>
          <w:color w:val="111111"/>
          <w:sz w:val="28"/>
          <w:sz w:val="28"/>
          <w:szCs w:val="28"/>
          <w:rtl w:val="true"/>
          <w:lang w:bidi="fa-IR"/>
        </w:rPr>
        <w:t>مردی صبح از خواب بیدار شد و دید تبرش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که همسایه اش آن را دزدیده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تمام روز، او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او در دزدی مهارت دارد، مثل یک دزد راه می 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به خانه برگردد، لباسش را عوض کند و نزد قاضی برود و شکایت کند، اما همین که وارد خانه شد، تبرش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خانه بیرون رفت و دوباره همسایه اش را زیر نظر گرفت و دریافت که او مثل یک آدمِ شریف راه می رود و حرف می زند و رفتار می کند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07" w:name="__RefHeading___Toc2052618_2281741623"/>
      <w:bookmarkStart w:id="108" w:name="_Toc42"/>
      <w:bookmarkEnd w:id="107"/>
      <w:r>
        <w:rPr>
          <w:rtl w:val="true"/>
        </w:rPr>
        <w:t>شش ـ افسانه ژاپنی</w:t>
      </w:r>
      <w:bookmarkEnd w:id="108"/>
    </w:p>
    <w:p>
      <w:pPr>
        <w:pStyle w:val="BookText"/>
        <w:rPr/>
      </w:pPr>
      <w:r>
        <w:rPr>
          <w:rFonts w:ascii="IRNazanin" w:hAnsi="IRNazanin" w:eastAsia="IRNazanin"/>
          <w:color w:val="111111"/>
          <w:sz w:val="28"/>
          <w:sz w:val="28"/>
          <w:szCs w:val="28"/>
          <w:rtl w:val="true"/>
          <w:lang w:bidi="fa-IR"/>
        </w:rPr>
        <w:t>شش ـ افسانه ژاپنی</w:t>
      </w:r>
    </w:p>
    <w:p>
      <w:pPr>
        <w:pStyle w:val="BookText"/>
        <w:rPr/>
      </w:pPr>
      <w:r>
        <w:rPr>
          <w:rFonts w:ascii="IRNazanin" w:hAnsi="IRNazanin" w:eastAsia="IRNazanin"/>
          <w:color w:val="111111"/>
          <w:sz w:val="28"/>
          <w:sz w:val="28"/>
          <w:szCs w:val="28"/>
          <w:rtl w:val="true"/>
          <w:lang w:bidi="fa-IR"/>
        </w:rPr>
        <w:t>در دوران مسیحی شدن ژاپن، سامورایی ها یک مبلّغ مسیحی را دستگیر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زنده بمانی، فردا صبح باید تمثال مسیح را جلوی چشم ما لگدکوب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این توهین را روا نمی داشت و خودش را برای شهادت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از خواب بیدار شد و از روی تختش برخاست و ناگهان پایش را روی بدن کسی گذاشت که روی زمین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خود عیسی مسیح روی زمین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پایت را روی خود من گذاشتی، فردا تمثال مرا لگدکوب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برای یک آرمان، بسیار مهم تر از دادن یک قربانی است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09" w:name="__RefHeading___Toc2052620_2281741623"/>
      <w:bookmarkStart w:id="110" w:name="_Toc43"/>
      <w:bookmarkEnd w:id="109"/>
      <w:r>
        <w:rPr>
          <w:rtl w:val="true"/>
        </w:rPr>
        <w:t>هفت ـ افسانه اسپانیایی</w:t>
      </w:r>
      <w:bookmarkEnd w:id="110"/>
    </w:p>
    <w:p>
      <w:pPr>
        <w:pStyle w:val="BookText"/>
        <w:rPr/>
      </w:pPr>
      <w:r>
        <w:rPr>
          <w:rFonts w:ascii="IRNazanin" w:hAnsi="IRNazanin" w:eastAsia="IRNazanin"/>
          <w:color w:val="111111"/>
          <w:sz w:val="28"/>
          <w:sz w:val="28"/>
          <w:szCs w:val="28"/>
          <w:rtl w:val="true"/>
          <w:lang w:bidi="fa-IR"/>
        </w:rPr>
        <w:t>هفت ـ افسانه اسپانیایی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مبلّغ مذهبی اسپانیایی به جزیره ای رفت و به سه کاهن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 </w:t>
      </w:r>
      <w:bookmarkStart w:id="111" w:name="pg3983_24930"/>
    </w:p>
    <w:p>
      <w:pPr>
        <w:pStyle w:val="BookText"/>
        <w:rPr/>
      </w:pPr>
      <w:bookmarkEnd w:id="111"/>
      <w:r>
        <w:rPr>
          <w:rFonts w:ascii="IRNazanin" w:hAnsi="IRNazanin" w:eastAsia="IRNazanin"/>
          <w:color w:val="111111"/>
          <w:sz w:val="28"/>
          <w:sz w:val="28"/>
          <w:szCs w:val="28"/>
          <w:rtl w:val="true"/>
          <w:lang w:bidi="fa-IR"/>
        </w:rPr>
        <w:t>می کنید؟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تا هستی و ما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قشنگی است، اما دقیقا همان دعایی نیست که مقبول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بهتری به شما یاد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سوار بر کشتی از روی عرشه آن سه کاهن را دید و برایشان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هر سه شروع کردند به راه رفتن بر آب و به طرف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مقبول خدا می افتد، دوباره به ما یاد بده؛ چون فراموشش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مذهبی معجزه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و از خدا بخشش خواست که پیش تر نفهمیده است خداوند به تمامِ زبان ها سخن می گوید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12" w:name="__RefHeading___Toc2052622_2281741623"/>
      <w:bookmarkStart w:id="113" w:name="_Toc44"/>
      <w:bookmarkEnd w:id="112"/>
      <w:r>
        <w:rPr>
          <w:rtl w:val="true"/>
        </w:rPr>
        <w:t>هشت ـ افسانه استرالیایی</w:t>
      </w:r>
      <w:bookmarkEnd w:id="113"/>
    </w:p>
    <w:p>
      <w:pPr>
        <w:pStyle w:val="BookText"/>
        <w:rPr/>
      </w:pPr>
      <w:r>
        <w:rPr>
          <w:rFonts w:ascii="IRNazanin" w:hAnsi="IRNazanin" w:eastAsia="IRNazanin"/>
          <w:color w:val="111111"/>
          <w:sz w:val="28"/>
          <w:sz w:val="28"/>
          <w:szCs w:val="28"/>
          <w:rtl w:val="true"/>
          <w:lang w:bidi="fa-IR"/>
        </w:rPr>
        <w:t>هشت ـ افسانه استرالیایی</w:t>
      </w:r>
    </w:p>
    <w:p>
      <w:pPr>
        <w:pStyle w:val="BookText"/>
        <w:rPr/>
      </w:pPr>
      <w:r>
        <w:rPr>
          <w:rFonts w:ascii="IRNazanin" w:hAnsi="IRNazanin" w:eastAsia="IRNazanin"/>
          <w:color w:val="111111"/>
          <w:sz w:val="28"/>
          <w:sz w:val="28"/>
          <w:szCs w:val="28"/>
          <w:rtl w:val="true"/>
          <w:lang w:bidi="fa-IR"/>
        </w:rPr>
        <w:t>راهبی در سفری به همراه سه خواهرش به مشهورترین جنگ جوی زمان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یکی از این دختران زیبا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ازدواج کند، آن دو تای دیگر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قبیله ای می گردم که مردانش بتوانند سه زن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قاره استرالیا را پیمودند، بی آنکه چنین قبیله ای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 شدند و خسته، از راهپیمایی ماندند، یکی از خواهرها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یکی از ما می توانست 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اما حالا دیگر خیلی دیر شده و سه خواهرش را به سه تخته سنگ تبدیل کرد تا هر کس از آنجا می گذرد، بفهمد که شادی یک نفر، نباید به معنای غمگین شدن دیگران باشد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14" w:name="__RefHeading___Toc2052624_2281741623"/>
      <w:bookmarkStart w:id="115" w:name="_Toc45"/>
      <w:bookmarkEnd w:id="114"/>
      <w:r>
        <w:rPr>
          <w:rtl w:val="true"/>
        </w:rPr>
        <w:t>نه ـ افسانه عربی</w:t>
      </w:r>
      <w:bookmarkEnd w:id="115"/>
    </w:p>
    <w:p>
      <w:pPr>
        <w:pStyle w:val="BookText"/>
        <w:rPr/>
      </w:pPr>
      <w:r>
        <w:rPr>
          <w:rFonts w:ascii="IRNazanin" w:hAnsi="IRNazanin" w:eastAsia="IRNazanin"/>
          <w:color w:val="111111"/>
          <w:sz w:val="28"/>
          <w:sz w:val="28"/>
          <w:szCs w:val="28"/>
          <w:rtl w:val="true"/>
          <w:lang w:bidi="fa-IR"/>
        </w:rPr>
        <w:t>نه ـ افسانه عربی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آفرینش جهان تحقق یافت، یکی از فرشتگان به قادر متعال اعلام کرد که فراموش کرده ماسه را بر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 جبرئیل را </w:t>
      </w:r>
    </w:p>
    <w:p>
      <w:pPr>
        <w:pStyle w:val="BookText"/>
        <w:rPr/>
      </w:pPr>
      <w:r>
        <w:rPr>
          <w:rFonts w:ascii="IRNazanin" w:hAnsi="IRNazanin" w:eastAsia="IRNazanin"/>
          <w:color w:val="111111"/>
          <w:sz w:val="28"/>
          <w:sz w:val="28"/>
          <w:szCs w:val="28"/>
          <w:rtl w:val="true"/>
          <w:lang w:bidi="fa-IR"/>
        </w:rPr>
        <w:t>با کیسه ای ماسه فرستاد تا به زمین ماسه ببرد و هر جا که لازم بود،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ساحل دریاها و بسترِ رودها، ماسه گذاشت و خواست به آسمان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کیسه ماسه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عربستان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تصمیم گرفت این نقص را برای مردم عرب جبران کند؛ برای همین، اخرین پیامبرش را از آن سرزمین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آسمانی سرشار از ستارگان آفرید و برای آنها دستار آفرید که زیر آفتاب صحرایی، بسیار ارزشمندتر از تاج است</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آغاز تمام داستان های کوئیلو، یک آیه از انجیل نقش بسته و خواننده پیش از خواندن اصلِ داستان با آیه ای از کتاب مقدس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شاید در ابتدا دلیل انتخاب این آیه را در صدر کتاب نفهمد، ولی در میانه و پایان داستان، دلیل انتخاب این آیه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خلاصه و نتیجه آن داستان ها در این آیات کوتاه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یاد شده در ذهن خواننده نقش می بندد و ماندگار می شود و از سوی دیگر، رنگ و بوی مذهبی به داستان ـ حتی اگر غیرمذهبی باشد ـ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آیات انتخاب شده از انجیل لوقاست و آدرس کامل آن نیز ذکر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رؤسا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نیک، چه کنم تا وارث حیاتِ سرمدی گردم؟ و عیسی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نیکو می گویی؟ هیچ کس نیکو نیست جز یکی و آن، خداوند است</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بنگرید که به شما توانِ آن می بخشم که ماران را لگدکوب کنید و هیچ چیز هرگز به شما آسیب نخواهد رسانید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کدام زن است که ده درهم داشته باشد، هرگاه یک درهم کم شود، چراغی افروخته، خانه را جاروب نکند و به دقت تفحص ننماید تا آن را بیابد و چون یافت، دوستان و همسایگان خود را جمع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شادی کنید؛ زیرا درهم گم شده را پیدا کرده ام</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مقدس که بی گناه بار برداشتی، برای ما بخواه که به سوی تو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از جمیع فرزندان خود مصدّق می شود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را می بینی؟ به سرایت در آمدم، برای پاهایم آب نیاوردی؛ اما این زن، پاهایم را با اشک شست و به موهای خویش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نبوسیدی، لیکن این زن از بدوِ ورود، باز نماند از بوسیدن 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روغن مسح نکردی، لیکن او به عطر تدهین کرد پاهای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بسیار است، آمرزیده شد؛ چرا که بسیار عشق ورزیده، اما او که آمرزش کمتری یافت، کمتر عشق ورزید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می رفتند،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دهکده ای شد و زنی به نام مرتا او را به خانه اش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 خواهری به نام مریم داشت که پیش پای عیسی نشسته بود و به سخن او گوش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مرتا که گرفتار خدمت به او بود،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عیسی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اهمیت نمی دهی که خواهرم من را در خدمت گزاری به تو تنها گذارد؟ به خواهرم بفرما که بیاید و من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 تو خود را مضطرب ونگران چیزهای زیادی می کنی، اما مریم بخش بهتر را برگزیده است و این از او گرفته نخواهد شد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که اکنون گرسنه اید؛ زیرا که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اینک گریانید؛ چرا که خواهید خندید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هرکه کوچک تر باشد، همان بزرگ ترین شما خواهد بود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هر آینه به شما می گویم که هیچ نبی در وطن خویش مقبول نباشد و به تحقیق، شما را می گویم که بسا بیوه زنان در اسرائیل بودند در ایام </w:t>
      </w:r>
      <w:bookmarkStart w:id="116" w:name="pg3983_24934"/>
    </w:p>
    <w:p>
      <w:pPr>
        <w:pStyle w:val="BookText"/>
        <w:rPr/>
      </w:pPr>
      <w:bookmarkEnd w:id="116"/>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آسمان مدتِ سه سال و شش ماه بسته ماند، چنان که قحطی عظیم در سراسر زمین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الیاس نزد هیچ کدام از ایشان فرستاده نشد، مگر نزدِ بیوه زنی در شهر صیدا</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7" w:name="__RefHeading___Toc2052626_2281741623"/>
      <w:bookmarkStart w:id="118" w:name="_Toc46"/>
      <w:bookmarkEnd w:id="117"/>
      <w:r>
        <w:rPr/>
        <w:t>4</w:t>
      </w:r>
      <w:r>
        <w:rPr>
          <w:rtl w:val="true"/>
        </w:rPr>
        <w:t xml:space="preserve">. </w:t>
      </w:r>
      <w:r>
        <w:rPr>
          <w:rtl w:val="true"/>
        </w:rPr>
        <w:t>جذابیت های شخصیتی</w:t>
      </w:r>
      <w:bookmarkEnd w:id="118"/>
    </w:p>
    <w:p>
      <w:pPr>
        <w:pStyle w:val="Heading4"/>
        <w:numPr>
          <w:ilvl w:val="3"/>
          <w:numId w:val="1"/>
        </w:numPr>
        <w:rPr/>
      </w:pPr>
      <w:bookmarkStart w:id="119" w:name="__RefHeading___Toc2052628_2281741623"/>
      <w:bookmarkStart w:id="120" w:name="_Toc47"/>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های شخصیتی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حکایت از بزرگان و مشاهیر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نام و یاد بزرگان دین و دانش</w:t>
      </w:r>
    </w:p>
    <w:p>
      <w:pPr>
        <w:pStyle w:val="Heading4"/>
        <w:numPr>
          <w:ilvl w:val="3"/>
          <w:numId w:val="1"/>
        </w:numPr>
        <w:rPr/>
      </w:pPr>
      <w:bookmarkStart w:id="121" w:name="__RefHeading___Toc2052630_2281741623"/>
      <w:bookmarkStart w:id="122" w:name="_Toc48"/>
      <w:bookmarkEnd w:id="121"/>
      <w:r>
        <w:rPr>
          <w:rtl w:val="true"/>
        </w:rPr>
        <w:t>الف</w:t>
      </w:r>
      <w:r>
        <w:rPr>
          <w:rtl w:val="true"/>
        </w:rPr>
        <w:t xml:space="preserve">) </w:t>
      </w:r>
      <w:r>
        <w:rPr>
          <w:rtl w:val="true"/>
        </w:rPr>
        <w:t>نقل حکایت از بزرگان و مشاهیر</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حکایت از بزرگان و مشاهیر</w:t>
      </w:r>
    </w:p>
    <w:p>
      <w:pPr>
        <w:pStyle w:val="BookText"/>
        <w:rPr/>
      </w:pPr>
      <w:r>
        <w:rPr>
          <w:rFonts w:ascii="IRNazanin" w:hAnsi="IRNazanin" w:eastAsia="IRNazanin"/>
          <w:color w:val="111111"/>
          <w:sz w:val="28"/>
          <w:sz w:val="28"/>
          <w:szCs w:val="28"/>
          <w:rtl w:val="true"/>
          <w:lang w:bidi="fa-IR"/>
        </w:rPr>
        <w:t>در آثار کوئیلو، نام و یاد و حکایت هایی از دانشمندان و بزرگان علمی و سیاسی و تاریخیِ بیشتر کشورهای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آثار کوئیلو، جنبه ای جهانی و فراملیّتی پیدا کند و گلچینی از تاریخ فرهنگ و تمدن بشری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نام و یاد بیشتر پیامبران الهی از حضرت آدم علیه السلام گرفته تا حضرت محمد صلی الله علیه و آله، جنبه مذهبیِ آثار او را تقویت می کند و صبغه ای معنوی به آثار او می دهد که خوانندگان دارای علایق مذهبی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نام و سخنانی از بزرگ ترین فیلسوفان جهان از سقراط گرفته تا نیچه و سارتر، خوانندگانِ علاقه مند به اندیشه و حکمت و فلسفه را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نام بسیاری از موسیقی دانان، نقاشان و هنرمندان در آثار کوئیلو آمده است که همین نکته در جذب جوانان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بسیار مهم این است که بیشتر نام ها و چهره هایی که در آثار کوئیلو از آنها به نیکی یاد می شود، بزرگان اندیشه جهانِ غرب هستند و از بزرگان و هنرمندان جهان شرق ـ به ویژه دنیای اسلام ـ بسیار کم یاد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در ذهن خواننده جوان آثار کوئیلو، این تصور نادرست را پدید </w:t>
      </w:r>
    </w:p>
    <w:p>
      <w:pPr>
        <w:pStyle w:val="BookText"/>
        <w:rPr/>
      </w:pPr>
      <w:r>
        <w:rPr>
          <w:rFonts w:ascii="IRNazanin" w:hAnsi="IRNazanin" w:eastAsia="IRNazanin"/>
          <w:color w:val="111111"/>
          <w:sz w:val="28"/>
          <w:sz w:val="28"/>
          <w:szCs w:val="28"/>
          <w:rtl w:val="true"/>
          <w:lang w:bidi="fa-IR"/>
        </w:rPr>
        <w:t>می آورد که تمدن و فرهنگ بشری، مدیون تلاش های بزرگان غرب است و دنیای مسیحیت از آغاز تا کنون، سردمدار معنویت و دانش بشری به شمار می رود و دیگران، سهم اندکی در تاریخ تمدن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شخصیت های دنیای اسلام به ذکر چند نفر بسنده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حلاج، مولوی،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کنار این بزرگان، از شخصیت خیالی و طنزآمیز ملانصرالدین یاد می شود و درموارد بسیاری از او نقل قول هایی می شود که ذهنیتِ منفی درباره مسلمانان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سقراط را همواره مشغول قدم زدن در بازار اصلی شهر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شاگردانش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آموختیم که یک حکیم، زندگی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روز شما را در بازار شهر و در حال تحسین کالاها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پولی جمع کنیم تا بتوانید چیزی بخرید؟</w:t>
      </w:r>
    </w:p>
    <w:p>
      <w:pPr>
        <w:pStyle w:val="BookText"/>
        <w:rPr/>
      </w:pPr>
      <w:r>
        <w:rPr>
          <w:rFonts w:ascii="IRNazanin" w:hAnsi="IRNazanin" w:eastAsia="IRNazanin"/>
          <w:color w:val="111111"/>
          <w:sz w:val="28"/>
          <w:sz w:val="28"/>
          <w:szCs w:val="28"/>
          <w:rtl w:val="true"/>
          <w:lang w:bidi="fa-IR"/>
        </w:rPr>
        <w:t>سقراط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می خواهم، دارم، ولی عاشق این هستم که به بازار بروم تا کشف کنم که بدون انبوه این چیزها، همچنان خشنود خواهم ماند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جشن یکی از پیروزی های اسکندر کبیر، خواست که برایش نان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یک سینی زرین پوشیده از جواهرات با یک تکه نان در وسط آن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طلا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قلمرو خود نان نداشت؟ لازم بود برای نان، این راهِ دراز را بپیماید؟ او دستور داد روی تخته سنگ حک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اسکندر کبیر، تا آفریقا آمدم تا از این زنان بیاموزم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 بار از میکل آنژ پیکرتراش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تواند چنین آثار زیبایی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قطعه سنگ مرمر نگاه می کنم، تندیس درونش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 من این است که آنچه را به این تندیس تعلق ندارد، از آن دور کنم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کراسوس، پادشاه لیدیه، تصمیم داشت به ایران حمله کند، به هر حال می خواست با یک سروش یونانی هم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توست که یک امپراتوری عظیم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با خوشحالی اعلام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نبرد، ایرانی ها، لیدیه را شکست دادند، پایتخت را اشغال کردند و کراسوس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برافروخته، پیکی به یونان فرستاد تا به سروش بگوید که چقدر در اشتباه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اشتباه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امپراتوری عظیم را نابود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لیدیه را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میلتون اریکسون، مبتکر روش درمانی جدیدی است که بر هزاران پزشک در ایالات متحده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دوازده ساله بود، دچار فلج اطفال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بعد شنید که پزشکی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پسرتان شب را تا صبح دوام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اریکسون، صدای گریه مادرش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می داند، شاید اگر شب را دوام بیاورم، مادرم این طور زجر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سپیده دم روز بعد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بالا آمد، به طرف مادرش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اریکسون در هفتاد و پنج سالگی در گذشت و از خود چندین کتاب مهم درباره ظرفیت عظیم انسان برای غلبه بر محدودیت هایش به جای گذاشت</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پادشاه ایرانی از سعدی شیرازی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از شهرهای کشور من به من و کارهای من می اندیشی؟ پاسخ آن خردمند،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از یاد می برم، به تو می اندیشم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کسی نزد ابوسعید ابوالخیر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قدرتمندترین آدمیانید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بر روی آب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بقیه عمرم را وقف خدمت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کارها که گفتی، هیچ افتخاری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 نیز بر آب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تا اینجا آمده ای، وقتت را تلف کرده ای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مریدان حسن بصری در بستر مرگ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که بوده است؟ حسن بصری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استاد داشته ام و نام بردنشان ماه ها و سال ها طول می کشد و باز شاید برخی را از قلم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استاد تأثیر بیشتری بر شما گذاشته است؟ حسن کمی اندیشید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استادم یک دزد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گم شده بودم و</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یکی از مریدان شمس تبریزی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سیر و سلوک روحانی روی آوردی؟ شمس تبریزی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دیوانه نیستم تا به دارالمجانین ببرندم و آن قدر قداست ندارم تا به صومعه ای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گرفتم به تصوف روی بیاورم تا از راه مراقبه آزاد بیاموزم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فضای رؤیایی و تخیلی از ملانصرالدین استاد بزرگ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شود </w:t>
      </w:r>
      <w:bookmarkStart w:id="123" w:name="pg3983_24938"/>
    </w:p>
    <w:p>
      <w:pPr>
        <w:pStyle w:val="BookText"/>
        <w:rPr/>
      </w:pPr>
      <w:bookmarkEnd w:id="123"/>
      <w:r>
        <w:rPr>
          <w:rFonts w:ascii="IRNazanin" w:hAnsi="IRNazanin" w:eastAsia="IRNazanin"/>
          <w:color w:val="111111"/>
          <w:sz w:val="28"/>
          <w:sz w:val="28"/>
          <w:szCs w:val="28"/>
          <w:rtl w:val="true"/>
          <w:lang w:bidi="fa-IR"/>
        </w:rPr>
        <w:t>که سخنرانی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ملانصرالدین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مست به نظر می رسید و مشغول خوش و بش با زن زیبایی شد که در ردیف جلو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ملانصرالدین راه و رسم صوفیان را به آنها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ملانصرالدین یک استاد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یعنی چه؟ پشم، 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سنت روحانی دراویش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آن هرگز سعی نمی کنند، نشان بدهند که چقدر خردمندند و شاگردانشان با اجرای حرکات گونه ای رقصِ چرخان وارد حالت خلسه می 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ملانصرالدین به خانه مرد ثروتمندی رفت تا برای فقرا صدقه ای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پیر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فقرا کمک نمی کند، توصیه ای برایش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دفعه بعد که در خانه نیست، سرش را پشت پنجره جا نگذارد؛ آدم فکر می کند دارد دروغ می گوید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24" w:name="__RefHeading___Toc2052632_2281741623"/>
      <w:bookmarkStart w:id="125" w:name="_Toc49"/>
      <w:bookmarkEnd w:id="124"/>
      <w:r>
        <w:rPr>
          <w:rtl w:val="true"/>
        </w:rPr>
        <w:t>ب</w:t>
      </w:r>
      <w:r>
        <w:rPr>
          <w:rtl w:val="true"/>
        </w:rPr>
        <w:t xml:space="preserve">) </w:t>
      </w:r>
      <w:r>
        <w:rPr>
          <w:rtl w:val="true"/>
        </w:rPr>
        <w:t>بهره گیری از نام و یاد بزرگان دین و دانش</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نام و یاد بزرگان دین و دانش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پیامبران الهی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یحیی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الیاس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یعقوب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اسماعیل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اسحاق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علیه السلام</w:t>
      </w:r>
    </w:p>
    <w:p>
      <w:pPr>
        <w:pStyle w:val="BookText"/>
        <w:rPr/>
      </w:pPr>
      <w:r>
        <w:rPr>
          <w:rFonts w:ascii="IRNazanin" w:hAnsi="IRNazanin" w:eastAsia="IRNazanin"/>
          <w:color w:val="111111"/>
          <w:sz w:val="28"/>
          <w:sz w:val="28"/>
          <w:szCs w:val="28"/>
          <w:rtl w:val="true"/>
          <w:lang w:bidi="fa-IR"/>
        </w:rPr>
        <w:t>دو ـ پیامبران غیرالهی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کنفوسیوس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کریشنا</w:t>
      </w:r>
    </w:p>
    <w:p>
      <w:pPr>
        <w:pStyle w:val="BookText"/>
        <w:rPr/>
      </w:pPr>
      <w:r>
        <w:rPr>
          <w:rFonts w:ascii="IRNazanin" w:hAnsi="IRNazanin" w:eastAsia="IRNazanin"/>
          <w:color w:val="111111"/>
          <w:sz w:val="28"/>
          <w:sz w:val="28"/>
          <w:szCs w:val="28"/>
          <w:rtl w:val="true"/>
          <w:lang w:bidi="fa-IR"/>
        </w:rPr>
        <w:t>سه ـ شخصیت های مسیحی</w:t>
      </w:r>
    </w:p>
    <w:p>
      <w:pPr>
        <w:pStyle w:val="BookText"/>
        <w:rPr/>
      </w:pPr>
      <w:r>
        <w:rPr>
          <w:rFonts w:ascii="IRNazanin" w:hAnsi="IRNazanin" w:eastAsia="IRNazanin"/>
          <w:color w:val="111111"/>
          <w:sz w:val="28"/>
          <w:sz w:val="28"/>
          <w:szCs w:val="28"/>
          <w:rtl w:val="true"/>
          <w:lang w:bidi="fa-IR"/>
        </w:rPr>
        <w:t>ـ نویسندگان و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کازانتزاکیس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آلبرکامو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اسکاروایلد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آگاتا کریستی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اگزوپری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بوسکالیا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ییتس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ویسل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فیلسوفان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آریسنیپوس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اپیکور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شوپنهاور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موسیقی دانان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بتهوون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روبنشتاین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نقاشان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 گوگ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میکل آنژ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 گرکو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 کیسی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دانشمندان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 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سارافیدر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پمروز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ژوزف کمپل</w:t>
      </w:r>
    </w:p>
    <w:p>
      <w:pPr>
        <w:pStyle w:val="BookText"/>
        <w:rPr/>
      </w:pPr>
      <w:r>
        <w:rPr>
          <w:rFonts w:ascii="IRNazanin" w:hAnsi="IRNazanin" w:eastAsia="IRNazanin"/>
          <w:color w:val="111111"/>
          <w:sz w:val="28"/>
          <w:sz w:val="28"/>
          <w:szCs w:val="28"/>
          <w:rtl w:val="true"/>
          <w:lang w:bidi="fa-IR"/>
        </w:rPr>
        <w:t>ـ حکیمان و عارفان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تیلیچ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لئوناردوبوف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بلیک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لوترکینگ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هنرمندان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 کوپر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چارلتون هستون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سیاستمداران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اسپانیایی در جنگ با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غربی در قرون وسطا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قدیسان مسیحی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دیماس قدیمی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آگوستین قدیس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دکلیوو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فرانسیس آسیزی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پطروس حواری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پولس قدیس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آنتوان قدیس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یوحنای قدیس</w:t>
      </w:r>
    </w:p>
    <w:p>
      <w:pPr>
        <w:pStyle w:val="BookText"/>
        <w:rPr/>
      </w:pPr>
      <w:r>
        <w:rPr>
          <w:rFonts w:ascii="IRNazanin" w:hAnsi="IRNazanin" w:eastAsia="IRNazanin"/>
          <w:color w:val="111111"/>
          <w:sz w:val="28"/>
          <w:sz w:val="28"/>
          <w:szCs w:val="28"/>
          <w:rtl w:val="true"/>
          <w:lang w:bidi="fa-IR"/>
        </w:rPr>
        <w:t>چهار ـ شخصیت های غیر مسیحی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جوانگزه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لدیی 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bookmarkStart w:id="126" w:name="pg3983_24942"/>
    </w:p>
    <w:p>
      <w:pPr>
        <w:pStyle w:val="Heading3"/>
        <w:numPr>
          <w:ilvl w:val="2"/>
          <w:numId w:val="1"/>
        </w:numPr>
        <w:rPr/>
      </w:pPr>
      <w:bookmarkStart w:id="127" w:name="__RefHeading___Toc2052634_2281741623"/>
      <w:bookmarkStart w:id="128" w:name="_Toc50"/>
      <w:bookmarkEnd w:id="126"/>
      <w:bookmarkEnd w:id="127"/>
      <w:r>
        <w:rPr>
          <w:rtl w:val="true"/>
        </w:rPr>
        <w:t>نگاه ویژه به نویسندگی</w:t>
      </w:r>
      <w:bookmarkEnd w:id="128"/>
    </w:p>
    <w:p>
      <w:pPr>
        <w:pStyle w:val="BookText"/>
        <w:rPr/>
      </w:pPr>
      <w:r>
        <w:rPr>
          <w:rFonts w:ascii="IRNazanin" w:hAnsi="IRNazanin" w:eastAsia="IRNazanin"/>
          <w:color w:val="111111"/>
          <w:sz w:val="28"/>
          <w:sz w:val="28"/>
          <w:szCs w:val="28"/>
          <w:rtl w:val="true"/>
          <w:lang w:bidi="fa-IR"/>
        </w:rPr>
        <w:t>نگاه ویژه به نویسندگی</w:t>
      </w:r>
    </w:p>
    <w:p>
      <w:pPr>
        <w:pStyle w:val="BookText"/>
        <w:rPr/>
      </w:pPr>
      <w:r>
        <w:rPr>
          <w:rFonts w:ascii="IRNazanin" w:hAnsi="IRNazanin" w:eastAsia="IRNazanin"/>
          <w:color w:val="111111"/>
          <w:sz w:val="28"/>
          <w:sz w:val="28"/>
          <w:szCs w:val="28"/>
          <w:rtl w:val="true"/>
          <w:lang w:bidi="fa-IR"/>
        </w:rPr>
        <w:t>برای پائولو کوئیلو، شغل نویسندگی، اکنون در مرکز هستی اش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برای این کار مبارزه کرده و پیروزی اش ورایِ امیدهایش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فن نویسندگی می خواهد الفبای مرموز جهان را کشف کند و نشانه هایی را که اشیای اطرافِ ما مانند پیام های اسرارآمیز مخابره می کنند،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او در درجه نخست به عنوان یک نویسنده بزرگ شناخته می شود، ولی این بُعد ادبی را بسیاری از منتقدان به رسمیت نمی شناسند و آثار وی را در طبقه بندی آثاری در زمینه علومِ باطنی یا رشد شخصیت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روایتگر قصه هایش می داند و معتقد است که در کتاب فروشی ها باید آثارش را در قفسه کتاب های ادبی یا فلسفی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هیچ کس نمی تواند منکر آن شود، این است که وی جزو ده نویسنده ای است که آثارش در تمام دنیا بیش از همه خریدار دارد و تاکنون بیش از بیست و دو میلیون جلد از کتاب هایش به فروش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نویسنده ای جدید به شمار می رود و تعداد آثارش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تنها طریقه شریک کردن دیگران در عشق شخصی مان، کار است و کارِ من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نویسی گاهی شاید احساسِ خستگی کنی و به دلیل رعایت انضباط به کار ادامه دهی، اما لحظه ای هست که بی آنکه بدانی چرا، به چیزی متصل می شوی که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یک سرچشمه انرژی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است که زمان به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در این لحظاتِ آفرینش است که </w:t>
      </w:r>
    </w:p>
    <w:p>
      <w:pPr>
        <w:pStyle w:val="BookText"/>
        <w:rPr/>
      </w:pPr>
      <w:r>
        <w:rPr>
          <w:rFonts w:ascii="IRNazanin" w:hAnsi="IRNazanin" w:eastAsia="IRNazanin"/>
          <w:color w:val="111111"/>
          <w:sz w:val="28"/>
          <w:sz w:val="28"/>
          <w:szCs w:val="28"/>
          <w:rtl w:val="true"/>
          <w:lang w:bidi="fa-IR"/>
        </w:rPr>
        <w:t>انسان با هم نوعانش ارتباط برقرار می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وقتی شروع به نوشتن می کنم، نمی دانم که خوب می نویسم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برای خودم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شوم متنی که دارم می نویسم، نتیجه نمی دهد، آن را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شوم که صادقانه نیست که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درون خودم احساس می کنم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 نویسنده ای هستم که خودم را در این زمان از نظر سیاسی متعهد می دانم و بزرگ ترین جست وجوی من در زندگی در طریق معنویت بوده است و به همین دلیل است که این مسئله همواره در کتاب های من حضور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من می دانم که نویسنده ای مشهور هستم که کتاب هایم در تمام دنیا ترجمه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دوستم دارند، اما کسانی هم هستند که از من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حضور دارم و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پرسش که به عنوان نویسنده از خودم می کنم این است که آیا با خودم صادق هستم؟ و تا به حال به نظرم می رسد که چنین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سفر کردن به اقصا نقاط جهان و بارها درباره یک کتاب حرف زدن، مرا وامی دارد تا درباره آنچه می نویسم، به طور مداوم، اندیشه کنم</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نویسنده ها نیاز به تحرک دارند، حداقل درونا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بزرگ ادبی کلاسیک، </w:t>
      </w:r>
      <w:bookmarkStart w:id="129" w:name="pg3983_24944"/>
    </w:p>
    <w:p>
      <w:pPr>
        <w:pStyle w:val="BookText"/>
        <w:rPr/>
      </w:pPr>
      <w:bookmarkEnd w:id="129"/>
      <w:r>
        <w:rPr>
          <w:rFonts w:ascii="IRNazanin" w:hAnsi="IRNazanin" w:eastAsia="IRNazanin"/>
          <w:color w:val="111111"/>
          <w:sz w:val="28"/>
          <w:sz w:val="28"/>
          <w:szCs w:val="28"/>
          <w:rtl w:val="true"/>
          <w:lang w:bidi="fa-IR"/>
        </w:rPr>
        <w:t>روایت های سفرهای درازند، از انجیل گرفته تا کمدی الهی، از دون کیشوت گرفته تا ایلیاد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0" w:name="__RefHeading___Toc2052636_2281741623"/>
      <w:bookmarkStart w:id="131" w:name="_Toc51"/>
      <w:bookmarkEnd w:id="130"/>
      <w:r>
        <w:rPr>
          <w:rtl w:val="true"/>
        </w:rPr>
        <w:t>کوئیلو و مخاطبانش</w:t>
      </w:r>
      <w:bookmarkEnd w:id="131"/>
    </w:p>
    <w:p>
      <w:pPr>
        <w:pStyle w:val="BookText"/>
        <w:rPr/>
      </w:pPr>
      <w:r>
        <w:rPr>
          <w:rFonts w:ascii="IRNazanin" w:hAnsi="IRNazanin" w:eastAsia="IRNazanin"/>
          <w:color w:val="111111"/>
          <w:sz w:val="28"/>
          <w:sz w:val="28"/>
          <w:szCs w:val="28"/>
          <w:rtl w:val="true"/>
          <w:lang w:bidi="fa-IR"/>
        </w:rPr>
        <w:t>کوئیلو و مخاطبانش</w:t>
      </w:r>
    </w:p>
    <w:p>
      <w:pPr>
        <w:pStyle w:val="BookText"/>
        <w:rPr/>
      </w:pPr>
      <w:r>
        <w:rPr>
          <w:rFonts w:ascii="IRNazanin" w:hAnsi="IRNazanin" w:eastAsia="IRNazanin"/>
          <w:color w:val="111111"/>
          <w:sz w:val="28"/>
          <w:sz w:val="28"/>
          <w:szCs w:val="28"/>
          <w:rtl w:val="true"/>
          <w:lang w:bidi="fa-IR"/>
        </w:rPr>
        <w:t>پائولو کوئیلو، بیش از یک نویسنده است و این مطلبی است که از میزان استقبال مردم در سراسر دنیا از آثار او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روابط او و خوانندگانش مشابه روابط نویسندگان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در همه قاره ها و به همه زبان ها، میلیون ها نفر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رابطه اش را با این توده عظیم خوانندگانِ ناشناس، رابطه میان استاد و شاگرد یا رابطه معمول بین نویسنده و خوانندگانش نمی داند، بلکه رابطه ای دوستانه می داند که حتی حریم زندگی خصوصی شان را نیز تحت تأثیر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برنامه ای به نام حلقه قرائت، کوئیلو برای خواندن چند صفحه از کتاب کوه پنجم حضور یافته بوده حدود هزار نفر آنجا بودند و بسیاری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او، به تدریج تبدیل به یک جلسه روان درمانی گروهی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 برمی خاستند و مستقیما با او حرف می زدند و اعتراف می کردند که چگونه یکی از آثار او زندگی شان را متحول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رابطه من با این توده عظیم خوانندگانِ ناشناسِ آثارم، رابطه ای پرشدت و حدّت است، اما رابطه موجود بین استاد و شاگرد و یا رابطه معمول بین نویسنده و خوانندگانش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ای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بی آنکه بشناسمشان، بخشی از زندگیِ خصوصی </w:t>
      </w:r>
    </w:p>
    <w:p>
      <w:pPr>
        <w:pStyle w:val="BookText"/>
        <w:rPr/>
      </w:pPr>
      <w:r>
        <w:rPr>
          <w:rFonts w:ascii="IRNazanin" w:hAnsi="IRNazanin" w:eastAsia="IRNazanin"/>
          <w:color w:val="111111"/>
          <w:sz w:val="28"/>
          <w:sz w:val="28"/>
          <w:szCs w:val="28"/>
          <w:rtl w:val="true"/>
          <w:lang w:bidi="fa-IR"/>
        </w:rPr>
        <w:t>خود را با آنها شریک می شوم؛ بخشی خصوصی که به همه تعلق دارد و بهترین بخش وجود همه ماست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هنگامی که من شروع به برگزاری سخنرانی هایم کردم، جمعیت حضار نود درصد زن و ده درصد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زن ها شصت درصد و مردها چهل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نشان دادنِ عواطفشان ترسی ندارند و مثل زن ها برای امضای کتاب صف می کشند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مسئله خوب نوشتن یا بد نوشتن، تأثیر اندکی دارد؛ مسئله نوعی برادری است؛ آنها بیش از آنکه مخاطبِ من باشند، هم دستِ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خوانندگانم فکر می کنم که از خانه بیرون می روند، سوار اتوبوس می شوند، وارد یک کتاب فروشی می شوند و اکثرا معطل می شوند که یکی از کتاب های مرا بخرند، چون کتاب فروشی شلوغ است، واقعا تحت تأثیر قرار می گیرم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وقتی یکی از کتاب های مرا می خوانند، به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من می توانستم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چیزهایی حرف می زند که من می شناسم، اما فراموش کرده ام و این آن چیزی است که ما ناخودآگاه جمعی می نامیم</w:t>
      </w:r>
      <w:r>
        <w:rPr>
          <w:rFonts w:eastAsia="IRNazanin" w:cs="IRNazanin"/>
          <w:color w:val="111111"/>
          <w:sz w:val="28"/>
          <w:szCs w:val="28"/>
          <w:rtl w:val="true"/>
          <w:lang w:bidi="fa-IR"/>
        </w:rPr>
        <w:t>.</w:t>
      </w:r>
      <w:r>
        <w:rPr>
          <w:rStyle w:val="FootnoteAnchor"/>
          <w:rtl w:val="true"/>
        </w:rPr>
        <w:footnoteReference w:id="63"/>
      </w:r>
      <w:bookmarkStart w:id="132" w:name="pg3983_24946"/>
    </w:p>
    <w:p>
      <w:pPr>
        <w:pStyle w:val="Heading3"/>
        <w:numPr>
          <w:ilvl w:val="2"/>
          <w:numId w:val="1"/>
        </w:numPr>
        <w:rPr/>
      </w:pPr>
      <w:bookmarkStart w:id="133" w:name="__RefHeading___Toc2052638_2281741623"/>
      <w:bookmarkStart w:id="134" w:name="_Toc52"/>
      <w:bookmarkEnd w:id="132"/>
      <w:bookmarkEnd w:id="133"/>
      <w:r>
        <w:rPr>
          <w:rtl w:val="true"/>
        </w:rPr>
        <w:t>دیدگاه یک منتقد غربی درباره کوئیلو</w:t>
      </w:r>
      <w:bookmarkEnd w:id="134"/>
    </w:p>
    <w:p>
      <w:pPr>
        <w:pStyle w:val="BookText"/>
        <w:rPr/>
      </w:pPr>
      <w:r>
        <w:rPr>
          <w:rFonts w:ascii="IRNazanin" w:hAnsi="IRNazanin" w:eastAsia="IRNazanin"/>
          <w:color w:val="111111"/>
          <w:sz w:val="28"/>
          <w:sz w:val="28"/>
          <w:szCs w:val="28"/>
          <w:rtl w:val="true"/>
          <w:lang w:bidi="fa-IR"/>
        </w:rPr>
        <w:t>دیدگاه یک منتقد غربی درباره کوئیلو</w:t>
      </w:r>
    </w:p>
    <w:p>
      <w:pPr>
        <w:pStyle w:val="BookText"/>
        <w:rPr/>
      </w:pPr>
      <w:r>
        <w:rPr>
          <w:rFonts w:ascii="IRNazanin" w:hAnsi="IRNazanin" w:eastAsia="IRNazanin"/>
          <w:color w:val="111111"/>
          <w:sz w:val="28"/>
          <w:sz w:val="28"/>
          <w:szCs w:val="28"/>
          <w:rtl w:val="true"/>
          <w:lang w:bidi="fa-IR"/>
        </w:rPr>
        <w:t>کارلوس هیستورکانی، نویسنده و روزنامه نگار برزیلی درباره کوئیلو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سالن کتاب پاریس، شاهد پدیده ادبی و انتشاراتی این عصر بودم؛ پائولوکوئیلو به حدی از محبوبیت درمیانِ عامه مردم و در عین حال احترام بین المللی دست یافته که هرگز در زندگی فرهنگی برزیل مشابه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توضیحی برای موفقیت او دارم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دارد پایان می پذیرد، با دو اتوپی یا آرمان بزرگ آغاز شد که می بایست ظاهرا مشکلات جسمی و روحی بشر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و فروید هر کدام در قلمرو علمی، قواعدی را تبیین کردند که میلیون ها نفر از افراد بشر را تحت تأثیر قرار داد؛ افرادی که دل مشغولی آنها یا عدالت اجتماعی بود و یا جست وجوی عدالت نسبت به خویشتن از طریق روان 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قرن بیستم به پایان می رسد، این دو سمبل بزرگ و قدرتمند از هم پاشیده اند؛ زیرا پایه های آنها از خاکِ رس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این دو آرمان گرایی در آستانه قرن جدید، خلأیی در روح بشر پدید آورد و همان طور که اتفاق می افتد، گرایش به عرفان و حتی جادو غیرقابل اجتناب به نظر می رسد و اینجاست که جادوگر ما با سادگیِ خود وارد صحنه می شود؛ آن سادگی که برخی لحظات قدیسین همه زمان ها و همه مذاهب را به خاطر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کلماتِ لازم را ادا می کنند، کلماتی که همه می خواهند بشنوند؛ چون به نوعی، از همه روح ها بر می خیزند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پائولوکوئیلو این کلمات را در کتاب هایش که هم جنبه قدسی دارند و هم جنبه دنیوی،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 های شرقی و حرکات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آمیزه ای نبوغ آمیز از انجیل و کتاب های جادویی قرون وسطا، شعرِ شگفت انگیز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نظیر شرق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سادگی دست یافته که مدعی تحمیل هیچ چیز نیست و جریان اندیشه و احساس خود را آزاد می گذارد</w:t>
      </w:r>
      <w:r>
        <w:rPr>
          <w:rFonts w:eastAsia="IRNazanin" w:cs="IRNazanin"/>
          <w:color w:val="111111"/>
          <w:sz w:val="28"/>
          <w:szCs w:val="28"/>
          <w:rtl w:val="true"/>
          <w:lang w:bidi="fa-IR"/>
        </w:rPr>
        <w:t>... .</w:t>
      </w:r>
      <w:r>
        <w:rPr>
          <w:rStyle w:val="FootnoteAnchor"/>
          <w:rtl w:val="true"/>
        </w:rPr>
        <w:footnoteReference w:id="64"/>
      </w:r>
      <w:bookmarkStart w:id="135" w:name="pg3983_24948"/>
    </w:p>
    <w:p>
      <w:pPr>
        <w:pStyle w:val="Heading2"/>
        <w:numPr>
          <w:ilvl w:val="1"/>
          <w:numId w:val="1"/>
        </w:numPr>
        <w:rPr/>
      </w:pPr>
      <w:bookmarkStart w:id="136" w:name="__RefHeading___Toc2052640_2281741623"/>
      <w:bookmarkStart w:id="137" w:name="_Toc53"/>
      <w:bookmarkEnd w:id="135"/>
      <w:bookmarkEnd w:id="136"/>
      <w:r>
        <w:rPr>
          <w:rtl w:val="true"/>
        </w:rPr>
        <w:t>فصل چهارم</w:t>
      </w:r>
      <w:r>
        <w:rPr>
          <w:rtl w:val="true"/>
        </w:rPr>
        <w:t xml:space="preserve">: </w:t>
      </w:r>
      <w:r>
        <w:rPr>
          <w:rtl w:val="true"/>
        </w:rPr>
        <w:t>راه و بی راه</w:t>
      </w:r>
      <w:bookmarkEnd w:id="137"/>
    </w:p>
    <w:p>
      <w:pPr>
        <w:pStyle w:val="Heading3"/>
        <w:numPr>
          <w:ilvl w:val="2"/>
          <w:numId w:val="1"/>
        </w:numPr>
        <w:rPr/>
      </w:pPr>
      <w:bookmarkStart w:id="138" w:name="__RefHeading___Toc2052642_2281741623"/>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بی راه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ترسیم تصویر تحریف شده از پیامبران الهی</w:t>
      </w:r>
    </w:p>
    <w:p>
      <w:pPr>
        <w:pStyle w:val="BookText"/>
        <w:rPr/>
      </w:pPr>
      <w:r>
        <w:rPr>
          <w:rFonts w:ascii="IRNazanin" w:hAnsi="IRNazanin" w:eastAsia="IRNazanin"/>
          <w:color w:val="111111"/>
          <w:sz w:val="28"/>
          <w:sz w:val="28"/>
          <w:szCs w:val="28"/>
          <w:rtl w:val="true"/>
          <w:lang w:bidi="fa-IR"/>
        </w:rPr>
        <w:t>تصویر حضرت آدم و حوا در آثار کوئیلو</w:t>
      </w:r>
    </w:p>
    <w:p>
      <w:pPr>
        <w:pStyle w:val="BookText"/>
        <w:rPr/>
      </w:pPr>
      <w:r>
        <w:rPr>
          <w:rFonts w:ascii="IRNazanin" w:hAnsi="IRNazanin" w:eastAsia="IRNazanin"/>
          <w:color w:val="111111"/>
          <w:sz w:val="28"/>
          <w:sz w:val="28"/>
          <w:szCs w:val="28"/>
          <w:rtl w:val="true"/>
          <w:lang w:bidi="fa-IR"/>
        </w:rPr>
        <w:t>تصویر حضرت آدم و حوا در متون اسلامی</w:t>
      </w:r>
    </w:p>
    <w:p>
      <w:pPr>
        <w:pStyle w:val="BookText"/>
        <w:rPr/>
      </w:pPr>
      <w:r>
        <w:rPr>
          <w:rFonts w:ascii="IRNazanin" w:hAnsi="IRNazanin" w:eastAsia="IRNazanin"/>
          <w:color w:val="111111"/>
          <w:sz w:val="28"/>
          <w:sz w:val="28"/>
          <w:szCs w:val="28"/>
          <w:rtl w:val="true"/>
          <w:lang w:bidi="fa-IR"/>
        </w:rPr>
        <w:t>تصویر حضرت مریم در آثار کوئیلو</w:t>
      </w:r>
    </w:p>
    <w:p>
      <w:pPr>
        <w:pStyle w:val="BookText"/>
        <w:rPr/>
      </w:pPr>
      <w:r>
        <w:rPr>
          <w:rFonts w:ascii="IRNazanin" w:hAnsi="IRNazanin" w:eastAsia="IRNazanin"/>
          <w:color w:val="111111"/>
          <w:sz w:val="28"/>
          <w:sz w:val="28"/>
          <w:szCs w:val="28"/>
          <w:rtl w:val="true"/>
          <w:lang w:bidi="fa-IR"/>
        </w:rPr>
        <w:t>تصویر مریم در متون اسلامی</w:t>
      </w:r>
    </w:p>
    <w:p>
      <w:pPr>
        <w:pStyle w:val="BookText"/>
        <w:rPr/>
      </w:pPr>
      <w:r>
        <w:rPr>
          <w:rFonts w:ascii="IRNazanin" w:hAnsi="IRNazanin" w:eastAsia="IRNazanin"/>
          <w:color w:val="111111"/>
          <w:sz w:val="28"/>
          <w:sz w:val="28"/>
          <w:szCs w:val="28"/>
          <w:rtl w:val="true"/>
          <w:lang w:bidi="fa-IR"/>
        </w:rPr>
        <w:t>حضرت مریم در قرآن</w:t>
      </w:r>
    </w:p>
    <w:p>
      <w:pPr>
        <w:pStyle w:val="BookText"/>
        <w:rPr/>
      </w:pPr>
      <w:r>
        <w:rPr>
          <w:rFonts w:ascii="IRNazanin" w:hAnsi="IRNazanin" w:eastAsia="IRNazanin"/>
          <w:color w:val="111111"/>
          <w:sz w:val="28"/>
          <w:sz w:val="28"/>
          <w:szCs w:val="28"/>
          <w:rtl w:val="true"/>
          <w:lang w:bidi="fa-IR"/>
        </w:rPr>
        <w:t>تصویر حضرت میسح در آثار کوئیلو</w:t>
      </w:r>
    </w:p>
    <w:p>
      <w:pPr>
        <w:pStyle w:val="BookText"/>
        <w:rPr/>
      </w:pPr>
      <w:r>
        <w:rPr>
          <w:rFonts w:ascii="IRNazanin" w:hAnsi="IRNazanin" w:eastAsia="IRNazanin"/>
          <w:color w:val="111111"/>
          <w:sz w:val="28"/>
          <w:sz w:val="28"/>
          <w:szCs w:val="28"/>
          <w:rtl w:val="true"/>
          <w:lang w:bidi="fa-IR"/>
        </w:rPr>
        <w:t>تصویر حضرت عیسی علیه السلام در متون اسلامی</w:t>
      </w:r>
    </w:p>
    <w:p>
      <w:pPr>
        <w:pStyle w:val="BookText"/>
        <w:rPr/>
      </w:pPr>
      <w:r>
        <w:rPr>
          <w:rFonts w:ascii="IRNazanin" w:hAnsi="IRNazanin" w:eastAsia="IRNazanin"/>
          <w:color w:val="111111"/>
          <w:sz w:val="28"/>
          <w:sz w:val="28"/>
          <w:szCs w:val="28"/>
          <w:rtl w:val="true"/>
          <w:lang w:bidi="fa-IR"/>
        </w:rPr>
        <w:t>آفرینش مسیح</w:t>
      </w:r>
    </w:p>
    <w:p>
      <w:pPr>
        <w:pStyle w:val="BookText"/>
        <w:rPr/>
      </w:pPr>
      <w:r>
        <w:rPr>
          <w:rFonts w:ascii="IRNazanin" w:hAnsi="IRNazanin" w:eastAsia="IRNazanin"/>
          <w:color w:val="111111"/>
          <w:sz w:val="28"/>
          <w:sz w:val="28"/>
          <w:szCs w:val="28"/>
          <w:rtl w:val="true"/>
          <w:lang w:bidi="fa-IR"/>
        </w:rPr>
        <w:t>روح خدا</w:t>
      </w:r>
    </w:p>
    <w:p>
      <w:pPr>
        <w:pStyle w:val="BookText"/>
        <w:rPr/>
      </w:pPr>
      <w:r>
        <w:rPr>
          <w:rFonts w:ascii="IRNazanin" w:hAnsi="IRNazanin" w:eastAsia="IRNazanin"/>
          <w:color w:val="111111"/>
          <w:sz w:val="28"/>
          <w:sz w:val="28"/>
          <w:szCs w:val="28"/>
          <w:rtl w:val="true"/>
          <w:lang w:bidi="fa-IR"/>
        </w:rPr>
        <w:t>سفیر خدا</w:t>
      </w:r>
    </w:p>
    <w:p>
      <w:pPr>
        <w:pStyle w:val="BookText"/>
        <w:rPr/>
      </w:pPr>
      <w:r>
        <w:rPr>
          <w:rFonts w:ascii="IRNazanin" w:hAnsi="IRNazanin" w:eastAsia="IRNazanin"/>
          <w:color w:val="111111"/>
          <w:sz w:val="28"/>
          <w:sz w:val="28"/>
          <w:szCs w:val="28"/>
          <w:rtl w:val="true"/>
          <w:lang w:bidi="fa-IR"/>
        </w:rPr>
        <w:t>دعوت به خداپرستی</w:t>
      </w:r>
    </w:p>
    <w:p>
      <w:pPr>
        <w:pStyle w:val="BookText"/>
        <w:rPr/>
      </w:pPr>
      <w:r>
        <w:rPr>
          <w:rFonts w:ascii="IRNazanin" w:hAnsi="IRNazanin" w:eastAsia="IRNazanin"/>
          <w:color w:val="111111"/>
          <w:sz w:val="28"/>
          <w:sz w:val="28"/>
          <w:szCs w:val="28"/>
          <w:rtl w:val="true"/>
          <w:lang w:bidi="fa-IR"/>
        </w:rPr>
        <w:t>صعود و فرود</w:t>
      </w:r>
    </w:p>
    <w:p>
      <w:pPr>
        <w:pStyle w:val="BookText"/>
        <w:rPr/>
      </w:pPr>
      <w:r>
        <w:rPr>
          <w:rFonts w:ascii="IRNazanin" w:hAnsi="IRNazanin" w:eastAsia="IRNazanin"/>
          <w:color w:val="111111"/>
          <w:sz w:val="28"/>
          <w:sz w:val="28"/>
          <w:szCs w:val="28"/>
          <w:rtl w:val="true"/>
          <w:lang w:bidi="fa-IR"/>
        </w:rPr>
        <w:t>فرشته و شیطان از دیدگاه کوئیلو</w:t>
      </w:r>
    </w:p>
    <w:p>
      <w:pPr>
        <w:pStyle w:val="BookText"/>
        <w:rPr/>
      </w:pPr>
      <w:r>
        <w:rPr>
          <w:rFonts w:ascii="IRNazanin" w:hAnsi="IRNazanin" w:eastAsia="IRNazanin"/>
          <w:color w:val="111111"/>
          <w:sz w:val="28"/>
          <w:sz w:val="28"/>
          <w:szCs w:val="28"/>
          <w:rtl w:val="true"/>
          <w:lang w:bidi="fa-IR"/>
        </w:rPr>
        <w:t>رسولان و حواریون از دیدگاه کوئیلو</w:t>
      </w:r>
    </w:p>
    <w:p>
      <w:pPr>
        <w:pStyle w:val="BookText"/>
        <w:rPr/>
      </w:pPr>
      <w:r>
        <w:rPr>
          <w:rFonts w:ascii="IRNazanin" w:hAnsi="IRNazanin" w:eastAsia="IRNazanin"/>
          <w:color w:val="111111"/>
          <w:sz w:val="28"/>
          <w:sz w:val="28"/>
          <w:szCs w:val="28"/>
          <w:rtl w:val="true"/>
          <w:lang w:bidi="fa-IR"/>
        </w:rPr>
        <w:t>کتاب مقدس</w:t>
      </w:r>
    </w:p>
    <w:p>
      <w:pPr>
        <w:pStyle w:val="BookText"/>
        <w:rPr/>
      </w:pPr>
      <w:r>
        <w:rPr>
          <w:rFonts w:ascii="IRNazanin" w:hAnsi="IRNazanin" w:eastAsia="IRNazanin"/>
          <w:color w:val="111111"/>
          <w:sz w:val="28"/>
          <w:sz w:val="28"/>
          <w:szCs w:val="28"/>
          <w:rtl w:val="true"/>
          <w:lang w:bidi="fa-IR"/>
        </w:rPr>
        <w:t>ترسیم تصویر خشن و منفی از اسلام</w:t>
      </w:r>
    </w:p>
    <w:p>
      <w:pPr>
        <w:pStyle w:val="Heading3"/>
        <w:numPr>
          <w:ilvl w:val="2"/>
          <w:numId w:val="1"/>
        </w:numPr>
        <w:rPr/>
      </w:pPr>
      <w:bookmarkStart w:id="140" w:name="__RefHeading___Toc2052644_2281741623"/>
      <w:bookmarkStart w:id="141" w:name="_Toc55"/>
      <w:bookmarkEnd w:id="140"/>
      <w:r>
        <w:rPr>
          <w:rtl w:val="true"/>
        </w:rPr>
        <w:t>ترسیم تصویر تحریف شده از پیامبران الهی</w:t>
      </w:r>
      <w:bookmarkEnd w:id="141"/>
    </w:p>
    <w:p>
      <w:pPr>
        <w:pStyle w:val="BookText"/>
        <w:rPr/>
      </w:pPr>
      <w:r>
        <w:rPr>
          <w:rFonts w:ascii="IRNazanin" w:hAnsi="IRNazanin" w:eastAsia="IRNazanin"/>
          <w:color w:val="111111"/>
          <w:sz w:val="28"/>
          <w:sz w:val="28"/>
          <w:szCs w:val="28"/>
          <w:rtl w:val="true"/>
          <w:lang w:bidi="fa-IR"/>
        </w:rPr>
        <w:t>ترسیم تصویر تحریف شده از پیامبران الهی</w:t>
      </w:r>
    </w:p>
    <w:p>
      <w:pPr>
        <w:pStyle w:val="BookText"/>
        <w:rPr/>
      </w:pPr>
      <w:r>
        <w:rPr>
          <w:rFonts w:ascii="IRNazanin" w:hAnsi="IRNazanin" w:eastAsia="IRNazanin"/>
          <w:color w:val="111111"/>
          <w:sz w:val="28"/>
          <w:sz w:val="28"/>
          <w:szCs w:val="28"/>
          <w:rtl w:val="true"/>
          <w:lang w:bidi="fa-IR"/>
        </w:rPr>
        <w:t>یکی از مهم ترین شیوه هایی که کوئیلو برای بیان اندیشه های خود از آن به خوبی بهره می برد، ترسیم تصویری از زندگی و حوادث تاریخی مربوط به پیامبران الهی از حضرت آدم علیه السلام تا حضرت خاتم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می شود آثار او در شمار کتاب های مذهبی قرار گیرد و مذهبیان سراسر جهان از نشر گسترده این کتاب ها خشنود باشند و هرگز به نکته های منفی و ضد مذهبی آثار او توجهی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کار، اندیشه های کوئیلو را تأیید و تثبیت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تصویری از زندگی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بسیار پسندیده است، ولی بحث در اینجاست که این تصویر، تحریف شده و مخدوش است و هرگز با تصویری که از پیامبران الهی در متون اسلامی آمده است، هماهنگی و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بیشتر پیامبران بر اساس افسانه های خرافی و اسرائیلیات و تحریفات رخ داده در تورات ترسیم شده است</w:t>
      </w:r>
      <w:r>
        <w:rPr>
          <w:rFonts w:eastAsia="IRNazanin" w:cs="IRNazanin"/>
          <w:color w:val="111111"/>
          <w:sz w:val="28"/>
          <w:szCs w:val="28"/>
          <w:rtl w:val="true"/>
          <w:lang w:bidi="fa-IR"/>
        </w:rPr>
        <w:t>.</w:t>
      </w:r>
    </w:p>
    <w:p>
      <w:pPr>
        <w:pStyle w:val="Heading3"/>
        <w:numPr>
          <w:ilvl w:val="2"/>
          <w:numId w:val="1"/>
        </w:numPr>
        <w:rPr/>
      </w:pPr>
      <w:bookmarkStart w:id="142" w:name="__RefHeading___Toc2052646_2281741623"/>
      <w:bookmarkStart w:id="143" w:name="_Toc56"/>
      <w:bookmarkEnd w:id="142"/>
      <w:r>
        <w:rPr>
          <w:rtl w:val="true"/>
        </w:rPr>
        <w:t>تصویر حضرت آدم و حوا در آثار کوئیلو</w:t>
      </w:r>
      <w:bookmarkEnd w:id="143"/>
    </w:p>
    <w:p>
      <w:pPr>
        <w:pStyle w:val="BookText"/>
        <w:rPr/>
      </w:pPr>
      <w:r>
        <w:rPr>
          <w:rFonts w:ascii="IRNazanin" w:hAnsi="IRNazanin" w:eastAsia="IRNazanin"/>
          <w:color w:val="111111"/>
          <w:sz w:val="28"/>
          <w:sz w:val="28"/>
          <w:szCs w:val="28"/>
          <w:rtl w:val="true"/>
          <w:lang w:bidi="fa-IR"/>
        </w:rPr>
        <w:t>تصویر حضرت آدم و حوا در آثار کوئیلو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آور بود که یهوه، خدا در دنیای امروز دیگر در میان مردم حضور نداشت؛ چون اگر در این دنیا بود، ما هنوز در بهشت می بودیم و او درگیر خواسته، تمایلات استیناف ها، منهیات و آرای اولیه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می بایست در محکمه های گوناگون، تصمیمش را برای اخراج آدم و حوا از بهشت برای شکستن یک قانون مستبدانه توجیه می کرد که هیچ ریشه ای در علمِ حقوق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درختِ دانش خوب و بد نخواهی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خواست چنین اتفاقی بیفتد، چرا درخت را در وسط باغ گذاشته بود و نه در بیرون دیوارهای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دقیق درخت را به آدم و حوا نشان داده بود؟ اگر چیزی نمی گفت، نسل پشت نسل روی این زمین خاکی می گذشت، بدون آنکه هیچ کس کوچک ترین توجهی به میوه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قانونی را وضع کرده و سپس راهی یافته بود تا شکستن آن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اینکه تنبیه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قانون شکسته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 که آنها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آدم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صدایی شنیدم و ترسیدم؛ چون برهنه بودم و خودم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تو گفت برهنه ای؟ و می دانست این پرسش فقط می تواند یک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درختِ دانشِ خوب و بد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پرسش، خدا به فرشتگان نشان داد که عادل است و محکومیت این زوج بر مبنای مدرک محکمی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زوج را تبعید کرد و فرزندانشان هم بهای گناه آنها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تمام انسانیت، بدون اجازه استیناف محکوم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خدا به رحم آمد و پسرش را فرستاد تا جهان را نجات دهد، چه شد؟</w:t>
      </w:r>
    </w:p>
    <w:p>
      <w:pPr>
        <w:pStyle w:val="BookText"/>
        <w:rPr/>
      </w:pPr>
      <w:r>
        <w:rPr>
          <w:rFonts w:ascii="IRNazanin" w:hAnsi="IRNazanin" w:eastAsia="IRNazanin"/>
          <w:color w:val="111111"/>
          <w:sz w:val="28"/>
          <w:sz w:val="28"/>
          <w:szCs w:val="28"/>
          <w:rtl w:val="true"/>
          <w:lang w:bidi="fa-IR"/>
        </w:rPr>
        <w:t>پسرش در دست های همان عدالتی سقوط کرد که خودش آفریده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مرد و زنی در باغ عدن می زیند، غرق در تمام نعمت های تصورپذیر؛ اما یک 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 هرگز نباید معنای نیک و بد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زنهار از درخت شناخت نیک و بد نخوری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زیبا، مار از راه می رسد و سوگند می خورد که اهمیت این شناخت از خودِ بهشت </w:t>
      </w:r>
      <w:bookmarkStart w:id="144" w:name="pg3983_24950"/>
    </w:p>
    <w:p>
      <w:pPr>
        <w:pStyle w:val="BookText"/>
        <w:rPr/>
      </w:pPr>
      <w:bookmarkEnd w:id="144"/>
      <w:r>
        <w:rPr>
          <w:rFonts w:ascii="IRNazanin" w:hAnsi="IRNazanin" w:eastAsia="IRNazanin"/>
          <w:color w:val="111111"/>
          <w:sz w:val="28"/>
          <w:sz w:val="28"/>
          <w:szCs w:val="28"/>
          <w:rtl w:val="true"/>
          <w:lang w:bidi="fa-IR"/>
        </w:rPr>
        <w:t>بیشتر است و باید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 سوگند می خورد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روزی که تفاوت میان نیک و بد را بشناسد، با خدا برابر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سرانجام می پذیرد و میوه ممنوع را می خورد و از آن به آدم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تعادل آغازین بهشت برهم می خورد و این زن و شوهر گرفتار نفرین و از بهشت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جمله بهت آوری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همچون یکی از ما شده است که شناسای نیک و بد گردیده است</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در باغ عدن قدم می زد که مار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که درسش را از خداوند آموخته بود،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را بخور؛ چون باید برای شوهرت زیباتر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 او که جز من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او را به بالای یک تپه به کنار چاهی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آنجا مخفی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درون چاه نگریست و بازتاب تصویر زنِ زیبایی را در آب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سیبی را که مار به او پیشنهاد کرد، خورد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5" w:name="__RefHeading___Toc2052648_2281741623"/>
      <w:bookmarkStart w:id="146" w:name="_Toc57"/>
      <w:bookmarkEnd w:id="145"/>
      <w:r>
        <w:rPr>
          <w:rtl w:val="true"/>
        </w:rPr>
        <w:t>تصویر حضرت آدم و حوا در متون اسلامی</w:t>
      </w:r>
      <w:bookmarkEnd w:id="146"/>
    </w:p>
    <w:p>
      <w:pPr>
        <w:pStyle w:val="BookText"/>
        <w:rPr/>
      </w:pPr>
      <w:r>
        <w:rPr>
          <w:rFonts w:ascii="IRNazanin" w:hAnsi="IRNazanin" w:eastAsia="IRNazanin"/>
          <w:color w:val="111111"/>
          <w:sz w:val="28"/>
          <w:sz w:val="28"/>
          <w:szCs w:val="28"/>
          <w:rtl w:val="true"/>
          <w:lang w:bidi="fa-IR"/>
        </w:rPr>
        <w:t>تصویر حضرت آدم و حوا در متون اسلامی</w:t>
      </w:r>
    </w:p>
    <w:p>
      <w:pPr>
        <w:pStyle w:val="BookText"/>
        <w:rPr/>
      </w:pP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 خود در بهشت جای گزیده و در آنجا از هر نعمتی که بخواهید بدون زحمت برخوردار شوید و نزدیک نشوید به این درخت که از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شیطان به لغزش افکند آدم و حوا را که از آن درخت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بهشت بیرون کردیم و گفتیم که از بهشت فرود آیید که برخی از شما برخی دیگر را دشمنید و شما را در زمین تا فرا رسیدن روز مرگ برخورداری و قرارگاه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آموخت آدم از خدای خود کلماتی که موجب پذیرفتن توبه او گردید؛ زیرا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همه از بهشت فرود آیید تا آن گاه که از جانب من برای راهنمایی درآید، پس هر کس در دنیا پیروی از او پیروی کند، در آخرت هرگز بیمناک و اندوهگین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کافر شدند و تکذیب آیات کردند، به یقین، اهل دوزخند و همیشه در آتش آن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آیات، یکی از بزرگ ترین افتخارها و نقطه قوت آدمی که او را به عنوان شاهکار آفرینش می توان توجیه کرد و به همان دلیل، مسجود فرشتگان شد و همگی در برابر مقام شامخ او سر فرود آوردند، همان آگاهی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آفرینش و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آدم به خاطر این علوم برتری یافته است و فرزندان آدم اگر بخواهند تکامل پیدا کنند، باید هر چه بیشتر از این علوم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بیشتر هر کدام از آنها با آگاهی شان از اسرار آفرینش نسبت مستقیم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 صراحت تمام، عظمت مقام آدم را در اینها می داند، ولی تورات، سرّ بیرون راندن آدم از بهشت و گناه بزرگ او را توجه به دانش و دانستن نیک و بد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سفر تکوین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آدم را فرمود که از تمامی درختان باغ مختاری که بخوری، ولی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چه در روز خوردنت از آن مستوجب مرگ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خداوند را شنیدند که به هنگام نسیم روز در باغ می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زنش خویشتن را از حضور خداوند در میانِ درختان باغ پنهان کردند و خداوند آدم را آواز کرده، وی را گفت که کجایی؟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آدم، دست به سوی درخت نیک و بد دراز نمی کرد تا ابد در جهل باقی می ماند تا آنجا که حتی نمی دانست برهنه بودن، زشت و ناپسند است، ولی برای همیشه در بهشت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آدم نباید از کار خود پشیمان شده باشد؛ زیرا از دست دادن بهشتی که شرطِ بقای در آن، ندانستن نیک و بد است، در برابر به دست آوردن دانش، تجارت پرسودی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از این تجارت نگران و پشیمان باشد؟</w:t>
      </w:r>
    </w:p>
    <w:p>
      <w:pPr>
        <w:pStyle w:val="BookText"/>
        <w:rPr/>
      </w:pPr>
      <w:r>
        <w:rPr>
          <w:rFonts w:ascii="IRNazanin" w:hAnsi="IRNazanin" w:eastAsia="IRNazanin"/>
          <w:color w:val="111111"/>
          <w:sz w:val="28"/>
          <w:sz w:val="28"/>
          <w:szCs w:val="28"/>
          <w:rtl w:val="true"/>
          <w:lang w:bidi="fa-IR"/>
        </w:rPr>
        <w:t>بنابراین، افسانه تورات در نقطه مقابل قرآن قرار دارد که ارزش مقام انسان را در علم الاسماء معرفی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این افسانه، مطالب زننده عجیبی درباره خداوند یا آفریده های او دیده می شود که هر یک از دیگری حیرت انگیزتر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دروغ، بخل، حسد، غفلت، بی خبری و صفت جسمانیت به خدا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مفسر کبیر، علامه سید محمدحسین طباطبایی در نقد چنین افسانه هایی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چگونگی آمدن شیطان و وسیله ای که آنها را با آن فریب داد، در روایات صحیح و معتبر، چیزی وارد نشده، ولی در پاره ای اخبار، مار و طاووس به عنوان دو کمک کارِ شیطان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معتبر نبودند، از ذکر آنهاصرف نظر کردیم و به نظر می رسد که از اخبار مجعوله باشند و گویا این مطالب عینا از تورات گرفته شده باشند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فخر رازی نیز در ردّ این خرافه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داستان هایی نباید اعتماد کرد؛ زیرا ابلیس که توانست شگردی به خرج داده، خود را در دهان ماری جای دهد، چه طور نتوانست خود را به صورت مار در آورد و وارد بهشت شود؟ اگر هم این امر صحّت داشته باشد، باید پرسید به چه دلیل مار مستحق عقوبت است حال آنکه ـ نه تنها او بلکه دیگر حیوانات ـ نه قوه عاقله دارد و نه تکلیفی بر عهده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همان گونه که گفته شد، سرچشمه این خرافه ها، تحریف های کتاب تورات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معرفی حوا به عنوان نخستین بنیان گذار خیانت زن به مرد و پیش گامی او در انحرافِ آدم نیز باید گفت که دیدِ تحقیرآمیز نسبت به جنس زن از جمله اندیشه های رایج در میان آیین های باستان و ادیانِ تحریف شده یهود و نصارا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زن به دیده مظهر و عنصر فساد و تباهی و موجودی ناقص و بی هویت می نگریستند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دورانت درباره نگرش روحانیون مسیحیِ قرون وسطا نسبت به زن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کشیشان و الهیونِ این قرون، مقام زن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ضروری، وسوسه ای طبیعی، مصیبتی مطلوب، خطری خانگی، جذبه ای مهلک و آسیبی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 حوای مجسم در همه جا بود که آدم را از فردوسِ برین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آلتِ مطلوبی بود در دست شیطان برای اغفال مردان و فرستادن آنها به دوزخ</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در حالی است که قرآن کریم، هر جا بحث فریفته شدن حضرت آدم را به وسوسه های شیطانی طرح می کند، هر دو را در این ترک اولی، همسان دانسته و یکی را معاون دیگری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آدم و حوا هر دو را وسوسه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آن دو را با فریب از مقامشان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اعتقاد بی مسئولیتی زن در برابر رفتارش، خطِ قرمز کشیده است و سرنوشت هر کس را در گرو رفتارهای خودش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 و مرد هر دو را به پاداش رفتارهای نیکشان به بهشت بشارت داده و آنها را به خاطر گناه و جرمی که مرتکب می شوند، به کیفر و عذاب وعده داده است</w:t>
      </w:r>
      <w:r>
        <w:rPr>
          <w:rFonts w:eastAsia="IRNazanin" w:cs="IRNazanin"/>
          <w:color w:val="111111"/>
          <w:sz w:val="28"/>
          <w:szCs w:val="28"/>
          <w:rtl w:val="true"/>
          <w:lang w:bidi="fa-IR"/>
        </w:rPr>
        <w:t>.</w:t>
      </w:r>
      <w:r>
        <w:rPr>
          <w:rStyle w:val="FootnoteAnchor"/>
          <w:rtl w:val="true"/>
        </w:rPr>
        <w:footnoteReference w:id="72"/>
      </w:r>
      <w:bookmarkStart w:id="147" w:name="pg3983_24955"/>
    </w:p>
    <w:p>
      <w:pPr>
        <w:pStyle w:val="Heading3"/>
        <w:numPr>
          <w:ilvl w:val="2"/>
          <w:numId w:val="1"/>
        </w:numPr>
        <w:rPr/>
      </w:pPr>
      <w:bookmarkStart w:id="148" w:name="__RefHeading___Toc2052650_2281741623"/>
      <w:bookmarkStart w:id="149" w:name="_Toc58"/>
      <w:bookmarkEnd w:id="147"/>
      <w:bookmarkEnd w:id="148"/>
      <w:r>
        <w:rPr>
          <w:rtl w:val="true"/>
        </w:rPr>
        <w:t>تصویر حضرت مریم در آثار کوئیلو</w:t>
      </w:r>
      <w:bookmarkEnd w:id="149"/>
    </w:p>
    <w:p>
      <w:pPr>
        <w:pStyle w:val="BookText"/>
        <w:rPr/>
      </w:pPr>
      <w:r>
        <w:rPr>
          <w:rFonts w:ascii="IRNazanin" w:hAnsi="IRNazanin" w:eastAsia="IRNazanin"/>
          <w:color w:val="111111"/>
          <w:sz w:val="28"/>
          <w:sz w:val="28"/>
          <w:szCs w:val="28"/>
          <w:rtl w:val="true"/>
          <w:lang w:bidi="fa-IR"/>
        </w:rPr>
        <w:t>تصویر حضرت مریم در آثار کوئیلو</w:t>
      </w:r>
    </w:p>
    <w:p>
      <w:pPr>
        <w:pStyle w:val="BookText"/>
        <w:rPr/>
      </w:pPr>
      <w:r>
        <w:rPr>
          <w:rFonts w:ascii="IRNazanin" w:hAnsi="IRNazanin" w:eastAsia="IRNazanin"/>
          <w:color w:val="111111"/>
          <w:sz w:val="28"/>
          <w:sz w:val="28"/>
          <w:szCs w:val="28"/>
          <w:rtl w:val="true"/>
          <w:lang w:bidi="fa-IR"/>
        </w:rPr>
        <w:t>مریم یک زن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دیگری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نوشته که عیسی دو برادر دیگر هم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بکارتِ مریم به هنگام لقاح عیسی،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دوران جدیدی از برکات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گام دیگری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عروس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آغوشش را به روی آسمان می گشاید که می گذارد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به لطف شهامتش در پذیرفتن سرنوشتش، به خداوند اجازه داد به زمین بیاید و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چهره مادینه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الوهیت خودش را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بدان که این زن ـ ایزد بانو، مریم باکره، شکینای یهودی، مهین مام، ایزیس، سوفیا، کنیز و بانو ـ در تمام ادیان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داد، ولی فرهنگش هزاره به هزاره ماند و تا امروز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خداوند، چهره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خدا، آب ها را فرا می گیرد و خدا ستاره ها را در زیر و بالا قرار می دهد، این ازدواج عرفانیِ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بخش کتابِ مقدس هم حاضر است،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عروس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مکاشفه یوحنای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مریم بر روی زمین شوهری داشت که می کوشید ارزش کار گم نام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زیاد خبری از او نبوده او بود که برای زنش و پسر زنش، سرپناه و روزی تأمین می کرد تا آنها بتوانند وظیفه شان را انجام دهند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رنج برده بود، اما عشقی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عظیمش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دانست، معجزه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زمینی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w:t>
      </w:r>
      <w:bookmarkStart w:id="150" w:name="pg3983_24956"/>
    </w:p>
    <w:p>
      <w:pPr>
        <w:pStyle w:val="BookText"/>
        <w:rPr/>
      </w:pPr>
      <w:bookmarkEnd w:id="150"/>
      <w:r>
        <w:rPr>
          <w:rFonts w:ascii="IRNazanin" w:hAnsi="IRNazanin" w:eastAsia="IRNazanin"/>
          <w:color w:val="111111"/>
          <w:sz w:val="28"/>
          <w:sz w:val="28"/>
          <w:szCs w:val="28"/>
          <w:rtl w:val="true"/>
          <w:lang w:bidi="fa-IR"/>
        </w:rPr>
        <w:t>فروتن بود که به تمام رؤیاهایش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 دانست ترک کردن یک مرد یا ترک شدن توسط یک مرد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قصد کرد به خاطر بارداری اش، او را از خانه براند، دامادِ آسمانی فرشته ای فرستاد تا جلویش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او را ترک کرد</w:t>
      </w:r>
      <w:r>
        <w:rPr>
          <w:rFonts w:eastAsia="IRNazanin" w:cs="IRNazanin"/>
          <w:color w:val="111111"/>
          <w:sz w:val="28"/>
          <w:szCs w:val="28"/>
          <w:rtl w:val="true"/>
          <w:lang w:bidi="fa-IR"/>
        </w:rPr>
        <w:t>... .</w:t>
      </w:r>
      <w:r>
        <w:rPr>
          <w:rStyle w:val="FootnoteAnchor"/>
          <w:rtl w:val="true"/>
        </w:rPr>
        <w:footnoteReference w:id="77"/>
      </w:r>
    </w:p>
    <w:p>
      <w:pPr>
        <w:pStyle w:val="Heading3"/>
        <w:numPr>
          <w:ilvl w:val="2"/>
          <w:numId w:val="1"/>
        </w:numPr>
        <w:rPr/>
      </w:pPr>
      <w:bookmarkStart w:id="151" w:name="__RefHeading___Toc2052652_2281741623"/>
      <w:bookmarkStart w:id="152" w:name="_Toc59"/>
      <w:bookmarkEnd w:id="151"/>
      <w:r>
        <w:rPr>
          <w:rtl w:val="true"/>
        </w:rPr>
        <w:t>تصویر مریم در متون اسلامی</w:t>
      </w:r>
      <w:bookmarkEnd w:id="152"/>
    </w:p>
    <w:p>
      <w:pPr>
        <w:pStyle w:val="BookText"/>
        <w:rPr/>
      </w:pPr>
      <w:r>
        <w:rPr>
          <w:rFonts w:ascii="IRNazanin" w:hAnsi="IRNazanin" w:eastAsia="IRNazanin"/>
          <w:color w:val="111111"/>
          <w:sz w:val="28"/>
          <w:sz w:val="28"/>
          <w:szCs w:val="28"/>
          <w:rtl w:val="true"/>
          <w:lang w:bidi="fa-IR"/>
        </w:rPr>
        <w:t>تصویر مریم در متون اسلامی</w:t>
      </w:r>
    </w:p>
    <w:p>
      <w:pPr>
        <w:pStyle w:val="BookText"/>
        <w:rPr/>
      </w:pPr>
      <w:r>
        <w:rPr>
          <w:rFonts w:ascii="IRNazanin" w:hAnsi="IRNazanin" w:eastAsia="IRNazanin"/>
          <w:color w:val="111111"/>
          <w:sz w:val="28"/>
          <w:sz w:val="28"/>
          <w:szCs w:val="28"/>
          <w:rtl w:val="true"/>
          <w:lang w:bidi="fa-IR"/>
        </w:rPr>
        <w:t>تصویری که از مریم در قرآن و منابع روایی اسلام ترسیم شده است، با چهره حضرت مریم در کتاب مقدس و آموزه های کلیسایی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مریم پیش از آنکه مادر عیسی باشد، مظهر عصمت و پیراستگی از گناه، عفاف، پاکدامنی، راست گویی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مریم را بانوی گزیده خدا، بانوی پاک و مطهر، بهترین زنان عصر خود، مظهر عفاف، الگوی مؤمنان، دختری عبادت کار، بسیار راست گو و هم سخن با فرشتگان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منابع اسلامی، به دلیل آنکه مریم وقف خدمت در معبد شده بود و جز برای کارهای ضروری، از جمله وضع حمل عیسی از معبد بیرون نمی رفت، داستان ازدواجش با یوسف نجار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اتهام معاشرت مریم با سربازی رومی که گفته می شود غیر مسیحیان آن را مطرح کرده اند، در فضایی مسیحی زودتر شکل می گیرد تا در فضایی اسلامی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اسلامی، محرّر بودن مریم و بیرون نرفتن از معبد از یک سو و </w:t>
      </w:r>
    </w:p>
    <w:p>
      <w:pPr>
        <w:pStyle w:val="BookText"/>
        <w:rPr/>
      </w:pPr>
      <w:r>
        <w:rPr>
          <w:rFonts w:ascii="IRNazanin" w:hAnsi="IRNazanin" w:eastAsia="IRNazanin"/>
          <w:color w:val="111111"/>
          <w:sz w:val="28"/>
          <w:sz w:val="28"/>
          <w:szCs w:val="28"/>
          <w:rtl w:val="true"/>
          <w:lang w:bidi="fa-IR"/>
        </w:rPr>
        <w:t>معجزه سخن گفتن عیسی در گاهواره به دفاع از عصمت مادر،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نامزدی مریم با یوسف که با حضور همیشگی وی در معبد سازگار نیست و نبود معجزه تکلم عیسی در گاهواره، زمینه های طرح شبهه راتقویت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منابع اسلامی نشان می دهد که مریم در زمان حیات فرزند خود از دنیا رفت و عیسی، خود، غسل او را بر عهده گرفت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اینجا می توان دریافت که داستان حضور مریم در مراسم به صلیب کشیده شدن فرزندش نمی تواند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مریم در میانِ مسلمانان و مسیحیان به نتیجه راهبردی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عیسی که در عین برخورداری از مقامی والا در میان پیروان دو دین بزرگ آسمانی، به محور اختلاف های اساسی دو دین در آموزه تثلیث و تجسیم بدل شده است، مریم، شخصیتی است که می تواند محور تفاهم و گفت وگوی سازنده پیروان اسلام و مسیحیت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از شخصیت این بانوی ارزنده به دست می آید، در پی گیری سیاست ها و راهبردهای مشترک دو دین آسمانی، سودمند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عفاف به ویژه از راه تأکید بر پیوندهای خانوادگی، راست گویی، بندگی، معنویت گرایی و خدمت به بندگان خدا از محورهای اساسی </w:t>
      </w:r>
      <w:bookmarkStart w:id="153" w:name="pg3983_24958"/>
    </w:p>
    <w:p>
      <w:pPr>
        <w:pStyle w:val="BookText"/>
        <w:rPr/>
      </w:pPr>
      <w:bookmarkEnd w:id="153"/>
      <w:r>
        <w:rPr>
          <w:rFonts w:ascii="IRNazanin" w:hAnsi="IRNazanin" w:eastAsia="IRNazanin"/>
          <w:color w:val="111111"/>
          <w:sz w:val="28"/>
          <w:sz w:val="28"/>
          <w:szCs w:val="28"/>
          <w:rtl w:val="true"/>
          <w:lang w:bidi="fa-IR"/>
        </w:rPr>
        <w:t>این سیاست مشترک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54" w:name="__RefHeading___Toc2052654_2281741623"/>
      <w:bookmarkStart w:id="155" w:name="_Toc60"/>
      <w:bookmarkEnd w:id="154"/>
      <w:r>
        <w:rPr>
          <w:rtl w:val="true"/>
        </w:rPr>
        <w:t>حضرت مریم در قرآن</w:t>
      </w:r>
      <w:bookmarkEnd w:id="155"/>
    </w:p>
    <w:p>
      <w:pPr>
        <w:pStyle w:val="BookText"/>
        <w:rPr/>
      </w:pPr>
      <w:r>
        <w:rPr>
          <w:rFonts w:ascii="IRNazanin" w:hAnsi="IRNazanin" w:eastAsia="IRNazanin"/>
          <w:color w:val="111111"/>
          <w:sz w:val="28"/>
          <w:sz w:val="28"/>
          <w:szCs w:val="28"/>
          <w:rtl w:val="true"/>
          <w:lang w:bidi="fa-IR"/>
        </w:rPr>
        <w:t>حضرت مریم در قرآن</w:t>
      </w:r>
    </w:p>
    <w:p>
      <w:pPr>
        <w:pStyle w:val="BookText"/>
        <w:rPr/>
      </w:pP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 کن از آن هنگام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پذیرفته و پاکیزه داشته و بر زنان جهانیان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علیهاالسلام، محدّثه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وی فرود می آمدند، زبان به گفت وگو می گشودند و مریم نیز کلامشان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صفیّه زاده شد و منزّه از هر نقص و عیب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میان گروه زنان آدمی برگزید تا بدون جفت، گاهواره مسیح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مطیع پروردگار است و به بهترین شکل او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پیام آوران رحمت، مریم بتول را بشارت دادند که خداوند، او را به اعطای سه نعمت بزرگ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نفسی و ناپاکی روحی را از تن و جان او زدود؛ بلکه عصمت فراچنگ مریم آمده بود؛ ارزانی کردن فرزندی به او بی آنکه شوهری داشته باشد با نفخه روحیِ الهی</w:t>
      </w:r>
      <w:r>
        <w:rPr>
          <w:rFonts w:eastAsia="IRNazanin" w:cs="IRNazanin"/>
          <w:color w:val="111111"/>
          <w:sz w:val="28"/>
          <w:szCs w:val="28"/>
          <w:rtl w:val="true"/>
          <w:lang w:bidi="fa-IR"/>
        </w:rPr>
        <w:t>.</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w:t>
      </w:r>
    </w:p>
    <w:p>
      <w:pPr>
        <w:pStyle w:val="BookText"/>
        <w:rPr/>
      </w:pPr>
      <w:r>
        <w:rPr>
          <w:rFonts w:ascii="Amiri" w:hAnsi="Amiri" w:eastAsia="Amiri" w:cs="Amiri"/>
          <w:color w:val="111111"/>
          <w:sz w:val="28"/>
          <w:sz w:val="28"/>
          <w:szCs w:val="28"/>
          <w:rtl w:val="true"/>
          <w:lang w:bidi="ar-SA"/>
        </w:rPr>
        <w:t>فِی الدُّنْیا وَ اْلآخِرَةِ وَ مِنَ الْمُقَرَّبینَ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أَنّی یَکُونُ لی وَلَدٌ وَ لَمْ یَمْسَسْنی بَشَرٌ قالَ کَذلِکِ اللّهُ یَخْلُقُ ما یَشاءُ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فرشتگان گفتند که ای مریم همانا خدا تو را به کلمه ای از جانب خویش که نامش مسیح عیسی بن مریم است بشارت می دهد که او در دنیا و آخرت آبرومند و از مقرّبان درگاه خداست و با خلق در گهواره سخن می گوید؛ بدان گونه که در سنین بزرگی و او از جمله نیکویان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فرزندی تواند بود و حال آنکه بشری به من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چنین است کار خدا، می آفریند هر چه بخواهد و چون مشیّت او به خلقت هر چیزی قرار گیرد به محض اینکه گوید موجود باش، همان دم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فرشتگان به فرمانِ خدا بر مریم بتول نازل می شوند و برای او از جانب خدا بشارتی می 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فرزندی عطا خواهد فرمود که موصوف به فضایلی است که در وجود کسی جز او گرد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نزد خلق و خالق عزیز و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مقرّب الهی و در شمار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گهواره بامردم سخن می گوید همان گونه که در بزرگی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به درگاه پروردگارش با شگفتی رو می کند و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بچه دار خواهد شد، حال آنکه شوهر نکرده و آمیزشی با مردی نداشته است و وجود بچه بدون وجود پدر و مادر ناممکن است؟ پروردگار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امکان پذیر است، گرچه برای غیر خدا محال است؛ زیرا قدرت پروردگار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هر چیزی تابع اراده و مخلوق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سادگی این کار را نزد خود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به مجرد اراده و مشیّت ذاتِ اقدسِ او متحقق </w:t>
      </w:r>
      <w:bookmarkStart w:id="156" w:name="pg3983_24960"/>
    </w:p>
    <w:p>
      <w:pPr>
        <w:pStyle w:val="BookText"/>
        <w:rPr/>
      </w:pPr>
      <w:bookmarkEnd w:id="15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نشان می دهد که قدرت خداوند، به خلقتی خاص محدود نیست و اصلاً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آفریدن هر چیزی تواناست؛ همان گونه که آدم را بی آنکه پدر و مادری داشته باشد، بیافرید یا اسحاق را از زن و شوهری سالخورده؛ یعنی ساره و ابراهیم پدید آورد و به زکریا که در مرحله پیری بود و همسرش نازا بود، یحیی را ارزانی فرمود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7" w:name="__RefHeading___Toc2052656_2281741623"/>
      <w:bookmarkStart w:id="158" w:name="_Toc61"/>
      <w:bookmarkEnd w:id="157"/>
      <w:r>
        <w:rPr>
          <w:rtl w:val="true"/>
        </w:rPr>
        <w:t>تصویر حضرت میسح در آثار کوئیلو</w:t>
      </w:r>
      <w:bookmarkEnd w:id="158"/>
    </w:p>
    <w:p>
      <w:pPr>
        <w:pStyle w:val="BookText"/>
        <w:rPr/>
      </w:pPr>
      <w:r>
        <w:rPr>
          <w:rFonts w:ascii="IRNazanin" w:hAnsi="IRNazanin" w:eastAsia="IRNazanin"/>
          <w:color w:val="111111"/>
          <w:sz w:val="28"/>
          <w:sz w:val="28"/>
          <w:szCs w:val="28"/>
          <w:rtl w:val="true"/>
          <w:lang w:bidi="fa-IR"/>
        </w:rPr>
        <w:t>تصویر حضرت میسح در آثار کوئیلو</w:t>
      </w:r>
    </w:p>
    <w:p>
      <w:pPr>
        <w:pStyle w:val="BookText"/>
        <w:rPr/>
      </w:pPr>
      <w:r>
        <w:rPr>
          <w:rFonts w:ascii="IRNazanin" w:hAnsi="IRNazanin" w:eastAsia="IRNazanin"/>
          <w:color w:val="111111"/>
          <w:sz w:val="28"/>
          <w:sz w:val="28"/>
          <w:szCs w:val="28"/>
          <w:rtl w:val="true"/>
          <w:lang w:bidi="fa-IR"/>
        </w:rPr>
        <w:t>عیسی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فقط زنی بود که از موهبت پذیرفتن عیسی در رحم خود برخوردار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مسیح وقتی از مأموریتش با خبر شد که چوب می برید و صندلی وتخت و گنجه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نجار ظاهر شد تا به ما نشان دهد که مهم نیست چه بکنیم، هر کاری می تواند ما را به سوی تجربه عشق خدا بکشاند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لوقا لحظه ای است که مرد مهمی به عیسی نزدیک می شود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نیک، چه کنم تا وارث حیات سرمدی گردم؟ عیسی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نیکو می گویی؟ هیچ کس نیکو نیست، جز یکی و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 این متن کوتاه، غور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کوشیده ام منظور مولایمان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نیک نبود؟ که تمام مسحیت با آن جوهره نیکوکاری، بر اساس آموزش های کسی بنا شده که خود را بد می دانست؟ سرانجام فهمیدم که مسیح در این لحظه به سرشت انسانی خویش اشاره می کند؛ هنگامی که انسان است، بد است؛ هنگامی که خداست، نیک است</w:t>
      </w:r>
      <w:r>
        <w:rPr>
          <w:rFonts w:eastAsia="IRNazanin" w:cs="IRNazanin"/>
          <w:color w:val="111111"/>
          <w:sz w:val="28"/>
          <w:szCs w:val="28"/>
          <w:rtl w:val="true"/>
          <w:lang w:bidi="fa-IR"/>
        </w:rPr>
        <w:t xml:space="preserve">. </w:t>
      </w:r>
      <w:bookmarkStart w:id="159" w:name="pg3983_24961"/>
    </w:p>
    <w:p>
      <w:pPr>
        <w:pStyle w:val="BookText"/>
        <w:rPr/>
      </w:pPr>
      <w:bookmarkEnd w:id="159"/>
      <w:r>
        <w:rPr>
          <w:rFonts w:ascii="IRNazanin" w:hAnsi="IRNazanin" w:eastAsia="IRNazanin"/>
          <w:color w:val="111111"/>
          <w:sz w:val="28"/>
          <w:sz w:val="28"/>
          <w:szCs w:val="28"/>
          <w:rtl w:val="true"/>
          <w:lang w:bidi="fa-IR"/>
        </w:rPr>
        <w:t>ما سرشتی پست و پلید داریم و تنها به این دلیل گرفتار مجازات ابدی نمی شویم که عیسی خود را برای نجات نوع بشر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شدن پسر خدا، 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قربانی شدنِ یک نفر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نخستین معجزه عیسی چه بود؟ شفا دادن یک نابینا، درمان کردن یک افلیج یا بیرون کردن شیطان از بدنِ جن زده نبود، بلکه تبدیل آب به شراب و هیجان بخشیدن به یک مهمانی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مرد او کسانی نبودند که رهبری فرهنگ و مذهب آن عصر را بر عهده داشته باشند، بلکه مردانی عادی بودند که با ثمره تلاش خود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زن او؟ کسی چون مارتا نبود که به وظایف خانگی اش عمل می کرد، بلکه ماریا بود که آزادانه از او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قدیس او؟ نه یکی از رسولان بود و نه یکی از شاگردان و نه یکی از پیروان وفادارش، بلکه دزدی بود که در کنارش جان سپرد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0" w:name="__RefHeading___Toc2052658_2281741623"/>
      <w:bookmarkStart w:id="161" w:name="_Toc62"/>
      <w:bookmarkEnd w:id="160"/>
      <w:r>
        <w:rPr>
          <w:rtl w:val="true"/>
        </w:rPr>
        <w:t>تصویر حضرت عیسی علیه السلام در متون اسلامی</w:t>
      </w:r>
      <w:bookmarkEnd w:id="161"/>
    </w:p>
    <w:p>
      <w:pPr>
        <w:pStyle w:val="BookText"/>
        <w:rPr/>
      </w:pPr>
      <w:r>
        <w:rPr>
          <w:rFonts w:ascii="IRNazanin" w:hAnsi="IRNazanin" w:eastAsia="IRNazanin"/>
          <w:color w:val="111111"/>
          <w:sz w:val="28"/>
          <w:sz w:val="28"/>
          <w:szCs w:val="28"/>
          <w:rtl w:val="true"/>
          <w:lang w:bidi="fa-IR"/>
        </w:rPr>
        <w:t>تصویر حضرت عیسی علیه السلام در متون اسلامی</w:t>
      </w:r>
    </w:p>
    <w:p>
      <w:pPr>
        <w:pStyle w:val="BookText"/>
        <w:rPr/>
      </w:pPr>
      <w:r>
        <w:rPr>
          <w:rFonts w:ascii="IRNazanin" w:hAnsi="IRNazanin" w:eastAsia="IRNazanin"/>
          <w:color w:val="111111"/>
          <w:sz w:val="28"/>
          <w:sz w:val="28"/>
          <w:szCs w:val="28"/>
          <w:rtl w:val="true"/>
          <w:lang w:bidi="fa-IR"/>
        </w:rPr>
        <w:t>در منابع اسلامی، عیسی از نسل اسحاق پیامبر است؛ پیامبری که برادرش، اسماعیل، ذبیح اللّه بود و اهل کتاب به دلیل اهمیت فدیه و برای آنکه مصلح موعود را از نسل شخص ذبیح می دانستند، آن را به اسحاق نسبت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شیعیان، هیچ یک از پیامبرانِ خدا از جمله داوود و سلیمان به گناه آلوده نبودند و ساحتِ پدران پیامبران هم از گناهانی چون کفر و بت پرستی و آلودگی به شراب پاک بوده است</w:t>
      </w:r>
      <w:r>
        <w:rPr>
          <w:rFonts w:eastAsia="IRNazanin" w:cs="IRNazanin"/>
          <w:color w:val="111111"/>
          <w:sz w:val="28"/>
          <w:szCs w:val="28"/>
          <w:rtl w:val="true"/>
          <w:lang w:bidi="fa-IR"/>
        </w:rPr>
        <w:t>.</w:t>
      </w:r>
      <w:r>
        <w:rPr>
          <w:rStyle w:val="FootnoteAnchor"/>
          <w:rtl w:val="true"/>
        </w:rPr>
        <w:footnoteReference w:id="86"/>
      </w:r>
      <w:bookmarkStart w:id="162" w:name="pg3983_24962"/>
    </w:p>
    <w:p>
      <w:pPr>
        <w:pStyle w:val="BookText"/>
        <w:rPr/>
      </w:pPr>
      <w:bookmarkEnd w:id="162"/>
      <w:r>
        <w:rPr>
          <w:rFonts w:ascii="IRNazanin" w:hAnsi="IRNazanin" w:eastAsia="IRNazanin"/>
          <w:color w:val="111111"/>
          <w:sz w:val="28"/>
          <w:sz w:val="28"/>
          <w:szCs w:val="28"/>
          <w:rtl w:val="true"/>
          <w:lang w:bidi="fa-IR"/>
        </w:rPr>
        <w:t>عیسی از نگاه شهوت آلود و معاشرت با زنان به شدت گریزان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ویژگی عیسی با آنچه در انجیل یوحنا در مورد شست وشوی پای او با گیسوانِ زنی به نام مریم، خواهر ایلعا نقل شده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خدا، عیسی در شمار پنج پیامبر اولوالعزمی است که در صفاتی چون تقوا و توجه به خداوند، صبر و عفو گناهان دیگران، سرآمد پیامبران بود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63" w:name="__RefHeading___Toc2052660_2281741623"/>
      <w:bookmarkStart w:id="164" w:name="_Toc63"/>
      <w:bookmarkEnd w:id="163"/>
      <w:r>
        <w:rPr>
          <w:rtl w:val="true"/>
        </w:rPr>
        <w:t>آفرینش مسیح</w:t>
      </w:r>
      <w:bookmarkEnd w:id="164"/>
    </w:p>
    <w:p>
      <w:pPr>
        <w:pStyle w:val="BookText"/>
        <w:rPr/>
      </w:pPr>
      <w:r>
        <w:rPr>
          <w:rFonts w:ascii="IRNazanin" w:hAnsi="IRNazanin" w:eastAsia="IRNazanin"/>
          <w:color w:val="111111"/>
          <w:sz w:val="28"/>
          <w:sz w:val="28"/>
          <w:szCs w:val="28"/>
          <w:rtl w:val="true"/>
          <w:lang w:bidi="fa-IR"/>
        </w:rPr>
        <w:t>آفرینش مسیح</w:t>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آفرینش عیسی برای خداوند، همچون شأنِ آفرینش آدم است 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بی درنگ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خاک که تبدیل به انسان شود، به لفظ نیست؛ زیرا مخاطب به لفظ و مأمور به امر باید عاقل و دانا به زبان و توانا به اجرای فرمان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خاک، این اوصاف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امر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اینجا به معنی بخشیدن حیات به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 کامل با اراده ای از جانب خدای تعالی، که این نوعی فعل از افعالِ اوست، نه صفتِ ذاتِ وی و همین است که مشیّت خوانده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مخلوق نیست؛ چون پدر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5" w:name="pg3983_24963"/>
    </w:p>
    <w:p>
      <w:pPr>
        <w:pStyle w:val="BookText"/>
        <w:rPr/>
      </w:pPr>
      <w:bookmarkEnd w:id="165"/>
      <w:r>
        <w:rPr>
          <w:rFonts w:ascii="IRNazanin" w:hAnsi="IRNazanin" w:eastAsia="IRNazanin"/>
          <w:color w:val="111111"/>
          <w:sz w:val="28"/>
          <w:sz w:val="28"/>
          <w:szCs w:val="28"/>
          <w:rtl w:val="true"/>
          <w:lang w:bidi="fa-IR"/>
        </w:rPr>
        <w:t>باطل است؛ زیرا آفریننده عیسی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قادر به خلقِ آدم بدون پدر و مادر باشد، به یقین، بر آفرینش عیسی بدون پدر 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آفرینندگی در این مورد، از آن یکی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آدم در واقع خلق ضد از ضد است؛ زیرا خداوند، واجد حیات را از چیزی که حیات برای آن امکان ندارد،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آفرینش آدم، بزرگ تر از آفرینش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مُعدّه برای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علت مُعَدّه برای آفرینش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از انسانیت، مسافت 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خلقت عیسی بر خلاف سنت جاری در بشر است؛ زیرا سنت جاری اقتضا دارد که فرزند، دارای پدر و مادر باشد، ولی از آنجا که این سنت هم مخلوق خداست، پس خودِ خالق نیز می تواند استثناهایی در آن ایجاد فرماید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66" w:name="__RefHeading___Toc2052662_2281741623"/>
      <w:bookmarkStart w:id="167" w:name="_Toc64"/>
      <w:bookmarkEnd w:id="166"/>
      <w:r>
        <w:rPr>
          <w:rtl w:val="true"/>
        </w:rPr>
        <w:t>روح خدا</w:t>
      </w:r>
      <w:bookmarkEnd w:id="167"/>
    </w:p>
    <w:p>
      <w:pPr>
        <w:pStyle w:val="BookText"/>
        <w:rPr/>
      </w:pPr>
      <w:r>
        <w:rPr>
          <w:rFonts w:ascii="IRNazanin" w:hAnsi="IRNazanin" w:eastAsia="IRNazanin"/>
          <w:color w:val="111111"/>
          <w:sz w:val="28"/>
          <w:sz w:val="28"/>
          <w:szCs w:val="28"/>
          <w:rtl w:val="true"/>
          <w:lang w:bidi="fa-IR"/>
        </w:rPr>
        <w:t>روح خدا</w:t>
      </w:r>
    </w:p>
    <w:p>
      <w:pPr>
        <w:pStyle w:val="BookText"/>
        <w:rPr/>
      </w:pPr>
      <w:r>
        <w:rPr>
          <w:rFonts w:ascii="Amiri" w:hAnsi="Amiri" w:eastAsia="Amiri" w:cs="Amiri"/>
          <w:color w:val="111111"/>
          <w:sz w:val="28"/>
          <w:sz w:val="28"/>
          <w:szCs w:val="28"/>
          <w:rtl w:val="true"/>
          <w:lang w:bidi="ar-SA"/>
        </w:rPr>
        <w:t>وَ اذْکُرْ فِی الْکِتابِ مَرْیَمَ إِذِ انْتَبَذَتْ مِنْ أَهْلِها مَکانًا شَرْقِیًّا فَاتَّخَذَتْ مِنْ دُونِهِمْ حِجابًا فَأَرْسَلْنا إِلَیْها رُوحَنا فَتَمَثَّلَ لَها بَشَرًا سَوِیًّا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از مریم یاد کن آن گاه که از خاندان خویش در گوشه ای شرقی کناره گرفت و از آنان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روح خویش را به سوی او فرستادیم که به صورت انسانی معتدل به دید او در آمد 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زکریای نبی علیه السلام، مریم تصمیم گرفت به سوی خانواده </w:t>
      </w:r>
    </w:p>
    <w:p>
      <w:pPr>
        <w:pStyle w:val="BookText"/>
        <w:rPr/>
      </w:pPr>
      <w:r>
        <w:rPr>
          <w:rFonts w:ascii="IRNazanin" w:hAnsi="IRNazanin" w:eastAsia="IRNazanin"/>
          <w:color w:val="111111"/>
          <w:sz w:val="28"/>
          <w:sz w:val="28"/>
          <w:szCs w:val="28"/>
          <w:rtl w:val="true"/>
          <w:lang w:bidi="fa-IR"/>
        </w:rPr>
        <w:t>خویش بازگردد و از محرابش بیرون آید؛ زیرا محرابی جدید به دور ازخانواده اش برای خویش برگزیده بود که مشرقِ شهر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پرده ای در اطراف محراب خود کشیده بود که او را از مردم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او به این محراب تازه، زمانی سپری نشده بود که ناگهان جوانی زیبا به محراب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او ترسید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اهل تقوا و پروایی، از تو به خدا پناه می برم؛ زیرا متقیان به کسی که به درگاه خدا پناه برد، آسیب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مرسل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پسری پاک و بزرگوار بر تو ارزانی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کجا مرا پسری باشد؟ من خوددارم و شوی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بدکاری نیز نیستم؛ چه زادن فرزند جز از این دو راه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سوم به تو فرزند می بخشد، راهی که خلافِ سنت حاکم بر جهان است که تاکنون دیده ای، بی آنکه مردی با تو بیامیزد و نیز خدا نگهبان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که فرزند تو آیتی برای مردم و معجزه ای برای نبوت باشد 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تسلیم مشیّت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مرسل در او نفخه ای دمید و مریم احساس بارداری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کناره گرفت و در گوشه ای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درد زایمان کرد، به تنه درختِ خرمایی که نزدیکش بود،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خود، آن عطیه خدا را بزاد</w:t>
      </w:r>
      <w:r>
        <w:rPr>
          <w:rFonts w:eastAsia="IRNazanin" w:cs="IRNazanin"/>
          <w:color w:val="111111"/>
          <w:sz w:val="28"/>
          <w:szCs w:val="28"/>
          <w:rtl w:val="true"/>
          <w:lang w:bidi="fa-IR"/>
        </w:rPr>
        <w:t>.</w:t>
      </w:r>
      <w:r>
        <w:rPr>
          <w:rStyle w:val="FootnoteAnchor"/>
          <w:rtl w:val="true"/>
        </w:rPr>
        <w:footnoteReference w:id="90"/>
      </w:r>
      <w:bookmarkStart w:id="168" w:name="pg3983_24965"/>
    </w:p>
    <w:p>
      <w:pPr>
        <w:pStyle w:val="Heading3"/>
        <w:numPr>
          <w:ilvl w:val="2"/>
          <w:numId w:val="1"/>
        </w:numPr>
        <w:rPr/>
      </w:pPr>
      <w:bookmarkStart w:id="169" w:name="__RefHeading___Toc2052664_2281741623"/>
      <w:bookmarkStart w:id="170" w:name="_Toc65"/>
      <w:bookmarkEnd w:id="168"/>
      <w:bookmarkEnd w:id="169"/>
      <w:r>
        <w:rPr>
          <w:rtl w:val="true"/>
        </w:rPr>
        <w:t>سفیر خدا</w:t>
      </w:r>
      <w:bookmarkEnd w:id="170"/>
    </w:p>
    <w:p>
      <w:pPr>
        <w:pStyle w:val="BookText"/>
        <w:rPr/>
      </w:pPr>
      <w:r>
        <w:rPr>
          <w:rFonts w:ascii="IRNazanin" w:hAnsi="IRNazanin" w:eastAsia="IRNazanin"/>
          <w:color w:val="111111"/>
          <w:sz w:val="28"/>
          <w:sz w:val="28"/>
          <w:szCs w:val="28"/>
          <w:rtl w:val="true"/>
          <w:lang w:bidi="fa-IR"/>
        </w:rPr>
        <w:t>سفیر خدا</w:t>
      </w:r>
    </w:p>
    <w:p>
      <w:pPr>
        <w:pStyle w:val="BookText"/>
        <w:rPr/>
      </w:pP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چنین بود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من پیامبر خداوند به سوی شما هستم و تصدیق می کنم توراتی که پیش از من بوده است و بشارت دهنده به پیامبری که پس از من می آید و نامش احمد است و چون برایشان پدیده های شگرف آورد، گفتند این جادوی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صراحت، رسالتِ خویش را از جانب خداوند به مردم اعلام می دارد؛ شاید برای اینکه مقدمه ای باشد برای اعلان خبر دیگر که از سوی خداست، نه از جانب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اینجا به نبوت سه تن ازپیامبران خبر می دهد، یکی مربوط به زمان گذشته و دیگری مربوط به زمان حال و سومی مربوط به پیامبری است که در آینده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و احمد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مسیحی باید به موسی معتقد و تابع تورات باشد که انجیل برای تکمیل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رسالتِ احمد صلی الله علیه و آلهایمان آورد، وگرنه از مسیح پیروی نکرده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تصریح کرده که مسیح به نبوت احمد بشارت داده و آن را اعلان کرده است، ولی در انجیل های چهارگانه از این بشارت خبری نیست؛ زیرا آنها کلماتِ خدا نیستند که بر عیسی نازل شده باشد، بلکه مجموعه ای ازمنقولات شاگردانِ عیسایند و آنچه نقل شده، معمولاً دستخوشِ </w:t>
      </w:r>
      <w:bookmarkStart w:id="171" w:name="pg3983_24966"/>
    </w:p>
    <w:p>
      <w:pPr>
        <w:pStyle w:val="BookText"/>
        <w:rPr/>
      </w:pPr>
      <w:bookmarkEnd w:id="171"/>
      <w:r>
        <w:rPr>
          <w:rFonts w:ascii="IRNazanin" w:hAnsi="IRNazanin" w:eastAsia="IRNazanin"/>
          <w:color w:val="111111"/>
          <w:sz w:val="28"/>
          <w:sz w:val="28"/>
          <w:szCs w:val="28"/>
          <w:rtl w:val="true"/>
          <w:lang w:bidi="fa-IR"/>
        </w:rPr>
        <w:t>تغییرهای فراوانی گشته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72" w:name="__RefHeading___Toc2052666_2281741623"/>
      <w:bookmarkStart w:id="173" w:name="_Toc66"/>
      <w:bookmarkEnd w:id="172"/>
      <w:r>
        <w:rPr>
          <w:rtl w:val="true"/>
        </w:rPr>
        <w:t>دعوت به خداپرستی</w:t>
      </w:r>
      <w:bookmarkEnd w:id="173"/>
    </w:p>
    <w:p>
      <w:pPr>
        <w:pStyle w:val="BookText"/>
        <w:rPr/>
      </w:pPr>
      <w:r>
        <w:rPr>
          <w:rFonts w:ascii="IRNazanin" w:hAnsi="IRNazanin" w:eastAsia="IRNazanin"/>
          <w:color w:val="111111"/>
          <w:sz w:val="28"/>
          <w:sz w:val="28"/>
          <w:szCs w:val="28"/>
          <w:rtl w:val="true"/>
          <w:lang w:bidi="fa-IR"/>
        </w:rPr>
        <w:t>دعوت به خداپرستی</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مسیح پسر مریم است، کافر شدند، حال آنکه مسیح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که پروردگار من و پروردگار شماست، بپرستید؛ که هر کس به خداوند شرک آورد، خداوند، بهشت را بر او حرام می گرداند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نسبت الوهیت دادن به انسانی مخلوق و فرزند انسانِ مخلوقی دیگر رواست؟ اگر قائلان این سخن به فساد اعتقاد خویش عارفند، پس چگونه به این سخن عقیده دارند؟ و اگر به فسادِ آن واقف و از کفر قبیح آن مطلع نیستند، باید آن را دریابند و خود را از دایره این عقیده فاسد که کفر است،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چنین عقیده ای پیرو مسیح نیستند؛ زیرا مسیح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عجایب امور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میان یک دو راهی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دشمنی شدید دشمنان یهودی که او را نعوذ باللّه زنازاده می خواندند و دیگری محبت بیش از اندازه دوستدارانش که او را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و تفریط، هر دو باطل و خلافِ حق و انحراف از طریق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کریم، هر دو طایفه را تکذیب می فرماید و از نظر قرآن، هر دو گروه از خط حق و صراط مستقیم خارج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آنها را به عبادتِ خدا، پروردگار خود و پروردگار بنی اسرائیل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ذاتِ خدای تعالی است که سزاوار پرستش است؛ زیرا پروردگار تمام خلق، اوست و همه مردم، پرستنده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این نوع را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این معنی که هر کدام از آن سه، خدایی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 که این سه، خدایی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سه تن، یکی هستند؟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فراتر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مذهبی عقلانی نیست؛ چون اساس آن ورای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تثلیث نیز باطل است؛ زیرا خداوند، واحد است و شریک ندارد و ذات مقدس او را همتا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وجود خویش به مادر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مستحق الوهیت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بنده ای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اله و شریک خدا در الوهیت نیست، بلکه او نیز مانند پیامبران پیش از خود، پیامبری است که مردم را به عبادت خدای یگانه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مسیح و نه مادرش، هیچ یک شایسته پرستش نبودند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مریم را نیز جزو یکی از آن سه اله قرار داده و به وی جامه الوهیت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عقیده نیز باطل است؛ زیرا مریم می زاید و </w:t>
      </w:r>
      <w:bookmarkStart w:id="174" w:name="pg3983_24968"/>
    </w:p>
    <w:p>
      <w:pPr>
        <w:pStyle w:val="BookText"/>
        <w:rPr/>
      </w:pPr>
      <w:bookmarkEnd w:id="174"/>
      <w:r>
        <w:rPr>
          <w:rFonts w:ascii="IRNazanin" w:hAnsi="IRNazanin" w:eastAsia="IRNazanin"/>
          <w:color w:val="111111"/>
          <w:sz w:val="28"/>
          <w:sz w:val="28"/>
          <w:szCs w:val="28"/>
          <w:rtl w:val="true"/>
          <w:lang w:bidi="fa-IR"/>
        </w:rPr>
        <w:t xml:space="preserve">زاده می شود، حال آنکه خدا نه می زاید و نه زاده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75" w:name="__RefHeading___Toc2052668_2281741623"/>
      <w:bookmarkStart w:id="176" w:name="_Toc67"/>
      <w:bookmarkEnd w:id="175"/>
      <w:r>
        <w:rPr>
          <w:rtl w:val="true"/>
        </w:rPr>
        <w:t>صعود و فرود</w:t>
      </w:r>
      <w:bookmarkEnd w:id="176"/>
    </w:p>
    <w:p>
      <w:pPr>
        <w:pStyle w:val="BookText"/>
        <w:rPr/>
      </w:pPr>
      <w:r>
        <w:rPr>
          <w:rFonts w:ascii="IRNazanin" w:hAnsi="IRNazanin" w:eastAsia="IRNazanin"/>
          <w:color w:val="111111"/>
          <w:sz w:val="28"/>
          <w:sz w:val="28"/>
          <w:szCs w:val="28"/>
          <w:rtl w:val="true"/>
          <w:lang w:bidi="fa-IR"/>
        </w:rPr>
        <w:t>صعود و فرود</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سبب کفرشان و سخنانشان که به مریم بهتان بزرگی زدند و ادعایشان که ما مسیح عیسی بن مریم، پیامبر خدا را کشتیم و حال آنکه نه او را کشتند و نه بر دار کردند، بلکه کار بر آنان مشتبه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دشمنان حضرت مسیح، کس دیگری را دستگیر کردند و به جای عیسی به صلیب کشیدند به این گمان که وی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اشتباهی البته غریب نبود، بلکه دلیل های فراوانی داشت از جمله بنا به نظر برخی، کسی که به آن حضرت خیانت کرد، از شاگردانش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مخالفان را از خوابگاه مسیح آگاه کرد و آنها به خانه هجوم بردند و کس دیگری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کنندگان حضرت عیسی علیه السلام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از بیم جان، مهر خاموشی بر لب 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مسیح را از دستِ دشمنانش رهایی بخشید و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عصرگاهان به باغ وارد شد و پیش از غروب خورشید، پس از آنکه با حواریون وداع کرد و آنچه را لازم بود به آنها بگوید، وصیت کرد، از باغ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خیانت کار، خروج مسیح را ندید و خدا پس از خروج آن حضرت، او را به آسمان برد، پس از آنکه به واسطه جبرئیل به زمین فرود آمده بود</w:t>
      </w:r>
      <w:r>
        <w:rPr>
          <w:rFonts w:eastAsia="IRNazanin" w:cs="IRNazanin"/>
          <w:color w:val="111111"/>
          <w:sz w:val="28"/>
          <w:szCs w:val="28"/>
          <w:rtl w:val="true"/>
          <w:lang w:bidi="fa-IR"/>
        </w:rPr>
        <w:t xml:space="preserve">. </w:t>
      </w:r>
      <w:bookmarkStart w:id="177" w:name="pg3983_24969"/>
    </w:p>
    <w:p>
      <w:pPr>
        <w:pStyle w:val="BookText"/>
        <w:rPr/>
      </w:pPr>
      <w:bookmarkEnd w:id="177"/>
      <w:r>
        <w:rPr>
          <w:rFonts w:ascii="IRNazanin" w:hAnsi="IRNazanin" w:eastAsia="IRNazanin"/>
          <w:color w:val="111111"/>
          <w:sz w:val="28"/>
          <w:sz w:val="28"/>
          <w:szCs w:val="28"/>
          <w:rtl w:val="true"/>
          <w:lang w:bidi="fa-IR"/>
        </w:rPr>
        <w:t>بدین سان، مسیح به جایی که از آن آغاز کرده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وی، نزول در این جهان است که با نفخه الهی صورت گرفت و به مبدأش بازگشت تا از قتل و صلب در امان ماند که پروردگارش، حافظ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برداشت می شود که خدا، شخص و بدن مسیح را بالا برد و نه روحش را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روایات اسلامی برمی آید که مسیح به زمین هبوط می کند، در حالی که مسلمان است و حکومت اسلامی همه جا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هنگام ظهور مهدی عج الله تعالی فرجه الشریف است و او با مهدی نماز می گزارد و چهل 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دولت عادل و مبارک، حاکمی دادگستر است و با کافران جهاد می کند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8" w:name="__RefHeading___Toc2052670_2281741623"/>
      <w:bookmarkStart w:id="179" w:name="_Toc68"/>
      <w:bookmarkEnd w:id="178"/>
      <w:r>
        <w:rPr>
          <w:rtl w:val="true"/>
        </w:rPr>
        <w:t>فرشته و شیطان از دیدگاه کوئیلو</w:t>
      </w:r>
      <w:bookmarkEnd w:id="179"/>
    </w:p>
    <w:p>
      <w:pPr>
        <w:pStyle w:val="BookText"/>
        <w:rPr/>
      </w:pPr>
      <w:r>
        <w:rPr>
          <w:rFonts w:ascii="IRNazanin" w:hAnsi="IRNazanin" w:eastAsia="IRNazanin"/>
          <w:color w:val="111111"/>
          <w:sz w:val="28"/>
          <w:sz w:val="28"/>
          <w:szCs w:val="28"/>
          <w:rtl w:val="true"/>
          <w:lang w:bidi="fa-IR"/>
        </w:rPr>
        <w:t>فرشته و شیطان از دیدگاه کوئیلو</w:t>
      </w:r>
    </w:p>
    <w:p>
      <w:pPr>
        <w:pStyle w:val="BookText"/>
        <w:rPr/>
      </w:pPr>
      <w:r>
        <w:rPr>
          <w:rFonts w:ascii="IRNazanin" w:hAnsi="IRNazanin" w:eastAsia="IRNazanin"/>
          <w:color w:val="111111"/>
          <w:sz w:val="28"/>
          <w:sz w:val="28"/>
          <w:szCs w:val="28"/>
          <w:rtl w:val="true"/>
          <w:lang w:bidi="fa-IR"/>
        </w:rPr>
        <w:t>تصویری که کوئیلو از شیطان و فرشتگان در آثار خود ترسیم می کند، همانند تصویر پیامبران الهی، تصویری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او در این بخش نیز تورات تحریف شده و افسانه های دروغین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کوئیلو می کوشد از قداست و عصمت و پاکی پیامبران الهی و تهذیب نفس و پاکی و اخلاص حواریون بکاهد و برای آنان سابقه گناه کاری و خطاکاری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شیطان نیز می کوشد از میزان خطا و گناه او بکاهد و او را فرشته ای جلوه بدهد که اندکی طغیان گر است</w:t>
      </w:r>
      <w:r>
        <w:rPr>
          <w:rFonts w:eastAsia="IRNazanin" w:cs="IRNazanin"/>
          <w:color w:val="111111"/>
          <w:sz w:val="28"/>
          <w:szCs w:val="28"/>
          <w:rtl w:val="true"/>
          <w:lang w:bidi="fa-IR"/>
        </w:rPr>
        <w:t xml:space="preserve">. </w:t>
      </w:r>
      <w:bookmarkStart w:id="180" w:name="pg3983_24970"/>
    </w:p>
    <w:p>
      <w:pPr>
        <w:pStyle w:val="BookText"/>
        <w:rPr/>
      </w:pPr>
      <w:bookmarkEnd w:id="180"/>
      <w:r>
        <w:rPr>
          <w:rFonts w:ascii="IRNazanin" w:hAnsi="IRNazanin" w:eastAsia="IRNazanin"/>
          <w:color w:val="111111"/>
          <w:sz w:val="28"/>
          <w:sz w:val="28"/>
          <w:szCs w:val="28"/>
          <w:rtl w:val="true"/>
          <w:lang w:bidi="fa-IR"/>
        </w:rPr>
        <w:t>چنین پنداری درباره شیطان و فرشتگان با آموزه های دینی ما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واقعی و حقیقی که از شیطان و فرشتگان در آیات و رویات اسلامی آمده، با مطالب مطرح شده در داستان های کوئیلو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نیروهای طبیعی که ما را احاطه کرده اند و یاری مان می دهند، دو نیروی بنیادی روحانی هم کنار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همواره ما را حفظ می کند و موهبتی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او را برانگیزی تا زمانی که زیبا به جهان می نگری، فرشته است وهمواره مرئی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یک فرشته است، ولی نیرویی آزاد و طغیان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دهم او را پیام آور بنامم؛ چون مهم ترین راه ارتباط تو با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فعالیت او تنها در سطح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طلای کلیسا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 از زمین می آید و زمین قلمرو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ما و در رابطه ما با پول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به حال خودش بگذاریم، به پراکندن خویش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برانیمش، تمامی حسن هایی را که همیشه می تواند به ما بیاموزد،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جهانِ آدمیان، بسیار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شیفته نیرویش شویم، ما را تسخیر می کند و از نبرد نیک بازمان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رویارویی با پیام آورمان، پذیرفتن او به عنوان یک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توصیه هایِ او و در هنگام لزوم، درخواستِ کمک از او، ولی هرگز نباید بگذاریم او قواعد بازی را به ما دیکته کند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81" w:name="__RefHeading___Toc2052672_2281741623"/>
      <w:bookmarkStart w:id="182" w:name="_Toc69"/>
      <w:bookmarkEnd w:id="181"/>
      <w:r>
        <w:rPr>
          <w:rtl w:val="true"/>
        </w:rPr>
        <w:t>رسولان و حواریون از دیدگاه کوئیلو</w:t>
      </w:r>
      <w:bookmarkEnd w:id="182"/>
    </w:p>
    <w:p>
      <w:pPr>
        <w:pStyle w:val="BookText"/>
        <w:rPr/>
      </w:pPr>
      <w:r>
        <w:rPr>
          <w:rFonts w:ascii="IRNazanin" w:hAnsi="IRNazanin" w:eastAsia="IRNazanin"/>
          <w:color w:val="111111"/>
          <w:sz w:val="28"/>
          <w:sz w:val="28"/>
          <w:szCs w:val="28"/>
          <w:rtl w:val="true"/>
          <w:lang w:bidi="fa-IR"/>
        </w:rPr>
        <w:t>رسولان و حواریون از دیدگاه کوئیلو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دوازده تن از شاگردان خود را برای درک رسالت و ابلاغ پیام مهم مسیحیت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رسول نامید که عبارت بودند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اندریاس، یعقوب، یوحنا، فیلوپس، برتولما، متّی، توما، یعقوب بن حلفی، شمعون، یهودا؛ برادر یعقوب، یهودای اسخر 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تن مأموریت یافتند که تنها در میان بلاد اسرائیل به تبلیغ بپردازند و مأموریت اصلی آنان در سفرهای تبلیغی، بشارت به نزدیک بودن ملکوت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ماهی گیرانی فقیر و ناآگاه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عیسی آنان را برای مأموریتی خطیر انتخاب کرده بود، آثار ضعف بصیرت در آنان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عیسی آنان را کوته نظر، جاهل، سست دل و سست ایمان خوانده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منابع اسلامی، رسولان را با عنوان حواریان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عیسی، شاگردان پاک و خالص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ما به این دلیل حواری نامیده شدند که درون خود را از آلودگی گناه زدوده و به درجه اخلاص رسیده بودند و با موعظه و نصیحت، آلودگی را از دیگران نیز می زدودند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پیامبر، آنان را دوازده نفر شخص خالص و انتخاب شده برای یاوری عیسی می داند که در یاری دین خداوند و رسول او کوشا و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ضعف و تکبری در آنان نبود و ایمانشان از هر شک و </w:t>
      </w:r>
    </w:p>
    <w:p>
      <w:pPr>
        <w:pStyle w:val="BookText"/>
        <w:rPr/>
      </w:pPr>
      <w:r>
        <w:rPr>
          <w:rFonts w:ascii="IRNazanin" w:hAnsi="IRNazanin" w:eastAsia="IRNazanin"/>
          <w:color w:val="111111"/>
          <w:sz w:val="28"/>
          <w:sz w:val="28"/>
          <w:szCs w:val="28"/>
          <w:rtl w:val="true"/>
          <w:lang w:bidi="fa-IR"/>
        </w:rPr>
        <w:t>تردیدی پیراسته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بنابراین، جایگاه رسولان در منابع اسلامی با آنچه از آنان در منابع مسیحی یافتیم،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با توجه به ارتباط وحیانی حواریان با خداوند، احتمال پیامبر بودنِ تمام آنان را مطرح کرده است و می گوید که آنان در بالاترین درجات ایمان قرار داشتند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با توجه به آنچه گفته شد، خیانت کردن یکی از حواریان و معرفی عیسی به دشمنان بعید می 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کوئیلو در مورد قدیسان نیز چنین نظریه هایی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قدیسان هم بودند، مثل لویولا، سرباز باسکی که با زنانِ بسیاری هرزگی کرده بود و دشمنان زیادی را در جنگ ها کشته بود تا اینکه زخمی شد و از تختی که در آن بستری بود، به درکِ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آویلا که می خواست هر طور شده راهی به سوی خدا بیابد و تصادفا به آن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که خسته از زندگی، تصمیم گرفت خود را به صحرا تبعید کند و ده سال از عمرش را در کنار شیاطین گذراند و در معرض هر وسوسه قابل تصوری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آسیزی که تصمیم داشت با پرندگان صحبت کند و به هر آنچه والدینش برای زندگی اش تصمیم گرفته بودند، پشت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زنانی که جهان را تکان دادند، مردان و زنانِ معمولی بودند، مانند خودش، مانند پدرش و مانند دوست دختری که می دانست دارد از دستش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افرادی بودند که پس از آن، هیچ توجه خاصی به مذهب یا </w:t>
      </w:r>
      <w:bookmarkStart w:id="183" w:name="pg3983_24973"/>
    </w:p>
    <w:p>
      <w:pPr>
        <w:pStyle w:val="BookText"/>
        <w:rPr/>
      </w:pPr>
      <w:bookmarkEnd w:id="183"/>
      <w:r>
        <w:rPr>
          <w:rFonts w:ascii="IRNazanin" w:hAnsi="IRNazanin" w:eastAsia="IRNazanin"/>
          <w:color w:val="111111"/>
          <w:sz w:val="28"/>
          <w:sz w:val="28"/>
          <w:szCs w:val="28"/>
          <w:rtl w:val="true"/>
          <w:lang w:bidi="fa-IR"/>
        </w:rPr>
        <w:t>خدا نداشتند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84" w:name="__RefHeading___Toc2052674_2281741623"/>
      <w:bookmarkStart w:id="185" w:name="_Toc70"/>
      <w:bookmarkEnd w:id="184"/>
      <w:r>
        <w:rPr>
          <w:rtl w:val="true"/>
        </w:rPr>
        <w:t>کتاب مقدس</w:t>
      </w:r>
      <w:bookmarkEnd w:id="185"/>
    </w:p>
    <w:p>
      <w:pPr>
        <w:pStyle w:val="BookText"/>
        <w:rPr/>
      </w:pPr>
      <w:r>
        <w:rPr>
          <w:rFonts w:ascii="IRNazanin" w:hAnsi="IRNazanin" w:eastAsia="IRNazanin"/>
          <w:color w:val="111111"/>
          <w:sz w:val="28"/>
          <w:sz w:val="28"/>
          <w:szCs w:val="28"/>
          <w:rtl w:val="true"/>
          <w:lang w:bidi="fa-IR"/>
        </w:rPr>
        <w:t>کتاب مقدس</w:t>
      </w:r>
    </w:p>
    <w:p>
      <w:pPr>
        <w:pStyle w:val="BookText"/>
        <w:rPr/>
      </w:pPr>
      <w:r>
        <w:rPr>
          <w:rFonts w:ascii="IRNazanin" w:hAnsi="IRNazanin" w:eastAsia="IRNazanin"/>
          <w:color w:val="111111"/>
          <w:sz w:val="28"/>
          <w:sz w:val="28"/>
          <w:szCs w:val="28"/>
          <w:rtl w:val="true"/>
          <w:lang w:bidi="fa-IR"/>
        </w:rPr>
        <w:t>مفهوم وحی در فرهنگ مسیحیت، با آنچه در فرهنگ اسلامی از این واژه می شناسیم،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وحی، نوعی ارتباط میانِ خداوند و پیامبران است که در این ارتباط، پیام هایی از طرف خداوند به بشر منتقل می شود؛ چنین پیام هایی را حقایق وحیانی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مسیحیت، درباره تفسیر وحی،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وحی، مجموعه ای از حقایق است که در احکام یا قضایای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وحی، پیام زنده وکلمه ازلیه و خداوندِ متجسد در عیسی مسیح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میسحیت امروزین، از تولد تا مرگِ مسیح، برخاستن او از میان مردگان و نجات بندگان در مرگ و رستاخیز مسیح را همان وحی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مسیحیان بر این باورند که تمام کتاب ها و رساله های کتاب مقدس به خداوند منسوب است، ولی این باور با اعتقاد مسلمانان درباره قرآن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ما، تمام آیات قرآن در قالب الفاظ مشخص از سوی خداوند فرود آمده و پیامبر اسلام صلی الله علیه و آله هیچ گونه نقشی در انتخاب الفاظ و جمله بندی آیات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اعجازلفظی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p>
    <w:p>
      <w:pPr>
        <w:pStyle w:val="BookText"/>
        <w:rPr/>
      </w:pPr>
      <w:r>
        <w:rPr>
          <w:rFonts w:ascii="IRNazanin" w:hAnsi="IRNazanin" w:eastAsia="IRNazanin"/>
          <w:color w:val="111111"/>
          <w:sz w:val="28"/>
          <w:sz w:val="28"/>
          <w:szCs w:val="28"/>
          <w:rtl w:val="true"/>
          <w:lang w:bidi="fa-IR"/>
        </w:rPr>
        <w:t>مسیحیان معتقدند نویسندگان کتاب های مقدس در دریافت پیام های کلی از هدایت روح القدس برخوردار بودند، ولی بر اساس ذوق و تشخیص خود، جمله ها را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در نوشته های آنان، اطلاعات اشتباه یا نظریه های غلطی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حقانیت و مقدس بودن کتاب مقدس به این معنا نیست که مسیحیان تمام مضمون های آن را لازم الاجرا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 های عهد عتیق شامل احکام بسیاری است که مسیحیان به آن عمل نمی کنند؛ چون معتقدند مرگ مسیح به شریعت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معتبر بودن کتاب مقدس، با نسخ شدن احکام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برخی نویسندگان کتاب مقدس را پیامبر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باور آنان، هیچ یک از نویسندگان کتاب مقدس، حتی پیامبران، مقام عصمت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را در زمان تألیف کتاب های مقدس، از الهام الهی، برخوردار و از خطا مصون می دانند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نباید از اینکه کتاب مقدس، گناهانی چون زنا و بت پرستی را به پیامبران و نویسندگان این کتاب ها نسبت می دهد، تعجب کنیم؛ زیرا گاه خداوند برنامه های مهم خود را به واسطه افرادی عادی به انجام می رساند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 وقتی کتاب مقدس مسیحیان را در دست می گیرد و آموزه ها و گفته های آن را بررسی می کند، با مجموعه ای از کتاب ها و رساله ها روبه رو </w:t>
      </w:r>
      <w:bookmarkStart w:id="186" w:name="pg3983_24975"/>
    </w:p>
    <w:p>
      <w:pPr>
        <w:pStyle w:val="BookText"/>
        <w:rPr/>
      </w:pPr>
      <w:bookmarkEnd w:id="186"/>
      <w:r>
        <w:rPr>
          <w:rFonts w:ascii="IRNazanin" w:hAnsi="IRNazanin" w:eastAsia="IRNazanin"/>
          <w:color w:val="111111"/>
          <w:sz w:val="28"/>
          <w:sz w:val="28"/>
          <w:szCs w:val="28"/>
          <w:rtl w:val="true"/>
          <w:lang w:bidi="fa-IR"/>
        </w:rPr>
        <w:t>می شود که به دو دلیل نمی تواند بر آن مُهر تأیید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بسیاری از آموزه ها و توصیف های آن را با کتاب مقدس ناسازگار می یابد و دیگر آنکه صرف نظر از وجود اشکال های فراوان در محتوا، اصلاً دلیلی بر اعتبار آن در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کتاب های مقدس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روح القدس که به عبارتی از عهدِ جدید مستند شده است و فتواهای پدران کلیسا که اعتبار آن هم به متن کتاب مقدس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اثبات اعتبار کتاب مقدس نمی توان به خودِ آن استناد کرد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87" w:name="__RefHeading___Toc2052676_2281741623"/>
      <w:bookmarkStart w:id="188" w:name="_Toc71"/>
      <w:bookmarkEnd w:id="187"/>
      <w:r>
        <w:rPr>
          <w:rtl w:val="true"/>
        </w:rPr>
        <w:t>ترسیم تصویر خشن و منفی از اسلام</w:t>
      </w:r>
      <w:bookmarkEnd w:id="188"/>
    </w:p>
    <w:p>
      <w:pPr>
        <w:pStyle w:val="BookText"/>
        <w:rPr/>
      </w:pPr>
      <w:r>
        <w:rPr>
          <w:rFonts w:ascii="IRNazanin" w:hAnsi="IRNazanin" w:eastAsia="IRNazanin"/>
          <w:color w:val="111111"/>
          <w:sz w:val="28"/>
          <w:sz w:val="28"/>
          <w:szCs w:val="28"/>
          <w:rtl w:val="true"/>
          <w:lang w:bidi="fa-IR"/>
        </w:rPr>
        <w:t>ترسیم تصویر خشن و منفی از اسلام</w:t>
      </w:r>
    </w:p>
    <w:p>
      <w:pPr>
        <w:pStyle w:val="BookText"/>
        <w:rPr/>
      </w:pPr>
      <w:r>
        <w:rPr>
          <w:rFonts w:ascii="IRNazanin" w:hAnsi="IRNazanin" w:eastAsia="IRNazanin"/>
          <w:color w:val="111111"/>
          <w:sz w:val="28"/>
          <w:sz w:val="28"/>
          <w:szCs w:val="28"/>
          <w:rtl w:val="true"/>
          <w:lang w:bidi="fa-IR"/>
        </w:rPr>
        <w:t>کوئیلو در آثارش اشاره بسیار کوتاهی به اسلام و مسلمانان دارد و در هیچ کدام از آثارش به طور مستقیم به اسلام و مسلمانان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اشاره های کوتاه، چهره ای منفی، خشن و غیرمنطقی از اسلام ترسیم می کند که در راستای تبلیغات رسانه های صهیونیستی و ضد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کوئیلو که خود را نویسنده ای مذهبی می داند، با اشتیاق از مسیحیت صحبت می کند، به اسلام و مسلمانان به عنوان پدیده و جرقه ای می نگرد که مدت زمانی ظاهر و سپس به محاق فراموشی سپرده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اشاره او به دین اسلام و دنیای مسلمانان در کتاب کیمیاگر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داستان چوپان ساده ای است که در جست وجوی حقیقت از اسپانیا راهی آفریقا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که به اسپانیا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داستان، چوپان، عاشق دختر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 هم روابط عاشقانه ای برقرار می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بالا می توانست آفریقا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کسی به او گفته بود که مورها</w:t>
      </w:r>
      <w:r>
        <w:rPr>
          <w:rStyle w:val="FootnoteAnchor"/>
          <w:rtl w:val="true"/>
        </w:rPr>
        <w:footnoteReference w:id="105"/>
      </w:r>
      <w:r>
        <w:rPr>
          <w:rFonts w:ascii="IRNazanin" w:hAnsi="IRNazanin" w:eastAsia="IRNazanin"/>
          <w:color w:val="111111"/>
          <w:sz w:val="28"/>
          <w:sz w:val="28"/>
          <w:szCs w:val="28"/>
          <w:rtl w:val="true"/>
          <w:lang w:bidi="fa-IR"/>
        </w:rPr>
        <w:t>از آنجا آمده اند و سال ها تقریبا سراسر اسپانیا را در اشغال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از مورها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کولی ها را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آغاز به وزیدن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را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را باد شرق می نامیدند؛ چون لشکرهای کفار همراه با همین باد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فکرش را نکرده بود که آفریقا آن اندازه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مورها می توانستند دوباره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شرق افزایش یافته بود و وزش آن را بر روی چهره اش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مورها را آورده بود، درست است، اما بوی صحرا و زنانِ در حجاب را نیز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عرق و رؤیاهای مردانی که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دست در دست یکدیگر، زنانی را با چهره پوشیده و روحانیانی را دیده بود که به بالای برج های بلند می رفتند و شروع به خواندن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همه به نوبه خود زانو می زدند و سر بر خاک می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سانتیاگو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کافران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کوچک بود، همواره در کلیسای دهکده شان، تمثال یعقوب قدیس مورکش را سوار بر اسب سفیدش و با شمشیر برهنه ای در دست دیده بود که </w:t>
      </w:r>
    </w:p>
    <w:p>
      <w:pPr>
        <w:pStyle w:val="BookText"/>
        <w:rPr/>
      </w:pPr>
      <w:r>
        <w:rPr>
          <w:rFonts w:ascii="IRNazanin" w:hAnsi="IRNazanin" w:eastAsia="IRNazanin"/>
          <w:color w:val="111111"/>
          <w:sz w:val="28"/>
          <w:sz w:val="28"/>
          <w:szCs w:val="28"/>
          <w:rtl w:val="true"/>
          <w:lang w:bidi="fa-IR"/>
        </w:rPr>
        <w:t>افرادی شبیه به اینها در پایش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نگاه های بدخواهانه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همه عربی صحبت می کردند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 صحبت می کرد، چشم هایش سرشار از اشک شده بود؛ مرد با ایمانی بود و هر چند همیشه تند مزاج بود، اما می کوشید مطابق با قانون اسلام زندگی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نبرد لوگرونیو، یعقوب قدیس، سوار بر اسبی سفید، سپاهیانِ عرب عبدالرحمن دوم را واپس می راند و پیروزی را به مسیحیان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مالکان، پایِ کوهی، همان جا که نبرد یعقوب قدیس رخ داده، سالانه انگور یا گندم به او تقدیم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یعقوب قدیس در آنجا به خاک سپرده شد و این شهر کوچک، به مکان زیارتی مشهوری تبدیل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آغاز قرن دوازدهم، ملت اسپانیا در نبرد علیه مورهایی که به شبه جزیره حمله کرده بودند، از افسانه یعقوب قدیس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فرقه نظامی ـ مذهبی در طول جاده تشکیل شد و خاکسترهای این رسول، در نبرد علیه مسلمانان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بازوانِ محمد صلی الله علیه و آله را به همراه دارند، به طلسمِ روحانی نیرومندی تبدیل 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پیش، زاهدی در یکی از غارهای این منطقه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اینجا فقط یک قصبه مرزی بود که اهالی اش، راهزنان گریزان از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شریرترین آنها، مرد عربی به نام آحاب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زاهد از غارش پایین آمد و به خانه آحاب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آحاب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من قاتلم؟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آحاب تصمیم گرفت همان شب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احاب تمام شب چاقویش را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زاهد بیدار شد، او را اشک ریزان کنار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ترسیدی و نه درباره ام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کسی شب را کنارِ من می گذارند و به من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کردی که من می توانم شرافتمندانه رفتار کنم؛ پس من هم چنین کردم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دخترکی آمد که کوزه ای بر دوش داشت و روسری، سرش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 سیاه و لبانِ مردّدِ میان لبخند و سکوت او را دید، مهم ترین و خردمندانه ترین زبانی را که جهان با آن سخن می گفت،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نامم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دختر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جویان ما این نام را به آنجا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همسرِ من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دختر سست شد و آبِ کوزه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قدم زدن به میان نخل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دانست این کار برخلاف سنت است</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مکه است که من را زنده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تحمل این روزهای شبیه به هم را برایم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رؤیایی را تحقق بخشم و بعد دیگر انگیزه ای برای ادامه زندگی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رؤیای مکه را می خواهم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هزاران بار عبور از صحرا، ورود به میدانی که کعبه مقدس در آن است و هفت بار را که باید گرد آن بگردم تا بتوانم حجرالاسود را لمس کنم، تصور کرده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ترسم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فقط یک فریب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هنوز رؤیایم را ترجیح می دهم</w:t>
      </w:r>
      <w:r>
        <w:rPr>
          <w:rFonts w:eastAsia="IRNazanin" w:cs="IRNazanin"/>
          <w:color w:val="111111"/>
          <w:sz w:val="28"/>
          <w:szCs w:val="28"/>
          <w:rtl w:val="true"/>
          <w:lang w:bidi="fa-IR"/>
        </w:rPr>
        <w:t>.</w:t>
      </w:r>
      <w:r>
        <w:rPr>
          <w:rStyle w:val="FootnoteAnchor"/>
          <w:rtl w:val="true"/>
        </w:rPr>
        <w:footnoteReference w:id="113"/>
      </w:r>
      <w:bookmarkStart w:id="189" w:name="pg3983_24980"/>
    </w:p>
    <w:p>
      <w:pPr>
        <w:pStyle w:val="Heading2"/>
        <w:numPr>
          <w:ilvl w:val="1"/>
          <w:numId w:val="1"/>
        </w:numPr>
        <w:rPr/>
      </w:pPr>
      <w:bookmarkStart w:id="190" w:name="__RefHeading___Toc2052678_2281741623"/>
      <w:bookmarkStart w:id="191" w:name="_Toc72"/>
      <w:bookmarkEnd w:id="189"/>
      <w:bookmarkEnd w:id="190"/>
      <w:r>
        <w:rPr>
          <w:rtl w:val="true"/>
        </w:rPr>
        <w:t>فصل پنجم</w:t>
      </w:r>
      <w:r>
        <w:rPr>
          <w:rtl w:val="true"/>
        </w:rPr>
        <w:t xml:space="preserve">: </w:t>
      </w:r>
      <w:r>
        <w:rPr>
          <w:rtl w:val="true"/>
        </w:rPr>
        <w:t>قلبِ روایت</w:t>
      </w:r>
      <w:bookmarkEnd w:id="191"/>
    </w:p>
    <w:p>
      <w:pPr>
        <w:pStyle w:val="Heading3"/>
        <w:numPr>
          <w:ilvl w:val="2"/>
          <w:numId w:val="1"/>
        </w:numPr>
        <w:rPr/>
      </w:pPr>
      <w:bookmarkStart w:id="192" w:name="__RefHeading___Toc2052680_2281741623"/>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روایت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پلورالیستی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فردگرایانه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لیبرالیستی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آنارشیستی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تجربه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فمینیستی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تسامح و تساهل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پیش گویی و جادوگری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صوفیانه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های غیرمنطقی از عشق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موسیقی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مستی و می خوارگی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خودکشی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بی هویت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مسائل غیراخلاقی و منافی عفّت</w:t>
      </w:r>
    </w:p>
    <w:p>
      <w:pPr>
        <w:pStyle w:val="Heading3"/>
        <w:numPr>
          <w:ilvl w:val="2"/>
          <w:numId w:val="1"/>
        </w:numPr>
        <w:rPr/>
      </w:pPr>
      <w:bookmarkStart w:id="194" w:name="__RefHeading___Toc2052682_2281741623"/>
      <w:bookmarkStart w:id="195" w:name="_Toc74"/>
      <w:bookmarkEnd w:id="194"/>
      <w:r>
        <w:rPr/>
        <w:t>1</w:t>
      </w:r>
      <w:r>
        <w:rPr>
          <w:rtl w:val="true"/>
        </w:rPr>
        <w:t xml:space="preserve">. </w:t>
      </w:r>
      <w:r>
        <w:rPr>
          <w:rtl w:val="true"/>
        </w:rPr>
        <w:t>ترویج اندیشه های پلورالیستی</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پلورالیستی</w:t>
      </w:r>
    </w:p>
    <w:p>
      <w:pPr>
        <w:pStyle w:val="BookText"/>
        <w:rPr/>
      </w:pPr>
      <w:r>
        <w:rPr>
          <w:rFonts w:ascii="IRNazanin" w:hAnsi="IRNazanin" w:eastAsia="IRNazanin"/>
          <w:color w:val="111111"/>
          <w:sz w:val="28"/>
          <w:sz w:val="28"/>
          <w:szCs w:val="28"/>
          <w:rtl w:val="true"/>
          <w:lang w:bidi="fa-IR"/>
        </w:rPr>
        <w:t xml:space="preserve">واژه پلورالیسم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 یا کثرت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حسبِ ساحتِ مورد نظر به انواع پلورالیسم اجتماعی، سیاسی، فرهنگی، اخلاقی، معرفتی و دینی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اجتماعی ـ سیاسی</w:t>
      </w:r>
    </w:p>
    <w:p>
      <w:pPr>
        <w:pStyle w:val="BookText"/>
        <w:rPr/>
      </w:pPr>
      <w:r>
        <w:rPr>
          <w:rFonts w:ascii="IRNazanin" w:hAnsi="IRNazanin" w:eastAsia="IRNazanin"/>
          <w:color w:val="111111"/>
          <w:sz w:val="28"/>
          <w:sz w:val="28"/>
          <w:szCs w:val="28"/>
          <w:rtl w:val="true"/>
          <w:lang w:bidi="fa-IR"/>
        </w:rPr>
        <w:t>پلورالیسم در این عرصه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کثرت و تنوع در حوزه نهادهای مدنی، احزاب، جمعیت ها و عقاید ناظر به مصالح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 به این معناست که اقتدار همگانی در بین گروه های متعدد و متنوع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فرهنگی</w:t>
      </w:r>
    </w:p>
    <w:p>
      <w:pPr>
        <w:pStyle w:val="BookText"/>
        <w:rPr/>
      </w:pPr>
      <w:r>
        <w:rPr>
          <w:rFonts w:ascii="IRNazanin" w:hAnsi="IRNazanin" w:eastAsia="IRNazanin"/>
          <w:color w:val="111111"/>
          <w:sz w:val="28"/>
          <w:sz w:val="28"/>
          <w:szCs w:val="28"/>
          <w:rtl w:val="true"/>
          <w:lang w:bidi="fa-IR"/>
        </w:rPr>
        <w:t>در این عرصه، تعدّد وتکثّر فرهنگ ها، جایگاه رسمی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رفتارهای فرهنگیِ هر قوم، راهکارهایی هستند که بسته به شرایط جغرافیایی و زیست محیطی و نژادی و در حوزه عقل جمعی شکل گرفته است و در هر حال، باید به آن احترام گذاشت و تنوع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اخلاقی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ساحت اخلاقی از نوعی نسبی گرایی ارزشی و نفی ضوابط </w:t>
      </w:r>
    </w:p>
    <w:p>
      <w:pPr>
        <w:pStyle w:val="BookText"/>
        <w:rPr/>
      </w:pPr>
      <w:r>
        <w:rPr>
          <w:rFonts w:ascii="IRNazanin" w:hAnsi="IRNazanin" w:eastAsia="IRNazanin"/>
          <w:color w:val="111111"/>
          <w:sz w:val="28"/>
          <w:sz w:val="28"/>
          <w:szCs w:val="28"/>
          <w:rtl w:val="true"/>
          <w:lang w:bidi="fa-IR"/>
        </w:rPr>
        <w:t>عام و ثابت ارتزاق می کند و نه فقط به پذیرش تکثّر در مرام های اخلاقی در مختصات جغرافیایی صحه می گذارد، بلکه در پرتو گذر زمان می پذیرد که ارزش های اخلاقی، رنگ و شکل عوض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معرفتی</w:t>
      </w:r>
    </w:p>
    <w:p>
      <w:pPr>
        <w:pStyle w:val="BookText"/>
        <w:rPr/>
      </w:pPr>
      <w:r>
        <w:rPr>
          <w:rFonts w:ascii="IRNazanin" w:hAnsi="IRNazanin" w:eastAsia="IRNazanin"/>
          <w:color w:val="111111"/>
          <w:sz w:val="28"/>
          <w:sz w:val="28"/>
          <w:szCs w:val="28"/>
          <w:rtl w:val="true"/>
          <w:lang w:bidi="fa-IR"/>
        </w:rPr>
        <w:t>مبانی این ساحت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اساس حقیقت، غرق بودن جهازهای ادراکی در لایه های تو در توی حقیقت، نقصان دایمی هر نوع شناخت، شکاکیّت و نسبی انگاری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دینی</w:t>
      </w:r>
    </w:p>
    <w:p>
      <w:pPr>
        <w:pStyle w:val="BookText"/>
        <w:rPr/>
      </w:pPr>
      <w:r>
        <w:rPr>
          <w:rFonts w:ascii="IRNazanin" w:hAnsi="IRNazanin" w:eastAsia="IRNazanin"/>
          <w:color w:val="111111"/>
          <w:sz w:val="28"/>
          <w:sz w:val="28"/>
          <w:szCs w:val="28"/>
          <w:rtl w:val="true"/>
          <w:lang w:bidi="fa-IR"/>
        </w:rPr>
        <w:t>آخرین عرصه ای که پلورالیسم در آن نفوذ کرد، عرصه دین و اندیشه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پلورالیسم دینی، یکی از پاسخ هایی است که در برابر پرسش از چرایی کثرت ادیان و پرسش های دیگری که حول این محور به وجود می آید،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که ادیان گوناگون در جهان وجود دارد و هر یک دارای قدمت تاریخی و متدینان بسیارند، امری است انکارناپذیر، ولی تبیین این کثرت و اینکه چرا ادیان گوناگونی وجود دارند و کدام دین، حق است و از طریق کدام یک می توان به سعادت رسید، بحثی نظری است که از یک نگاه به فلسفه ادیان و از نگاهی دیگر، به کلام جدید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قبال این ادیان متکثّر و پرسش های یاد شده، پاسخ ها و رویکردهای گوناگونی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گرایی، انحصارگرایی، شمول گرایی و کثرت گرایی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پاسخ هایی که به این پرسش داده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بر اساس تمایز میان گوهر دین و صدف </w:t>
      </w:r>
    </w:p>
    <w:p>
      <w:pPr>
        <w:pStyle w:val="BookText"/>
        <w:rPr/>
      </w:pP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اصالت به گوهر مغز ادیان داده می شود و آموزه ها به ویژه آداب و مناسک ظاهری آن را صدف و پوسته دین تصور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این رویکرد، گوهر همه ادیان را شی ء واحدی می دانند که در هر دین به تناسب فرهنگ آن دین، صدفی خاص آن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تعدد ادیان به وجود می آید، ولی در واقع، همه ادیانی که این گوهر را دارند، هم حق هستند و هم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گوهر ادیان کدام است، اختلاف های زیادی وجود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طور کلی پلورالیسم دینی سه گونه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بهره مندی یکسان ادیان از حق و باطل یعنی اینکه همه ادیان از عناصر، معانی و آموزه های حق و باطل به یکسان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کدام از آنها هم حق و هم باطل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اینکه همه ادیان راه هایی به سوی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حق و دین باطل وجود ندارد، بلکه همه ادیان قابل پذیرش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پلورالیسم دینی بر پایه پوزیتیویسم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بر این پایه بنا شده است که قضایای غیرتجربی و غیرحسی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قضایای دینی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یکسره بی معنا هستند یا راهی برای تحقیق در صحت و سقم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احکام و باورهای دینی متباین و گاه حتی متناقض ادیان مختلف، به صورت یکسان ناپذیرفتنی یا ابطال ناشدنی است و </w:t>
      </w:r>
      <w:bookmarkStart w:id="196" w:name="pg3983_24983"/>
    </w:p>
    <w:p>
      <w:pPr>
        <w:pStyle w:val="BookText"/>
        <w:rPr/>
      </w:pPr>
      <w:bookmarkEnd w:id="196"/>
      <w:r>
        <w:rPr>
          <w:rFonts w:ascii="IRNazanin" w:hAnsi="IRNazanin" w:eastAsia="IRNazanin"/>
          <w:color w:val="111111"/>
          <w:sz w:val="28"/>
          <w:sz w:val="28"/>
          <w:szCs w:val="28"/>
          <w:rtl w:val="true"/>
          <w:lang w:bidi="fa-IR"/>
        </w:rPr>
        <w:t>راهی برای فهم درستی و حقانیت آنها وجود ندارد</w:t>
      </w:r>
      <w:r>
        <w:rPr>
          <w:rFonts w:eastAsia="IRNazanin" w:cs="IRNazanin"/>
          <w:color w:val="111111"/>
          <w:sz w:val="28"/>
          <w:szCs w:val="28"/>
          <w:rtl w:val="true"/>
          <w:lang w:bidi="fa-IR"/>
        </w:rPr>
        <w:t>.</w:t>
      </w:r>
    </w:p>
    <w:p>
      <w:pPr>
        <w:pStyle w:val="Heading3"/>
        <w:numPr>
          <w:ilvl w:val="2"/>
          <w:numId w:val="1"/>
        </w:numPr>
        <w:rPr/>
      </w:pPr>
      <w:bookmarkStart w:id="197" w:name="__RefHeading___Toc2052684_2281741623"/>
      <w:bookmarkStart w:id="198" w:name="_Toc75"/>
      <w:bookmarkEnd w:id="197"/>
      <w:r>
        <w:rPr/>
        <w:t>2</w:t>
      </w:r>
      <w:r>
        <w:rPr>
          <w:rtl w:val="true"/>
        </w:rPr>
        <w:t xml:space="preserve">. </w:t>
      </w:r>
      <w:r>
        <w:rPr>
          <w:rtl w:val="true"/>
        </w:rPr>
        <w:t>ترویج اندیشه های فردگرایانه</w:t>
      </w:r>
      <w:bookmarkEnd w:id="1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فردگرایانه</w:t>
      </w:r>
    </w:p>
    <w:p>
      <w:pPr>
        <w:pStyle w:val="BookText"/>
        <w:rPr/>
      </w:pPr>
      <w:r>
        <w:rPr>
          <w:rFonts w:ascii="IRNazanin" w:hAnsi="IRNazanin" w:eastAsia="IRNazanin"/>
          <w:color w:val="111111"/>
          <w:sz w:val="28"/>
          <w:sz w:val="28"/>
          <w:szCs w:val="28"/>
          <w:rtl w:val="true"/>
          <w:lang w:bidi="fa-IR"/>
        </w:rPr>
        <w:t xml:space="preserve">فردگرایی، یکی از بنیادها و مؤلفه های اصلی مدرنیسم و به تعبیری از مهم ترین شالوده های فکری دنیای جدید در عرصه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علمی، سیاسی، اجتماعی،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در حوزه فلسفه و علم</w:t>
      </w:r>
    </w:p>
    <w:p>
      <w:pPr>
        <w:pStyle w:val="BookText"/>
        <w:rPr/>
      </w:pPr>
      <w:r>
        <w:rPr>
          <w:rFonts w:ascii="IRNazanin" w:hAnsi="IRNazanin" w:eastAsia="IRNazanin"/>
          <w:color w:val="111111"/>
          <w:sz w:val="28"/>
          <w:sz w:val="28"/>
          <w:szCs w:val="28"/>
          <w:rtl w:val="true"/>
          <w:lang w:bidi="fa-IR"/>
        </w:rPr>
        <w:t>فردگرایی، نوعی نگرش فرد محور و تجربه گرا را به همراه دارد که معتقد به بی طرفی اخلاقی و ارزش در واقعیت های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در حوزه ارزش ها و اخلاق</w:t>
      </w:r>
    </w:p>
    <w:p>
      <w:pPr>
        <w:pStyle w:val="BookText"/>
        <w:rPr/>
      </w:pPr>
      <w:r>
        <w:rPr>
          <w:rFonts w:ascii="IRNazanin" w:hAnsi="IRNazanin" w:eastAsia="IRNazanin"/>
          <w:color w:val="111111"/>
          <w:sz w:val="28"/>
          <w:sz w:val="28"/>
          <w:szCs w:val="28"/>
          <w:rtl w:val="true"/>
          <w:lang w:bidi="fa-IR"/>
        </w:rPr>
        <w:t>ارزش ها به فرد و تجربه و شناخت فردی و اراده او متصل می شوند و هیچ حقیقت و واقعیت متعالی وجود ندارد که ارزش ها بر اساس آن سنجیده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در حوزه دین و مذهب</w:t>
      </w:r>
    </w:p>
    <w:p>
      <w:pPr>
        <w:pStyle w:val="BookText"/>
        <w:rPr/>
      </w:pPr>
      <w:r>
        <w:rPr>
          <w:rFonts w:ascii="IRNazanin" w:hAnsi="IRNazanin" w:eastAsia="IRNazanin"/>
          <w:color w:val="111111"/>
          <w:sz w:val="28"/>
          <w:sz w:val="28"/>
          <w:szCs w:val="28"/>
          <w:rtl w:val="true"/>
          <w:lang w:bidi="fa-IR"/>
        </w:rPr>
        <w:t>تأکید بر وجدان فردی به عنوان معیار تشخیص خوب و بد و آزادی وجدان و نیز ارتباط بدون واسطه با خداوند و حق تفسیر متون مذهبی، فرد گرایی را به حوزه مذهب گسترش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حقایق و ارزش هایی که کلیسا و نهادهای بیرونی معرفی می کردند، دیگر به هیچ وجه قابل اتکا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نگاه مورد توجه و تأکید است، صدای وجدانِ آزاد افراد است که از آن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وجدان نیز به تعداد انسان ها متعدد خواهد بود و نهایتا </w:t>
      </w:r>
      <w:bookmarkStart w:id="199" w:name="pg3983_24984"/>
    </w:p>
    <w:p>
      <w:pPr>
        <w:pStyle w:val="BookText"/>
        <w:rPr/>
      </w:pPr>
      <w:bookmarkEnd w:id="199"/>
      <w:r>
        <w:rPr>
          <w:rFonts w:ascii="IRNazanin" w:hAnsi="IRNazanin" w:eastAsia="IRNazanin"/>
          <w:color w:val="111111"/>
          <w:sz w:val="28"/>
          <w:sz w:val="28"/>
          <w:szCs w:val="28"/>
          <w:rtl w:val="true"/>
          <w:lang w:bidi="fa-IR"/>
        </w:rPr>
        <w:t>حقایق و آموزه های عام و کلان مذهبی در وجدان گسیخته افراد و امیال آنها گم می شوند و به وادی فراموشی ره می سپارند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00" w:name="__RefHeading___Toc2052686_2281741623"/>
      <w:bookmarkStart w:id="201" w:name="_Toc76"/>
      <w:bookmarkEnd w:id="200"/>
      <w:r>
        <w:rPr/>
        <w:t>3</w:t>
      </w:r>
      <w:r>
        <w:rPr>
          <w:rtl w:val="true"/>
        </w:rPr>
        <w:t xml:space="preserve">. </w:t>
      </w:r>
      <w:r>
        <w:rPr>
          <w:rtl w:val="true"/>
        </w:rPr>
        <w:t>ترویج اندیشه های لیبرالیستی</w:t>
      </w:r>
      <w:bookmarkEnd w:id="2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لیبرالیستی</w:t>
      </w:r>
    </w:p>
    <w:p>
      <w:pPr>
        <w:pStyle w:val="BookText"/>
        <w:rPr/>
      </w:pPr>
      <w:r>
        <w:rPr>
          <w:rFonts w:ascii="IRNazanin" w:hAnsi="IRNazanin" w:eastAsia="IRNazanin"/>
          <w:color w:val="111111"/>
          <w:sz w:val="28"/>
          <w:sz w:val="28"/>
          <w:szCs w:val="28"/>
          <w:rtl w:val="true"/>
          <w:lang w:bidi="fa-IR"/>
        </w:rPr>
        <w:t>لیبرالیسم، مجموعه روش ها، نگرش ها، سیاست ها و ایدئولوژی هایی هستند که مهم ترین هدفشان، فراهم آوردن آزادیِ هر چه بیشتر برای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شالوده این مکتب، مبتنی بر فردگرایی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عرصه فرهنگ</w:t>
      </w:r>
    </w:p>
    <w:p>
      <w:pPr>
        <w:pStyle w:val="BookText"/>
        <w:rPr/>
      </w:pPr>
      <w:r>
        <w:rPr>
          <w:rFonts w:ascii="IRNazanin" w:hAnsi="IRNazanin" w:eastAsia="IRNazanin"/>
          <w:color w:val="111111"/>
          <w:sz w:val="28"/>
          <w:sz w:val="28"/>
          <w:szCs w:val="28"/>
          <w:rtl w:val="true"/>
          <w:lang w:bidi="fa-IR"/>
        </w:rPr>
        <w:t>یعنی جانبداری از آزادی های فردی و اجتماعی مثل آزادی اندیشه و بیان و گسترش فرصت های آزاد و انعطاف پذیری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عرصه اخلاق</w:t>
      </w:r>
    </w:p>
    <w:p>
      <w:pPr>
        <w:pStyle w:val="BookText"/>
        <w:rPr/>
      </w:pPr>
      <w:r>
        <w:rPr>
          <w:rFonts w:ascii="IRNazanin" w:hAnsi="IRNazanin" w:eastAsia="IRNazanin"/>
          <w:color w:val="111111"/>
          <w:sz w:val="28"/>
          <w:sz w:val="28"/>
          <w:szCs w:val="28"/>
          <w:rtl w:val="true"/>
          <w:lang w:bidi="fa-IR"/>
        </w:rPr>
        <w:t>لیبرالیسم، در ساحت زندگیِ اخلاقی، یک آیین یا آموزه اخلاقی تساهل گرا، انعطاف پذیر و اباحی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عرصه الهیات</w:t>
      </w:r>
    </w:p>
    <w:p>
      <w:pPr>
        <w:pStyle w:val="BookText"/>
        <w:rPr/>
      </w:pPr>
      <w:r>
        <w:rPr>
          <w:rFonts w:ascii="IRNazanin" w:hAnsi="IRNazanin" w:eastAsia="IRNazanin"/>
          <w:color w:val="111111"/>
          <w:sz w:val="28"/>
          <w:sz w:val="28"/>
          <w:szCs w:val="28"/>
          <w:rtl w:val="true"/>
          <w:lang w:bidi="fa-IR"/>
        </w:rPr>
        <w:t>در لیبرالیسم الهیاتی یا دینی، عقیده بر این است که حقایق و گوهر دین با هیچ مقطع تاریخی و فرهنگی خاصی گره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متألهان، می توان و باید با حفظ حقایق اصلی دین، این حقایق را در شمایل و قالب ها و رفتارهای نوین و در گفتمانی جدید به کار برد، به گونه ای که برای انسانِ مدرن و جامعه مدرن هموار و فهم پذیر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های لیبرالیسم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عقیدتی، سیاسی و </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اراده فردی، اصل رقابت، ارزش برابر افراد و طرد نخبه گرایی و اشرافیت، جدایی شئون اجتماعی از مناسبت دینی، بی طرفی ایدئولوژیک دولت، مبارزه با جزم گرایی معرفتی، تساهل و تسامح در رفتار فردی و اجتماعی، پذیرفتاری و تحمل نسبت به اصلاحات و دگرگونی های فرهنگی و سیاسی و نظم و ترتیب و تدریج در این اصلاحات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اینک نمونه هایی از ترویج این افکار را در آثار کوئیلو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دیواری که ساخته می شود، حصار شهر نیست، بلکه دیوار معبد است و این گونه است که طبقه روحانی و قدرت مقدس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پس نامی دارد و محرابی و بخشی از مردم آن را صاحب می شوند و بدین ترتیب، جدایی بینِ امر قدسی؛ یعنی معبد و اقتدار آن و امرِ غیرقدسی؛ یعنی مردمِ آن سوی دیوار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شهرها عوض شده است، وسایل حمل و نقل، سیستم های اجتماعی و حکومتی تغییر کرده اند، اما نماد این دیوار، این جدایی بینِ مقدس و نامقدس هنوز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که مسیح در اناجیل آن را می شکند و به زن سامری می گوید که روزی فرا خواهد رسید که در آن انسان ها در این معبد یا آن معبد پرستش نخواهند کرد، بلکه در اندیشه و حقیقت عبادت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بسیاری از مردمان پی برده اند که برای بهره مند شدن از راز و رمز و افزودن آن به زندگیِ خویش لازم است که جداییِ بین مقدس و نامقدس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دیوارها فرو ریزد، امر قدسی و غیرقدسی درهم می آمیزند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همه از آغاز آفرینش خواسته اند به خدا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همه بهترین روش </w:t>
      </w:r>
    </w:p>
    <w:p>
      <w:pPr>
        <w:pStyle w:val="BookText"/>
        <w:rPr/>
      </w:pPr>
      <w:r>
        <w:rPr>
          <w:rFonts w:ascii="IRNazanin" w:hAnsi="IRNazanin" w:eastAsia="IRNazanin"/>
          <w:color w:val="111111"/>
          <w:sz w:val="28"/>
          <w:sz w:val="28"/>
          <w:szCs w:val="28"/>
          <w:rtl w:val="true"/>
          <w:lang w:bidi="fa-IR"/>
        </w:rPr>
        <w:t>خدمت به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که شب را در فضای باز می گذرانند، بیداری را می آموزند و اصرار بر چیزی را، وقتی از این کار خسته شدند، تنها کاری که می ماند این است که چشم هایشان را به سوی خدا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شیوه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می کنیم، هر چه هم که عجیب به نظر برسد، می تواند ما را به راه راست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موضوع زبان مطرح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می توانیم در متن دیگری از پولس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شریعت،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پولس چنین می گوید؟ در این دوران، مردم می کوشیدند با پیروی از ده فرمان به بهشت برسند؛ همچون صدها ده فرمانِ دیگری که به عنوان اساس ِ تابویِ شریعت خلق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شریعت، همه چیز بود، مهم ترین چیز بود، یگانه راه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راهی بسیار ساده تر برای رسیدن به پدر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بیاموزید؛ می توانید صدها کار دیگر را نیز بکنید، بی آنکه از اهانت به ذات خداوند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بورزید، در ماورای شریعتید، حتی اگر بر این آگاه نباشید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مسئله اصول دین را می توان به تفصیل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اصول را شما می توانید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مایلید که بپذیرید، نه به این دلیل که به شما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چند که این اصول بنیادین پوچ به نظر می رسند، قلب من آزادانه آنها را می پذیرد، نه به این دلیل که به من تحمیل شده اند، به این دلیل که می کوشم تا در برابر اسرار متواضع باشم</w:t>
      </w:r>
      <w:r>
        <w:rPr>
          <w:rFonts w:eastAsia="IRNazanin" w:cs="IRNazanin"/>
          <w:color w:val="111111"/>
          <w:sz w:val="28"/>
          <w:szCs w:val="28"/>
          <w:rtl w:val="true"/>
          <w:lang w:bidi="fa-IR"/>
        </w:rPr>
        <w:t>.</w:t>
      </w:r>
      <w:r>
        <w:rPr>
          <w:rStyle w:val="FootnoteAnchor"/>
          <w:rtl w:val="true"/>
        </w:rPr>
        <w:footnoteReference w:id="1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بودایی ها حق داشتند، هندوها حق داشتند، مسلمان ها حق داشتند، یهودی ها حق داشتند؛ </w:t>
      </w:r>
      <w:bookmarkStart w:id="202" w:name="pg3983_24987"/>
    </w:p>
    <w:p>
      <w:pPr>
        <w:pStyle w:val="BookText"/>
        <w:rPr/>
      </w:pPr>
      <w:bookmarkEnd w:id="202"/>
      <w:r>
        <w:rPr>
          <w:rFonts w:ascii="IRNazanin" w:hAnsi="IRNazanin" w:eastAsia="IRNazanin"/>
          <w:color w:val="111111"/>
          <w:sz w:val="28"/>
          <w:sz w:val="28"/>
          <w:szCs w:val="28"/>
          <w:rtl w:val="true"/>
          <w:lang w:bidi="fa-IR"/>
        </w:rPr>
        <w:t>هرگاه انسان صادقانه راهِ ایمان را دنبال کند، می تواند با خدا به وحدت برسد و معجزه 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برای تو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نحوه گروهی پرستش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چیز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می تواند بودا، اللّه یا خدای مسیح را پرستش کند؛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لحظه ای خاص، گروهی از انسان ها با غیب ارتباط برقرار می کنند، آن وقت آدم ها به هم نزدیک تر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مذهب یعنی این و نه مجموعه ای از قراردادها و دستوراتی که به دیگران تحمیل شود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03" w:name="__RefHeading___Toc2052688_2281741623"/>
      <w:bookmarkStart w:id="204" w:name="_Toc77"/>
      <w:bookmarkEnd w:id="203"/>
      <w:r>
        <w:rPr/>
        <w:t>4</w:t>
      </w:r>
      <w:r>
        <w:rPr>
          <w:rtl w:val="true"/>
        </w:rPr>
        <w:t xml:space="preserve">. </w:t>
      </w:r>
      <w:r>
        <w:rPr>
          <w:rtl w:val="true"/>
        </w:rPr>
        <w:t>ترویج اندیشه های آنارشیستی</w:t>
      </w:r>
      <w:bookmarkEnd w:id="2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آنارشیستی</w:t>
      </w:r>
    </w:p>
    <w:p>
      <w:pPr>
        <w:pStyle w:val="BookText"/>
        <w:rPr/>
      </w:pPr>
      <w:r>
        <w:rPr>
          <w:rFonts w:ascii="IRNazanin" w:hAnsi="IRNazanin" w:eastAsia="IRNazanin"/>
          <w:color w:val="111111"/>
          <w:sz w:val="28"/>
          <w:sz w:val="28"/>
          <w:szCs w:val="28"/>
          <w:rtl w:val="true"/>
          <w:lang w:bidi="fa-IR"/>
        </w:rPr>
        <w:t>آنارشیسم یا سرورستیزی و حکومت ستیزی در اصطلاح، جنبش ونظریه ای سیاسی است که عقیده دارد مرجعیت و قدرت سیاسی در هر شکلی نالازم و ناپسند است و خواهانِ برافتادن هر گونه دولت و جای گزینی انجمن های آزاد و گروه های داوطلب به جای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کانونی آنارشیسم، دشمنی با حکومت سیاسی است، ولی با این حال، نه تنها قدرت و مرجعیت سیاسی، بلکه هرگونه قدرت سازمان یافته دینی و اجتماعی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آنارشیسم با هر نهاد و هر قدرت سازمان یافته اجتماعی و دینی که بتواند یا بخواهد بر انسان ها چیره شود،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نهادها، نهاد کلیسا به عنوان یک سازمان </w:t>
      </w:r>
      <w:bookmarkStart w:id="205" w:name="pg3983_24988"/>
    </w:p>
    <w:p>
      <w:pPr>
        <w:pStyle w:val="BookText"/>
        <w:rPr/>
      </w:pPr>
      <w:bookmarkEnd w:id="205"/>
      <w:r>
        <w:rPr>
          <w:rFonts w:ascii="IRNazanin" w:hAnsi="IRNazanin" w:eastAsia="IRNazanin"/>
          <w:color w:val="111111"/>
          <w:sz w:val="28"/>
          <w:sz w:val="28"/>
          <w:szCs w:val="28"/>
          <w:rtl w:val="true"/>
          <w:lang w:bidi="fa-IR"/>
        </w:rPr>
        <w:t>متمرکز آمر و ناهی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آیا فکر می کنی که جست وجوی معنویت، نیاز به کلیسا یا نهاد ویژه دارد؟ نه، وقتی تو به کلیسا می پیوندی، باید خیلی مراقب باشی که نخواهند خود را جای گزین مسئولیت تو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باور دارم، این است که مذهب، مغایرتی با جست وجوی معنویِ شخصی 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سعی نکنید همواره سازگار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پولس قدیس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جهان در دیدگانِ خداوند،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به معنای آن است که همواره کراواتی ببندیم که به جورابمان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فردا هم همان عقیده امروز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دیگری آسیب نمی رسانید، هر از گاهی تغییر عقیده بدهید، بی احساسِ شرم، خودتان را نقض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شماست، مهم نیست که دیگران چه می اندیشند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من همیشه آدم افراطی بودم و هیچ وقت میانه رو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همین طورم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برای همین است که به آنچه در انجیل گفته شده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سرد باشید و یا جوشان؛ چون اگر ولرم باشید، شما را از دهانم قی خواهم کرد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06" w:name="__RefHeading___Toc2052690_2281741623"/>
      <w:bookmarkStart w:id="207" w:name="_Toc78"/>
      <w:bookmarkEnd w:id="206"/>
      <w:r>
        <w:rPr/>
        <w:t>5</w:t>
      </w:r>
      <w:r>
        <w:rPr>
          <w:rtl w:val="true"/>
        </w:rPr>
        <w:t xml:space="preserve">. </w:t>
      </w:r>
      <w:r>
        <w:rPr>
          <w:rtl w:val="true"/>
        </w:rPr>
        <w:t>ترویج اندیشه تجربه دینی</w:t>
      </w:r>
      <w:bookmarkEnd w:id="2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تجربه دینی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این اصطلاح و مبانی آن، نظریه های مختلفی وجود دارد که یکی از مهم ترین شان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در اینجا نوعی رهیافت روحی و درونی، وضعیت روانی و گونه ای </w:t>
      </w:r>
    </w:p>
    <w:p>
      <w:pPr>
        <w:pStyle w:val="BookText"/>
        <w:rPr/>
      </w:pPr>
      <w:r>
        <w:rPr>
          <w:rFonts w:ascii="IRNazanin" w:hAnsi="IRNazanin" w:eastAsia="IRNazanin"/>
          <w:color w:val="111111"/>
          <w:sz w:val="28"/>
          <w:sz w:val="28"/>
          <w:szCs w:val="28"/>
          <w:rtl w:val="true"/>
          <w:lang w:bidi="fa-IR"/>
        </w:rPr>
        <w:t>درگیری مستقیم و آگاهی درونی از یک موضوع و وضعیت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تجربه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آگاهی بی واسطه از مقام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تجربه ای، فرد با یک سلسله شرایط مادی روبه روست که زمینه مواجهه فرد با خداوند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فعالانه برای انسان شرایطی فراهم می کند تا این شرایط، فرصت مواجهه با او را در اختیار انسانِ عارف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تجربه عرفانی را از خلالِ تمهید شرایط در اختیار انسان می گذارد و انسان از این طریق است که معرفت، تجربه و ارتباطی با او پیدا می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تأکید بر تجربه گرایی دینی در غرب، در شکست فلسفه های غربی برای تبیین درست و منسجم از جهان و خدا و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اسناد متون مقدس و نیز بسیاری از گزاره ها و آموزه های موجود مسیحی که گاه با اصول عقلانی قابل تبیین نبوده اند، روند تجربی و احساسی و نیز گرایش های کاربردی و عمل گرایانه را تشدید کرده و متقابلاً جریان تعقّلی و استدلالی را ضعیف و ضعیف تر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تجربه گرایی دینی نگاه تاریخی بیافکنیم، خواهیم دید که از مهم ترین خاستگاه های آن، نقّادی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موج تجربه گرایی دینی، واکنشی است برای حفظ اساس دین در مقابل تردیدهای جدّی در مورد اسناد و اتقان و استحکام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جهان اسلام، امر معکوس است و موضوع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مکاشفه عرفانی و علم حضوری، کاملاً ریشه ای قرآنی و روایی دارند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می آید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است و خدا آن است یا خدای من قوی تر از </w:t>
      </w:r>
    </w:p>
    <w:p>
      <w:pPr>
        <w:pStyle w:val="BookText"/>
        <w:rPr/>
      </w:pPr>
      <w:r>
        <w:rPr>
          <w:rFonts w:ascii="IRNazanin" w:hAnsi="IRNazanin" w:eastAsia="IRNazanin"/>
          <w:color w:val="111111"/>
          <w:sz w:val="28"/>
          <w:sz w:val="28"/>
          <w:szCs w:val="28"/>
          <w:rtl w:val="true"/>
          <w:lang w:bidi="fa-IR"/>
        </w:rPr>
        <w:t>خدای توست، تنها راه در دام نیفتادن این است که بفهمی جست وجوی معنویت یک مسئولیت شخصی است که تو نه می توانی به کسی منتقل کنی و نه به دیگران توصیه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اشتباه کند و به دنبال نشانه های غلط برود تا اینکه به دیگران اجازه دهد برای سرنوشتش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 ها، انتقاد از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وجهی از زندگی انسان هاست که به نظر من خیلی مهم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مراسم سنتی مذهبی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در تجربه گروهی نیایش و ستایش با دیگران سهیم شویم، اما هرگز نباید از یاد ببریم که یک تجربه روحانی، فراتر از هر چیز یک تجربه عملی از عشق است و در عشق، قانونی نیست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داشتن یک زندگی روحانی مستلزم ورود به یک صومعه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روزه داری و ریاضت و پاکدامنی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به خدا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کس به راه خدا تبدیل می شود و می تواند مرکب معجزات خدا باشید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ماورای آیین هاست؛ جست وجوی راز و رمز جست وجوی آزادی بزرگ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برای من مسئله اصلی،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غیرمؤمنی را می شناسم که رفتاری دارند هزار بار بهتر از خیلی از کسانی که خود را مؤمن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وقت ها افراد مؤمن وسوسه می شوند که خود را قاضیِ اعمالِ دیگران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که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مؤمن نمی داند، فقط از طریق اعمالش، خداوند را متجلی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ایمانی است؛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توصیف خداوند یک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این پرسش را کسی مطرح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همان نیست که برای تو هست و همه حضّار مدت طولانی دست زدند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یک رابطه، تنها عشق و حواس پنج گانه را که فعال شده است، بیدار نگه دار؛ فقط در این صورت، رابطه با خداوند را تجربه خواهی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توضیحات درباره خداوند، هیچ چیز را برای شما آشکار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واژه های زیبا گوش دهید، اما آنها در اصل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هرگز ثابت نخواهد کرد که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برخی از چیزها را فقط باید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توضیحی درباره آنها ارائه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چنین چیزی است، خداوند نیز که عشق است،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تجربه دوران کودکی است به همان معنای جادوینی که عیسی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ملکوت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وارد مغز شما نخواهد شد؛ دری که او استفاده می کند، قلب شماست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 دانیم که جست وجوی خدا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زندگی فاصله ای میان ما و او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کنیم الوهیت ما را نادیده می گیرد و یا گرفتار مشغولیت های روزمره 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گناهی در ما پدید می آورد یا به خاطر خدا زندگی را بیش از حد انکار می کنیم و یا به خاطر زندگی، خدا را بیش از حد انکار می کنیم</w:t>
      </w:r>
      <w:r>
        <w:rPr>
          <w:rFonts w:eastAsia="IRNazanin" w:cs="IRNazanin"/>
          <w:color w:val="111111"/>
          <w:sz w:val="28"/>
          <w:szCs w:val="28"/>
          <w:rtl w:val="true"/>
          <w:lang w:bidi="fa-IR"/>
        </w:rPr>
        <w:t>.</w:t>
      </w:r>
      <w:r>
        <w:rPr>
          <w:rStyle w:val="FootnoteAnchor"/>
          <w:rtl w:val="true"/>
        </w:rPr>
        <w:footnoteReference w:id="137"/>
      </w:r>
      <w:bookmarkStart w:id="208" w:name="pg3983_24992"/>
    </w:p>
    <w:p>
      <w:pPr>
        <w:pStyle w:val="Heading3"/>
        <w:numPr>
          <w:ilvl w:val="2"/>
          <w:numId w:val="1"/>
        </w:numPr>
        <w:rPr/>
      </w:pPr>
      <w:bookmarkStart w:id="209" w:name="__RefHeading___Toc2052692_2281741623"/>
      <w:bookmarkStart w:id="210" w:name="_Toc79"/>
      <w:bookmarkEnd w:id="208"/>
      <w:bookmarkEnd w:id="209"/>
      <w:r>
        <w:rPr/>
        <w:t>6</w:t>
      </w:r>
      <w:r>
        <w:rPr>
          <w:rtl w:val="true"/>
        </w:rPr>
        <w:t xml:space="preserve">. </w:t>
      </w:r>
      <w:r>
        <w:rPr>
          <w:rtl w:val="true"/>
        </w:rPr>
        <w:t>ترویج اندیشه های فمینیستی</w:t>
      </w:r>
      <w:bookmarkEnd w:id="2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فمینیستی</w:t>
      </w:r>
    </w:p>
    <w:p>
      <w:pPr>
        <w:pStyle w:val="BookText"/>
        <w:rPr/>
      </w:pPr>
      <w:r>
        <w:rPr>
          <w:rFonts w:ascii="IRNazanin" w:hAnsi="IRNazanin" w:eastAsia="IRNazanin"/>
          <w:color w:val="111111"/>
          <w:sz w:val="28"/>
          <w:sz w:val="28"/>
          <w:szCs w:val="28"/>
          <w:rtl w:val="true"/>
          <w:lang w:bidi="fa-IR"/>
        </w:rPr>
        <w:t>فمینیسم در دو معنای نزدیک به هم در زبان انگلیسی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نخست عبارت است از نظریه ای که معتقد است زنان باید به فرصت ها و امکانات مساوی با مردان در تمامی جنبه های سیاسی، اقتصادی و اجتماعی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معادل 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کاربرد لفظ فمینیسم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فمینیسم این است که این لفظ به جنبش های اجتماعی گفته می شد که تلاش می کنند تا باور یاد شده را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این معنا از فمینیسم قرار داده می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امروز پس از گذشت بیش از یک قرن از آغاز جنبش فیمینیسم، ارزیابی نکته های مثبت و منفی در کنار آرای موافق و مخالف آن تا حدّ زیادی امکان 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از بین بردن تبعیض ها و ستم های ناروای جنسیتی و یافتن راهکار مشارکت سیاسی و اجتماعی زنان از ویژگی های مثبت این جنبش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ویژگی های مثبت باید از پی آمدهای منفی فمینیسم هم یاد کرد که عبارت است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نهاد خانواده، ازدواج های غیررسمی و نامشروع، طلاق های </w:t>
      </w:r>
    </w:p>
    <w:p>
      <w:pPr>
        <w:pStyle w:val="BookText"/>
        <w:rPr/>
      </w:pPr>
      <w:r>
        <w:rPr>
          <w:rFonts w:ascii="IRNazanin" w:hAnsi="IRNazanin" w:eastAsia="IRNazanin"/>
          <w:color w:val="111111"/>
          <w:sz w:val="28"/>
          <w:sz w:val="28"/>
          <w:szCs w:val="28"/>
          <w:rtl w:val="true"/>
          <w:lang w:bidi="fa-IR"/>
        </w:rPr>
        <w:t>مکرر و تولد فرزندان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ارزش ها و هنجارهای اخلاقی که موجب رواج فساد، فحشا و بی بند و باری های اخلاقی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یک سویه و شتاب زده به برخی ارزش های از دست رفته زنان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حق رأی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تقابل و تعارض میان مرد و زن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من اطمینان دارم که قرن آینده شاهد حضور قاطع تر زن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مردان در بحران هویت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حداقل می دانند چه می خواهند و پس از قرن ها تسلط مطلق مردان، خواستار استقلال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کل زندگی من تحت نفوذ نیروی زنانه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زن من ورا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 ترین چیزها را در یک رابطه به من آموخت، از سکس گرفته تا توانایی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من همان است که زن بدون نام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زندان افتاد و رفتار من با او حاکی از پستی و سستی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زنی که با او ازدواج کردم، خیلی به حساب می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زن های زندگی ام هیچ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من پخته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هم علاوه بر کریستینا، همسر چهارمم، همه همکاران شغلی ام زن ها هستند؛ ناشرها، ویراستارها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در همه لحظات زندگی من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زایل کردن وجه مؤنث را از سیمای خداوند، آن طور که مذاهب انجام داده اند،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مؤنث؛ یعنی رحمت، عشق به زندگی، انسان ها و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آفرینش، فرآیندی زنانه است بطئی و اسرارآمیز که به منطق مردانه مربوط نیست، بلکه به ذات زنانه ربط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پدرسالاری نسبت به زنان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وجه مؤنث خویش را کشف کنیم، پس عادلانه این است که آنها نیز بخش مذکر وجودِ خویش را رشد دهند، حتی اگر ما </w:t>
      </w:r>
      <w:bookmarkStart w:id="211" w:name="pg3983_24994"/>
    </w:p>
    <w:p>
      <w:pPr>
        <w:pStyle w:val="BookText"/>
        <w:rPr/>
      </w:pPr>
      <w:bookmarkEnd w:id="211"/>
      <w:r>
        <w:rPr>
          <w:rFonts w:ascii="IRNazanin" w:hAnsi="IRNazanin" w:eastAsia="IRNazanin"/>
          <w:color w:val="111111"/>
          <w:sz w:val="28"/>
          <w:sz w:val="28"/>
          <w:szCs w:val="28"/>
          <w:rtl w:val="true"/>
          <w:lang w:bidi="fa-IR"/>
        </w:rPr>
        <w:t>آنها را انحصارا زنانه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نبرد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شمشیر برگیرند 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را بیاموزند، آنچه را انرژی مذکر می نامیم، کشف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مردها نیستیم که باید مشکل آنها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ها هستند که باید از آن آگاه شوند و برای پیروزی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نخستین انقلاب را انجام دادند، برای ریشه کردن تبعیض ها و رسیدن به همه مقامات فرماندهی، مثل مردها، هر چند که این تحول تئوریک بوده است، حالا هم می توانند دومین مبارزه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هنگامی که به مشاغل بالا دست یافتند، باید بدون فراموش کردن شخصیت زنانه خویش کار کنند؛ چون همه زیربناها و ساختارهای جامعه اساسا مردانه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این ساختارها را بشکنند و با افزودن جوهر زنانه جامعه ای بیافرینند که در آن عناصر مثبت جهانِ مذکر و جهان مؤنث با هماهنگی در کنار یکدیگر هم زیستی کنند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12" w:name="__RefHeading___Toc2052694_2281741623"/>
      <w:bookmarkStart w:id="213" w:name="_Toc80"/>
      <w:bookmarkEnd w:id="212"/>
      <w:r>
        <w:rPr/>
        <w:t>7</w:t>
      </w:r>
      <w:r>
        <w:rPr>
          <w:rtl w:val="true"/>
        </w:rPr>
        <w:t xml:space="preserve">. </w:t>
      </w:r>
      <w:r>
        <w:rPr>
          <w:rtl w:val="true"/>
        </w:rPr>
        <w:t>ترویج اندیشه تسامح و تساهل</w:t>
      </w:r>
      <w:bookmarkEnd w:id="2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تسامح و تساهل</w:t>
      </w:r>
    </w:p>
    <w:p>
      <w:pPr>
        <w:pStyle w:val="BookText"/>
        <w:rPr/>
      </w:pPr>
      <w:r>
        <w:rPr>
          <w:rFonts w:ascii="IRNazanin" w:hAnsi="IRNazanin" w:eastAsia="IRNazanin"/>
          <w:color w:val="111111"/>
          <w:sz w:val="28"/>
          <w:sz w:val="28"/>
          <w:szCs w:val="28"/>
          <w:rtl w:val="true"/>
          <w:lang w:bidi="fa-IR"/>
        </w:rPr>
        <w:t>تسامح و تساهل را آسان گیری و آسان کردن و با همدیگر به آسانی رفتار کردن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یا رفتار ممکن است مذهبی، سیاسی و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تساهل و تسامح، ساحت های گوناگونی پیدا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و آسان گیری در فرهنگ اسلام و تساهل و تسامح در مغرب زمین، هر کدام در زمینه بستر فرهنگی خود پیشینه درازی دارد، ولی مفهوم مغرب زمینی آن با مفهوم اسلامی اش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قرون وسطا، هنگامی که دین یک نهاد دولتی بود، خشونت، سایه سنگینی بر رفتار آدمیان </w:t>
      </w:r>
    </w:p>
    <w:p>
      <w:pPr>
        <w:pStyle w:val="BookText"/>
        <w:rPr/>
      </w:pPr>
      <w:r>
        <w:rPr>
          <w:rFonts w:ascii="IRNazanin" w:hAnsi="IRNazanin" w:eastAsia="IRNazanin"/>
          <w:color w:val="111111"/>
          <w:sz w:val="28"/>
          <w:sz w:val="28"/>
          <w:szCs w:val="28"/>
          <w:rtl w:val="true"/>
          <w:lang w:bidi="fa-IR"/>
        </w:rPr>
        <w:t>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شدید و مشتاقانه جوامع غربی از مفاهیمی چون آزادی، تساهل، جدایی دین از سیاست و کوچک کردن حوزه دین و دولت، بازتاب دهنده میزان خشونت های کلیسایی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مداخله و تفتیش از عقاید در آن دوران به پایه ای رسیده بود که امروزه هنوز پس از گذشت قرن ها، مفاهیمی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 امر و نهی و تکلیف اجتماعی دینی از امور مطرود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تساهل حوزه های گوناگونی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اخلاق</w:t>
      </w:r>
    </w:p>
    <w:p>
      <w:pPr>
        <w:pStyle w:val="BookText"/>
        <w:rPr/>
      </w:pPr>
      <w:r>
        <w:rPr>
          <w:rFonts w:ascii="IRNazanin" w:hAnsi="IRNazanin" w:eastAsia="IRNazanin"/>
          <w:color w:val="111111"/>
          <w:sz w:val="28"/>
          <w:sz w:val="28"/>
          <w:szCs w:val="28"/>
          <w:rtl w:val="true"/>
          <w:lang w:bidi="fa-IR"/>
        </w:rPr>
        <w:t>تساهل اخلاقی در مفهوم معاصر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نکردن در باورها و رفتارهای اخلاقی افراد و گروه های مختلف و محترم دانستن این باورها و رفتارها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دین</w:t>
      </w:r>
    </w:p>
    <w:p>
      <w:pPr>
        <w:pStyle w:val="BookText"/>
        <w:rPr/>
      </w:pPr>
      <w:r>
        <w:rPr>
          <w:rFonts w:ascii="IRNazanin" w:hAnsi="IRNazanin" w:eastAsia="IRNazanin"/>
          <w:color w:val="111111"/>
          <w:sz w:val="28"/>
          <w:sz w:val="28"/>
          <w:szCs w:val="28"/>
          <w:rtl w:val="true"/>
          <w:lang w:bidi="fa-IR"/>
        </w:rPr>
        <w:t>میان فلاسفه دین در تعریف دین، اختلاف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در اینجا، شبکه ای از معارف به هم پیوسته است که اعتقاد و ایمان به آن امری قلبی و باطنی است و اکراه و اجبار در آن راه ندارد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امروز من اطمینان دارم که این ایدئولوژی های بزرگ نیستند که چهره جهان را تغییر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شکست خورده اند و ایدئولوژی های جدیدتر و خطرناک تری ممکن است در آینده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بنیادگرایی های جدید شاهد هستیم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خودم را یک حیوان سیاسی می دانم، اما سیاستی که از کتاب های من نشئت می گیرد، شکستن دیوار قراردادهای فرهنگی است که منجر به تعصب های جاهلانه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 خودم را یک انسان سیاسی می دانم، اما نه آدم حزبی و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هایم را به نوعی سیاسی می دانم؛ چون نه تنها به مردم کمک می کند که نسبت به بسیاری از مسائل آگاه شوند، از بیداری زن ها، از نیاز به درهم شکستن قراردادهایِ متعارف رفتاری و از بهایی که باید برای تحقق رؤیاهایشان بپردازند، به علاوه علیه هر نوع تعصبی هوشیار می کنم علیه کسانی که می کوشند جایِ وجدان و آگاهیِ دیگران را بگیرند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باید فهمید که راه ما برای جست وجوی معنوی باید راه مسئولیت فردی باشد؛ مسئولیتی که نه باید به مرشد سپرده شود و نه به ناخدای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ارزش هایی مانند تساهل و تسامح و این باور که برای همه فضایی وجود دارد، رواج پیدا کند، چه در مذهب، چه در سیاست و چه در فرهنگ و اینکه هیچ کس نباید دیدگاه خود از جهان را به دیگران تحمیل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باید اعلام کرد که انسان می تواند مسلمان باشد یا کاتولیک یا بودایی یا لامذهب و این موضوع به کسی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هر فرد مسئول وجدانِ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باوری خلاف این منجر به جنگ های مذهبی خواهد شد؛ چون این معنا را می دهد که آنکه متفاوت است، دشمن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تعجب من از این بود که در این برهه از زمان، کسانی که قدرت اقتصادی و سیاسی را در دست دارند، به موضوعات جدیدِ معنوی علاقه نشان می دهند، جهت گیری هایی نه هم سو با بنیادگرایی، که هم سو با آزادی اندیشه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خیلی تحت تأثیر قرار گرفتم که کسی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شیمون پرز، اهدافش را برای اجرای صلح در خاورمیانه با من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نیاز به درونی کردنِ صلح </w:t>
      </w:r>
      <w:bookmarkStart w:id="214" w:name="pg3983_24997"/>
    </w:p>
    <w:p>
      <w:pPr>
        <w:pStyle w:val="BookText"/>
        <w:rPr/>
      </w:pPr>
      <w:bookmarkEnd w:id="2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مبتنی بر تساهل است نه تعصب</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قرن کلی اندیشی از چه چیز بیش از همه واهمه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کلی اندیشی وانحصارطلبی اقتصادی به انحصارطلبی اعتقادی و ایمانی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از یکسان شدنِ فرهنگی وحشت دارم، از تصور خدایی استاندارد شده که به طور متعصبانه ای برای همه معتبر باشد، وحشت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غیرشخصی که جای گزین خدایی می گردد که وجدان و آگاهی هر انسان می تواند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مذهب باید بیانگر روحِ فرد باشند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من زندگی در برزیل و مخصوصا زندگی در ریودوژانیرو را برگزیده ام که قانون شکن ترین و زنده ترین شهر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برزیلی بودن؛ یعنی زندگی کردن در معجونی از فرهنگ های متفاوت ومداوم، این مخلوط هزار رنگ به ما برزیلی ها آموخته است که با جهان معنویت شکیبا و اهل تسامح باشیم نسبت به تمامی افسون ها که در نمادها تجلی می کنند عمدتا در موسیقی، رقص،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دیوار بین مقدس و غیرمقدس ساخته نشد و</w:t>
      </w:r>
      <w:r>
        <w:rPr>
          <w:rFonts w:eastAsia="IRNazanin" w:cs="IRNazanin"/>
          <w:color w:val="111111"/>
          <w:sz w:val="28"/>
          <w:szCs w:val="28"/>
          <w:rtl w:val="true"/>
          <w:lang w:bidi="fa-IR"/>
        </w:rPr>
        <w:t>... .</w:t>
      </w:r>
      <w:r>
        <w:rPr>
          <w:rStyle w:val="FootnoteAnchor"/>
          <w:rtl w:val="true"/>
        </w:rPr>
        <w:footnoteReference w:id="148"/>
      </w:r>
    </w:p>
    <w:p>
      <w:pPr>
        <w:pStyle w:val="Heading3"/>
        <w:numPr>
          <w:ilvl w:val="2"/>
          <w:numId w:val="1"/>
        </w:numPr>
        <w:rPr/>
      </w:pPr>
      <w:bookmarkStart w:id="215" w:name="__RefHeading___Toc2052696_2281741623"/>
      <w:bookmarkStart w:id="216" w:name="_Toc81"/>
      <w:bookmarkEnd w:id="215"/>
      <w:r>
        <w:rPr/>
        <w:t>8</w:t>
      </w:r>
      <w:r>
        <w:rPr>
          <w:rtl w:val="true"/>
        </w:rPr>
        <w:t xml:space="preserve">. </w:t>
      </w:r>
      <w:r>
        <w:rPr>
          <w:rtl w:val="true"/>
        </w:rPr>
        <w:t>دعوت به پیش گویی و جادوگری</w:t>
      </w:r>
      <w:bookmarkEnd w:id="21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پیش گویی و جادوگری</w:t>
      </w:r>
    </w:p>
    <w:p>
      <w:pPr>
        <w:pStyle w:val="BookText"/>
        <w:rPr/>
      </w:pPr>
      <w:r>
        <w:rPr>
          <w:rFonts w:ascii="IRNazanin" w:hAnsi="IRNazanin" w:eastAsia="IRNazanin"/>
          <w:color w:val="111111"/>
          <w:sz w:val="28"/>
          <w:sz w:val="28"/>
          <w:szCs w:val="28"/>
          <w:rtl w:val="true"/>
          <w:lang w:bidi="fa-IR"/>
        </w:rPr>
        <w:t>کوئیلو پیش از اینکه به عنوان نویسنده، شهرت جهانی پیدا کند، به عنوان جادوگری با قابلیت ها و اقتدارهای فراوان شهرت داشت و می گفتند حتی قادر است فرمانِ باریدن باران را صادر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او ترجیح می دهد به عنوان نویسنده ای محبوب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مورد مواد مخدر، اعتراف هایی خواهد کرد، در زمینه جادو </w:t>
      </w:r>
    </w:p>
    <w:p>
      <w:pPr>
        <w:pStyle w:val="BookText"/>
        <w:rPr/>
      </w:pPr>
      <w:r>
        <w:rPr>
          <w:rFonts w:ascii="IRNazanin" w:hAnsi="IRNazanin" w:eastAsia="IRNazanin"/>
          <w:color w:val="111111"/>
          <w:sz w:val="28"/>
          <w:sz w:val="28"/>
          <w:szCs w:val="28"/>
          <w:rtl w:val="true"/>
          <w:lang w:bidi="fa-IR"/>
        </w:rPr>
        <w:t>نیز او مایل است از تجربه های دردناکی پرده بردارد که در انواع سحر و جادو به آنها پرداخته است، حتی سیاه ترین جادوها که به گفته خودش، مراسم شیطان پرستی در برابر آن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فعالیت ها را زمانی رها کرد که فهمید این راه او را به سوی ورطه تباهی می کشاند و چیزی نمانده که در غرقاب های شر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هنوز به وجه جادوییِ هستی ایمان دارد؛ زیرا از دیدگاهِ او، همه ما می توانیم امکانات نهفته خویش را بیدار و بارور سازیم و کسانی که مایل به این کارهستند، می توانند زبان رمزیِ اشیا را دریابند و به جادوی آن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رؤیاهایتان بروید، زندگی تان را به راهی تبدیل کنید که به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خودتان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کنید، پیش گویی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فرشته نگهبانتان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شوید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روزی مردم می فهمند که انسان می تواند به زبان فرشتگان سخن بگوید، همه ما عطایای روح القدس را داریم و می توانیم معجزه کنیم، درمان کنیم، پیش گویی کنیم، بفهمیم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جادوگری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برخی از پرسش های زندگی ام،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نیروهای نهان و شاید برای سفر به گذشته و آینده</w:t>
      </w:r>
      <w:r>
        <w:rPr>
          <w:rFonts w:eastAsia="IRNazanin" w:cs="IRNazanin"/>
          <w:color w:val="111111"/>
          <w:sz w:val="28"/>
          <w:szCs w:val="28"/>
          <w:rtl w:val="true"/>
          <w:lang w:bidi="fa-IR"/>
        </w:rPr>
        <w:t>.</w:t>
      </w:r>
      <w:r>
        <w:rPr>
          <w:rStyle w:val="FootnoteAnchor"/>
          <w:rtl w:val="true"/>
        </w:rPr>
        <w:footnoteReference w:id="1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جادو یک پل است، پلی که اجازه می دهد از جهانِ مرئی به جهان نامرئی راه یابی و از هر دو </w:t>
      </w:r>
      <w:bookmarkStart w:id="217" w:name="pg3983_24999"/>
    </w:p>
    <w:p>
      <w:pPr>
        <w:pStyle w:val="BookText"/>
        <w:rPr/>
      </w:pPr>
      <w:bookmarkEnd w:id="217"/>
      <w:r>
        <w:rPr>
          <w:rFonts w:ascii="IRNazanin" w:hAnsi="IRNazanin" w:eastAsia="IRNazanin"/>
          <w:color w:val="111111"/>
          <w:sz w:val="28"/>
          <w:sz w:val="28"/>
          <w:szCs w:val="28"/>
          <w:rtl w:val="true"/>
          <w:lang w:bidi="fa-IR"/>
        </w:rPr>
        <w:t>جهان درس بگیری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جادوگری فقط یکی از راه های نزدیک شدن به خرد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ساحران می توانیم با روح جهان گفت وگو کنیم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تصمیمی بگیریم، بهتر است این تصمیم را بگیریم و با عواقبش هم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نمی توان عواقب تصمیم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غیب گویی برای مشاوره با مردم پدید آمدند، نه برای پیش بینی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گوها، اندرزهایی نیک، اما پیش گویی های ضعیفی ارائه می کنند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18" w:name="__RefHeading___Toc2052698_2281741623"/>
      <w:bookmarkStart w:id="219" w:name="_Toc82"/>
      <w:bookmarkEnd w:id="218"/>
      <w:r>
        <w:rPr/>
        <w:t>9</w:t>
      </w:r>
      <w:r>
        <w:rPr>
          <w:rtl w:val="true"/>
        </w:rPr>
        <w:t xml:space="preserve">. </w:t>
      </w:r>
      <w:r>
        <w:rPr>
          <w:rtl w:val="true"/>
        </w:rPr>
        <w:t>ترویج اندیشه های صوفیانه</w:t>
      </w:r>
      <w:bookmarkEnd w:id="219"/>
    </w:p>
    <w:p>
      <w:pPr>
        <w:pStyle w:val="Heading4"/>
        <w:numPr>
          <w:ilvl w:val="3"/>
          <w:numId w:val="1"/>
        </w:numPr>
        <w:rPr/>
      </w:pPr>
      <w:bookmarkStart w:id="220" w:name="__RefHeading___Toc2052700_2281741623"/>
      <w:bookmarkStart w:id="221" w:name="_Toc83"/>
      <w:bookmarkEnd w:id="220"/>
      <w:r>
        <w:rPr>
          <w:rtl w:val="true"/>
        </w:rPr>
        <w:t>اشاره</w:t>
      </w:r>
      <w:bookmarkEnd w:id="22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صوفیانه</w:t>
      </w:r>
    </w:p>
    <w:p>
      <w:pPr>
        <w:pStyle w:val="BookText"/>
        <w:rPr/>
      </w:pPr>
      <w:r>
        <w:rPr>
          <w:rFonts w:ascii="IRNazanin" w:hAnsi="IRNazanin" w:eastAsia="IRNazanin"/>
          <w:color w:val="111111"/>
          <w:sz w:val="28"/>
          <w:sz w:val="28"/>
          <w:szCs w:val="28"/>
          <w:rtl w:val="true"/>
          <w:lang w:bidi="fa-IR"/>
        </w:rPr>
        <w:t>گرایش به مباحث عرفانی در همه کتاب های کوئیلو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مطالب و داستان هایش به فراخور بحث، به مسائل عرفانی گریزی می زند و برداشت ها و نتیجه گیری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ها در کتاب خاطرات یک مغ بیشتر از کتاب های دیگر او به چشم می خورد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اندیشه های عارفانه و صوفیانه به خودی خود، خلاف عرف و شرع نیست، ولی نکته قابل توجه در آثار کوئیلو این است که عرفانی که او از آن دم می زند، عرفانی است بسیار سطحی و مبتذل؛ عرفانی که اصلاً به تهذیب نفس و پاکیِ باطن احتیاجی ندارد؛ عرفانی که به کسب فضایل اخلاقی و معنوی نیازی ندارد؛ عرفانی که هر انسانِ گناه کاری بدون کمترین زحمت و </w:t>
      </w:r>
      <w:bookmarkStart w:id="222" w:name="pg3983_25000"/>
    </w:p>
    <w:p>
      <w:pPr>
        <w:pStyle w:val="BookText"/>
        <w:rPr/>
      </w:pPr>
      <w:bookmarkEnd w:id="222"/>
      <w:r>
        <w:rPr>
          <w:rFonts w:ascii="IRNazanin" w:hAnsi="IRNazanin" w:eastAsia="IRNazanin"/>
          <w:color w:val="111111"/>
          <w:sz w:val="28"/>
          <w:sz w:val="28"/>
          <w:szCs w:val="28"/>
          <w:rtl w:val="true"/>
          <w:lang w:bidi="fa-IR"/>
        </w:rPr>
        <w:t>پشیمانی، با خواندن یک ورد یا انجام یک کار به اوج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آموزه های عرفانی در ادیان الهی بر اساس پاکی و طهارت نفس است و انسان در پرتو کسب فضایل و دوری از رذایل می تواند به مقام های عرفانی برسد، نه با انجام یک سری تمرین های بی معنا</w:t>
      </w:r>
      <w:r>
        <w:rPr>
          <w:rFonts w:eastAsia="IRNazanin" w:cs="IRNazanin"/>
          <w:color w:val="111111"/>
          <w:sz w:val="28"/>
          <w:szCs w:val="28"/>
          <w:rtl w:val="true"/>
          <w:lang w:bidi="fa-IR"/>
        </w:rPr>
        <w:t>.</w:t>
      </w:r>
    </w:p>
    <w:p>
      <w:pPr>
        <w:pStyle w:val="Heading4"/>
        <w:numPr>
          <w:ilvl w:val="3"/>
          <w:numId w:val="1"/>
        </w:numPr>
        <w:rPr/>
      </w:pPr>
      <w:bookmarkStart w:id="223" w:name="__RefHeading___Toc2052702_2281741623"/>
      <w:bookmarkStart w:id="224" w:name="_Toc84"/>
      <w:bookmarkEnd w:id="223"/>
      <w:r>
        <w:rPr>
          <w:rtl w:val="true"/>
        </w:rPr>
        <w:t>نکته راهبردی درباره عرفان اسلامی</w:t>
      </w:r>
      <w:bookmarkEnd w:id="224"/>
    </w:p>
    <w:p>
      <w:pPr>
        <w:pStyle w:val="Heading5"/>
        <w:numPr>
          <w:ilvl w:val="4"/>
          <w:numId w:val="1"/>
        </w:numPr>
        <w:rPr/>
      </w:pPr>
      <w:bookmarkStart w:id="225" w:name="__RefHeading___Toc2052704_2281741623"/>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نکته راهبردی درباره عرفان اسلامی</w:t>
      </w:r>
    </w:p>
    <w:p>
      <w:pPr>
        <w:pStyle w:val="BookText"/>
        <w:rPr/>
      </w:pPr>
      <w:r>
        <w:rPr>
          <w:rFonts w:ascii="IRNazanin" w:hAnsi="IRNazanin" w:eastAsia="IRNazanin"/>
          <w:color w:val="111111"/>
          <w:sz w:val="28"/>
          <w:sz w:val="28"/>
          <w:szCs w:val="28"/>
          <w:rtl w:val="true"/>
          <w:lang w:bidi="fa-IR"/>
        </w:rPr>
        <w:t>عرفان بخش مهمی از منابع و آموزه های اسلامی است که بدون توجه به آن شناخت اسلام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پیمودن مسیر عرفان اسلامی، بسیار دشوار است، ولی بدون گام نهادن در این راه نیز لذت دین داری و قرب به خداوند درک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با همه سختی، طالبان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به مقصد رسیدگانی که نه تنها خود ره پوی راه بوده اند، بلکه دیگر خداجویان را نیز راهنمایی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این مردان الهی نقل مجالس و روشن کننده دل های مستعد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در کشوری هم چون ایران اسلامی، سخنان نابه جای ره گم کردگانی هم چون پائولو کوئیلو به جای عرفان حقیقی در میان جوانان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مجموعه، دو نکته کوتاه از دو عارف وارسته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شناخت سرچشمه زلال معرفت راهنمایمان باشد</w:t>
      </w:r>
      <w:r>
        <w:rPr>
          <w:rFonts w:eastAsia="IRNazanin" w:cs="IRNazanin"/>
          <w:color w:val="111111"/>
          <w:sz w:val="28"/>
          <w:szCs w:val="28"/>
          <w:rtl w:val="true"/>
          <w:lang w:bidi="fa-IR"/>
        </w:rPr>
        <w:t>.</w:t>
      </w:r>
    </w:p>
    <w:p>
      <w:pPr>
        <w:pStyle w:val="Heading5"/>
        <w:numPr>
          <w:ilvl w:val="4"/>
          <w:numId w:val="1"/>
        </w:numPr>
        <w:rPr/>
      </w:pPr>
      <w:bookmarkStart w:id="227" w:name="__RefHeading___Toc2052706_2281741623"/>
      <w:bookmarkStart w:id="228" w:name="_Toc86"/>
      <w:bookmarkEnd w:id="227"/>
      <w:r>
        <w:rPr>
          <w:rtl w:val="true"/>
        </w:rPr>
        <w:t>عرفان از دیدگاه شهید مطهری</w:t>
      </w:r>
      <w:bookmarkEnd w:id="228"/>
    </w:p>
    <w:p>
      <w:pPr>
        <w:pStyle w:val="BookText"/>
        <w:rPr/>
      </w:pPr>
      <w:r>
        <w:rPr>
          <w:rFonts w:ascii="IRNazanin" w:hAnsi="IRNazanin" w:eastAsia="IRNazanin"/>
          <w:color w:val="111111"/>
          <w:sz w:val="28"/>
          <w:sz w:val="28"/>
          <w:szCs w:val="28"/>
          <w:rtl w:val="true"/>
          <w:lang w:bidi="fa-IR"/>
        </w:rPr>
        <w:t>عرفان از دیدگاه شهید مطهری</w:t>
      </w:r>
    </w:p>
    <w:p>
      <w:pPr>
        <w:pStyle w:val="BookText"/>
        <w:rPr/>
      </w:pPr>
      <w:r>
        <w:rPr>
          <w:rFonts w:ascii="IRNazanin" w:hAnsi="IRNazanin" w:eastAsia="IRNazanin"/>
          <w:color w:val="111111"/>
          <w:sz w:val="28"/>
          <w:sz w:val="28"/>
          <w:szCs w:val="28"/>
          <w:rtl w:val="true"/>
          <w:lang w:bidi="fa-IR"/>
        </w:rPr>
        <w:t>عرفان عملی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به عنوان یک سازوکار علمی و فرهنگی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 و بخش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 روابط و وظایف انسان را با خود، جهان و خدا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این بخش مانند اخلاق است؛ یعنی یک علم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عرفان، علم سیر و سلوک 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از عرفان، درمی یابیم که سالک برای رسیدن به قله انسانیت؛ یعنی توحید، از کجا باید آغاز کند و چه مراحلی را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منازل بین راه و احوال سالک بر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همه این منازل و مراحل باید با نظارت انسانی کامل که خود این راه را پیموده است، صورت گیرد و اگر همت انسان کاملی بدرقه راه نباشد، خطر گمراهی در پیش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نظری</w:t>
      </w:r>
    </w:p>
    <w:p>
      <w:pPr>
        <w:pStyle w:val="BookText"/>
        <w:rPr/>
      </w:pPr>
      <w:r>
        <w:rPr>
          <w:rFonts w:ascii="IRNazanin" w:hAnsi="IRNazanin" w:eastAsia="IRNazanin"/>
          <w:color w:val="111111"/>
          <w:sz w:val="28"/>
          <w:sz w:val="28"/>
          <w:szCs w:val="28"/>
          <w:rtl w:val="true"/>
          <w:lang w:bidi="fa-IR"/>
        </w:rPr>
        <w:t>عرفان نظری به تفسیر هستی می پردازد؛ یعنی درباره خدا، جهان و انسان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این بخش، مانند فلسفه الهی بر آن است تا هستی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هم مانند فلسفه الهی برای خود موضوع، مادی و مسائل معرفی می کند، ولی فلسفه در استدلال های خود تنها به مبادی و اصول عقلی تکیه می کند و عرفان مبادی و اصولِ به اصطلاح کشفی را مایه استدلال قرار می دهد و آن گاه آنها را با زبان عقل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اسلام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هم در بخش عملی و هم در بخش نظری، با دین مقدس اسلام تماس پیدا می کند؛ زیرا اسلام مانند هر دین و مذهب دیگر و بیشتر از هر دین و مذهب دیگر، روابط انسان با خدا، جهان و خودش بیان و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مسئله مطرح می شود که میان آموزه های عرفانی و اسلام چه نسبتی برقرار است؟ البته عرفای اسلامی هرگز مدعی نیستند که سخن آنان ورای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حقایق اسلامی را بهتر از دیگران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مسلمانان واقعی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چه در بخش عملی و چه در بخش نظری همواره به کتاب و سنت و سیره نبوی و </w:t>
      </w:r>
    </w:p>
    <w:p>
      <w:pPr>
        <w:pStyle w:val="BookText"/>
        <w:rPr/>
      </w:pPr>
      <w:r>
        <w:rPr>
          <w:rFonts w:ascii="IRNazanin" w:hAnsi="IRNazanin" w:eastAsia="IRNazanin"/>
          <w:color w:val="111111"/>
          <w:sz w:val="28"/>
          <w:sz w:val="28"/>
          <w:szCs w:val="28"/>
          <w:rtl w:val="true"/>
          <w:lang w:bidi="fa-IR"/>
        </w:rPr>
        <w:t>اکابر صحابه استناد می 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منازل و مقامات عرفان</w:t>
      </w:r>
    </w:p>
    <w:p>
      <w:pPr>
        <w:pStyle w:val="BookText"/>
        <w:rPr/>
      </w:pPr>
      <w:r>
        <w:rPr>
          <w:rFonts w:ascii="IRNazanin" w:hAnsi="IRNazanin" w:eastAsia="IRNazanin"/>
          <w:color w:val="111111"/>
          <w:sz w:val="28"/>
          <w:sz w:val="28"/>
          <w:szCs w:val="28"/>
          <w:rtl w:val="true"/>
          <w:lang w:bidi="fa-IR"/>
        </w:rPr>
        <w:t>عرفا برای رسیدن به مقام عرفان حقیقی، منازل و مقاماتی را در نظر می گیرند که بدون عبور از آن منازل، رسیدن به عرفان حقیقی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که کمال را در رسیدن می داند نه در فهمیدن، برای رسیدن به مقصد اصلی و عرفان حقیقی، عبر از سلسله منازل مراحل و مقامات را ضروری می داند، و نام آن را سیر و سلوک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عارف</w:t>
      </w:r>
    </w:p>
    <w:p>
      <w:pPr>
        <w:pStyle w:val="BookText"/>
        <w:rPr/>
      </w:pPr>
      <w:r>
        <w:rPr>
          <w:rFonts w:ascii="IRNazanin" w:hAnsi="IRNazanin" w:eastAsia="IRNazanin"/>
          <w:color w:val="111111"/>
          <w:sz w:val="28"/>
          <w:sz w:val="28"/>
          <w:szCs w:val="28"/>
          <w:rtl w:val="true"/>
          <w:lang w:bidi="fa-IR"/>
        </w:rPr>
        <w:t>عارف از نظر هدف،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خدا را می خواهد، نه برای نعمت های دنیوی یا اخرویش؛ زیرا اگر چنین باشد، مطلوب بالذات او این نعمت ها است و خدا، مقدمه و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 و مطلوب حقیقی همان نعمت ها هستند و در حقیقت معبود حقیقی نفس است؛ زیرا آن نعمت ها را برای ارضای نفس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هر چه بخواهد، به خاطر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 های خدا را برای آنکه از ناحیه اوست،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و ریاضت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 اراده که آغاز پرواز است، مرحله تمرین و آمادگی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امروز، ریاضت به معنی زجر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مکتب ها، زجر دادن نفس اصالت دارد که </w:t>
      </w:r>
      <w:bookmarkStart w:id="229" w:name="pg3983_25003"/>
    </w:p>
    <w:p>
      <w:pPr>
        <w:pStyle w:val="BookText"/>
        <w:rPr/>
      </w:pPr>
      <w:bookmarkEnd w:id="229"/>
      <w:r>
        <w:rPr>
          <w:rFonts w:ascii="IRNazanin" w:hAnsi="IRNazanin" w:eastAsia="IRNazanin"/>
          <w:color w:val="111111"/>
          <w:sz w:val="28"/>
          <w:sz w:val="28"/>
          <w:szCs w:val="28"/>
          <w:rtl w:val="true"/>
          <w:lang w:bidi="fa-IR"/>
        </w:rPr>
        <w:t>نمونه اش را در جوکی های هند می بینیم، ولی در اصطلاح بوعلی، کلمه ریاضت، مفهوم اصلی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عرب، به معنی تعلیم کره اسب جوان نوسواری است که راه و رسم خوش راهی را به آن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ورزش های بدنی انسان ها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در زبان عربی به ورزش، ریاضة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عرفا ریاضت، تمرین و آماده ساختن روح برای اشراق نور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تمرین و آماده ساختن روح است که سه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هدف مربوط به امور خارجی است؛ یعنی از میان بردن سبب های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هدف مربوط به انتظام قوای درونی و از میان بردن آشفتگی های روحی است که آن را رام ساختنِ نفس اماره برای نفس مطمئنه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هدف، مربوط به نوعی دگرگونی های کیفی در باطن روح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30" w:name="__RefHeading___Toc2052708_2281741623"/>
      <w:bookmarkStart w:id="231" w:name="_Toc87"/>
      <w:bookmarkEnd w:id="230"/>
      <w:r>
        <w:rPr>
          <w:rtl w:val="true"/>
        </w:rPr>
        <w:t>هماهنگی حماسه و عرفان از دیدگاه آیت الله جوادی آملی</w:t>
      </w:r>
      <w:bookmarkEnd w:id="231"/>
    </w:p>
    <w:p>
      <w:pPr>
        <w:pStyle w:val="BookText"/>
        <w:rPr/>
      </w:pPr>
      <w:r>
        <w:rPr>
          <w:rFonts w:ascii="IRNazanin" w:hAnsi="IRNazanin" w:eastAsia="IRNazanin"/>
          <w:color w:val="111111"/>
          <w:sz w:val="28"/>
          <w:sz w:val="28"/>
          <w:szCs w:val="28"/>
          <w:rtl w:val="true"/>
          <w:lang w:bidi="fa-IR"/>
        </w:rPr>
        <w:t>هماهنگی حماسه و عرفان از دیدگاه آیت الله جوادی آملی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کالای دنیا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دریافت پاداش آخرت نیز درجاتی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ترک دنیا، رهایی از ماسوای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عالی ترین درجه پاداش آخرت، لقای او خواهد بود و شهیدان شاهد می توانند توفیق ترک ماسوای خدا را به دست آورند تا لذت </w:t>
      </w:r>
    </w:p>
    <w:p>
      <w:pPr>
        <w:pStyle w:val="BookText"/>
        <w:rPr/>
      </w:pPr>
      <w:r>
        <w:rPr>
          <w:rFonts w:ascii="IRNazanin" w:hAnsi="IRNazanin" w:eastAsia="IRNazanin"/>
          <w:color w:val="111111"/>
          <w:sz w:val="28"/>
          <w:sz w:val="28"/>
          <w:szCs w:val="28"/>
          <w:rtl w:val="true"/>
          <w:lang w:bidi="fa-IR"/>
        </w:rPr>
        <w:t>لقایش را در آنجا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که در پی رسیدن به لقای خداست، باید از هر چه غیر اوست، آزاد گردد و اگر حفظ نام خدا نیاز به ایثار مال و نثار جان داشت، مدعی عرفان باید همه علاقه هایش را رها کند تا یاد حق و نام خداوند زنده بماند؛ چون او بر این باور است که فقط نام خدا باید باقی بماند و معتقد است که هدفی جز ترویج و نشر بینش توحیدی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جهاد و هدف حماسه عارف، احیای توحید، اعلای کلمه الله و طرد هر گونه شرک و کفر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مبارزه کنید تا فتنه ـ که همان شرک و طغیان و داعیه ربوبیت برای غیرخدا داشتن است ـ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به معنای شرک و طغیان است، پس از کشتن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چون هماره به فکر تحصیل رحمت ویژه الهی است، هرگز از مبارزه در راه دین روی بر نمی تابد؛ زیرا جهاد در راه خداوند، رحمت و خیر ویژه ای است که راز آن بر همگان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هرگز نمی آرمد مگر آنکه به محبوب خود برسد و هیچ گاه به محبوب خویش نمی رسد جز آنکه تمام را آنچه در اختیار اوست، در راه دوست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به خدا و قیامت کسانی را که در مقابل خدا و پیامبر صلی الله علیه و آله قرار می گیرند، دوست ندارند گر چه پدران، فرزندان، برادران یا نزدیکان آنها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معرفت خدا و شوق دیدار او مایه رهایی از هر رهزن بوده و پایه به دست آوردن هرچیزی است که شوق را تسکین می بخشد و شوق عارف </w:t>
      </w:r>
      <w:bookmarkStart w:id="232" w:name="pg3983_25005"/>
    </w:p>
    <w:p>
      <w:pPr>
        <w:pStyle w:val="BookText"/>
        <w:rPr/>
      </w:pPr>
      <w:bookmarkEnd w:id="232"/>
      <w:r>
        <w:rPr>
          <w:rFonts w:ascii="IRNazanin" w:hAnsi="IRNazanin" w:eastAsia="IRNazanin"/>
          <w:color w:val="111111"/>
          <w:sz w:val="28"/>
          <w:sz w:val="28"/>
          <w:szCs w:val="28"/>
          <w:rtl w:val="true"/>
          <w:lang w:bidi="fa-IR"/>
        </w:rPr>
        <w:t>هرگز نمی آرمد جز به وصال و وصال میسور نمی شود مگر به قتال و قتال حاصل نمی شود جز با معرفت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بین حماسه صحنه سیاست، ستم ستیزی و عرفان ناب، هماهنگی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مجاهدی از هر مجاهد دیگر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چنین عارفی از هر عارف دیگر برتر خواهد بود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33" w:name="__RefHeading___Toc2052710_2281741623"/>
      <w:bookmarkStart w:id="234" w:name="_Toc88"/>
      <w:bookmarkEnd w:id="233"/>
      <w:r>
        <w:rPr>
          <w:rtl w:val="true"/>
        </w:rPr>
        <w:t>اندیشه های صوفیانه در آثار پائولو کوئیلو</w:t>
      </w:r>
      <w:bookmarkEnd w:id="234"/>
    </w:p>
    <w:p>
      <w:pPr>
        <w:pStyle w:val="BookText"/>
        <w:rPr/>
      </w:pPr>
      <w:r>
        <w:rPr>
          <w:rFonts w:ascii="IRNazanin" w:hAnsi="IRNazanin" w:eastAsia="IRNazanin"/>
          <w:color w:val="111111"/>
          <w:sz w:val="28"/>
          <w:sz w:val="28"/>
          <w:szCs w:val="28"/>
          <w:rtl w:val="true"/>
          <w:lang w:bidi="fa-IR"/>
        </w:rPr>
        <w:t>اندیشه های صوفیانه در آثار پائولو کوئیلو</w:t>
      </w:r>
    </w:p>
    <w:p>
      <w:pPr>
        <w:pStyle w:val="BookText"/>
        <w:rPr/>
      </w:pPr>
      <w:r>
        <w:rPr>
          <w:rFonts w:ascii="IRNazanin" w:hAnsi="IRNazanin" w:eastAsia="IRNazanin"/>
          <w:color w:val="111111"/>
          <w:sz w:val="28"/>
          <w:sz w:val="28"/>
          <w:szCs w:val="28"/>
          <w:rtl w:val="true"/>
          <w:lang w:bidi="fa-IR"/>
        </w:rPr>
        <w:t>سنت شفاهی، ده مرتبه طریقت روح را چنین فهرست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فهمد که نیازمند تغییر زندگی خود است، چه به خاطر یکنواختی و چه به خاطر عذاب زندگی کنونی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دگرگونی می گیرد، در کتاب ها، دوره های آموزشی و دیدارها جست وجو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وجوگر، مشکلات و نقص های آنچه را به او می آموزند، می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مشاهده می کند آنان که در این طریق هستند، هنوز مشکلات خود را حل نکرده اند، از پیمودن راه دست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ترک کرده است، ولی بذری در او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کشف می کند که ایمانش هنوز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فقط شخصی با تجربه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کس منحصر به خودش است،</w:t>
      </w:r>
    </w:p>
    <w:p>
      <w:pPr>
        <w:pStyle w:val="BookText"/>
        <w:rPr/>
      </w:pPr>
      <w:r>
        <w:rPr>
          <w:rFonts w:ascii="IRNazanin" w:hAnsi="IRNazanin" w:eastAsia="IRNazanin"/>
          <w:color w:val="111111"/>
          <w:sz w:val="28"/>
          <w:sz w:val="28"/>
          <w:szCs w:val="28"/>
          <w:rtl w:val="true"/>
          <w:lang w:bidi="fa-IR"/>
        </w:rPr>
        <w:t>اما در این لحظه می تواند خود را تحقیر و در جمع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نشانه ها، آنچه را باید بداند، به او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انتخاب فرا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فرا رسیده است که خود خداوند در شخص سکنا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معجزه ها خود را در شکوه و عظمت خود آشکار می سازد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متن از لئوناردو بوف،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گر مشهور برزیلی است که از کلیسا اخراج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خداوند، با او بودن در تمامیِ ابعاد زندگی است، نه فقط در شرایط ممتازی همچون لحظات ارتباط با خدا یا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خداوند را تجربه کرد، به هنگام قدم زدن در جاده، تنفس هوای آلوده، به هنگامِ شادی، نوشیدن یک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عرفان، تلاش برای دیدن آن چیزی است که در پشت هر چیز نهفته است که پایداری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خداوند را تجربه می کند، جهان یک پیام عظیم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داشتن یک زندگی روحانی مستلزم ورود به یک صومعه نیست؛ مستلزم روزه داری و ریاضت و پاکدامنی هم نیست؛ فقط کافی است به خدا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کس به راه خدا تبدیل می شود و می تواند مرکبِ معجزات خدا باشد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فکری به ذهنت می رسد که می تواند به تو آسیب برساند ـ حسادت، افسوس، دردِ عشق، خصومت، نفرت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انگشتِ سبابه ات را چنان در ریشه انگشت شست همان دست فرو ببر که به شدت درد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تمرکز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جسمانی رنجی است که در عالم روحانی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هر چند بار که لازم است، انجام بده تا </w:t>
      </w:r>
    </w:p>
    <w:p>
      <w:pPr>
        <w:pStyle w:val="BookText"/>
        <w:rPr/>
      </w:pPr>
      <w:r>
        <w:rPr>
          <w:rFonts w:ascii="IRNazanin" w:hAnsi="IRNazanin" w:eastAsia="IRNazanin"/>
          <w:color w:val="111111"/>
          <w:sz w:val="28"/>
          <w:sz w:val="28"/>
          <w:szCs w:val="28"/>
          <w:rtl w:val="true"/>
          <w:lang w:bidi="fa-IR"/>
        </w:rPr>
        <w:t>آن اندیشه ترکت کند</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بنشین و کاملاً آرمیده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ذهنت به گردش در آید و اندیشه هایت بدون مقاومت به جریان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می کنی ذهنت دیگر نگرانِ هیچ چیز نیست، ستونی از آتش در سمتِ راستت تصور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ناهشیارم دستور می دهم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دهم گشوده شود و اسرارِ جادویی اش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آوری که در میانِ دو آتش ظاهر می شود، صحبت کن مشکلات خاص خود را با او در میان بگذار، توصیه بخواه و دستورهای لازم را بده</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 سطحی صاف و غیرجاذب، برکه آبی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برکه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هدف یا تعهدی خاص به بازی با آن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هایی بکش که مطلقا معنایی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را تا یک هفته انجام بده و هر بار دست کم به مدت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تمرین، منتظر نتایج عملی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فقط برای فرا خواندنِ تدریجیِ اشراقِ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اشراق در ساعات دیگری از روز، خود را متجلی می کند، همواره به آن اعتماد کن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بنشین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به هیچ چیز نیندیشی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قلبت احساس آزادی و عطوفت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بلند، سرودی از دوران کودکی ات سر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این مرحله، حضور صمیمی قدیسانی را که در کودکی به آنها ایمان داشتی، احساس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حضورشان توجه کن، از هر سو می آیند، لبخند می زنند و به تو ایمان و اعتماد به زندگی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از خلسه بیرون بیا و به واقعیت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قدیسان کنارت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نیلگون همچنان گرداگرد جهان خواهد گسترد</w:t>
      </w:r>
      <w:r>
        <w:rPr>
          <w:rFonts w:eastAsia="IRNazanin" w:cs="IRNazanin"/>
          <w:color w:val="111111"/>
          <w:sz w:val="28"/>
          <w:szCs w:val="28"/>
          <w:rtl w:val="true"/>
          <w:lang w:bidi="fa-IR"/>
        </w:rPr>
        <w:t>.</w:t>
      </w:r>
      <w:r>
        <w:rPr>
          <w:rStyle w:val="FootnoteAnchor"/>
          <w:rtl w:val="true"/>
        </w:rPr>
        <w:footnoteReference w:id="164"/>
      </w:r>
      <w:bookmarkStart w:id="235" w:name="pg3983_25011"/>
    </w:p>
    <w:p>
      <w:pPr>
        <w:pStyle w:val="BookText"/>
        <w:rPr/>
      </w:pPr>
      <w:bookmarkEnd w:id="235"/>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ترانه هایی را که در کودکی شنیده ای،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شروع به خواندنِ آنها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بگذار بخش مشخصی از بدنت ـ پاهایت، شکمت، دست هایت، سرت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یک بخش ـ هماهنگ با ترانه ای که می خوانی، به رقص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دقیقه، از خواندن دست بکش و به صداهای پیرامونت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آنها، آهنگی بساز و با تمام بدنت به رقص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نیندیش، اما سعی کن نگاره هایی را که خود به خود ظاهر می شوند، به خاطر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یکی از کامل ترین شیوه ها برای ارتباط با هوشِ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دقیقه</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36" w:name="__RefHeading___Toc2052712_2281741623"/>
      <w:bookmarkStart w:id="237" w:name="_Toc89"/>
      <w:bookmarkEnd w:id="236"/>
      <w:r>
        <w:rPr/>
        <w:t>10</w:t>
      </w:r>
      <w:r>
        <w:rPr>
          <w:rtl w:val="true"/>
        </w:rPr>
        <w:t xml:space="preserve">. </w:t>
      </w:r>
      <w:r>
        <w:rPr>
          <w:rtl w:val="true"/>
        </w:rPr>
        <w:t>تعریف های غیرمنطقی از عشق</w:t>
      </w:r>
      <w:bookmarkEnd w:id="2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های غیرمنطقی از عشق</w:t>
      </w:r>
    </w:p>
    <w:p>
      <w:pPr>
        <w:pStyle w:val="BookText"/>
        <w:rPr/>
      </w:pPr>
      <w:r>
        <w:rPr>
          <w:rFonts w:ascii="IRNazanin" w:hAnsi="IRNazanin" w:eastAsia="IRNazanin"/>
          <w:color w:val="111111"/>
          <w:sz w:val="28"/>
          <w:sz w:val="28"/>
          <w:szCs w:val="28"/>
          <w:rtl w:val="true"/>
          <w:lang w:bidi="fa-IR"/>
        </w:rPr>
        <w:t>در عشق، قانونی نیست، شاید سعی کنیم از قواعدی پیروی کنیم، دلمان را مهار کنیم، برای رفتارمان تدبیری در نظر بگیریم، اما تمام اینها یاوه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تصمیم می گیرد و تصمیم دل است که مهم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عشق به یک ماده مخدر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احساس سرخوشی و تسلیم مطلق به آدم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بیشتر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معتاد نیستی، اما از آن احساس خوشت می آید و فکر می کنی می توانی آن را در اختیار خودت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به معشوق می اندیشی و بعد سر ساعت فراموشش می کنی</w:t>
      </w:r>
      <w:r>
        <w:rPr>
          <w:rFonts w:eastAsia="IRNazanin" w:cs="IRNazanin"/>
          <w:color w:val="111111"/>
          <w:sz w:val="28"/>
          <w:szCs w:val="28"/>
          <w:rtl w:val="true"/>
          <w:lang w:bidi="fa-IR"/>
        </w:rPr>
        <w:t>... .</w:t>
      </w:r>
      <w:r>
        <w:rPr>
          <w:rStyle w:val="FootnoteAnchor"/>
          <w:rtl w:val="true"/>
        </w:rPr>
        <w:footnoteReference w:id="1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همیشه تازه است، مهم نیست که یک بار، دوبار یا ده بار در زندگی عاشق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تواند ما را به دوزخ یا بهشت ببرد، اما همیشه ما را به جایی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پذیرفت؛ </w:t>
      </w:r>
      <w:bookmarkStart w:id="238" w:name="pg3983_25013"/>
    </w:p>
    <w:p>
      <w:pPr>
        <w:pStyle w:val="BookText"/>
        <w:rPr/>
      </w:pPr>
      <w:bookmarkEnd w:id="238"/>
      <w:r>
        <w:rPr>
          <w:rFonts w:ascii="IRNazanin" w:hAnsi="IRNazanin" w:eastAsia="IRNazanin"/>
          <w:color w:val="111111"/>
          <w:sz w:val="28"/>
          <w:sz w:val="28"/>
          <w:szCs w:val="28"/>
          <w:rtl w:val="true"/>
          <w:lang w:bidi="fa-IR"/>
        </w:rPr>
        <w:t>چون عشق، خوراکِ هستیِ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پس بزنیم، از گرسنگی می میریم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عشق،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هرگز خطا نمی کند و زندگی تا زمانی که عشق هست، به خطا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چیز دیگری به پایان می رسد، عشق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اکنونِ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پس از مرگ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اکنون دنبالش نگردیم و تمرینش نکنیم، هنگام پیری، کمترین فرصت ها را برای آموختن عشق ورزی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سرنوشتی که ممکن است کسی داشته باشد، تنها زیستن و تنها مردن است، بدونِ عاشق شدن و بی معشوق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می ورزد،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عشق می ورزد و نه معشوق است،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عشق، شادی می یابد، در خدا شادی می یابد؛ چرا که خدا عشق 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39" w:name="__RefHeading___Toc2052714_2281741623"/>
      <w:bookmarkStart w:id="240" w:name="_Toc90"/>
      <w:bookmarkEnd w:id="239"/>
      <w:r>
        <w:rPr/>
        <w:t>11</w:t>
      </w:r>
      <w:r>
        <w:rPr>
          <w:rtl w:val="true"/>
        </w:rPr>
        <w:t xml:space="preserve">. </w:t>
      </w:r>
      <w:r>
        <w:rPr>
          <w:rtl w:val="true"/>
        </w:rPr>
        <w:t>ترویج موسیقی</w:t>
      </w:r>
      <w:bookmarkEnd w:id="2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موسیقی</w:t>
      </w:r>
    </w:p>
    <w:p>
      <w:pPr>
        <w:pStyle w:val="BookText"/>
        <w:rPr/>
      </w:pPr>
      <w:r>
        <w:rPr>
          <w:rFonts w:ascii="IRNazanin" w:hAnsi="IRNazanin" w:eastAsia="IRNazanin"/>
          <w:color w:val="111111"/>
          <w:sz w:val="28"/>
          <w:sz w:val="28"/>
          <w:szCs w:val="28"/>
          <w:rtl w:val="true"/>
          <w:lang w:bidi="fa-IR"/>
        </w:rPr>
        <w:t>دختر جوان، فلوتِ کوچکی از کیفش بیرون آورد و شروع به نواختن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انگار تأثیر مخدر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ترافیک دور شد و قلبم آرام گرفت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دوران نوجوانی بازگشته بودیم، به دورانی که دعوا بخشی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دعوا و نوازش در مکان ممنوع، دوران موسیقی بلند و سرعت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چشم هایم را بستم و گذاشتم موسیقی با من نیز بیامیزد، روحم را از ترس ها و گناهان بشوید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اندک اندک متوجه شدم که موسیقی فرایم گرفت، انگار زنده بود و می توانست مرا هیپنوتیسم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حالم را بهتر کرد، </w:t>
      </w:r>
      <w:bookmarkStart w:id="241" w:name="pg3983_25015"/>
    </w:p>
    <w:p>
      <w:pPr>
        <w:pStyle w:val="BookText"/>
        <w:rPr/>
      </w:pPr>
      <w:bookmarkEnd w:id="241"/>
      <w:r>
        <w:rPr>
          <w:rFonts w:ascii="IRNazanin" w:hAnsi="IRNazanin" w:eastAsia="IRNazanin"/>
          <w:color w:val="111111"/>
          <w:sz w:val="28"/>
          <w:sz w:val="28"/>
          <w:szCs w:val="28"/>
          <w:rtl w:val="true"/>
          <w:lang w:bidi="fa-IR"/>
        </w:rPr>
        <w:t>روحم را شاد کرد، مرا به دورانی برد که خدا به من نزدیک تر بود و کمکم می کرد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سپس برای ستارگان موسیقی نواخت، برای باغ، برای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حتی توانسته بود به جهان دوردست ادوارد هم نفوذ کند، به جهانی دورتراز خودِ ما، توانسته بود معجزه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موسیقی ملایم بود و نور ضعیف تالار غذاخوری، فضایی تقریبا مذهبی حکم فرما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موسیقی او را به جای دیگری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 را خالی کن، از اندیشیدن به هر چیزی دست بکش، فقط باش</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سراغ پیانو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زندگی اش، سرانجام رؤیای عظیمش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با قلب و روح، تا هر وقت که می خواست و تا هر کجا که روحش، او را می برد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نوای موسیقی از دوردست 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 بود که نوجوانی اش را به یاد می آورد و خاطراتی را از رقص های دوران مدرسه</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42" w:name="__RefHeading___Toc2052716_2281741623"/>
      <w:bookmarkStart w:id="243" w:name="_Toc91"/>
      <w:bookmarkEnd w:id="242"/>
      <w:r>
        <w:rPr/>
        <w:t>12</w:t>
      </w:r>
      <w:r>
        <w:rPr>
          <w:rtl w:val="true"/>
        </w:rPr>
        <w:t xml:space="preserve">. </w:t>
      </w:r>
      <w:r>
        <w:rPr>
          <w:rtl w:val="true"/>
        </w:rPr>
        <w:t>ترویج مستی و می خوارگی</w:t>
      </w:r>
      <w:bookmarkEnd w:id="24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مستی و می خوارگی</w:t>
      </w:r>
    </w:p>
    <w:p>
      <w:pPr>
        <w:pStyle w:val="BookText"/>
        <w:rPr/>
      </w:pPr>
      <w:r>
        <w:rPr>
          <w:rFonts w:ascii="IRNazanin" w:hAnsi="IRNazanin" w:eastAsia="IRNazanin"/>
          <w:color w:val="111111"/>
          <w:sz w:val="28"/>
          <w:sz w:val="28"/>
          <w:szCs w:val="28"/>
          <w:rtl w:val="true"/>
          <w:lang w:bidi="fa-IR"/>
        </w:rPr>
        <w:t>تا مادرید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می خانه ای با او بنشینم و زمان هایی را به یاد بیاوریم که با هم بازی می کردیم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توانستم بمانم، دست کم یک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شام می خوردیم، کمی مست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کودکی هرگز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خوبی برای فراموش کردن </w:t>
      </w:r>
    </w:p>
    <w:p>
      <w:pPr>
        <w:pStyle w:val="BookText"/>
        <w:rPr/>
      </w:pPr>
      <w:r>
        <w:rPr>
          <w:rFonts w:ascii="IRNazanin" w:hAnsi="IRNazanin" w:eastAsia="IRNazanin"/>
          <w:color w:val="111111"/>
          <w:sz w:val="28"/>
          <w:sz w:val="28"/>
          <w:szCs w:val="28"/>
          <w:rtl w:val="true"/>
          <w:lang w:bidi="fa-IR"/>
        </w:rPr>
        <w:t>چرند و پرندهایی بود که چند دقیقه پیش فکر می کردم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همه خندیدند حتی او و نمی فهمیدم دلیل این خنده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باده آزادم کرده بود، نیازی به مهار رخدادها نداشتم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باده آزادم کرد تا چیزی را که می اندیشیدم، بر زبان بیاورم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گویی فکرم را خوانده باشد، از آن سوی میز لیوانش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کمی 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فرصت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خردمندان که می فهمند بعضی عشق ها، حماقت های کودکانه هستند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مردِ مستِ پشت آن میز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درباره مسائل جدی صحبت کنیم؟ مست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تمام رستوران از خنده منفجر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هنگام ناهار، ده لیوان شراب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زندگی ام این طور شراب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الکلی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اغراق می کنم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وقتی شراب، زبانمان را باز کرد، مفصل صحبت می کنیم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زمان درازی بیدار ماندم و به مه و به میدان آن بیرون و به باده و به آن گفت وگو اندیشیدم</w:t>
      </w:r>
      <w:r>
        <w:rPr>
          <w:rFonts w:eastAsia="IRNazanin" w:cs="IRNazanin"/>
          <w:color w:val="111111"/>
          <w:sz w:val="28"/>
          <w:szCs w:val="28"/>
          <w:rtl w:val="true"/>
          <w:lang w:bidi="fa-IR"/>
        </w:rPr>
        <w:t>.</w:t>
      </w:r>
      <w:r>
        <w:rPr>
          <w:rStyle w:val="FootnoteAnchor"/>
          <w:rtl w:val="true"/>
        </w:rPr>
        <w:footnoteReference w:id="18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جلوی سرما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هایمان را دوباره پر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احساسِ سبکی به </w:t>
      </w:r>
    </w:p>
    <w:p>
      <w:pPr>
        <w:pStyle w:val="BookText"/>
        <w:rPr/>
      </w:pPr>
      <w:r>
        <w:rPr>
          <w:rFonts w:ascii="IRNazanin" w:hAnsi="IRNazanin" w:eastAsia="IRNazanin"/>
          <w:color w:val="111111"/>
          <w:sz w:val="28"/>
          <w:sz w:val="28"/>
          <w:szCs w:val="28"/>
          <w:rtl w:val="true"/>
          <w:lang w:bidi="fa-IR"/>
        </w:rPr>
        <w:t>سراغم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مستی که کمکمان می کند حرف های دشوار را بگوییم و بشنویم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تنها میکده آن مکان وارد شدند، برای تحمل بهتر سرما یک ویسکی نوشیدند و به سوی صخره 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جسمانی توانسته بود به کمک آن ویسکی براند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استاد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شرم نداشته باش آنچه را زندگی به تو ارائه می دهد، بپذیر و سعی کن از جام هایی که پیش روی داری،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باده ها باید نوشیده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یک جرعه و بقیه تمام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باده تلخ را چشیده باشد، باده خوب را می شناسد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صاحب قهوه خانه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ایما و اشاره نشان داد که همان نوشیدنی ای را می خواهد که در میز دیگری هم صرف می شد و آن چیزی نبود جز چای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ترجیح می داد باده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به حساب من چیزی سفارش بده؛ برای من باده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چای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باده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حرام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ـ کیمیاگر تُنگی را باز کرد و مایع سرخ رنگی در لیوان جوان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باده هایی که در سراسر زندگی اش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باده در شرع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چیزی نیست که وارد دهان انسان می شود، چیزی است که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خاطرِ باده دچار سرخوشی 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سیگارهایم تمام شده بود و مجبور بودم سیگارهای دست پیچ وحشتناکِ پطرس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نابردبارانه منتظر ماندم تا پطرس پیچیدن و کشیدن سیگارش را تمام کند و در همان حال، به </w:t>
      </w:r>
      <w:bookmarkStart w:id="244" w:name="pg3983_25019"/>
    </w:p>
    <w:p>
      <w:pPr>
        <w:pStyle w:val="BookText"/>
        <w:rPr/>
      </w:pPr>
      <w:bookmarkEnd w:id="244"/>
      <w:r>
        <w:rPr>
          <w:rFonts w:ascii="IRNazanin" w:hAnsi="IRNazanin" w:eastAsia="IRNazanin"/>
          <w:color w:val="111111"/>
          <w:sz w:val="28"/>
          <w:sz w:val="28"/>
          <w:szCs w:val="28"/>
          <w:rtl w:val="true"/>
          <w:lang w:bidi="fa-IR"/>
        </w:rPr>
        <w:t>گرمای گیلاس باده ای می اندیشیدم</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45" w:name="__RefHeading___Toc2052718_2281741623"/>
      <w:bookmarkStart w:id="246" w:name="_Toc92"/>
      <w:bookmarkEnd w:id="245"/>
      <w:r>
        <w:rPr/>
        <w:t>13</w:t>
      </w:r>
      <w:r>
        <w:rPr>
          <w:rtl w:val="true"/>
        </w:rPr>
        <w:t xml:space="preserve">. </w:t>
      </w:r>
      <w:r>
        <w:rPr>
          <w:rtl w:val="true"/>
        </w:rPr>
        <w:t>اندیشه خودکشی</w:t>
      </w:r>
      <w:bookmarkEnd w:id="24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خودکشی</w:t>
      </w:r>
    </w:p>
    <w:p>
      <w:pPr>
        <w:pStyle w:val="BookText"/>
        <w:rPr/>
      </w:pPr>
      <w:r>
        <w:rPr>
          <w:rFonts w:ascii="IRNazanin" w:hAnsi="IRNazanin" w:eastAsia="IRNazanin"/>
          <w:color w:val="111111"/>
          <w:sz w:val="28"/>
          <w:sz w:val="28"/>
          <w:szCs w:val="28"/>
          <w:rtl w:val="true"/>
          <w:lang w:bidi="fa-IR"/>
        </w:rPr>
        <w:t>روش های بسیاری برای خودکشی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کوشند جسمشان را بکشند، قانونِ خدا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که می کوشند روح خود را نابود کنند قانون خدا را زیر پا می گذارند، هر چند گناهشان در دیدگان آدمیان کمتر آشکار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ورونیکا به این نتیجه رسید که سرانجام زمان آن رسیده تا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ملتش دیگر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بود که به خودش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بود که باور کند قدرت انجام این کار را داشته که سرانجام شهامتش را یافته و به زودی این زندگی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داشت این کار را به شیوه ای انجام می داد که در رؤیایش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قرص های خواب آور که هیچ اثری از خود به جای نمی گذاشتند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خودکشی با گلوله، پریدن از بالای یک ساختمان بلند، خود را به دار آویختن، هیچ کدام از این روش ها با سرشت زنانه اش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وقتی خودشان را می کشند، روش های شاعرانه تری انتخاب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رگ دستشان یا خوردن تعداد زیادی قرص های خواب آور</w:t>
      </w:r>
      <w:r>
        <w:rPr>
          <w:rFonts w:eastAsia="IRNazanin" w:cs="IRNazanin"/>
          <w:color w:val="111111"/>
          <w:sz w:val="28"/>
          <w:szCs w:val="28"/>
          <w:rtl w:val="true"/>
          <w:lang w:bidi="fa-IR"/>
        </w:rPr>
        <w:t>.</w:t>
      </w:r>
      <w:r>
        <w:rPr>
          <w:rStyle w:val="FootnoteAnchor"/>
          <w:rtl w:val="true"/>
        </w:rPr>
        <w:footnoteReference w:id="1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بسیار ساده در پشتِ تصمیمش برای مرگ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زندگی اش یکنواخت بود و همین که جوانی اش می گذشت، فقط یک راه سرازیر در پیش رویش می ماند و پیری شروع می کرد به گذاشتن علایم غیرقابل برگشت و</w:t>
      </w:r>
      <w:r>
        <w:rPr>
          <w:rFonts w:eastAsia="IRNazanin" w:cs="IRNazanin"/>
          <w:color w:val="111111"/>
          <w:sz w:val="28"/>
          <w:szCs w:val="28"/>
          <w:rtl w:val="true"/>
          <w:lang w:bidi="fa-IR"/>
        </w:rPr>
        <w:t xml:space="preserve">... . </w:t>
      </w:r>
      <w:bookmarkStart w:id="247" w:name="pg3983_25020"/>
    </w:p>
    <w:p>
      <w:pPr>
        <w:pStyle w:val="BookText"/>
        <w:rPr/>
      </w:pPr>
      <w:bookmarkEnd w:id="247"/>
      <w:r>
        <w:rPr>
          <w:rFonts w:ascii="IRNazanin" w:hAnsi="IRNazanin" w:eastAsia="IRNazanin"/>
          <w:color w:val="111111"/>
          <w:sz w:val="28"/>
          <w:sz w:val="28"/>
          <w:szCs w:val="28"/>
          <w:rtl w:val="true"/>
          <w:lang w:bidi="fa-IR"/>
        </w:rPr>
        <w:t>دومین دلیل فلسفی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ورونیکا روزنامه ها را می خواند، تلویزیون تماشا می کرد و از آنچه در جهان می گذشت، آگاه بود، همه چیز اشتباه بود و راهی برای تصحیح مسائل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او احساس عجز مطلقی می داد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ورونیکا در بیست و چهار سالگی، وقتی که هر آنچه را می توانست، تجربه کرده بود ـ و پیروزی کمی هم نبود ـ تقریبا یقین داشت که همه چیز با مرگ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خودکشی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فراموشی ابدی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ورونیکا وقتی تقریبا هر چه را که در زندگی می خواست، به دست آورد، به این نتیجه رسید که زندگی اش هیچ معنایی ندارد؛ چون هر روز مثل روزهای دیگر است و تصمیم گرفت بمیرد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یکی از دوستانِ روان شناسم تعریف می کرد که برخلاف باور عمومی که تاریکی را عاملِ اصلیِ افسردگی افراد می دانند، بیشتر خودکشی ها به هنگام بامداد رخ می دهند، درست در لحظه بیدار شدن از خواب است که افسردگی، خود را به شدیدترین شکل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یک روز جدید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48" w:name="__RefHeading___Toc2052720_2281741623"/>
      <w:bookmarkStart w:id="249" w:name="_Toc93"/>
      <w:bookmarkEnd w:id="248"/>
      <w:r>
        <w:rPr/>
        <w:t>14</w:t>
      </w:r>
      <w:r>
        <w:rPr>
          <w:rtl w:val="true"/>
        </w:rPr>
        <w:t xml:space="preserve">. </w:t>
      </w:r>
      <w:r>
        <w:rPr>
          <w:rtl w:val="true"/>
        </w:rPr>
        <w:t>شخصیت های بی هویت</w:t>
      </w:r>
      <w:bookmarkEnd w:id="24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بی هویت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بیشتر کتاب های کوئیلو از بین جوانان ـ به ویژه دختران ـ انتخاب شده اند و گفتار و کردار آنان به گونه ای برنامه ریزی شده است که حداکثر نفوذ را بر روی خوانندگانِ جوان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قهرمانان با زندگی روزانه خود و با باورهای سنتی خود سرجنگ دارند و می خواهند دنیایی نو را بسازند که در آن عشق و آزادی، حرف اول را بزند و سخت گیری های مذهبی و اجتماعی </w:t>
      </w:r>
    </w:p>
    <w:p>
      <w:pPr>
        <w:pStyle w:val="BookText"/>
        <w:rPr/>
      </w:pP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قهرمانان، نماینده نسل جوان دنیای غرب هستند که در بحران های مختلفی گرفتار شده اند و برای نجات خود از این گرداب پوچی و بی هویتی، دست به دامان هر وسیله ای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فرار از چنگال غم و غصه، به شراب نوشی می پردازند و در آن افراط می کنند، سیگار می کشند، دوست دارند در روابط جنسی، آزادی مطلق داشته باشند و با والدین خود دعوا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قهرمانان هرگز نمی توانند الگوی مناسبی برای جوانان مسلمان باشند؛ زیرا میان فرهنگ و دین و باورهای آن جوانان بحران زده با این جوانان هیچ سنخیتی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ترویج اندیشه های التقاطیِ این شخصیت های بی هویت، پی آمدهای منفی و زیان باری برای نسل جوان ما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است که نامزدش برای تحصیل علوم دینی به صومعه ای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او ایمان چندانی ندارد و در عشقش همیشه دچار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مست می کند و شراب می نوشد و سیگار می کشد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 پیلار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دینی است که در جست وجوی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شفا می دهد و سخنرانی ها و مواعظش طرفداران بسیاری دارد، ولی روزی تصمیم می گیرد که به خاطر عشقش، صومعه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خود احساس پشیمانی نمی کند؛ زیرا اعتقاد دارد برای خدمت به خدا، راه های بسیاری وجود دارد و عشق او، این راه ها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پیوسته مست می کند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بیست و چهار ساله است که در صومعه ای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رفتار و آداب صومعه خسته شده است و تصمیم می گیرد که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تیمارستانی، عاشق پسری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همیشه مست می کند و سیگار </w:t>
      </w:r>
      <w:bookmarkStart w:id="250" w:name="pg3983_25022"/>
    </w:p>
    <w:p>
      <w:pPr>
        <w:pStyle w:val="BookText"/>
        <w:rPr/>
      </w:pPr>
      <w:bookmarkEnd w:id="250"/>
      <w:r>
        <w:rPr>
          <w:rFonts w:ascii="IRNazanin" w:hAnsi="IRNazanin" w:eastAsia="IRNazanin"/>
          <w:color w:val="111111"/>
          <w:sz w:val="28"/>
          <w:sz w:val="28"/>
          <w:szCs w:val="28"/>
          <w:rtl w:val="true"/>
          <w:lang w:bidi="fa-IR"/>
        </w:rPr>
        <w:t xml:space="preserve">می کشد و از انحراف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است که در تلاش برای آموختن جادوگری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جنگلی با جادوگری آشنا می شود و تمرین های سختی را پشت سر می 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استاد جادوگر عاشق او می شود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دوشیزه 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است که در میخانه ای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غریبه ای آشنا می شود و روابطی با او پیدا می کند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سانتیاگو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روستایی است که بر خلاف میل والدینش نمی خواهد کشیش شود، بلکه می خواهد به سفر برود و با سرزمین ها و زن های بسیاری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 وجوی گنجی به مصر می رود و در آنجا عاشقِ دختر مسلمانی به نام فاطمه می شود و</w:t>
      </w:r>
      <w:r>
        <w:rPr>
          <w:rFonts w:eastAsia="IRNazanin" w:cs="IRNazanin"/>
          <w:color w:val="111111"/>
          <w:sz w:val="28"/>
          <w:szCs w:val="28"/>
          <w:rtl w:val="true"/>
          <w:lang w:bidi="fa-IR"/>
        </w:rPr>
        <w:t>... .</w:t>
      </w:r>
    </w:p>
    <w:p>
      <w:pPr>
        <w:pStyle w:val="Heading3"/>
        <w:numPr>
          <w:ilvl w:val="2"/>
          <w:numId w:val="1"/>
        </w:numPr>
        <w:rPr/>
      </w:pPr>
      <w:bookmarkStart w:id="251" w:name="__RefHeading___Toc2052722_2281741623"/>
      <w:bookmarkStart w:id="252" w:name="_Toc94"/>
      <w:bookmarkEnd w:id="251"/>
      <w:r>
        <w:rPr/>
        <w:t>15</w:t>
      </w:r>
      <w:r>
        <w:rPr>
          <w:rtl w:val="true"/>
        </w:rPr>
        <w:t xml:space="preserve">. </w:t>
      </w:r>
      <w:r>
        <w:rPr>
          <w:rtl w:val="true"/>
        </w:rPr>
        <w:t>بیان مسائل غیراخلاقی و منافی عفّت</w:t>
      </w:r>
      <w:bookmarkEnd w:id="25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مسائل غیراخلاقی و منافی عفّت</w:t>
      </w:r>
    </w:p>
    <w:p>
      <w:pPr>
        <w:pStyle w:val="BookText"/>
        <w:rPr/>
      </w:pPr>
      <w:r>
        <w:rPr>
          <w:rFonts w:ascii="IRNazanin" w:hAnsi="IRNazanin" w:eastAsia="IRNazanin"/>
          <w:color w:val="111111"/>
          <w:sz w:val="28"/>
          <w:sz w:val="28"/>
          <w:szCs w:val="28"/>
          <w:rtl w:val="true"/>
          <w:lang w:bidi="fa-IR"/>
        </w:rPr>
        <w:t xml:space="preserve">تمامیِ کتاب های پائولو کوئیلو با آیاتی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او با طرحِ موضوع های به ظاهر معنوی می کوشد اعتماد خواننده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لابه لای داستان ها ـ به طور مستقیم و غیرمستقیم ـ مسائل غیراخلاقی و منافی عفت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قهرمانان داستان های کوئیلو دچار انحراف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انحراف به گونه ای ترسیم شده است که گویا هیچ گونه زشتی ندارد و هر شخصی ممکن است به آن دچار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طرح این گونه مسائل غیراخلاقی و مستهجن، در همه ادیان و مذاهب، امری ناپسند و خلاف عرف به شمار رود و در هیچ کتاب مقدسی رسمیت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صفاتی چون پاکدامنی، عفت و پرهیزکاری مورد تأیید و تشویق در همه ادیان است و کسی که این صفات حسنه را نداشته باشد، طرد می کنند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عفت و پاکدامنی و دوری از گناه و شهوت رانی، یکی از مهم ترین آموزه های حقیقیِ مسیحیت است که در انجیل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خیالات بد و زنا و فسق و قتل و دزدی و طمع و خباثت و مکر و شهوت پرستی و چشم بد و کفر و غرور و جهالت، تمامیِ این چیزهای بد از درون صادر می گردد و آدم را ناپاک می گرداند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مسیح علیه السلام نیز همیشه بر اجرای احکام شریعت تأکید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دوست دارید، احکام مرا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تا انسان زنده است، شریعت بر وی حکمرانی دارد؟ شریعت، مقدس است و حکم مقدس و عادل و نیکو</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راستی، آیا طرح مباحث غیراخلاقی توسط کوئیلو در راستای عمل به دستورها و فرمان های حضرت عیسی علیه السلام است؟</w:t>
      </w:r>
    </w:p>
    <w:p>
      <w:pPr>
        <w:pStyle w:val="BookText"/>
        <w:rPr/>
      </w:pPr>
      <w:r>
        <w:rPr>
          <w:rFonts w:ascii="IRNazanin" w:hAnsi="IRNazanin" w:eastAsia="IRNazanin"/>
          <w:color w:val="111111"/>
          <w:sz w:val="28"/>
          <w:sz w:val="28"/>
          <w:szCs w:val="28"/>
          <w:rtl w:val="true"/>
          <w:lang w:bidi="fa-IR"/>
        </w:rPr>
        <w:t>در بیشتر داستان های کوئیلو، توصیف های مستهجن و زشتی از روابط نامشروع شخصیت ها و قهرمانان داستان ها آمده است که در اینجا به نشانی آنها بسنده و برای رعایتِ عفت عمومی، از بیان جمله ها خودداری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صحنه های مستهجن از روابط جنسی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رود پیدار نشستم و گریه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ورونیکا تصمیم می گیرد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صحنه های رقص و دعوت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رود پیدار نشستم و گریه کردم،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های تحریک کننده و احساساتی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رود پیدار نشستم و گریه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ورونیکا تصمیم می گیرد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و دوشیزه پویم،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53" w:name="pg3983_25028"/>
    </w:p>
    <w:p>
      <w:pPr>
        <w:pStyle w:val="Heading2"/>
        <w:numPr>
          <w:ilvl w:val="1"/>
          <w:numId w:val="1"/>
        </w:numPr>
        <w:rPr/>
      </w:pPr>
      <w:bookmarkStart w:id="254" w:name="__RefHeading___Toc2052724_2281741623"/>
      <w:bookmarkStart w:id="255" w:name="_Toc95"/>
      <w:bookmarkEnd w:id="253"/>
      <w:bookmarkEnd w:id="254"/>
      <w:r>
        <w:rPr>
          <w:rtl w:val="true"/>
        </w:rPr>
        <w:t>فصل ششم</w:t>
      </w:r>
      <w:r>
        <w:rPr>
          <w:rtl w:val="true"/>
        </w:rPr>
        <w:t xml:space="preserve">: </w:t>
      </w:r>
      <w:r>
        <w:rPr>
          <w:rtl w:val="true"/>
        </w:rPr>
        <w:t>هم گام با برنامه سازان</w:t>
      </w:r>
      <w:bookmarkEnd w:id="255"/>
    </w:p>
    <w:p>
      <w:pPr>
        <w:pStyle w:val="Heading3"/>
        <w:numPr>
          <w:ilvl w:val="2"/>
          <w:numId w:val="1"/>
        </w:numPr>
        <w:rPr/>
      </w:pPr>
      <w:bookmarkStart w:id="256" w:name="__RefHeading___Toc2052726_2281741623"/>
      <w:bookmarkStart w:id="257" w:name="_Toc96"/>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گام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پیشنهادهایی برای نویسندگان</w:t>
      </w:r>
    </w:p>
    <w:p>
      <w:pPr>
        <w:pStyle w:val="Heading3"/>
        <w:numPr>
          <w:ilvl w:val="2"/>
          <w:numId w:val="1"/>
        </w:numPr>
        <w:rPr/>
      </w:pPr>
      <w:bookmarkStart w:id="258" w:name="__RefHeading___Toc2052728_2281741623"/>
      <w:bookmarkStart w:id="259" w:name="_Toc97"/>
      <w:bookmarkEnd w:id="258"/>
      <w:r>
        <w:rPr>
          <w:rtl w:val="true"/>
        </w:rPr>
        <w:t>پیشنهادهایی برای برنامه سازان</w:t>
      </w:r>
      <w:bookmarkEnd w:id="259"/>
    </w:p>
    <w:p>
      <w:pPr>
        <w:pStyle w:val="Heading4"/>
        <w:numPr>
          <w:ilvl w:val="3"/>
          <w:numId w:val="1"/>
        </w:numPr>
        <w:rPr/>
      </w:pPr>
      <w:bookmarkStart w:id="260" w:name="__RefHeading___Toc2052730_2281741623"/>
      <w:bookmarkStart w:id="261" w:name="_Toc98"/>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مستند از زندگی کوئیلو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نقد و نظر و گفت وگو با کارشناسان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برون مرزی</w:t>
      </w:r>
    </w:p>
    <w:p>
      <w:pPr>
        <w:pStyle w:val="Heading4"/>
        <w:numPr>
          <w:ilvl w:val="3"/>
          <w:numId w:val="1"/>
        </w:numPr>
        <w:rPr/>
      </w:pPr>
      <w:bookmarkStart w:id="262" w:name="__RefHeading___Toc2052732_2281741623"/>
      <w:bookmarkStart w:id="263" w:name="_Toc99"/>
      <w:bookmarkEnd w:id="262"/>
      <w:r>
        <w:rPr/>
        <w:t>1</w:t>
      </w:r>
      <w:r>
        <w:rPr>
          <w:rtl w:val="true"/>
        </w:rPr>
        <w:t xml:space="preserve">. </w:t>
      </w:r>
      <w:r>
        <w:rPr>
          <w:rtl w:val="true"/>
        </w:rPr>
        <w:t>ساخت برنامه های مستند از زندگی کوئیلو</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مستند از زندگی کوئیلو</w:t>
      </w:r>
    </w:p>
    <w:p>
      <w:pPr>
        <w:pStyle w:val="BookText"/>
        <w:rPr/>
      </w:pPr>
      <w:r>
        <w:rPr>
          <w:rFonts w:ascii="IRNazanin" w:hAnsi="IRNazanin" w:eastAsia="IRNazanin"/>
          <w:color w:val="111111"/>
          <w:sz w:val="28"/>
          <w:sz w:val="28"/>
          <w:szCs w:val="28"/>
          <w:rtl w:val="true"/>
          <w:lang w:bidi="fa-IR"/>
        </w:rPr>
        <w:t>کوئیلو چه از نظر سیاسی و چه از نظر اعتقادی زندگی پرفراز و نشیبی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در قالب برنامه ای مستند، زندگی او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گونه برنامه ها می تواند از چند جهت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ـ به ویژه جوانان ـ با زندگی یکی از مهم ترین نویسندگان عصر حاضر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درست و واقعی از زندگی او در ذهنشان نقش می بندد و دیدگاه های اغراق آمیزی را که طرفداران او تبلیغ می کنند، تعدیل و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فکری و عقیدتی کوئیلو تا حدود زیادی برای بینندگان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گونه برنامه ها برای آن دسته از بینندگان که علاقه ای به دیدن برنامه های تخصصی و علمی و نقدهای کارشناسانه ندارند، بسیار سودمند است؛ زیرا در قالب تصویرها، می توان خلاصه ای از زندگی و اندیشه های او را به مردم نشان داد</w:t>
      </w:r>
      <w:r>
        <w:rPr>
          <w:rFonts w:eastAsia="IRNazanin" w:cs="IRNazanin"/>
          <w:color w:val="111111"/>
          <w:sz w:val="28"/>
          <w:szCs w:val="28"/>
          <w:rtl w:val="true"/>
          <w:lang w:bidi="fa-IR"/>
        </w:rPr>
        <w:t>.</w:t>
      </w:r>
    </w:p>
    <w:p>
      <w:pPr>
        <w:pStyle w:val="Heading4"/>
        <w:numPr>
          <w:ilvl w:val="3"/>
          <w:numId w:val="1"/>
        </w:numPr>
        <w:rPr/>
      </w:pPr>
      <w:bookmarkStart w:id="264" w:name="__RefHeading___Toc2052734_2281741623"/>
      <w:bookmarkStart w:id="265" w:name="_Toc100"/>
      <w:bookmarkEnd w:id="264"/>
      <w:r>
        <w:rPr/>
        <w:t>2</w:t>
      </w:r>
      <w:r>
        <w:rPr>
          <w:rtl w:val="true"/>
        </w:rPr>
        <w:t xml:space="preserve">. </w:t>
      </w:r>
      <w:r>
        <w:rPr>
          <w:rtl w:val="true"/>
        </w:rPr>
        <w:t>ساخت برنامه های نقد و نظر و گفت وگو با کارشناسان</w:t>
      </w:r>
      <w:bookmarkEnd w:id="2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نقد و نظر و گفت وگو با کارشناسان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اجمالی به خلاصه کتاب های کوئیلو می توان دریافت که او در کتاب هایش تنها به دنبال سرگرمی و تفریح خوانندگانش نیست، بلکه درصدد </w:t>
      </w:r>
    </w:p>
    <w:p>
      <w:pPr>
        <w:pStyle w:val="BookText"/>
        <w:rPr/>
      </w:pPr>
      <w:r>
        <w:rPr>
          <w:rFonts w:ascii="IRNazanin" w:hAnsi="IRNazanin" w:eastAsia="IRNazanin"/>
          <w:color w:val="111111"/>
          <w:sz w:val="28"/>
          <w:sz w:val="28"/>
          <w:szCs w:val="28"/>
          <w:rtl w:val="true"/>
          <w:lang w:bidi="fa-IR"/>
        </w:rPr>
        <w:t>است عقاید خاصی را غیرمستقیم و پنهانی، به خواننده خود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مبلّغ نوع خاصی از گرایش های معنوی و مذهبی است که محصول دنیایی است که در غرب پدید آمده و رشد و نمو کرده و فقط برای خودشان مناسب است و به هیچ وجه با مبانی دینی و اعتقادی و فرهنگی ما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شایسته است در قالب برنامه هایی کارشناسانه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کارشناسان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افکار کوئیلو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باید چند گروه کارشناسان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ادبیات داستانی، کارشناسان معارف اسلامی، کارشناسان فلسفه و کلام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را می توان در دو سطح جوانان و کارشناسان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برنامه نقد و نظر برای جوانان باید اصول و قوانین خاص برنامه سازی برای جوانان و ویژگی های روان شناختی و جامعه شناختی جوانان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کارشناسانی که حضور می یابند، باید با زبانِ جوانان آشنا باشند و بتوانند اعتمادِ آنان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طرح شده نیز باید خیلی تخصصی و علمی نباشد تا برای همگان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کارگردانیِ این گونه برنامه ها باید جوان پسند و پرتحرک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علمی و تخصصی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غرب، تاریخ مذهب در غرب، سیر تحولات اعتقادی در غرب، اندیشه های جدید کلامی و فلسفی در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 هایی هستند که باید در برنامه نقد و نظر ویژه کارشناسان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بهترین شکل ممکن به تجزیه و تحلیل هر کدام از آنها پرداخت تا قلمرو اندیشه های کوئیلو شناخته شود و بتوان </w:t>
      </w:r>
      <w:bookmarkStart w:id="266" w:name="pg3983_25032"/>
    </w:p>
    <w:p>
      <w:pPr>
        <w:pStyle w:val="BookText"/>
        <w:rPr/>
      </w:pPr>
      <w:bookmarkEnd w:id="266"/>
      <w:r>
        <w:rPr>
          <w:rFonts w:ascii="IRNazanin" w:hAnsi="IRNazanin" w:eastAsia="IRNazanin"/>
          <w:color w:val="111111"/>
          <w:sz w:val="28"/>
          <w:sz w:val="28"/>
          <w:szCs w:val="28"/>
          <w:rtl w:val="true"/>
          <w:lang w:bidi="fa-IR"/>
        </w:rPr>
        <w:t>عالمانه درباره آثار او داوری کرد</w:t>
      </w:r>
      <w:r>
        <w:rPr>
          <w:rFonts w:eastAsia="IRNazanin" w:cs="IRNazanin"/>
          <w:color w:val="111111"/>
          <w:sz w:val="28"/>
          <w:szCs w:val="28"/>
          <w:rtl w:val="true"/>
          <w:lang w:bidi="fa-IR"/>
        </w:rPr>
        <w:t>.</w:t>
      </w:r>
    </w:p>
    <w:p>
      <w:pPr>
        <w:pStyle w:val="Heading4"/>
        <w:numPr>
          <w:ilvl w:val="3"/>
          <w:numId w:val="1"/>
        </w:numPr>
        <w:rPr/>
      </w:pPr>
      <w:bookmarkStart w:id="267" w:name="__RefHeading___Toc2052736_2281741623"/>
      <w:bookmarkStart w:id="268" w:name="_Toc101"/>
      <w:bookmarkEnd w:id="267"/>
      <w:r>
        <w:rPr/>
        <w:t>3</w:t>
      </w:r>
      <w:r>
        <w:rPr>
          <w:rtl w:val="true"/>
        </w:rPr>
        <w:t xml:space="preserve">. </w:t>
      </w:r>
      <w:r>
        <w:rPr>
          <w:rtl w:val="true"/>
        </w:rPr>
        <w:t>ساخت برنامه های برون مرزی</w:t>
      </w:r>
      <w:bookmarkEnd w:id="2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های برون مرزی</w:t>
      </w:r>
    </w:p>
    <w:p>
      <w:pPr>
        <w:pStyle w:val="BookText"/>
        <w:rPr/>
      </w:pPr>
      <w:r>
        <w:rPr>
          <w:rFonts w:ascii="IRNazanin" w:hAnsi="IRNazanin" w:eastAsia="IRNazanin"/>
          <w:color w:val="111111"/>
          <w:sz w:val="28"/>
          <w:sz w:val="28"/>
          <w:szCs w:val="28"/>
          <w:rtl w:val="true"/>
          <w:lang w:bidi="fa-IR"/>
        </w:rPr>
        <w:t>از آنجا که کوئیلو در سراسر دنیا شهرت دارد، دست اندر کاران ساخت برنامه های برون مرزی می توانند در برنامه های خود به تجزیه و تحلیل آثار و افکار کوئیلو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این گونه برنامه ها برای سه گروه از بینندگان این شبکه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ایرانی مقیم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مسلمان در کشورهای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مسلمان اردو زبان در هند و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 ها جوان مسلمان که در خاورمیانه به سر می برند، زیر بمبارانِ تبلیغاتی و عقیدتی رسانه های غربی به سر می برند و افکارشان در معرض حمله آشکار و پنهان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 دارد که مسئولان و برنامه ریزان برنامه های برون مرزی در قالبِ ساخت برنامه هایی به زبان های عربی، ترکی، اردو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مسلمان را از خطرهای تهاجم فرهنگی غرب ـ به ویژه در قالب داستان و فیلم ـ آگاه کنند</w:t>
      </w:r>
      <w:r>
        <w:rPr>
          <w:rFonts w:eastAsia="IRNazanin" w:cs="IRNazanin"/>
          <w:color w:val="111111"/>
          <w:sz w:val="28"/>
          <w:szCs w:val="28"/>
          <w:rtl w:val="true"/>
          <w:lang w:bidi="fa-IR"/>
        </w:rPr>
        <w:t>.</w:t>
      </w:r>
    </w:p>
    <w:p>
      <w:pPr>
        <w:pStyle w:val="Heading3"/>
        <w:numPr>
          <w:ilvl w:val="2"/>
          <w:numId w:val="1"/>
        </w:numPr>
        <w:rPr/>
      </w:pPr>
      <w:bookmarkStart w:id="269" w:name="__RefHeading___Toc2052738_2281741623"/>
      <w:bookmarkStart w:id="270" w:name="_Toc102"/>
      <w:bookmarkEnd w:id="269"/>
      <w:r>
        <w:rPr>
          <w:rtl w:val="true"/>
        </w:rPr>
        <w:t>پیشنهادهایی برای نویسندگان</w:t>
      </w:r>
      <w:bookmarkEnd w:id="270"/>
    </w:p>
    <w:p>
      <w:pPr>
        <w:pStyle w:val="Heading4"/>
        <w:numPr>
          <w:ilvl w:val="3"/>
          <w:numId w:val="1"/>
        </w:numPr>
        <w:rPr/>
      </w:pPr>
      <w:bookmarkStart w:id="271" w:name="__RefHeading___Toc2052740_2281741623"/>
      <w:bookmarkStart w:id="272" w:name="_Toc10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پیشنهادهایی برای نویسندگان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سبکی که کوئیلو برای بیان افکار و اندیشه های خود برگزیده، به خوبی با </w:t>
      </w:r>
    </w:p>
    <w:p>
      <w:pPr>
        <w:pStyle w:val="BookText"/>
        <w:rPr/>
      </w:pPr>
      <w:r>
        <w:rPr>
          <w:rFonts w:ascii="IRNazanin" w:hAnsi="IRNazanin" w:eastAsia="IRNazanin"/>
          <w:color w:val="111111"/>
          <w:sz w:val="28"/>
          <w:sz w:val="28"/>
          <w:szCs w:val="28"/>
          <w:rtl w:val="true"/>
          <w:lang w:bidi="fa-IR"/>
        </w:rPr>
        <w:t>مخاطبانی از اقشار مختلف جامعه و از جوامع مختلف بشری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کوئیلو به بهترین شکل ممکن به آگاه جهانیان رسیده و طرفداران بسیاری به ویژه از بین جوانان برای او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پژوهشگران و نویسندگان برنامه های صدا و سیما با شناخت دقیق سبک شناسیِ آثارِ کوئیلو از این شیوه و سبک الهام بگیرند و مفاهیم و مباحث عقیدتی و معارف اسلامی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کشف ریزه کاری های تکنیکی کوئیلو در داستان هایش، می تواند درس های بسیاری برای نویسندگان صدا و سیما، به ویژه کسانی باشد که برای کودکان و نوجوانان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توانند با بهره گیری از تکنیک های قصه پردازی و زیبایی های قلمی کوئیلو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های آموزش نویسندگی و برنامه سازی برای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های او بیاموزند و به همین سبک و شیوه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دانست حکایت هایی که از ائمه اطهار علیهم السلام و علما و عرفای بزرگ ما نقل شده است، گنجینه بسیار زیبایی است که می توان بر اساس ِ آنها، برنامه های جذاب و جوان پسندی ساخت که مورد توجه تمام جوانان در سراسر دنیا قرار 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کتاب های کوئیلو ـ به ویژه در کتاب های مکتوب و دومین مکتوب ـ از حکایت های بزرگان دین و دانش استفاده شده و استقبال مخاطبان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بسیاری از این قصه ها و حکایات کوتاه که در آثار کوئیلو آمده، در فرهنگ اسلامی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کوئیلو آنها را از این منبع عظیم استخراج کرده، ولی منبع آن را یاد نکرده است</w:t>
      </w:r>
      <w:r>
        <w:rPr>
          <w:rFonts w:eastAsia="IRNazanin" w:cs="IRNazanin"/>
          <w:color w:val="111111"/>
          <w:sz w:val="28"/>
          <w:szCs w:val="28"/>
          <w:rtl w:val="true"/>
          <w:lang w:bidi="fa-IR"/>
        </w:rPr>
        <w:t xml:space="preserve">. </w:t>
      </w:r>
      <w:bookmarkStart w:id="273" w:name="pg3983_25036"/>
    </w:p>
    <w:p>
      <w:pPr>
        <w:pStyle w:val="BookText"/>
        <w:rPr/>
      </w:pPr>
      <w:bookmarkEnd w:id="273"/>
      <w:r>
        <w:rPr>
          <w:rFonts w:ascii="IRNazanin" w:hAnsi="IRNazanin" w:eastAsia="IRNazanin"/>
          <w:color w:val="111111"/>
          <w:sz w:val="28"/>
          <w:sz w:val="28"/>
          <w:szCs w:val="28"/>
          <w:rtl w:val="true"/>
          <w:lang w:bidi="fa-IR"/>
        </w:rPr>
        <w:t xml:space="preserve">مثلاً کوئیلو، مشابه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رسول خدا صلی الله علیه و آلهنقل شده، از زبان مهاتماگاندی نقل می کند یا داستانی مشابه حادثه کشته شدن عمروبن عبدود به دست حضرت علی علیه السلام را به نقل از یک افسانه سامورایی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نتیجه گرفت که ما نیز می توانیم از این حکایت های معنوی ـ که در فرهنگ اسلامی بسیار زیاد است ـ بهره بگیریم و با زبانی شیرین و قلمی جذاب، آنها را به جوانانِ جهان معرفی کنیم</w:t>
      </w:r>
      <w:r>
        <w:rPr>
          <w:rFonts w:eastAsia="IRNazanin" w:cs="IRNazanin"/>
          <w:color w:val="111111"/>
          <w:sz w:val="28"/>
          <w:szCs w:val="28"/>
          <w:rtl w:val="true"/>
          <w:lang w:bidi="fa-IR"/>
        </w:rPr>
        <w:t>.</w:t>
      </w:r>
    </w:p>
    <w:p>
      <w:pPr>
        <w:pStyle w:val="Heading4"/>
        <w:numPr>
          <w:ilvl w:val="3"/>
          <w:numId w:val="1"/>
        </w:numPr>
        <w:rPr/>
      </w:pPr>
      <w:bookmarkStart w:id="274" w:name="__RefHeading___Toc2052742_2281741623"/>
      <w:bookmarkStart w:id="275" w:name="_Toc104"/>
      <w:bookmarkEnd w:id="274"/>
      <w:r>
        <w:rPr>
          <w:rtl w:val="true"/>
        </w:rPr>
        <w:t>حکایت رطب خورده</w:t>
      </w:r>
      <w:r>
        <w:rPr>
          <w:rtl w:val="true"/>
        </w:rPr>
        <w:t>...</w:t>
      </w:r>
      <w:bookmarkEnd w:id="275"/>
    </w:p>
    <w:p>
      <w:pPr>
        <w:pStyle w:val="BookText"/>
        <w:rPr/>
      </w:pPr>
      <w:r>
        <w:rPr>
          <w:rFonts w:ascii="IRNazanin" w:hAnsi="IRNazanin" w:eastAsia="IRNazanin"/>
          <w:color w:val="111111"/>
          <w:sz w:val="28"/>
          <w:sz w:val="28"/>
          <w:szCs w:val="28"/>
          <w:rtl w:val="true"/>
          <w:lang w:bidi="fa-IR"/>
        </w:rPr>
        <w:t>حکایت رطب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پسرش را به نزد مهاتماگاندی برد و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فرزند من را نصیحت کنید که شکر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پس از لحظه ای مکث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دو هفته دیگر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بعد، زن با پسرش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در چشم های پسرک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سپاس گزار، ولی بهت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خواستید بعد از دو هفته بیایم؟ می توانستید همان بار پیش این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پیش من خودم شکر خورده بودم</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76" w:name="__RefHeading___Toc2052744_2281741623"/>
      <w:bookmarkStart w:id="277" w:name="_Toc105"/>
      <w:bookmarkEnd w:id="276"/>
      <w:r>
        <w:rPr>
          <w:rtl w:val="true"/>
        </w:rPr>
        <w:t>حکایت آب دهان انداختن</w:t>
      </w:r>
      <w:r>
        <w:rPr>
          <w:rtl w:val="true"/>
        </w:rPr>
        <w:t>...</w:t>
      </w:r>
      <w:bookmarkEnd w:id="277"/>
    </w:p>
    <w:p>
      <w:pPr>
        <w:pStyle w:val="BookText"/>
        <w:rPr/>
      </w:pPr>
      <w:r>
        <w:rPr>
          <w:rFonts w:ascii="IRNazanin" w:hAnsi="IRNazanin" w:eastAsia="IRNazanin"/>
          <w:color w:val="111111"/>
          <w:sz w:val="28"/>
          <w:sz w:val="28"/>
          <w:szCs w:val="28"/>
          <w:rtl w:val="true"/>
          <w:lang w:bidi="fa-IR"/>
        </w:rPr>
        <w:t>حکایت آب دهان انداختن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استاد سامورایی به قتل رسید و هیئت سامورایی ها تصمیم گرفت قاتل این استاد سامورایی را بیابد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سامورایی مسئول پیدا کردن قاتل، دو سالِ تمام دنبال او گشت و سرانجام پیدایش کرد و درست در لحظه ای که می خواست او را بگیرد، مرد قاتل به مردِ سامورایی تف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سامورایی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ماند و نزدِ دوستانش </w:t>
      </w:r>
      <w:bookmarkStart w:id="278" w:name="pg3983_25038"/>
    </w:p>
    <w:p>
      <w:pPr>
        <w:pStyle w:val="BookText"/>
        <w:rPr/>
      </w:pPr>
      <w:bookmarkEnd w:id="278"/>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ناامید شدند که چرا او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این کار را به خاطرِ وظیفه بکنم، ولی وقتی او به من تف انداخت، احساس خشم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این کار را بر مبنایِ عشق انجام بدهم، نه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دوباره به سراغ آن شخص رفت و بدونِ خشونت، او را مجازات کرد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79" w:name="__RefHeading___Toc2052746_2281741623"/>
      <w:bookmarkStart w:id="280" w:name="_Toc106"/>
      <w:bookmarkEnd w:id="279"/>
      <w:r>
        <w:rPr>
          <w:rtl w:val="true"/>
        </w:rPr>
        <w:t>حکایت با توکل</w:t>
      </w:r>
      <w:bookmarkEnd w:id="280"/>
    </w:p>
    <w:p>
      <w:pPr>
        <w:pStyle w:val="BookText"/>
        <w:rPr/>
      </w:pPr>
      <w:r>
        <w:rPr>
          <w:rFonts w:ascii="IRNazanin" w:hAnsi="IRNazanin" w:eastAsia="IRNazanin"/>
          <w:color w:val="111111"/>
          <w:sz w:val="28"/>
          <w:sz w:val="28"/>
          <w:szCs w:val="28"/>
          <w:rtl w:val="true"/>
          <w:lang w:bidi="fa-IR"/>
        </w:rPr>
        <w:t>حکایت با توکل</w:t>
      </w:r>
    </w:p>
    <w:p>
      <w:pPr>
        <w:pStyle w:val="BookText"/>
        <w:rPr/>
      </w:pPr>
      <w:r>
        <w:rPr>
          <w:rFonts w:ascii="IRNazanin" w:hAnsi="IRNazanin" w:eastAsia="IRNazanin"/>
          <w:color w:val="111111"/>
          <w:sz w:val="28"/>
          <w:sz w:val="28"/>
          <w:szCs w:val="28"/>
          <w:rtl w:val="true"/>
          <w:lang w:bidi="fa-IR"/>
        </w:rPr>
        <w:t>استادی با مریدش در صحرای عربستان اسب سواری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استاد از مریدش می خواهد اسب ها را به صخره ای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به سوی صخره می رود، اما سخنانِ استادش را به یاد می آورد و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دارد امتحانم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اسب ها را به خدا بسپارم و اسب ها را نمی بندد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دید اسب ها ناپدید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به سراغ استادش می رود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خدا هیچ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مراقب اسب ها باشد، اما برای آن به دست های تو احتیاج داشت تا آنها را ببندد</w:t>
      </w:r>
      <w:r>
        <w:rPr>
          <w:rFonts w:eastAsia="IRNazanin" w:cs="IRNazanin"/>
          <w:color w:val="111111"/>
          <w:sz w:val="28"/>
          <w:szCs w:val="28"/>
          <w:rtl w:val="true"/>
          <w:lang w:bidi="fa-IR"/>
        </w:rPr>
        <w:t>.</w:t>
      </w:r>
      <w:r>
        <w:rPr>
          <w:rStyle w:val="FootnoteAnchor"/>
          <w:rtl w:val="true"/>
        </w:rPr>
        <w:footnoteReference w:id="204"/>
      </w:r>
      <w:bookmarkStart w:id="281" w:name="pg3983_25040"/>
    </w:p>
    <w:p>
      <w:pPr>
        <w:pStyle w:val="Heading2"/>
        <w:numPr>
          <w:ilvl w:val="1"/>
          <w:numId w:val="1"/>
        </w:numPr>
        <w:rPr/>
      </w:pPr>
      <w:bookmarkStart w:id="282" w:name="__RefHeading___Toc2052748_2281741623"/>
      <w:bookmarkStart w:id="283" w:name="_Toc107"/>
      <w:bookmarkEnd w:id="281"/>
      <w:bookmarkEnd w:id="282"/>
      <w:r>
        <w:rPr>
          <w:rtl w:val="true"/>
        </w:rPr>
        <w:t>کتاب نامه</w:t>
      </w:r>
      <w:bookmarkEnd w:id="28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آریاس، خوان، اعترافات یک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پائولو کوئیلو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آرا قهرمان، تهران، بهجت،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انوشه،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نامه ادبی فارسی، تهران، سازمان چاپ و انتشارات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واژه ها، قم، مؤسسه اندیشه و فرهنگ دینی،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حماسه و عرفان، قم، مرکز نشر اسراء،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و آریل، تاریخ تمدن، تهران، انتشارات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 رضا، مسیحیت شناسی مقایسه ای، تهران، انتشارات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سیدرضا، مسیح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تهران، مشعل دانشجو،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تهران، بنیاد علمی و فرهنگی علامه طباطبایی،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خان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اساطیر،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کوئیلو، پائولو، بریدا،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پدران، فرزندان، نوه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خاطرات یک مغ،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نهم،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دومین مکتوب،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شیطان و دوشیزه پریم،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نهم،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 ، عطیه برتر،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w:t>
      </w:r>
    </w:p>
    <w:p>
      <w:pPr>
        <w:pStyle w:val="BookText"/>
        <w:rPr/>
      </w:pPr>
      <w:r>
        <w:rPr>
          <w:rFonts w:ascii="IRNazanin" w:hAnsi="IRNazanin" w:eastAsia="IRNazanin"/>
          <w:color w:val="111111"/>
          <w:sz w:val="28"/>
          <w:sz w:val="28"/>
          <w:szCs w:val="28"/>
          <w:rtl w:val="true"/>
          <w:lang w:bidi="fa-IR"/>
        </w:rPr>
        <w:t xml:space="preserve">چ نهم،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کتاب راهنمای رزم آور نور،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کنار رود پیدرا نشستم و گریستم،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کوه پنجم،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کیمیاگر،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بیست و یکم،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مکتوب،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نامه های عاشقانه یک پیامبر،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ورونیکا تصمیم می گیرد بمیرد،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چ بیست و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جیمز، قاموس کتاب مقدس، تهران، انتشارات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قاسمی، حمید، اسرائیلیات و تأثیر آن بر داستان های انبیا در تفاسیر قرآن، تهران، انتشارات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قم، انتشارات صدرا، چ اول،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میشل، توماس، کلام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قم، مرکز مطالعات و تحقیقات ادیان،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فرزندان، نوه ها،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برتر،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و دوشیزه پریم،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و دوشیزه پریم،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برتر،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عاشقانه یک پیامبر،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مغ،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پنجم،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و دوشیزه پریم،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شناسی مقایسه ای،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در قرآن،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در قرآن،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و دوشیزه پریم،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شناسی مقایسه ای،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در قرآن،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مغ،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شناسی مقایسه ای،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شناسی مقایسه ای،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حاصل آمیزش اعراب مسلمان و بومیان صحرای آفریقا که در شمال آفریقا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همکاری اعراب، نقش مهمی در فتح اسپانیا ایفا کردند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کیمیاگر،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مغ،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و دوشیزه پریم،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کیمیاگر،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فرزندان، نوه ها،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برتر،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یک سالک،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و عرفان،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مغ،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برتر،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بریدا،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مغ،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 پیدرا نشستم و گریستم،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صص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ورونیکا تصمیم می گیرد بمیرد،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31694</Words>
  <Characters>119048</Characters>
  <CharactersWithSpaces>149411</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2026-08-18T07:12:36Z</dcterms:created>
  <dc:creator>ghaemiyeh.com</dc:creator>
  <dc:description/>
  <dc:language>en-US</dc:language>
  <cp:lastModifiedBy/>
  <dcterms:modified xsi:type="dcterms:W3CDTF">2026-08-18T10:42:40Z</dcterms:modified>
  <cp:revision>1</cp:revision>
  <dc:subject/>
  <dc:title>نگاهی به آثار و اندیشه های پائولو کوئیلو</dc:title>
</cp:coreProperties>
</file>

<file path=docProps/custom.xml><?xml version="1.0" encoding="utf-8"?>
<Properties xmlns="http://schemas.openxmlformats.org/officeDocument/2006/custom-properties" xmlns:vt="http://schemas.openxmlformats.org/officeDocument/2006/docPropsVTypes"/>
</file>