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زیست محیطی پیامبر اکرم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839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9839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98399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998401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998403_2281741623">
            <w:r>
              <w:rPr>
                <w:webHidden/>
                <w:rStyle w:val="IndexLink"/>
                <w:rtl w:val="true"/>
              </w:rPr>
              <w:t>بخش اول</w:t>
            </w:r>
            <w:r>
              <w:rPr>
                <w:rStyle w:val="IndexLink"/>
                <w:rtl w:val="true"/>
              </w:rPr>
              <w:t xml:space="preserve">: </w:t>
            </w:r>
            <w:r>
              <w:rPr>
                <w:rStyle w:val="IndexLink"/>
                <w:rtl w:val="true"/>
              </w:rPr>
              <w:t>محیط زیست طبیعی</w:t>
            </w:r>
            <w:r>
              <w:rPr>
                <w:rStyle w:val="IndexLink"/>
                <w:rtl w:val="true"/>
              </w:rPr>
              <w:tab/>
            </w:r>
            <w:r>
              <w:rPr>
                <w:rStyle w:val="IndexLink"/>
              </w:rPr>
              <w:t>13</w:t>
            </w:r>
          </w:hyperlink>
        </w:p>
        <w:p>
          <w:pPr>
            <w:pStyle w:val="Contents3"/>
            <w:tabs>
              <w:tab w:val="clear" w:pos="8459"/>
              <w:tab w:val="right" w:pos="9026" w:leader="dot"/>
            </w:tabs>
            <w:rPr/>
          </w:pPr>
          <w:hyperlink w:anchor="__RefHeading___Toc1998405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998407_2281741623">
            <w:r>
              <w:rPr>
                <w:webHidden/>
                <w:rStyle w:val="IndexLink"/>
                <w:rtl w:val="true"/>
              </w:rPr>
              <w:t>فصل اول</w:t>
            </w:r>
            <w:r>
              <w:rPr>
                <w:rStyle w:val="IndexLink"/>
                <w:rtl w:val="true"/>
              </w:rPr>
              <w:t xml:space="preserve">: </w:t>
            </w:r>
            <w:r>
              <w:rPr>
                <w:rStyle w:val="IndexLink"/>
                <w:rtl w:val="true"/>
              </w:rPr>
              <w:t>تقدس طبیعت و محیط زیست</w:t>
            </w:r>
            <w:r>
              <w:rPr>
                <w:rStyle w:val="IndexLink"/>
                <w:rtl w:val="true"/>
              </w:rPr>
              <w:tab/>
            </w:r>
            <w:r>
              <w:rPr>
                <w:rStyle w:val="IndexLink"/>
              </w:rPr>
              <w:t>14</w:t>
            </w:r>
          </w:hyperlink>
        </w:p>
        <w:p>
          <w:pPr>
            <w:pStyle w:val="Contents4"/>
            <w:tabs>
              <w:tab w:val="clear" w:pos="8176"/>
              <w:tab w:val="right" w:pos="9026" w:leader="dot"/>
            </w:tabs>
            <w:rPr/>
          </w:pPr>
          <w:hyperlink w:anchor="__RefHeading___Toc1998409_228174162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998411_2281741623">
            <w:r>
              <w:rPr>
                <w:webHidden/>
                <w:rStyle w:val="IndexLink"/>
              </w:rPr>
              <w:t>1</w:t>
            </w:r>
            <w:r>
              <w:rPr>
                <w:rStyle w:val="IndexLink"/>
                <w:rtl w:val="true"/>
              </w:rPr>
              <w:t xml:space="preserve">. </w:t>
            </w:r>
            <w:r>
              <w:rPr>
                <w:rStyle w:val="IndexLink"/>
                <w:rtl w:val="true"/>
              </w:rPr>
              <w:t>تعریف محیط زیست</w:t>
            </w:r>
            <w:r>
              <w:rPr>
                <w:rStyle w:val="IndexLink"/>
                <w:rtl w:val="true"/>
              </w:rPr>
              <w:tab/>
            </w:r>
            <w:r>
              <w:rPr>
                <w:rStyle w:val="IndexLink"/>
              </w:rPr>
              <w:t>14</w:t>
            </w:r>
          </w:hyperlink>
        </w:p>
        <w:p>
          <w:pPr>
            <w:pStyle w:val="Contents4"/>
            <w:tabs>
              <w:tab w:val="clear" w:pos="8176"/>
              <w:tab w:val="right" w:pos="9026" w:leader="dot"/>
            </w:tabs>
            <w:rPr/>
          </w:pPr>
          <w:hyperlink w:anchor="__RefHeading___Toc1998413_2281741623">
            <w:r>
              <w:rPr>
                <w:webHidden/>
                <w:rStyle w:val="IndexLink"/>
              </w:rPr>
              <w:t>2</w:t>
            </w:r>
            <w:r>
              <w:rPr>
                <w:rStyle w:val="IndexLink"/>
                <w:rtl w:val="true"/>
              </w:rPr>
              <w:t xml:space="preserve">. </w:t>
            </w:r>
            <w:r>
              <w:rPr>
                <w:rStyle w:val="IndexLink"/>
                <w:rtl w:val="true"/>
              </w:rPr>
              <w:t>جهان‌بینی و محیط زیست؛ مقدس بودن یا نبودن طبیعت</w:t>
            </w:r>
            <w:r>
              <w:rPr>
                <w:rStyle w:val="IndexLink"/>
                <w:rtl w:val="true"/>
              </w:rPr>
              <w:tab/>
            </w:r>
            <w:r>
              <w:rPr>
                <w:rStyle w:val="IndexLink"/>
              </w:rPr>
              <w:t>15</w:t>
            </w:r>
          </w:hyperlink>
        </w:p>
        <w:p>
          <w:pPr>
            <w:pStyle w:val="Contents4"/>
            <w:tabs>
              <w:tab w:val="clear" w:pos="8176"/>
              <w:tab w:val="right" w:pos="9026" w:leader="dot"/>
            </w:tabs>
            <w:rPr/>
          </w:pPr>
          <w:hyperlink w:anchor="__RefHeading___Toc1998415_2281741623">
            <w:r>
              <w:rPr>
                <w:webHidden/>
                <w:rStyle w:val="IndexLink"/>
              </w:rPr>
              <w:t>3</w:t>
            </w:r>
            <w:r>
              <w:rPr>
                <w:rStyle w:val="IndexLink"/>
                <w:rtl w:val="true"/>
              </w:rPr>
              <w:t xml:space="preserve">. </w:t>
            </w:r>
            <w:r>
              <w:rPr>
                <w:rStyle w:val="IndexLink"/>
                <w:rtl w:val="true"/>
              </w:rPr>
              <w:t>طبیعت در آموزه‌های اسلامی</w:t>
            </w:r>
            <w:r>
              <w:rPr>
                <w:rStyle w:val="IndexLink"/>
                <w:rtl w:val="true"/>
              </w:rPr>
              <w:tab/>
            </w:r>
            <w:r>
              <w:rPr>
                <w:rStyle w:val="IndexLink"/>
              </w:rPr>
              <w:t>18</w:t>
            </w:r>
          </w:hyperlink>
        </w:p>
        <w:p>
          <w:pPr>
            <w:pStyle w:val="Contents5"/>
            <w:tabs>
              <w:tab w:val="clear" w:pos="7892"/>
              <w:tab w:val="right" w:pos="9026" w:leader="dot"/>
            </w:tabs>
            <w:rPr/>
          </w:pPr>
          <w:hyperlink w:anchor="__RefHeading___Toc1998417_228174162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998419_2281741623">
            <w:r>
              <w:rPr>
                <w:webHidden/>
                <w:rStyle w:val="IndexLink"/>
                <w:rtl w:val="true"/>
              </w:rPr>
              <w:t>الف</w:t>
            </w:r>
            <w:r>
              <w:rPr>
                <w:rStyle w:val="IndexLink"/>
                <w:rtl w:val="true"/>
              </w:rPr>
              <w:t xml:space="preserve">) </w:t>
            </w:r>
            <w:r>
              <w:rPr>
                <w:rStyle w:val="IndexLink"/>
                <w:rtl w:val="true"/>
              </w:rPr>
              <w:t>طبیعت، آیت الهی</w:t>
            </w:r>
            <w:r>
              <w:rPr>
                <w:rStyle w:val="IndexLink"/>
                <w:rtl w:val="true"/>
              </w:rPr>
              <w:tab/>
            </w:r>
            <w:r>
              <w:rPr>
                <w:rStyle w:val="IndexLink"/>
              </w:rPr>
              <w:t>19</w:t>
            </w:r>
          </w:hyperlink>
        </w:p>
        <w:p>
          <w:pPr>
            <w:pStyle w:val="Contents5"/>
            <w:tabs>
              <w:tab w:val="clear" w:pos="7892"/>
              <w:tab w:val="right" w:pos="9026" w:leader="dot"/>
            </w:tabs>
            <w:rPr/>
          </w:pPr>
          <w:hyperlink w:anchor="__RefHeading___Toc1998421_2281741623">
            <w:r>
              <w:rPr>
                <w:webHidden/>
                <w:rStyle w:val="IndexLink"/>
                <w:rtl w:val="true"/>
              </w:rPr>
              <w:t>ب</w:t>
            </w:r>
            <w:r>
              <w:rPr>
                <w:rStyle w:val="IndexLink"/>
                <w:rtl w:val="true"/>
              </w:rPr>
              <w:t xml:space="preserve">) </w:t>
            </w:r>
            <w:r>
              <w:rPr>
                <w:rStyle w:val="IndexLink"/>
                <w:rtl w:val="true"/>
              </w:rPr>
              <w:t>طبیعت، آفریده و پرورده خداوند</w:t>
            </w:r>
            <w:r>
              <w:rPr>
                <w:rStyle w:val="IndexLink"/>
                <w:rtl w:val="true"/>
              </w:rPr>
              <w:tab/>
            </w:r>
            <w:r>
              <w:rPr>
                <w:rStyle w:val="IndexLink"/>
              </w:rPr>
              <w:t>21</w:t>
            </w:r>
          </w:hyperlink>
        </w:p>
        <w:p>
          <w:pPr>
            <w:pStyle w:val="Contents5"/>
            <w:tabs>
              <w:tab w:val="clear" w:pos="7892"/>
              <w:tab w:val="right" w:pos="9026" w:leader="dot"/>
            </w:tabs>
            <w:rPr/>
          </w:pPr>
          <w:hyperlink w:anchor="__RefHeading___Toc1998423_2281741623">
            <w:r>
              <w:rPr>
                <w:webHidden/>
                <w:rStyle w:val="IndexLink"/>
                <w:rtl w:val="true"/>
              </w:rPr>
              <w:t>ج</w:t>
            </w:r>
            <w:r>
              <w:rPr>
                <w:rStyle w:val="IndexLink"/>
                <w:rtl w:val="true"/>
              </w:rPr>
              <w:t xml:space="preserve">) </w:t>
            </w:r>
            <w:r>
              <w:rPr>
                <w:rStyle w:val="IndexLink"/>
                <w:rtl w:val="true"/>
              </w:rPr>
              <w:t>طبیعت، نعمت خداوند</w:t>
            </w:r>
            <w:r>
              <w:rPr>
                <w:rStyle w:val="IndexLink"/>
                <w:rtl w:val="true"/>
              </w:rPr>
              <w:tab/>
            </w:r>
            <w:r>
              <w:rPr>
                <w:rStyle w:val="IndexLink"/>
              </w:rPr>
              <w:t>22</w:t>
            </w:r>
          </w:hyperlink>
        </w:p>
        <w:p>
          <w:pPr>
            <w:pStyle w:val="Contents4"/>
            <w:tabs>
              <w:tab w:val="clear" w:pos="8176"/>
              <w:tab w:val="right" w:pos="9026" w:leader="dot"/>
            </w:tabs>
            <w:rPr/>
          </w:pPr>
          <w:hyperlink w:anchor="__RefHeading___Toc1998425_2281741623">
            <w:r>
              <w:rPr>
                <w:webHidden/>
                <w:rStyle w:val="IndexLink"/>
              </w:rPr>
              <w:t>4</w:t>
            </w:r>
            <w:r>
              <w:rPr>
                <w:rStyle w:val="IndexLink"/>
                <w:rtl w:val="true"/>
              </w:rPr>
              <w:t xml:space="preserve">. </w:t>
            </w:r>
            <w:r>
              <w:rPr>
                <w:rStyle w:val="IndexLink"/>
                <w:rtl w:val="true"/>
              </w:rPr>
              <w:t>اسلام و شیوه تصرف در طبیعت</w:t>
            </w:r>
            <w:r>
              <w:rPr>
                <w:rStyle w:val="IndexLink"/>
                <w:rtl w:val="true"/>
              </w:rPr>
              <w:tab/>
            </w:r>
            <w:r>
              <w:rPr>
                <w:rStyle w:val="IndexLink"/>
              </w:rPr>
              <w:t>22</w:t>
            </w:r>
          </w:hyperlink>
        </w:p>
        <w:p>
          <w:pPr>
            <w:pStyle w:val="Contents3"/>
            <w:tabs>
              <w:tab w:val="clear" w:pos="8459"/>
              <w:tab w:val="right" w:pos="9026" w:leader="dot"/>
            </w:tabs>
            <w:rPr/>
          </w:pPr>
          <w:hyperlink w:anchor="__RefHeading___Toc1998427_2281741623">
            <w:r>
              <w:rPr>
                <w:webHidden/>
                <w:rStyle w:val="IndexLink"/>
                <w:rtl w:val="true"/>
              </w:rPr>
              <w:t>فصل دوم</w:t>
            </w:r>
            <w:r>
              <w:rPr>
                <w:rStyle w:val="IndexLink"/>
                <w:rtl w:val="true"/>
              </w:rPr>
              <w:t xml:space="preserve">: </w:t>
            </w:r>
            <w:r>
              <w:rPr>
                <w:rStyle w:val="IndexLink"/>
                <w:rtl w:val="true"/>
              </w:rPr>
              <w:t>تخریب طبیعت و بحران‌های زیست‌محیطی</w:t>
            </w:r>
            <w:r>
              <w:rPr>
                <w:rStyle w:val="IndexLink"/>
                <w:rtl w:val="true"/>
              </w:rPr>
              <w:tab/>
            </w:r>
            <w:r>
              <w:rPr>
                <w:rStyle w:val="IndexLink"/>
              </w:rPr>
              <w:t>24</w:t>
            </w:r>
          </w:hyperlink>
        </w:p>
        <w:p>
          <w:pPr>
            <w:pStyle w:val="Contents4"/>
            <w:tabs>
              <w:tab w:val="clear" w:pos="8176"/>
              <w:tab w:val="right" w:pos="9026" w:leader="dot"/>
            </w:tabs>
            <w:rPr/>
          </w:pPr>
          <w:hyperlink w:anchor="__RefHeading___Toc1998429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98431_2281741623">
            <w:r>
              <w:rPr>
                <w:webHidden/>
                <w:rStyle w:val="IndexLink"/>
              </w:rPr>
              <w:t>1</w:t>
            </w:r>
            <w:r>
              <w:rPr>
                <w:rStyle w:val="IndexLink"/>
                <w:rtl w:val="true"/>
              </w:rPr>
              <w:t xml:space="preserve">. </w:t>
            </w:r>
            <w:r>
              <w:rPr>
                <w:rStyle w:val="IndexLink"/>
                <w:rtl w:val="true"/>
              </w:rPr>
              <w:t>چشم‌انداز بحران‌های زیست‌محیطی</w:t>
            </w:r>
            <w:r>
              <w:rPr>
                <w:rStyle w:val="IndexLink"/>
                <w:rtl w:val="true"/>
              </w:rPr>
              <w:tab/>
            </w:r>
            <w:r>
              <w:rPr>
                <w:rStyle w:val="IndexLink"/>
              </w:rPr>
              <w:t>24</w:t>
            </w:r>
          </w:hyperlink>
        </w:p>
        <w:p>
          <w:pPr>
            <w:pStyle w:val="Contents4"/>
            <w:tabs>
              <w:tab w:val="clear" w:pos="8176"/>
              <w:tab w:val="right" w:pos="9026" w:leader="dot"/>
            </w:tabs>
            <w:rPr/>
          </w:pPr>
          <w:hyperlink w:anchor="__RefHeading___Toc1998433_2281741623">
            <w:r>
              <w:rPr>
                <w:webHidden/>
                <w:rStyle w:val="IndexLink"/>
              </w:rPr>
              <w:t>2</w:t>
            </w:r>
            <w:r>
              <w:rPr>
                <w:rStyle w:val="IndexLink"/>
                <w:rtl w:val="true"/>
              </w:rPr>
              <w:t xml:space="preserve">. </w:t>
            </w:r>
            <w:r>
              <w:rPr>
                <w:rStyle w:val="IndexLink"/>
                <w:rtl w:val="true"/>
              </w:rPr>
              <w:t>مفهوم‌شناسی بحران زیست‌محیطی</w:t>
            </w:r>
            <w:r>
              <w:rPr>
                <w:rStyle w:val="IndexLink"/>
                <w:rtl w:val="true"/>
              </w:rPr>
              <w:tab/>
            </w:r>
            <w:r>
              <w:rPr>
                <w:rStyle w:val="IndexLink"/>
              </w:rPr>
              <w:t>25</w:t>
            </w:r>
          </w:hyperlink>
        </w:p>
        <w:p>
          <w:pPr>
            <w:pStyle w:val="Contents4"/>
            <w:tabs>
              <w:tab w:val="clear" w:pos="8176"/>
              <w:tab w:val="right" w:pos="9026" w:leader="dot"/>
            </w:tabs>
            <w:rPr/>
          </w:pPr>
          <w:hyperlink w:anchor="__RefHeading___Toc1998435_2281741623">
            <w:r>
              <w:rPr>
                <w:webHidden/>
                <w:rStyle w:val="IndexLink"/>
              </w:rPr>
              <w:t>3</w:t>
            </w:r>
            <w:r>
              <w:rPr>
                <w:rStyle w:val="IndexLink"/>
                <w:rtl w:val="true"/>
              </w:rPr>
              <w:t xml:space="preserve">. </w:t>
            </w:r>
            <w:r>
              <w:rPr>
                <w:rStyle w:val="IndexLink"/>
                <w:rtl w:val="true"/>
              </w:rPr>
              <w:t>ارزیابی بحران‌های زیست‌محیطی</w:t>
            </w:r>
            <w:r>
              <w:rPr>
                <w:rStyle w:val="IndexLink"/>
                <w:rtl w:val="true"/>
              </w:rPr>
              <w:tab/>
            </w:r>
            <w:r>
              <w:rPr>
                <w:rStyle w:val="IndexLink"/>
              </w:rPr>
              <w:t>29</w:t>
            </w:r>
          </w:hyperlink>
        </w:p>
        <w:p>
          <w:pPr>
            <w:pStyle w:val="Contents4"/>
            <w:tabs>
              <w:tab w:val="clear" w:pos="8176"/>
              <w:tab w:val="right" w:pos="9026" w:leader="dot"/>
            </w:tabs>
            <w:rPr/>
          </w:pPr>
          <w:hyperlink w:anchor="__RefHeading___Toc1998437_2281741623">
            <w:r>
              <w:rPr>
                <w:webHidden/>
                <w:rStyle w:val="IndexLink"/>
              </w:rPr>
              <w:t>4</w:t>
            </w:r>
            <w:r>
              <w:rPr>
                <w:rStyle w:val="IndexLink"/>
                <w:rtl w:val="true"/>
              </w:rPr>
              <w:t xml:space="preserve">. </w:t>
            </w:r>
            <w:r>
              <w:rPr>
                <w:rStyle w:val="IndexLink"/>
                <w:rtl w:val="true"/>
              </w:rPr>
              <w:t>آمارهای هشداردهنده زیست‌محیطی</w:t>
            </w:r>
            <w:r>
              <w:rPr>
                <w:rStyle w:val="IndexLink"/>
                <w:rtl w:val="true"/>
              </w:rPr>
              <w:tab/>
            </w:r>
            <w:r>
              <w:rPr>
                <w:rStyle w:val="IndexLink"/>
              </w:rPr>
              <w:t>31</w:t>
            </w:r>
          </w:hyperlink>
        </w:p>
        <w:p>
          <w:pPr>
            <w:pStyle w:val="Contents4"/>
            <w:tabs>
              <w:tab w:val="clear" w:pos="8176"/>
              <w:tab w:val="right" w:pos="9026" w:leader="dot"/>
            </w:tabs>
            <w:rPr/>
          </w:pPr>
          <w:hyperlink w:anchor="__RefHeading___Toc1998439_2281741623">
            <w:r>
              <w:rPr>
                <w:webHidden/>
                <w:rStyle w:val="IndexLink"/>
              </w:rPr>
              <w:t>5</w:t>
            </w:r>
            <w:r>
              <w:rPr>
                <w:rStyle w:val="IndexLink"/>
                <w:rtl w:val="true"/>
              </w:rPr>
              <w:t xml:space="preserve">. </w:t>
            </w:r>
            <w:r>
              <w:rPr>
                <w:rStyle w:val="IndexLink"/>
                <w:rtl w:val="true"/>
              </w:rPr>
              <w:t>زمینه‌های تخریب محیط زیست در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1998441_2281741623">
            <w:r>
              <w:rPr>
                <w:webHidden/>
                <w:rStyle w:val="IndexLink"/>
                <w:rtl w:val="true"/>
              </w:rPr>
              <w:t>فصل سوم</w:t>
            </w:r>
            <w:r>
              <w:rPr>
                <w:rStyle w:val="IndexLink"/>
                <w:rtl w:val="true"/>
              </w:rPr>
              <w:t xml:space="preserve">: </w:t>
            </w:r>
            <w:r>
              <w:rPr>
                <w:rStyle w:val="IndexLink"/>
                <w:rtl w:val="true"/>
              </w:rPr>
              <w:t>اسلام و مبانی حفاظت از طبیعت و محیط زیست</w:t>
            </w:r>
            <w:r>
              <w:rPr>
                <w:rStyle w:val="IndexLink"/>
              </w:rPr>
              <w:t>1</w:t>
            </w:r>
            <w:r>
              <w:rPr>
                <w:rStyle w:val="IndexLink"/>
                <w:rtl w:val="true"/>
              </w:rPr>
              <w:tab/>
            </w:r>
            <w:r>
              <w:rPr>
                <w:rStyle w:val="IndexLink"/>
              </w:rPr>
              <w:t>42</w:t>
            </w:r>
          </w:hyperlink>
        </w:p>
        <w:p>
          <w:pPr>
            <w:pStyle w:val="Contents4"/>
            <w:tabs>
              <w:tab w:val="clear" w:pos="8176"/>
              <w:tab w:val="right" w:pos="9026" w:leader="dot"/>
            </w:tabs>
            <w:rPr/>
          </w:pPr>
          <w:hyperlink w:anchor="__RefHeading___Toc1998443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998445_2281741623">
            <w:r>
              <w:rPr>
                <w:webHidden/>
                <w:rStyle w:val="IndexLink"/>
              </w:rPr>
              <w:t>1</w:t>
            </w:r>
            <w:r>
              <w:rPr>
                <w:rStyle w:val="IndexLink"/>
                <w:rtl w:val="true"/>
              </w:rPr>
              <w:t xml:space="preserve">. </w:t>
            </w:r>
            <w:r>
              <w:rPr>
                <w:rStyle w:val="IndexLink"/>
                <w:rtl w:val="true"/>
              </w:rPr>
              <w:t>اصول مکتب زیست‌محیطی اسلام</w:t>
            </w:r>
            <w:r>
              <w:rPr>
                <w:rStyle w:val="IndexLink"/>
                <w:rtl w:val="true"/>
              </w:rPr>
              <w:tab/>
            </w:r>
            <w:r>
              <w:rPr>
                <w:rStyle w:val="IndexLink"/>
              </w:rPr>
              <w:t>42</w:t>
            </w:r>
          </w:hyperlink>
        </w:p>
        <w:p>
          <w:pPr>
            <w:pStyle w:val="Contents4"/>
            <w:tabs>
              <w:tab w:val="clear" w:pos="8176"/>
              <w:tab w:val="right" w:pos="9026" w:leader="dot"/>
            </w:tabs>
            <w:rPr/>
          </w:pPr>
          <w:hyperlink w:anchor="__RefHeading___Toc1998447_2281741623">
            <w:r>
              <w:rPr>
                <w:webHidden/>
                <w:rStyle w:val="IndexLink"/>
              </w:rPr>
              <w:t>2</w:t>
            </w:r>
            <w:r>
              <w:rPr>
                <w:rStyle w:val="IndexLink"/>
                <w:rtl w:val="true"/>
              </w:rPr>
              <w:t xml:space="preserve">. </w:t>
            </w:r>
            <w:r>
              <w:rPr>
                <w:rStyle w:val="IndexLink"/>
                <w:rtl w:val="true"/>
              </w:rPr>
              <w:t>مبانی فقهی حفظ محیط زیست</w:t>
            </w:r>
            <w:r>
              <w:rPr>
                <w:rStyle w:val="IndexLink"/>
                <w:rtl w:val="true"/>
              </w:rPr>
              <w:tab/>
            </w:r>
            <w:r>
              <w:rPr>
                <w:rStyle w:val="IndexLink"/>
              </w:rPr>
              <w:t>48</w:t>
            </w:r>
          </w:hyperlink>
        </w:p>
        <w:p>
          <w:pPr>
            <w:pStyle w:val="Contents5"/>
            <w:tabs>
              <w:tab w:val="clear" w:pos="7892"/>
              <w:tab w:val="right" w:pos="9026" w:leader="dot"/>
            </w:tabs>
            <w:rPr/>
          </w:pPr>
          <w:hyperlink w:anchor="__RefHeading___Toc1998449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998451_2281741623">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48</w:t>
            </w:r>
          </w:hyperlink>
        </w:p>
        <w:p>
          <w:pPr>
            <w:pStyle w:val="Contents5"/>
            <w:tabs>
              <w:tab w:val="clear" w:pos="7892"/>
              <w:tab w:val="right" w:pos="9026" w:leader="dot"/>
            </w:tabs>
            <w:rPr/>
          </w:pPr>
          <w:hyperlink w:anchor="__RefHeading___Toc1998453_2281741623">
            <w:r>
              <w:rPr>
                <w:webHidden/>
                <w:rStyle w:val="IndexLink"/>
                <w:rtl w:val="true"/>
              </w:rPr>
              <w:t>ب</w:t>
            </w:r>
            <w:r>
              <w:rPr>
                <w:rStyle w:val="IndexLink"/>
                <w:rtl w:val="true"/>
              </w:rPr>
              <w:t xml:space="preserve">) </w:t>
            </w:r>
            <w:r>
              <w:rPr>
                <w:rStyle w:val="IndexLink"/>
                <w:rtl w:val="true"/>
              </w:rPr>
              <w:t>قرآن کریم</w:t>
            </w:r>
            <w:r>
              <w:rPr>
                <w:rStyle w:val="IndexLink"/>
                <w:rtl w:val="true"/>
              </w:rPr>
              <w:tab/>
            </w:r>
            <w:r>
              <w:rPr>
                <w:rStyle w:val="IndexLink"/>
              </w:rPr>
              <w:t>49</w:t>
            </w:r>
          </w:hyperlink>
        </w:p>
        <w:p>
          <w:pPr>
            <w:pStyle w:val="Contents5"/>
            <w:tabs>
              <w:tab w:val="clear" w:pos="7892"/>
              <w:tab w:val="right" w:pos="9026" w:leader="dot"/>
            </w:tabs>
            <w:rPr/>
          </w:pPr>
          <w:hyperlink w:anchor="__RefHeading___Toc1998455_2281741623">
            <w:r>
              <w:rPr>
                <w:webHidden/>
                <w:rStyle w:val="IndexLink"/>
                <w:rtl w:val="true"/>
              </w:rPr>
              <w:t>ج</w:t>
            </w:r>
            <w:r>
              <w:rPr>
                <w:rStyle w:val="IndexLink"/>
                <w:rtl w:val="true"/>
              </w:rPr>
              <w:t xml:space="preserve">) </w:t>
            </w:r>
            <w:r>
              <w:rPr>
                <w:rStyle w:val="IndexLink"/>
                <w:rtl w:val="true"/>
              </w:rPr>
              <w:t>سنت</w:t>
            </w:r>
            <w:r>
              <w:rPr>
                <w:rStyle w:val="IndexLink"/>
                <w:rtl w:val="true"/>
              </w:rPr>
              <w:tab/>
            </w:r>
            <w:r>
              <w:rPr>
                <w:rStyle w:val="IndexLink"/>
              </w:rPr>
              <w:t>53</w:t>
            </w:r>
          </w:hyperlink>
        </w:p>
        <w:p>
          <w:pPr>
            <w:pStyle w:val="Contents4"/>
            <w:tabs>
              <w:tab w:val="clear" w:pos="8176"/>
              <w:tab w:val="right" w:pos="9026" w:leader="dot"/>
            </w:tabs>
            <w:rPr/>
          </w:pPr>
          <w:hyperlink w:anchor="__RefHeading___Toc1998457_2281741623">
            <w:r>
              <w:rPr>
                <w:webHidden/>
                <w:rStyle w:val="IndexLink"/>
              </w:rPr>
              <w:t>3</w:t>
            </w:r>
            <w:r>
              <w:rPr>
                <w:rStyle w:val="IndexLink"/>
                <w:rtl w:val="true"/>
              </w:rPr>
              <w:t xml:space="preserve">. </w:t>
            </w:r>
            <w:r>
              <w:rPr>
                <w:rStyle w:val="IndexLink"/>
                <w:rtl w:val="true"/>
              </w:rPr>
              <w:t>قواعد فقهی حفظ محیط زیست</w:t>
            </w:r>
            <w:r>
              <w:rPr>
                <w:rStyle w:val="IndexLink"/>
                <w:rtl w:val="true"/>
              </w:rPr>
              <w:tab/>
            </w:r>
            <w:r>
              <w:rPr>
                <w:rStyle w:val="IndexLink"/>
              </w:rPr>
              <w:t>54</w:t>
            </w:r>
          </w:hyperlink>
        </w:p>
        <w:p>
          <w:pPr>
            <w:pStyle w:val="Contents5"/>
            <w:tabs>
              <w:tab w:val="clear" w:pos="7892"/>
              <w:tab w:val="right" w:pos="9026" w:leader="dot"/>
            </w:tabs>
            <w:rPr/>
          </w:pPr>
          <w:hyperlink w:anchor="__RefHeading___Toc1998459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998461_2281741623">
            <w:r>
              <w:rPr>
                <w:webHidden/>
                <w:rStyle w:val="IndexLink"/>
                <w:rtl w:val="true"/>
              </w:rPr>
              <w:t>الف</w:t>
            </w:r>
            <w:r>
              <w:rPr>
                <w:rStyle w:val="IndexLink"/>
                <w:rtl w:val="true"/>
              </w:rPr>
              <w:t xml:space="preserve">) </w:t>
            </w:r>
            <w:r>
              <w:rPr>
                <w:rStyle w:val="IndexLink"/>
                <w:rtl w:val="true"/>
              </w:rPr>
              <w:t>قاعده لاضرر</w:t>
            </w:r>
            <w:r>
              <w:rPr>
                <w:rStyle w:val="IndexLink"/>
                <w:rtl w:val="true"/>
              </w:rPr>
              <w:tab/>
            </w:r>
            <w:r>
              <w:rPr>
                <w:rStyle w:val="IndexLink"/>
              </w:rPr>
              <w:t>55</w:t>
            </w:r>
          </w:hyperlink>
        </w:p>
        <w:p>
          <w:pPr>
            <w:pStyle w:val="Contents5"/>
            <w:tabs>
              <w:tab w:val="clear" w:pos="7892"/>
              <w:tab w:val="right" w:pos="9026" w:leader="dot"/>
            </w:tabs>
            <w:rPr/>
          </w:pPr>
          <w:hyperlink w:anchor="__RefHeading___Toc1998463_2281741623">
            <w:r>
              <w:rPr>
                <w:webHidden/>
                <w:rStyle w:val="IndexLink"/>
                <w:rtl w:val="true"/>
              </w:rPr>
              <w:t>ب</w:t>
            </w:r>
            <w:r>
              <w:rPr>
                <w:rStyle w:val="IndexLink"/>
                <w:rtl w:val="true"/>
              </w:rPr>
              <w:t xml:space="preserve">) </w:t>
            </w:r>
            <w:r>
              <w:rPr>
                <w:rStyle w:val="IndexLink"/>
                <w:rtl w:val="true"/>
              </w:rPr>
              <w:t>قاعده اتلاف</w:t>
            </w:r>
            <w:r>
              <w:rPr>
                <w:rStyle w:val="IndexLink"/>
                <w:rtl w:val="true"/>
              </w:rPr>
              <w:tab/>
            </w:r>
            <w:r>
              <w:rPr>
                <w:rStyle w:val="IndexLink"/>
              </w:rPr>
              <w:t>57</w:t>
            </w:r>
          </w:hyperlink>
        </w:p>
        <w:p>
          <w:pPr>
            <w:pStyle w:val="Contents5"/>
            <w:tabs>
              <w:tab w:val="clear" w:pos="7892"/>
              <w:tab w:val="right" w:pos="9026" w:leader="dot"/>
            </w:tabs>
            <w:rPr/>
          </w:pPr>
          <w:hyperlink w:anchor="__RefHeading___Toc1998465_2281741623">
            <w:r>
              <w:rPr>
                <w:webHidden/>
                <w:rStyle w:val="IndexLink"/>
                <w:rtl w:val="true"/>
              </w:rPr>
              <w:t>ج</w:t>
            </w:r>
            <w:r>
              <w:rPr>
                <w:rStyle w:val="IndexLink"/>
                <w:rtl w:val="true"/>
              </w:rPr>
              <w:t xml:space="preserve">) </w:t>
            </w:r>
            <w:r>
              <w:rPr>
                <w:rStyle w:val="IndexLink"/>
                <w:rtl w:val="true"/>
              </w:rPr>
              <w:t>قاعده تسبیب</w:t>
            </w:r>
            <w:r>
              <w:rPr>
                <w:rStyle w:val="IndexLink"/>
                <w:rtl w:val="true"/>
              </w:rPr>
              <w:tab/>
            </w:r>
            <w:r>
              <w:rPr>
                <w:rStyle w:val="IndexLink"/>
              </w:rPr>
              <w:t>58</w:t>
            </w:r>
          </w:hyperlink>
        </w:p>
        <w:p>
          <w:pPr>
            <w:pStyle w:val="Contents5"/>
            <w:tabs>
              <w:tab w:val="clear" w:pos="7892"/>
              <w:tab w:val="right" w:pos="9026" w:leader="dot"/>
            </w:tabs>
            <w:rPr/>
          </w:pPr>
          <w:hyperlink w:anchor="__RefHeading___Toc1998467_2281741623">
            <w:r>
              <w:rPr>
                <w:webHidden/>
                <w:rStyle w:val="IndexLink"/>
                <w:rtl w:val="true"/>
              </w:rPr>
              <w:t>د</w:t>
            </w:r>
            <w:r>
              <w:rPr>
                <w:rStyle w:val="IndexLink"/>
                <w:rtl w:val="true"/>
              </w:rPr>
              <w:t xml:space="preserve">) </w:t>
            </w:r>
            <w:r>
              <w:rPr>
                <w:rStyle w:val="IndexLink"/>
                <w:rtl w:val="true"/>
              </w:rPr>
              <w:t>قاعده ضمان ید</w:t>
            </w:r>
            <w:r>
              <w:rPr>
                <w:rStyle w:val="IndexLink"/>
                <w:rtl w:val="true"/>
              </w:rPr>
              <w:tab/>
            </w:r>
            <w:r>
              <w:rPr>
                <w:rStyle w:val="IndexLink"/>
              </w:rPr>
              <w:t>59</w:t>
            </w:r>
          </w:hyperlink>
        </w:p>
        <w:p>
          <w:pPr>
            <w:pStyle w:val="Contents2"/>
            <w:tabs>
              <w:tab w:val="clear" w:pos="8743"/>
              <w:tab w:val="right" w:pos="9026" w:leader="dot"/>
            </w:tabs>
            <w:rPr/>
          </w:pPr>
          <w:hyperlink w:anchor="__RefHeading___Toc1998469_2281741623">
            <w:r>
              <w:rPr>
                <w:webHidden/>
                <w:rStyle w:val="IndexLink"/>
                <w:rtl w:val="true"/>
              </w:rPr>
              <w:t>بخش دوم</w:t>
            </w:r>
            <w:r>
              <w:rPr>
                <w:rStyle w:val="IndexLink"/>
                <w:rtl w:val="true"/>
              </w:rPr>
              <w:t xml:space="preserve">: </w:t>
            </w:r>
            <w:r>
              <w:rPr>
                <w:rStyle w:val="IndexLink"/>
                <w:rtl w:val="true"/>
              </w:rPr>
              <w:t>اخلاق زیست‌محیطی پیامبر اکرم صلی‌الله‌علیه‌و‌آله</w:t>
            </w:r>
            <w:r>
              <w:rPr>
                <w:rStyle w:val="IndexLink"/>
                <w:rtl w:val="true"/>
              </w:rPr>
              <w:tab/>
            </w:r>
            <w:r>
              <w:rPr>
                <w:rStyle w:val="IndexLink"/>
              </w:rPr>
              <w:t>60</w:t>
            </w:r>
          </w:hyperlink>
        </w:p>
        <w:p>
          <w:pPr>
            <w:pStyle w:val="Contents3"/>
            <w:tabs>
              <w:tab w:val="clear" w:pos="8459"/>
              <w:tab w:val="right" w:pos="9026" w:leader="dot"/>
            </w:tabs>
            <w:rPr/>
          </w:pPr>
          <w:hyperlink w:anchor="__RefHeading___Toc1998471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998473_2281741623">
            <w:r>
              <w:rPr>
                <w:webHidden/>
                <w:rStyle w:val="IndexLink"/>
                <w:rtl w:val="true"/>
              </w:rPr>
              <w:t>فصل اول</w:t>
            </w:r>
            <w:r>
              <w:rPr>
                <w:rStyle w:val="IndexLink"/>
                <w:rtl w:val="true"/>
              </w:rPr>
              <w:t xml:space="preserve">: </w:t>
            </w:r>
            <w:r>
              <w:rPr>
                <w:rStyle w:val="IndexLink"/>
                <w:rtl w:val="true"/>
              </w:rPr>
              <w:t>آب</w:t>
            </w:r>
            <w:r>
              <w:rPr>
                <w:rStyle w:val="IndexLink"/>
                <w:rtl w:val="true"/>
              </w:rPr>
              <w:tab/>
            </w:r>
            <w:r>
              <w:rPr>
                <w:rStyle w:val="IndexLink"/>
              </w:rPr>
              <w:t>61</w:t>
            </w:r>
          </w:hyperlink>
        </w:p>
        <w:p>
          <w:pPr>
            <w:pStyle w:val="Contents4"/>
            <w:tabs>
              <w:tab w:val="clear" w:pos="8176"/>
              <w:tab w:val="right" w:pos="9026" w:leader="dot"/>
            </w:tabs>
            <w:rPr/>
          </w:pPr>
          <w:hyperlink w:anchor="__RefHeading___Toc1998475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98477_2281741623">
            <w:r>
              <w:rPr>
                <w:webHidden/>
                <w:rStyle w:val="IndexLink"/>
              </w:rPr>
              <w:t>1</w:t>
            </w:r>
            <w:r>
              <w:rPr>
                <w:rStyle w:val="IndexLink"/>
                <w:rtl w:val="true"/>
              </w:rPr>
              <w:t xml:space="preserve">. </w:t>
            </w:r>
            <w:r>
              <w:rPr>
                <w:rStyle w:val="IndexLink"/>
                <w:rtl w:val="true"/>
              </w:rPr>
              <w:t>آب در آموزه‌های قرآنی</w:t>
            </w:r>
            <w:r>
              <w:rPr>
                <w:rStyle w:val="IndexLink"/>
                <w:rtl w:val="true"/>
              </w:rPr>
              <w:tab/>
            </w:r>
            <w:r>
              <w:rPr>
                <w:rStyle w:val="IndexLink"/>
              </w:rPr>
              <w:t>62</w:t>
            </w:r>
          </w:hyperlink>
        </w:p>
        <w:p>
          <w:pPr>
            <w:pStyle w:val="Contents5"/>
            <w:tabs>
              <w:tab w:val="clear" w:pos="7892"/>
              <w:tab w:val="right" w:pos="9026" w:leader="dot"/>
            </w:tabs>
            <w:rPr/>
          </w:pPr>
          <w:hyperlink w:anchor="__RefHeading___Toc1998479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998481_2281741623">
            <w:r>
              <w:rPr>
                <w:webHidden/>
                <w:rStyle w:val="IndexLink"/>
                <w:rtl w:val="true"/>
              </w:rPr>
              <w:t>الف</w:t>
            </w:r>
            <w:r>
              <w:rPr>
                <w:rStyle w:val="IndexLink"/>
                <w:rtl w:val="true"/>
              </w:rPr>
              <w:t xml:space="preserve">) </w:t>
            </w:r>
            <w:r>
              <w:rPr>
                <w:rStyle w:val="IndexLink"/>
                <w:rtl w:val="true"/>
              </w:rPr>
              <w:t>آب، منشأ حیات</w:t>
            </w:r>
            <w:r>
              <w:rPr>
                <w:rStyle w:val="IndexLink"/>
                <w:rtl w:val="true"/>
              </w:rPr>
              <w:tab/>
            </w:r>
            <w:r>
              <w:rPr>
                <w:rStyle w:val="IndexLink"/>
              </w:rPr>
              <w:t>62</w:t>
            </w:r>
          </w:hyperlink>
        </w:p>
        <w:p>
          <w:pPr>
            <w:pStyle w:val="Contents5"/>
            <w:tabs>
              <w:tab w:val="clear" w:pos="7892"/>
              <w:tab w:val="right" w:pos="9026" w:leader="dot"/>
            </w:tabs>
            <w:rPr/>
          </w:pPr>
          <w:hyperlink w:anchor="__RefHeading___Toc1998483_2281741623">
            <w:r>
              <w:rPr>
                <w:webHidden/>
                <w:rStyle w:val="IndexLink"/>
                <w:rtl w:val="true"/>
              </w:rPr>
              <w:t>ب</w:t>
            </w:r>
            <w:r>
              <w:rPr>
                <w:rStyle w:val="IndexLink"/>
                <w:rtl w:val="true"/>
              </w:rPr>
              <w:t xml:space="preserve">) </w:t>
            </w:r>
            <w:r>
              <w:rPr>
                <w:rStyle w:val="IndexLink"/>
                <w:rtl w:val="true"/>
              </w:rPr>
              <w:t xml:space="preserve">آب </w:t>
            </w:r>
            <w:r>
              <w:rPr>
                <w:rStyle w:val="IndexLink"/>
                <w:rtl w:val="true"/>
              </w:rPr>
              <w:t>(</w:t>
            </w:r>
            <w:r>
              <w:rPr>
                <w:rStyle w:val="IndexLink"/>
                <w:rtl w:val="true"/>
              </w:rPr>
              <w:t>باران</w:t>
            </w:r>
            <w:r>
              <w:rPr>
                <w:rStyle w:val="IndexLink"/>
                <w:rtl w:val="true"/>
              </w:rPr>
              <w:t>)</w:t>
            </w:r>
            <w:r>
              <w:rPr>
                <w:rStyle w:val="IndexLink"/>
                <w:rtl w:val="true"/>
              </w:rPr>
              <w:t>، وسیله بیداری فطرت</w:t>
            </w:r>
            <w:r>
              <w:rPr>
                <w:rStyle w:val="IndexLink"/>
                <w:rtl w:val="true"/>
              </w:rPr>
              <w:tab/>
            </w:r>
            <w:r>
              <w:rPr>
                <w:rStyle w:val="IndexLink"/>
              </w:rPr>
              <w:t>63</w:t>
            </w:r>
          </w:hyperlink>
        </w:p>
        <w:p>
          <w:pPr>
            <w:pStyle w:val="Contents5"/>
            <w:tabs>
              <w:tab w:val="clear" w:pos="7892"/>
              <w:tab w:val="right" w:pos="9026" w:leader="dot"/>
            </w:tabs>
            <w:rPr/>
          </w:pPr>
          <w:hyperlink w:anchor="__RefHeading___Toc1998485_2281741623">
            <w:r>
              <w:rPr>
                <w:webHidden/>
                <w:rStyle w:val="IndexLink"/>
                <w:rtl w:val="true"/>
              </w:rPr>
              <w:t>ج</w:t>
            </w:r>
            <w:r>
              <w:rPr>
                <w:rStyle w:val="IndexLink"/>
                <w:rtl w:val="true"/>
              </w:rPr>
              <w:t xml:space="preserve">) </w:t>
            </w:r>
            <w:r>
              <w:rPr>
                <w:rStyle w:val="IndexLink"/>
                <w:rtl w:val="true"/>
              </w:rPr>
              <w:t>باران، رحمت الهی</w:t>
            </w:r>
            <w:r>
              <w:rPr>
                <w:rStyle w:val="IndexLink"/>
                <w:rtl w:val="true"/>
              </w:rPr>
              <w:tab/>
            </w:r>
            <w:r>
              <w:rPr>
                <w:rStyle w:val="IndexLink"/>
              </w:rPr>
              <w:t>64</w:t>
            </w:r>
          </w:hyperlink>
        </w:p>
        <w:p>
          <w:pPr>
            <w:pStyle w:val="Contents5"/>
            <w:tabs>
              <w:tab w:val="clear" w:pos="7892"/>
              <w:tab w:val="right" w:pos="9026" w:leader="dot"/>
            </w:tabs>
            <w:rPr/>
          </w:pPr>
          <w:hyperlink w:anchor="__RefHeading___Toc1998487_2281741623">
            <w:r>
              <w:rPr>
                <w:webHidden/>
                <w:rStyle w:val="IndexLink"/>
                <w:rtl w:val="true"/>
              </w:rPr>
              <w:t>د</w:t>
            </w:r>
            <w:r>
              <w:rPr>
                <w:rStyle w:val="IndexLink"/>
                <w:rtl w:val="true"/>
              </w:rPr>
              <w:t xml:space="preserve">) </w:t>
            </w:r>
            <w:r>
              <w:rPr>
                <w:rStyle w:val="IndexLink"/>
                <w:rtl w:val="true"/>
              </w:rPr>
              <w:t>نقش گناهان در کمبود باران</w:t>
            </w:r>
            <w:r>
              <w:rPr>
                <w:rStyle w:val="IndexLink"/>
                <w:rtl w:val="true"/>
              </w:rPr>
              <w:tab/>
            </w:r>
            <w:r>
              <w:rPr>
                <w:rStyle w:val="IndexLink"/>
              </w:rPr>
              <w:t>64</w:t>
            </w:r>
          </w:hyperlink>
        </w:p>
        <w:p>
          <w:pPr>
            <w:pStyle w:val="Contents5"/>
            <w:tabs>
              <w:tab w:val="clear" w:pos="7892"/>
              <w:tab w:val="right" w:pos="9026" w:leader="dot"/>
            </w:tabs>
            <w:rPr/>
          </w:pPr>
          <w:hyperlink w:anchor="__RefHeading___Toc1998489_2281741623">
            <w:r>
              <w:rPr>
                <w:webHidden/>
                <w:rStyle w:val="IndexLink"/>
                <w:rtl w:val="true"/>
              </w:rPr>
              <w:t>ه</w:t>
            </w:r>
            <w:r>
              <w:rPr>
                <w:rStyle w:val="IndexLink"/>
                <w:rtl w:val="true"/>
              </w:rPr>
              <w:t xml:space="preserve">) </w:t>
            </w:r>
            <w:r>
              <w:rPr>
                <w:rStyle w:val="IndexLink"/>
                <w:rtl w:val="true"/>
              </w:rPr>
              <w:t>جدایی آب‌های شور و شیرین، نشان قدرت و حکمت الهی</w:t>
            </w:r>
            <w:r>
              <w:rPr>
                <w:rStyle w:val="IndexLink"/>
                <w:rtl w:val="true"/>
              </w:rPr>
              <w:tab/>
            </w:r>
            <w:r>
              <w:rPr>
                <w:rStyle w:val="IndexLink"/>
              </w:rPr>
              <w:t>65</w:t>
            </w:r>
          </w:hyperlink>
        </w:p>
        <w:p>
          <w:pPr>
            <w:pStyle w:val="Contents5"/>
            <w:tabs>
              <w:tab w:val="clear" w:pos="7892"/>
              <w:tab w:val="right" w:pos="9026" w:leader="dot"/>
            </w:tabs>
            <w:rPr/>
          </w:pPr>
          <w:hyperlink w:anchor="__RefHeading___Toc1998491_2281741623">
            <w:r>
              <w:rPr>
                <w:webHidden/>
                <w:rStyle w:val="IndexLink"/>
                <w:rtl w:val="true"/>
              </w:rPr>
              <w:t>و</w:t>
            </w:r>
            <w:r>
              <w:rPr>
                <w:rStyle w:val="IndexLink"/>
                <w:rtl w:val="true"/>
              </w:rPr>
              <w:t xml:space="preserve">) </w:t>
            </w:r>
            <w:r>
              <w:rPr>
                <w:rStyle w:val="IndexLink"/>
                <w:rtl w:val="true"/>
              </w:rPr>
              <w:t>آب، پاک و پاک کننده</w:t>
            </w:r>
            <w:r>
              <w:rPr>
                <w:rStyle w:val="IndexLink"/>
                <w:rtl w:val="true"/>
              </w:rPr>
              <w:tab/>
            </w:r>
            <w:r>
              <w:rPr>
                <w:rStyle w:val="IndexLink"/>
              </w:rPr>
              <w:t>66</w:t>
            </w:r>
          </w:hyperlink>
        </w:p>
        <w:p>
          <w:pPr>
            <w:pStyle w:val="Contents4"/>
            <w:tabs>
              <w:tab w:val="clear" w:pos="8176"/>
              <w:tab w:val="right" w:pos="9026" w:leader="dot"/>
            </w:tabs>
            <w:rPr/>
          </w:pPr>
          <w:hyperlink w:anchor="__RefHeading___Toc1998493_2281741623">
            <w:r>
              <w:rPr>
                <w:webHidden/>
                <w:rStyle w:val="IndexLink"/>
              </w:rPr>
              <w:t>2</w:t>
            </w:r>
            <w:r>
              <w:rPr>
                <w:rStyle w:val="IndexLink"/>
                <w:rtl w:val="true"/>
              </w:rPr>
              <w:t xml:space="preserve">. </w:t>
            </w:r>
            <w:r>
              <w:rPr>
                <w:rStyle w:val="IndexLink"/>
                <w:rtl w:val="true"/>
              </w:rPr>
              <w:t>پیش‌گیری از آلودگی و رعایت پاکیزگی در سیره پیامبر اعظم صلی‌الله‌علیه‌و‌آله</w:t>
            </w:r>
            <w:r>
              <w:rPr>
                <w:rStyle w:val="IndexLink"/>
                <w:rtl w:val="true"/>
              </w:rPr>
              <w:tab/>
            </w:r>
            <w:r>
              <w:rPr>
                <w:rStyle w:val="IndexLink"/>
              </w:rPr>
              <w:t>67</w:t>
            </w:r>
          </w:hyperlink>
        </w:p>
        <w:p>
          <w:pPr>
            <w:pStyle w:val="Contents4"/>
            <w:tabs>
              <w:tab w:val="clear" w:pos="8176"/>
              <w:tab w:val="right" w:pos="9026" w:leader="dot"/>
            </w:tabs>
            <w:rPr/>
          </w:pPr>
          <w:hyperlink w:anchor="__RefHeading___Toc1998495_2281741623">
            <w:r>
              <w:rPr>
                <w:webHidden/>
                <w:rStyle w:val="IndexLink"/>
              </w:rPr>
              <w:t>3</w:t>
            </w:r>
            <w:r>
              <w:rPr>
                <w:rStyle w:val="IndexLink"/>
                <w:rtl w:val="true"/>
              </w:rPr>
              <w:t xml:space="preserve">. </w:t>
            </w:r>
            <w:r>
              <w:rPr>
                <w:rStyle w:val="IndexLink"/>
                <w:rtl w:val="true"/>
              </w:rPr>
              <w:t>ارجمندی آب و پاکیزگی آن در سیره پیامبر اعظم صلی‌الله‌علیه‌و‌آله</w:t>
            </w:r>
            <w:r>
              <w:rPr>
                <w:rStyle w:val="IndexLink"/>
                <w:rtl w:val="true"/>
              </w:rPr>
              <w:tab/>
            </w:r>
            <w:r>
              <w:rPr>
                <w:rStyle w:val="IndexLink"/>
              </w:rPr>
              <w:t>70</w:t>
            </w:r>
          </w:hyperlink>
        </w:p>
        <w:p>
          <w:pPr>
            <w:pStyle w:val="Contents5"/>
            <w:tabs>
              <w:tab w:val="clear" w:pos="7892"/>
              <w:tab w:val="right" w:pos="9026" w:leader="dot"/>
            </w:tabs>
            <w:rPr/>
          </w:pPr>
          <w:hyperlink w:anchor="__RefHeading___Toc1998497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998499_2281741623">
            <w:r>
              <w:rPr>
                <w:webHidden/>
                <w:rStyle w:val="IndexLink"/>
                <w:rtl w:val="true"/>
              </w:rPr>
              <w:t>الف</w:t>
            </w:r>
            <w:r>
              <w:rPr>
                <w:rStyle w:val="IndexLink"/>
                <w:rtl w:val="true"/>
              </w:rPr>
              <w:t xml:space="preserve">) </w:t>
            </w:r>
            <w:r>
              <w:rPr>
                <w:rStyle w:val="IndexLink"/>
                <w:rtl w:val="true"/>
              </w:rPr>
              <w:t>طعم آب، طعم زندگی</w:t>
            </w:r>
            <w:r>
              <w:rPr>
                <w:rStyle w:val="IndexLink"/>
                <w:rtl w:val="true"/>
              </w:rPr>
              <w:tab/>
            </w:r>
            <w:r>
              <w:rPr>
                <w:rStyle w:val="IndexLink"/>
              </w:rPr>
              <w:t>70</w:t>
            </w:r>
          </w:hyperlink>
        </w:p>
        <w:p>
          <w:pPr>
            <w:pStyle w:val="Contents5"/>
            <w:tabs>
              <w:tab w:val="clear" w:pos="7892"/>
              <w:tab w:val="right" w:pos="9026" w:leader="dot"/>
            </w:tabs>
            <w:rPr/>
          </w:pPr>
          <w:hyperlink w:anchor="__RefHeading___Toc1998501_2281741623">
            <w:r>
              <w:rPr>
                <w:webHidden/>
                <w:rStyle w:val="IndexLink"/>
                <w:rtl w:val="true"/>
              </w:rPr>
              <w:t>ب</w:t>
            </w:r>
            <w:r>
              <w:rPr>
                <w:rStyle w:val="IndexLink"/>
                <w:rtl w:val="true"/>
              </w:rPr>
              <w:t xml:space="preserve">) </w:t>
            </w:r>
            <w:r>
              <w:rPr>
                <w:rStyle w:val="IndexLink"/>
                <w:rtl w:val="true"/>
              </w:rPr>
              <w:t>آب، سرور نوشابه‌ها</w:t>
            </w:r>
            <w:r>
              <w:rPr>
                <w:rStyle w:val="IndexLink"/>
                <w:rtl w:val="true"/>
              </w:rPr>
              <w:tab/>
            </w:r>
            <w:r>
              <w:rPr>
                <w:rStyle w:val="IndexLink"/>
              </w:rPr>
              <w:t>70</w:t>
            </w:r>
          </w:hyperlink>
        </w:p>
        <w:p>
          <w:pPr>
            <w:pStyle w:val="Contents5"/>
            <w:tabs>
              <w:tab w:val="clear" w:pos="7892"/>
              <w:tab w:val="right" w:pos="9026" w:leader="dot"/>
            </w:tabs>
            <w:rPr/>
          </w:pPr>
          <w:hyperlink w:anchor="__RefHeading___Toc1998503_2281741623">
            <w:r>
              <w:rPr>
                <w:webHidden/>
                <w:rStyle w:val="IndexLink"/>
                <w:rtl w:val="true"/>
              </w:rPr>
              <w:t>ج</w:t>
            </w:r>
            <w:r>
              <w:rPr>
                <w:rStyle w:val="IndexLink"/>
                <w:rtl w:val="true"/>
              </w:rPr>
              <w:t xml:space="preserve">) </w:t>
            </w:r>
            <w:r>
              <w:rPr>
                <w:rStyle w:val="IndexLink"/>
                <w:rtl w:val="true"/>
              </w:rPr>
              <w:t>آلوده کردن آب‌های شیرین ممنوع</w:t>
            </w:r>
            <w:r>
              <w:rPr>
                <w:rStyle w:val="IndexLink"/>
                <w:rtl w:val="true"/>
              </w:rPr>
              <w:t>!</w:t>
              <w:tab/>
            </w:r>
            <w:r>
              <w:rPr>
                <w:rStyle w:val="IndexLink"/>
              </w:rPr>
              <w:t>70</w:t>
            </w:r>
          </w:hyperlink>
        </w:p>
        <w:p>
          <w:pPr>
            <w:pStyle w:val="Contents5"/>
            <w:tabs>
              <w:tab w:val="clear" w:pos="7892"/>
              <w:tab w:val="right" w:pos="9026" w:leader="dot"/>
            </w:tabs>
            <w:rPr/>
          </w:pPr>
          <w:hyperlink w:anchor="__RefHeading___Toc1998505_2281741623">
            <w:r>
              <w:rPr>
                <w:webHidden/>
                <w:rStyle w:val="IndexLink"/>
                <w:rtl w:val="true"/>
              </w:rPr>
              <w:t>د</w:t>
            </w:r>
            <w:r>
              <w:rPr>
                <w:rStyle w:val="IndexLink"/>
                <w:rtl w:val="true"/>
              </w:rPr>
              <w:t xml:space="preserve">) </w:t>
            </w:r>
            <w:r>
              <w:rPr>
                <w:rStyle w:val="IndexLink"/>
                <w:rtl w:val="true"/>
              </w:rPr>
              <w:t>آب جوشیده، سودمندترین نوشابه</w:t>
            </w:r>
            <w:r>
              <w:rPr>
                <w:rStyle w:val="IndexLink"/>
                <w:rtl w:val="true"/>
              </w:rPr>
              <w:tab/>
            </w:r>
            <w:r>
              <w:rPr>
                <w:rStyle w:val="IndexLink"/>
              </w:rPr>
              <w:t>71</w:t>
            </w:r>
          </w:hyperlink>
        </w:p>
        <w:p>
          <w:pPr>
            <w:pStyle w:val="Contents5"/>
            <w:tabs>
              <w:tab w:val="clear" w:pos="7892"/>
              <w:tab w:val="right" w:pos="9026" w:leader="dot"/>
            </w:tabs>
            <w:rPr/>
          </w:pPr>
          <w:hyperlink w:anchor="__RefHeading___Toc1998507_2281741623">
            <w:r>
              <w:rPr>
                <w:webHidden/>
                <w:rStyle w:val="IndexLink"/>
                <w:rtl w:val="true"/>
              </w:rPr>
              <w:t>ه</w:t>
            </w:r>
            <w:r>
              <w:rPr>
                <w:rStyle w:val="IndexLink"/>
                <w:rtl w:val="true"/>
              </w:rPr>
              <w:t xml:space="preserve">) </w:t>
            </w:r>
            <w:r>
              <w:rPr>
                <w:rStyle w:val="IndexLink"/>
                <w:rtl w:val="true"/>
              </w:rPr>
              <w:t>آب، ثروت عمومی</w:t>
            </w:r>
            <w:r>
              <w:rPr>
                <w:rStyle w:val="IndexLink"/>
                <w:rtl w:val="true"/>
              </w:rPr>
              <w:tab/>
            </w:r>
            <w:r>
              <w:rPr>
                <w:rStyle w:val="IndexLink"/>
              </w:rPr>
              <w:t>71</w:t>
            </w:r>
          </w:hyperlink>
        </w:p>
        <w:p>
          <w:pPr>
            <w:pStyle w:val="Contents5"/>
            <w:tabs>
              <w:tab w:val="clear" w:pos="7892"/>
              <w:tab w:val="right" w:pos="9026" w:leader="dot"/>
            </w:tabs>
            <w:rPr/>
          </w:pPr>
          <w:hyperlink w:anchor="__RefHeading___Toc1998509_2281741623">
            <w:r>
              <w:rPr>
                <w:webHidden/>
                <w:rStyle w:val="IndexLink"/>
                <w:rtl w:val="true"/>
              </w:rPr>
              <w:t>و</w:t>
            </w:r>
            <w:r>
              <w:rPr>
                <w:rStyle w:val="IndexLink"/>
                <w:rtl w:val="true"/>
              </w:rPr>
              <w:t xml:space="preserve">) </w:t>
            </w:r>
            <w:r>
              <w:rPr>
                <w:rStyle w:val="IndexLink"/>
                <w:rtl w:val="true"/>
              </w:rPr>
              <w:t>برترین صدقه</w:t>
            </w:r>
            <w:r>
              <w:rPr>
                <w:rStyle w:val="IndexLink"/>
                <w:rtl w:val="true"/>
              </w:rPr>
              <w:tab/>
            </w:r>
            <w:r>
              <w:rPr>
                <w:rStyle w:val="IndexLink"/>
              </w:rPr>
              <w:t>72</w:t>
            </w:r>
          </w:hyperlink>
        </w:p>
        <w:p>
          <w:pPr>
            <w:pStyle w:val="Contents5"/>
            <w:tabs>
              <w:tab w:val="clear" w:pos="7892"/>
              <w:tab w:val="right" w:pos="9026" w:leader="dot"/>
            </w:tabs>
            <w:rPr/>
          </w:pPr>
          <w:hyperlink w:anchor="__RefHeading___Toc1998511_2281741623">
            <w:r>
              <w:rPr>
                <w:webHidden/>
                <w:rStyle w:val="IndexLink"/>
                <w:rtl w:val="true"/>
              </w:rPr>
              <w:t>ی</w:t>
            </w:r>
            <w:r>
              <w:rPr>
                <w:rStyle w:val="IndexLink"/>
                <w:rtl w:val="true"/>
              </w:rPr>
              <w:t xml:space="preserve">) </w:t>
            </w:r>
            <w:r>
              <w:rPr>
                <w:rStyle w:val="IndexLink"/>
                <w:rtl w:val="true"/>
              </w:rPr>
              <w:t>باران و برف، سرچشمه آب‌های زمینی</w:t>
            </w:r>
            <w:r>
              <w:rPr>
                <w:rStyle w:val="IndexLink"/>
                <w:rtl w:val="true"/>
              </w:rPr>
              <w:tab/>
            </w:r>
            <w:r>
              <w:rPr>
                <w:rStyle w:val="IndexLink"/>
              </w:rPr>
              <w:t>73</w:t>
            </w:r>
          </w:hyperlink>
        </w:p>
        <w:p>
          <w:pPr>
            <w:pStyle w:val="Contents4"/>
            <w:tabs>
              <w:tab w:val="clear" w:pos="8176"/>
              <w:tab w:val="right" w:pos="9026" w:leader="dot"/>
            </w:tabs>
            <w:rPr/>
          </w:pPr>
          <w:hyperlink w:anchor="__RefHeading___Toc1998513_2281741623">
            <w:r>
              <w:rPr>
                <w:webHidden/>
                <w:rStyle w:val="IndexLink"/>
              </w:rPr>
              <w:t>4</w:t>
            </w:r>
            <w:r>
              <w:rPr>
                <w:rStyle w:val="IndexLink"/>
                <w:rtl w:val="true"/>
              </w:rPr>
              <w:t xml:space="preserve">. </w:t>
            </w:r>
            <w:r>
              <w:rPr>
                <w:rStyle w:val="IndexLink"/>
                <w:rtl w:val="true"/>
              </w:rPr>
              <w:t>پیش‌گیری از آلودگی آب در سیره پیامبر اعظم صلی‌الله‌علیه‌و‌آله</w:t>
            </w:r>
            <w:r>
              <w:rPr>
                <w:rStyle w:val="IndexLink"/>
                <w:rtl w:val="true"/>
              </w:rPr>
              <w:tab/>
            </w:r>
            <w:r>
              <w:rPr>
                <w:rStyle w:val="IndexLink"/>
              </w:rPr>
              <w:t>74</w:t>
            </w:r>
          </w:hyperlink>
        </w:p>
        <w:p>
          <w:pPr>
            <w:pStyle w:val="Contents4"/>
            <w:tabs>
              <w:tab w:val="clear" w:pos="8176"/>
              <w:tab w:val="right" w:pos="9026" w:leader="dot"/>
            </w:tabs>
            <w:rPr/>
          </w:pPr>
          <w:hyperlink w:anchor="__RefHeading___Toc1998515_2281741623">
            <w:r>
              <w:rPr>
                <w:webHidden/>
                <w:rStyle w:val="IndexLink"/>
              </w:rPr>
              <w:t>5</w:t>
            </w:r>
            <w:r>
              <w:rPr>
                <w:rStyle w:val="IndexLink"/>
                <w:rtl w:val="true"/>
              </w:rPr>
              <w:t xml:space="preserve">. </w:t>
            </w:r>
            <w:r>
              <w:rPr>
                <w:rStyle w:val="IndexLink"/>
                <w:rtl w:val="true"/>
              </w:rPr>
              <w:t>اسراف و تبذیر در مصرف آب</w:t>
            </w:r>
            <w:r>
              <w:rPr>
                <w:rStyle w:val="IndexLink"/>
                <w:rtl w:val="true"/>
              </w:rPr>
              <w:tab/>
            </w:r>
            <w:r>
              <w:rPr>
                <w:rStyle w:val="IndexLink"/>
              </w:rPr>
              <w:t>76</w:t>
            </w:r>
          </w:hyperlink>
        </w:p>
        <w:p>
          <w:pPr>
            <w:pStyle w:val="Contents3"/>
            <w:tabs>
              <w:tab w:val="clear" w:pos="8459"/>
              <w:tab w:val="right" w:pos="9026" w:leader="dot"/>
            </w:tabs>
            <w:rPr/>
          </w:pPr>
          <w:hyperlink w:anchor="__RefHeading___Toc1998517_2281741623">
            <w:r>
              <w:rPr>
                <w:webHidden/>
                <w:rStyle w:val="IndexLink"/>
                <w:rtl w:val="true"/>
              </w:rPr>
              <w:t>فصل دوم</w:t>
            </w:r>
            <w:r>
              <w:rPr>
                <w:rStyle w:val="IndexLink"/>
                <w:rtl w:val="true"/>
              </w:rPr>
              <w:t xml:space="preserve">: </w:t>
            </w:r>
            <w:r>
              <w:rPr>
                <w:rStyle w:val="IndexLink"/>
                <w:rtl w:val="true"/>
              </w:rPr>
              <w:t xml:space="preserve">خاک </w:t>
            </w:r>
            <w:r>
              <w:rPr>
                <w:rStyle w:val="IndexLink"/>
                <w:rtl w:val="true"/>
              </w:rPr>
              <w:t>(</w:t>
            </w:r>
            <w:r>
              <w:rPr>
                <w:rStyle w:val="IndexLink"/>
                <w:rtl w:val="true"/>
              </w:rPr>
              <w:t>زمین</w:t>
            </w:r>
            <w:r>
              <w:rPr>
                <w:rStyle w:val="IndexLink"/>
                <w:rtl w:val="true"/>
              </w:rPr>
              <w:t>)</w:t>
              <w:tab/>
            </w:r>
            <w:r>
              <w:rPr>
                <w:rStyle w:val="IndexLink"/>
              </w:rPr>
              <w:t>79</w:t>
            </w:r>
          </w:hyperlink>
        </w:p>
        <w:p>
          <w:pPr>
            <w:pStyle w:val="Contents4"/>
            <w:tabs>
              <w:tab w:val="clear" w:pos="8176"/>
              <w:tab w:val="right" w:pos="9026" w:leader="dot"/>
            </w:tabs>
            <w:rPr/>
          </w:pPr>
          <w:hyperlink w:anchor="__RefHeading___Toc1998519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998521_2281741623">
            <w:r>
              <w:rPr>
                <w:webHidden/>
                <w:rStyle w:val="IndexLink"/>
              </w:rPr>
              <w:t>1</w:t>
            </w:r>
            <w:r>
              <w:rPr>
                <w:rStyle w:val="IndexLink"/>
                <w:rtl w:val="true"/>
              </w:rPr>
              <w:t xml:space="preserve">. </w:t>
            </w:r>
            <w:r>
              <w:rPr>
                <w:rStyle w:val="IndexLink"/>
                <w:rtl w:val="true"/>
              </w:rPr>
              <w:t>خاک، منبع اساسی حیات</w:t>
            </w:r>
            <w:r>
              <w:rPr>
                <w:rStyle w:val="IndexLink"/>
                <w:rtl w:val="true"/>
              </w:rPr>
              <w:tab/>
            </w:r>
            <w:r>
              <w:rPr>
                <w:rStyle w:val="IndexLink"/>
              </w:rPr>
              <w:t>80</w:t>
            </w:r>
          </w:hyperlink>
        </w:p>
        <w:p>
          <w:pPr>
            <w:pStyle w:val="Contents4"/>
            <w:tabs>
              <w:tab w:val="clear" w:pos="8176"/>
              <w:tab w:val="right" w:pos="9026" w:leader="dot"/>
            </w:tabs>
            <w:rPr/>
          </w:pPr>
          <w:hyperlink w:anchor="__RefHeading___Toc1998523_2281741623">
            <w:r>
              <w:rPr>
                <w:webHidden/>
                <w:rStyle w:val="IndexLink"/>
              </w:rPr>
              <w:t>2</w:t>
            </w:r>
            <w:r>
              <w:rPr>
                <w:rStyle w:val="IndexLink"/>
                <w:rtl w:val="true"/>
              </w:rPr>
              <w:t xml:space="preserve">. </w:t>
            </w:r>
            <w:r>
              <w:rPr>
                <w:rStyle w:val="IndexLink"/>
                <w:rtl w:val="true"/>
              </w:rPr>
              <w:t>اهمیت خاک</w:t>
            </w:r>
            <w:r>
              <w:rPr>
                <w:rStyle w:val="IndexLink"/>
                <w:rtl w:val="true"/>
              </w:rPr>
              <w:tab/>
            </w:r>
            <w:r>
              <w:rPr>
                <w:rStyle w:val="IndexLink"/>
              </w:rPr>
              <w:t>81</w:t>
            </w:r>
          </w:hyperlink>
        </w:p>
        <w:p>
          <w:pPr>
            <w:pStyle w:val="Contents4"/>
            <w:tabs>
              <w:tab w:val="clear" w:pos="8176"/>
              <w:tab w:val="right" w:pos="9026" w:leader="dot"/>
            </w:tabs>
            <w:rPr/>
          </w:pPr>
          <w:hyperlink w:anchor="__RefHeading___Toc1998525_2281741623">
            <w:r>
              <w:rPr>
                <w:webHidden/>
                <w:rStyle w:val="IndexLink"/>
              </w:rPr>
              <w:t>3</w:t>
            </w:r>
            <w:r>
              <w:rPr>
                <w:rStyle w:val="IndexLink"/>
                <w:rtl w:val="true"/>
              </w:rPr>
              <w:t xml:space="preserve">. </w:t>
            </w:r>
            <w:r>
              <w:rPr>
                <w:rStyle w:val="IndexLink"/>
                <w:rtl w:val="true"/>
              </w:rPr>
              <w:t>خاک، محیط زیستی زنده</w:t>
            </w:r>
            <w:r>
              <w:rPr>
                <w:rStyle w:val="IndexLink"/>
                <w:rtl w:val="true"/>
              </w:rPr>
              <w:tab/>
            </w:r>
            <w:r>
              <w:rPr>
                <w:rStyle w:val="IndexLink"/>
              </w:rPr>
              <w:t>82</w:t>
            </w:r>
          </w:hyperlink>
        </w:p>
        <w:p>
          <w:pPr>
            <w:pStyle w:val="Contents4"/>
            <w:tabs>
              <w:tab w:val="clear" w:pos="8176"/>
              <w:tab w:val="right" w:pos="9026" w:leader="dot"/>
            </w:tabs>
            <w:rPr/>
          </w:pPr>
          <w:hyperlink w:anchor="__RefHeading___Toc1998527_2281741623">
            <w:r>
              <w:rPr>
                <w:webHidden/>
                <w:rStyle w:val="IndexLink"/>
              </w:rPr>
              <w:t>4</w:t>
            </w:r>
            <w:r>
              <w:rPr>
                <w:rStyle w:val="IndexLink"/>
                <w:rtl w:val="true"/>
              </w:rPr>
              <w:t xml:space="preserve">. </w:t>
            </w:r>
            <w:r>
              <w:rPr>
                <w:rStyle w:val="IndexLink"/>
                <w:rtl w:val="true"/>
              </w:rPr>
              <w:t>زمین در آموزه‌های قرآنی</w:t>
            </w:r>
            <w:r>
              <w:rPr>
                <w:rStyle w:val="IndexLink"/>
                <w:rtl w:val="true"/>
              </w:rPr>
              <w:tab/>
            </w:r>
            <w:r>
              <w:rPr>
                <w:rStyle w:val="IndexLink"/>
              </w:rPr>
              <w:t>82</w:t>
            </w:r>
          </w:hyperlink>
        </w:p>
        <w:p>
          <w:pPr>
            <w:pStyle w:val="Contents4"/>
            <w:tabs>
              <w:tab w:val="clear" w:pos="8176"/>
              <w:tab w:val="right" w:pos="9026" w:leader="dot"/>
            </w:tabs>
            <w:rPr/>
          </w:pPr>
          <w:hyperlink w:anchor="__RefHeading___Toc1998529_2281741623">
            <w:r>
              <w:rPr>
                <w:webHidden/>
                <w:rStyle w:val="IndexLink"/>
              </w:rPr>
              <w:t>5</w:t>
            </w:r>
            <w:r>
              <w:rPr>
                <w:rStyle w:val="IndexLink"/>
                <w:rtl w:val="true"/>
              </w:rPr>
              <w:t xml:space="preserve">. </w:t>
            </w:r>
            <w:r>
              <w:rPr>
                <w:rStyle w:val="IndexLink"/>
                <w:rtl w:val="true"/>
              </w:rPr>
              <w:t>نمایی از فاجعه تخریب خاک در ایران</w:t>
            </w:r>
            <w:r>
              <w:rPr>
                <w:rStyle w:val="IndexLink"/>
                <w:rtl w:val="true"/>
              </w:rPr>
              <w:tab/>
            </w:r>
            <w:r>
              <w:rPr>
                <w:rStyle w:val="IndexLink"/>
              </w:rPr>
              <w:t>87</w:t>
            </w:r>
          </w:hyperlink>
        </w:p>
        <w:p>
          <w:pPr>
            <w:pStyle w:val="Contents5"/>
            <w:tabs>
              <w:tab w:val="clear" w:pos="7892"/>
              <w:tab w:val="right" w:pos="9026" w:leader="dot"/>
            </w:tabs>
            <w:rPr/>
          </w:pPr>
          <w:hyperlink w:anchor="__RefHeading___Toc1998531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998533_2281741623">
            <w:r>
              <w:rPr>
                <w:webHidden/>
                <w:rStyle w:val="IndexLink"/>
                <w:rtl w:val="true"/>
              </w:rPr>
              <w:t>نمونه اول</w:t>
            </w:r>
            <w:r>
              <w:rPr>
                <w:rStyle w:val="IndexLink"/>
                <w:rtl w:val="true"/>
              </w:rPr>
              <w:tab/>
            </w:r>
            <w:r>
              <w:rPr>
                <w:rStyle w:val="IndexLink"/>
              </w:rPr>
              <w:t>88</w:t>
            </w:r>
          </w:hyperlink>
        </w:p>
        <w:p>
          <w:pPr>
            <w:pStyle w:val="Contents5"/>
            <w:tabs>
              <w:tab w:val="clear" w:pos="7892"/>
              <w:tab w:val="right" w:pos="9026" w:leader="dot"/>
            </w:tabs>
            <w:rPr/>
          </w:pPr>
          <w:hyperlink w:anchor="__RefHeading___Toc1998535_2281741623">
            <w:r>
              <w:rPr>
                <w:webHidden/>
                <w:rStyle w:val="IndexLink"/>
                <w:rtl w:val="true"/>
              </w:rPr>
              <w:t>نمونه دوم</w:t>
            </w:r>
            <w:r>
              <w:rPr>
                <w:rStyle w:val="IndexLink"/>
                <w:rtl w:val="true"/>
              </w:rPr>
              <w:tab/>
            </w:r>
            <w:r>
              <w:rPr>
                <w:rStyle w:val="IndexLink"/>
              </w:rPr>
              <w:t>88</w:t>
            </w:r>
          </w:hyperlink>
        </w:p>
        <w:p>
          <w:pPr>
            <w:pStyle w:val="Contents5"/>
            <w:tabs>
              <w:tab w:val="clear" w:pos="7892"/>
              <w:tab w:val="right" w:pos="9026" w:leader="dot"/>
            </w:tabs>
            <w:rPr/>
          </w:pPr>
          <w:hyperlink w:anchor="__RefHeading___Toc1998537_2281741623">
            <w:r>
              <w:rPr>
                <w:webHidden/>
                <w:rStyle w:val="IndexLink"/>
                <w:rtl w:val="true"/>
              </w:rPr>
              <w:t>نمونه سوم</w:t>
            </w:r>
            <w:r>
              <w:rPr>
                <w:rStyle w:val="IndexLink"/>
                <w:rtl w:val="true"/>
              </w:rPr>
              <w:tab/>
            </w:r>
            <w:r>
              <w:rPr>
                <w:rStyle w:val="IndexLink"/>
              </w:rPr>
              <w:t>89</w:t>
            </w:r>
          </w:hyperlink>
        </w:p>
        <w:p>
          <w:pPr>
            <w:pStyle w:val="Contents3"/>
            <w:tabs>
              <w:tab w:val="clear" w:pos="8459"/>
              <w:tab w:val="right" w:pos="9026" w:leader="dot"/>
            </w:tabs>
            <w:rPr/>
          </w:pPr>
          <w:hyperlink w:anchor="__RefHeading___Toc1998539_2281741623">
            <w:r>
              <w:rPr>
                <w:webHidden/>
                <w:rStyle w:val="IndexLink"/>
                <w:rtl w:val="true"/>
              </w:rPr>
              <w:t>فصل سوم</w:t>
            </w:r>
            <w:r>
              <w:rPr>
                <w:rStyle w:val="IndexLink"/>
                <w:rtl w:val="true"/>
              </w:rPr>
              <w:t xml:space="preserve">: </w:t>
            </w:r>
            <w:r>
              <w:rPr>
                <w:rStyle w:val="IndexLink"/>
                <w:rtl w:val="true"/>
              </w:rPr>
              <w:t>کشاورزی</w:t>
            </w:r>
            <w:r>
              <w:rPr>
                <w:rStyle w:val="IndexLink"/>
                <w:rtl w:val="true"/>
              </w:rPr>
              <w:tab/>
            </w:r>
            <w:r>
              <w:rPr>
                <w:rStyle w:val="IndexLink"/>
              </w:rPr>
              <w:t>92</w:t>
            </w:r>
          </w:hyperlink>
        </w:p>
        <w:p>
          <w:pPr>
            <w:pStyle w:val="Contents4"/>
            <w:tabs>
              <w:tab w:val="clear" w:pos="8176"/>
              <w:tab w:val="right" w:pos="9026" w:leader="dot"/>
            </w:tabs>
            <w:rPr/>
          </w:pPr>
          <w:hyperlink w:anchor="__RefHeading___Toc1998541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998543_2281741623">
            <w:r>
              <w:rPr>
                <w:webHidden/>
                <w:rStyle w:val="IndexLink"/>
              </w:rPr>
              <w:t>1</w:t>
            </w:r>
            <w:r>
              <w:rPr>
                <w:rStyle w:val="IndexLink"/>
                <w:rtl w:val="true"/>
              </w:rPr>
              <w:t xml:space="preserve">. </w:t>
            </w:r>
            <w:r>
              <w:rPr>
                <w:rStyle w:val="IndexLink"/>
                <w:rtl w:val="true"/>
              </w:rPr>
              <w:t>تعریف و اهمیت کشاورزی</w:t>
            </w:r>
            <w:r>
              <w:rPr>
                <w:rStyle w:val="IndexLink"/>
                <w:rtl w:val="true"/>
              </w:rPr>
              <w:tab/>
            </w:r>
            <w:r>
              <w:rPr>
                <w:rStyle w:val="IndexLink"/>
              </w:rPr>
              <w:t>92</w:t>
            </w:r>
          </w:hyperlink>
        </w:p>
        <w:p>
          <w:pPr>
            <w:pStyle w:val="Contents4"/>
            <w:tabs>
              <w:tab w:val="clear" w:pos="8176"/>
              <w:tab w:val="right" w:pos="9026" w:leader="dot"/>
            </w:tabs>
            <w:rPr/>
          </w:pPr>
          <w:hyperlink w:anchor="__RefHeading___Toc1998545_2281741623">
            <w:r>
              <w:rPr>
                <w:webHidden/>
                <w:rStyle w:val="IndexLink"/>
              </w:rPr>
              <w:t>2</w:t>
            </w:r>
            <w:r>
              <w:rPr>
                <w:rStyle w:val="IndexLink"/>
                <w:rtl w:val="true"/>
              </w:rPr>
              <w:t xml:space="preserve">. </w:t>
            </w:r>
            <w:r>
              <w:rPr>
                <w:rStyle w:val="IndexLink"/>
                <w:rtl w:val="true"/>
              </w:rPr>
              <w:t>فضیلت کشاورزی در اسلام</w:t>
            </w:r>
            <w:r>
              <w:rPr>
                <w:rStyle w:val="IndexLink"/>
                <w:rtl w:val="true"/>
              </w:rPr>
              <w:tab/>
            </w:r>
            <w:r>
              <w:rPr>
                <w:rStyle w:val="IndexLink"/>
              </w:rPr>
              <w:t>93</w:t>
            </w:r>
          </w:hyperlink>
        </w:p>
        <w:p>
          <w:pPr>
            <w:pStyle w:val="Contents5"/>
            <w:tabs>
              <w:tab w:val="clear" w:pos="7892"/>
              <w:tab w:val="right" w:pos="9026" w:leader="dot"/>
            </w:tabs>
            <w:rPr/>
          </w:pPr>
          <w:hyperlink w:anchor="__RefHeading___Toc1998547_228174162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998549_2281741623">
            <w:r>
              <w:rPr>
                <w:webHidden/>
                <w:rStyle w:val="IndexLink"/>
                <w:rtl w:val="true"/>
              </w:rPr>
              <w:t>الف</w:t>
            </w:r>
            <w:r>
              <w:rPr>
                <w:rStyle w:val="IndexLink"/>
                <w:rtl w:val="true"/>
              </w:rPr>
              <w:t xml:space="preserve">) </w:t>
            </w:r>
            <w:r>
              <w:rPr>
                <w:rStyle w:val="IndexLink"/>
                <w:rtl w:val="true"/>
              </w:rPr>
              <w:t>ارتباط شگفت آب و خاک</w:t>
            </w:r>
            <w:r>
              <w:rPr>
                <w:rStyle w:val="IndexLink"/>
                <w:rtl w:val="true"/>
              </w:rPr>
              <w:tab/>
            </w:r>
            <w:r>
              <w:rPr>
                <w:rStyle w:val="IndexLink"/>
              </w:rPr>
              <w:t>95</w:t>
            </w:r>
          </w:hyperlink>
        </w:p>
        <w:p>
          <w:pPr>
            <w:pStyle w:val="Contents5"/>
            <w:tabs>
              <w:tab w:val="clear" w:pos="7892"/>
              <w:tab w:val="right" w:pos="9026" w:leader="dot"/>
            </w:tabs>
            <w:rPr/>
          </w:pPr>
          <w:hyperlink w:anchor="__RefHeading___Toc1998551_2281741623">
            <w:r>
              <w:rPr>
                <w:webHidden/>
                <w:rStyle w:val="IndexLink"/>
                <w:rtl w:val="true"/>
              </w:rPr>
              <w:t>ب</w:t>
            </w:r>
            <w:r>
              <w:rPr>
                <w:rStyle w:val="IndexLink"/>
                <w:rtl w:val="true"/>
              </w:rPr>
              <w:t xml:space="preserve">) </w:t>
            </w:r>
            <w:r>
              <w:rPr>
                <w:rStyle w:val="IndexLink"/>
                <w:rtl w:val="true"/>
              </w:rPr>
              <w:t>روش نگه‌داری حبوبات</w:t>
            </w:r>
            <w:r>
              <w:rPr>
                <w:rStyle w:val="IndexLink"/>
                <w:rtl w:val="true"/>
              </w:rPr>
              <w:tab/>
            </w:r>
            <w:r>
              <w:rPr>
                <w:rStyle w:val="IndexLink"/>
              </w:rPr>
              <w:t>96</w:t>
            </w:r>
          </w:hyperlink>
        </w:p>
        <w:p>
          <w:pPr>
            <w:pStyle w:val="Contents5"/>
            <w:tabs>
              <w:tab w:val="clear" w:pos="7892"/>
              <w:tab w:val="right" w:pos="9026" w:leader="dot"/>
            </w:tabs>
            <w:rPr/>
          </w:pPr>
          <w:hyperlink w:anchor="__RefHeading___Toc1998553_2281741623">
            <w:r>
              <w:rPr>
                <w:webHidden/>
                <w:rStyle w:val="IndexLink"/>
                <w:rtl w:val="true"/>
              </w:rPr>
              <w:t>ج</w:t>
            </w:r>
            <w:r>
              <w:rPr>
                <w:rStyle w:val="IndexLink"/>
                <w:rtl w:val="true"/>
              </w:rPr>
              <w:t xml:space="preserve">) </w:t>
            </w:r>
            <w:r>
              <w:rPr>
                <w:rStyle w:val="IndexLink"/>
                <w:rtl w:val="true"/>
              </w:rPr>
              <w:t>سیر دانه تا خوشه، نماد رشد اسلام و مسلمانان</w:t>
            </w:r>
            <w:r>
              <w:rPr>
                <w:rStyle w:val="IndexLink"/>
                <w:rtl w:val="true"/>
              </w:rPr>
              <w:tab/>
            </w:r>
            <w:r>
              <w:rPr>
                <w:rStyle w:val="IndexLink"/>
              </w:rPr>
              <w:t>97</w:t>
            </w:r>
          </w:hyperlink>
        </w:p>
        <w:p>
          <w:pPr>
            <w:pStyle w:val="Contents4"/>
            <w:tabs>
              <w:tab w:val="clear" w:pos="8176"/>
              <w:tab w:val="right" w:pos="9026" w:leader="dot"/>
            </w:tabs>
            <w:rPr/>
          </w:pPr>
          <w:hyperlink w:anchor="__RefHeading___Toc1998555_2281741623">
            <w:r>
              <w:rPr>
                <w:webHidden/>
                <w:rStyle w:val="IndexLink"/>
              </w:rPr>
              <w:t>3</w:t>
            </w:r>
            <w:r>
              <w:rPr>
                <w:rStyle w:val="IndexLink"/>
                <w:rtl w:val="true"/>
              </w:rPr>
              <w:t xml:space="preserve">. </w:t>
            </w:r>
            <w:r>
              <w:rPr>
                <w:rStyle w:val="IndexLink"/>
                <w:rtl w:val="true"/>
              </w:rPr>
              <w:t>فضیلت کشاورزی در سیره رسول خدا صلی‌الله‌علیه‌و‌آله</w:t>
            </w:r>
            <w:r>
              <w:rPr>
                <w:rStyle w:val="IndexLink"/>
                <w:rtl w:val="true"/>
              </w:rPr>
              <w:tab/>
            </w:r>
            <w:r>
              <w:rPr>
                <w:rStyle w:val="IndexLink"/>
              </w:rPr>
              <w:t>99</w:t>
            </w:r>
          </w:hyperlink>
        </w:p>
        <w:p>
          <w:pPr>
            <w:pStyle w:val="Contents5"/>
            <w:tabs>
              <w:tab w:val="clear" w:pos="7892"/>
              <w:tab w:val="right" w:pos="9026" w:leader="dot"/>
            </w:tabs>
            <w:rPr/>
          </w:pPr>
          <w:hyperlink w:anchor="__RefHeading___Toc1998557_228174162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998559_2281741623">
            <w:r>
              <w:rPr>
                <w:webHidden/>
                <w:rStyle w:val="IndexLink"/>
                <w:rtl w:val="true"/>
              </w:rPr>
              <w:t>الف</w:t>
            </w:r>
            <w:r>
              <w:rPr>
                <w:rStyle w:val="IndexLink"/>
                <w:rtl w:val="true"/>
              </w:rPr>
              <w:t xml:space="preserve">) </w:t>
            </w:r>
            <w:r>
              <w:rPr>
                <w:rStyle w:val="IndexLink"/>
                <w:rtl w:val="true"/>
              </w:rPr>
              <w:t>تشویق به کار کشاورزی</w:t>
            </w:r>
            <w:r>
              <w:rPr>
                <w:rStyle w:val="IndexLink"/>
                <w:rtl w:val="true"/>
              </w:rPr>
              <w:tab/>
            </w:r>
            <w:r>
              <w:rPr>
                <w:rStyle w:val="IndexLink"/>
              </w:rPr>
              <w:t>99</w:t>
            </w:r>
          </w:hyperlink>
        </w:p>
        <w:p>
          <w:pPr>
            <w:pStyle w:val="Contents5"/>
            <w:tabs>
              <w:tab w:val="clear" w:pos="7892"/>
              <w:tab w:val="right" w:pos="9026" w:leader="dot"/>
            </w:tabs>
            <w:rPr/>
          </w:pPr>
          <w:hyperlink w:anchor="__RefHeading___Toc1998561_2281741623">
            <w:r>
              <w:rPr>
                <w:webHidden/>
                <w:rStyle w:val="IndexLink"/>
                <w:rtl w:val="true"/>
              </w:rPr>
              <w:t>ب</w:t>
            </w:r>
            <w:r>
              <w:rPr>
                <w:rStyle w:val="IndexLink"/>
                <w:rtl w:val="true"/>
              </w:rPr>
              <w:t xml:space="preserve">) </w:t>
            </w:r>
            <w:r>
              <w:rPr>
                <w:rStyle w:val="IndexLink"/>
                <w:rtl w:val="true"/>
              </w:rPr>
              <w:t>کشاورزی، بهترین ثروت</w:t>
            </w:r>
            <w:r>
              <w:rPr>
                <w:rStyle w:val="IndexLink"/>
                <w:rtl w:val="true"/>
              </w:rPr>
              <w:tab/>
            </w:r>
            <w:r>
              <w:rPr>
                <w:rStyle w:val="IndexLink"/>
              </w:rPr>
              <w:t>101</w:t>
            </w:r>
          </w:hyperlink>
        </w:p>
        <w:p>
          <w:pPr>
            <w:pStyle w:val="Contents3"/>
            <w:tabs>
              <w:tab w:val="clear" w:pos="8459"/>
              <w:tab w:val="right" w:pos="9026" w:leader="dot"/>
            </w:tabs>
            <w:rPr/>
          </w:pPr>
          <w:hyperlink w:anchor="__RefHeading___Toc1998563_2281741623">
            <w:r>
              <w:rPr>
                <w:webHidden/>
                <w:rStyle w:val="IndexLink"/>
                <w:rtl w:val="true"/>
              </w:rPr>
              <w:t>فصل چهارم</w:t>
            </w:r>
            <w:r>
              <w:rPr>
                <w:rStyle w:val="IndexLink"/>
                <w:rtl w:val="true"/>
              </w:rPr>
              <w:t xml:space="preserve">: </w:t>
            </w:r>
            <w:r>
              <w:rPr>
                <w:rStyle w:val="IndexLink"/>
                <w:rtl w:val="true"/>
              </w:rPr>
              <w:t xml:space="preserve">درخت و گل و گیاه </w:t>
            </w:r>
            <w:r>
              <w:rPr>
                <w:rStyle w:val="IndexLink"/>
                <w:rtl w:val="true"/>
              </w:rPr>
              <w:t>(</w:t>
            </w:r>
            <w:r>
              <w:rPr>
                <w:rStyle w:val="IndexLink"/>
                <w:rtl w:val="true"/>
              </w:rPr>
              <w:t>چشم‌انداز سبز</w:t>
            </w:r>
            <w:r>
              <w:rPr>
                <w:rStyle w:val="IndexLink"/>
                <w:rtl w:val="true"/>
              </w:rPr>
              <w:t>)</w:t>
              <w:tab/>
            </w:r>
            <w:r>
              <w:rPr>
                <w:rStyle w:val="IndexLink"/>
              </w:rPr>
              <w:t>104</w:t>
            </w:r>
          </w:hyperlink>
        </w:p>
        <w:p>
          <w:pPr>
            <w:pStyle w:val="Contents4"/>
            <w:tabs>
              <w:tab w:val="clear" w:pos="8176"/>
              <w:tab w:val="right" w:pos="9026" w:leader="dot"/>
            </w:tabs>
            <w:rPr/>
          </w:pPr>
          <w:hyperlink w:anchor="__RefHeading___Toc1998565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998567_2281741623">
            <w:r>
              <w:rPr>
                <w:webHidden/>
                <w:rStyle w:val="IndexLink"/>
              </w:rPr>
              <w:t>1</w:t>
            </w:r>
            <w:r>
              <w:rPr>
                <w:rStyle w:val="IndexLink"/>
                <w:rtl w:val="true"/>
              </w:rPr>
              <w:t xml:space="preserve">. </w:t>
            </w:r>
            <w:r>
              <w:rPr>
                <w:rStyle w:val="IndexLink"/>
                <w:rtl w:val="true"/>
              </w:rPr>
              <w:t>منافع درخت</w:t>
            </w:r>
            <w:r>
              <w:rPr>
                <w:rStyle w:val="IndexLink"/>
                <w:rtl w:val="true"/>
              </w:rPr>
              <w:tab/>
            </w:r>
            <w:r>
              <w:rPr>
                <w:rStyle w:val="IndexLink"/>
              </w:rPr>
              <w:t>104</w:t>
            </w:r>
          </w:hyperlink>
        </w:p>
        <w:p>
          <w:pPr>
            <w:pStyle w:val="Contents4"/>
            <w:tabs>
              <w:tab w:val="clear" w:pos="8176"/>
              <w:tab w:val="right" w:pos="9026" w:leader="dot"/>
            </w:tabs>
            <w:rPr/>
          </w:pPr>
          <w:hyperlink w:anchor="__RefHeading___Toc1998569_2281741623">
            <w:r>
              <w:rPr>
                <w:webHidden/>
                <w:rStyle w:val="IndexLink"/>
              </w:rPr>
              <w:t>2</w:t>
            </w:r>
            <w:r>
              <w:rPr>
                <w:rStyle w:val="IndexLink"/>
                <w:rtl w:val="true"/>
              </w:rPr>
              <w:t xml:space="preserve">. </w:t>
            </w:r>
            <w:r>
              <w:rPr>
                <w:rStyle w:val="IndexLink"/>
                <w:rtl w:val="true"/>
              </w:rPr>
              <w:t>منافع جنگل و مرتع</w:t>
            </w:r>
            <w:r>
              <w:rPr>
                <w:rStyle w:val="IndexLink"/>
                <w:rtl w:val="true"/>
              </w:rPr>
              <w:tab/>
            </w:r>
            <w:r>
              <w:rPr>
                <w:rStyle w:val="IndexLink"/>
              </w:rPr>
              <w:t>104</w:t>
            </w:r>
          </w:hyperlink>
        </w:p>
        <w:p>
          <w:pPr>
            <w:pStyle w:val="Contents4"/>
            <w:tabs>
              <w:tab w:val="clear" w:pos="8176"/>
              <w:tab w:val="right" w:pos="9026" w:leader="dot"/>
            </w:tabs>
            <w:rPr/>
          </w:pPr>
          <w:hyperlink w:anchor="__RefHeading___Toc1998571_2281741623">
            <w:r>
              <w:rPr>
                <w:webHidden/>
                <w:rStyle w:val="IndexLink"/>
              </w:rPr>
              <w:t>3</w:t>
            </w:r>
            <w:r>
              <w:rPr>
                <w:rStyle w:val="IndexLink"/>
                <w:rtl w:val="true"/>
              </w:rPr>
              <w:t xml:space="preserve">. </w:t>
            </w:r>
            <w:r>
              <w:rPr>
                <w:rStyle w:val="IndexLink"/>
                <w:rtl w:val="true"/>
              </w:rPr>
              <w:t>منافع گل‌ها و گیاهان</w:t>
            </w:r>
            <w:r>
              <w:rPr>
                <w:rStyle w:val="IndexLink"/>
                <w:rtl w:val="true"/>
              </w:rPr>
              <w:tab/>
            </w:r>
            <w:r>
              <w:rPr>
                <w:rStyle w:val="IndexLink"/>
              </w:rPr>
              <w:t>106</w:t>
            </w:r>
          </w:hyperlink>
        </w:p>
        <w:p>
          <w:pPr>
            <w:pStyle w:val="Contents4"/>
            <w:tabs>
              <w:tab w:val="clear" w:pos="8176"/>
              <w:tab w:val="right" w:pos="9026" w:leader="dot"/>
            </w:tabs>
            <w:rPr/>
          </w:pPr>
          <w:hyperlink w:anchor="__RefHeading___Toc1998573_2281741623">
            <w:r>
              <w:rPr>
                <w:webHidden/>
                <w:rStyle w:val="IndexLink"/>
              </w:rPr>
              <w:t>4</w:t>
            </w:r>
            <w:r>
              <w:rPr>
                <w:rStyle w:val="IndexLink"/>
                <w:rtl w:val="true"/>
              </w:rPr>
              <w:t xml:space="preserve">. </w:t>
            </w:r>
            <w:r>
              <w:rPr>
                <w:rStyle w:val="IndexLink"/>
                <w:rtl w:val="true"/>
              </w:rPr>
              <w:t>درخت و گیاه در قرآن</w:t>
            </w:r>
            <w:r>
              <w:rPr>
                <w:rStyle w:val="IndexLink"/>
                <w:rtl w:val="true"/>
              </w:rPr>
              <w:tab/>
            </w:r>
            <w:r>
              <w:rPr>
                <w:rStyle w:val="IndexLink"/>
              </w:rPr>
              <w:t>107</w:t>
            </w:r>
          </w:hyperlink>
        </w:p>
        <w:p>
          <w:pPr>
            <w:pStyle w:val="Contents5"/>
            <w:tabs>
              <w:tab w:val="clear" w:pos="7892"/>
              <w:tab w:val="right" w:pos="9026" w:leader="dot"/>
            </w:tabs>
            <w:rPr/>
          </w:pPr>
          <w:hyperlink w:anchor="__RefHeading___Toc1998575_228174162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998577_2281741623">
            <w:r>
              <w:rPr>
                <w:webHidden/>
                <w:rStyle w:val="IndexLink"/>
                <w:rtl w:val="true"/>
              </w:rPr>
              <w:t>الف</w:t>
            </w:r>
            <w:r>
              <w:rPr>
                <w:rStyle w:val="IndexLink"/>
                <w:rtl w:val="true"/>
              </w:rPr>
              <w:t xml:space="preserve">) </w:t>
            </w:r>
            <w:r>
              <w:rPr>
                <w:rStyle w:val="IndexLink"/>
                <w:rtl w:val="true"/>
              </w:rPr>
              <w:t>گیاهان؛ جلوه حیات زمین</w:t>
            </w:r>
            <w:r>
              <w:rPr>
                <w:rStyle w:val="IndexLink"/>
                <w:rtl w:val="true"/>
              </w:rPr>
              <w:tab/>
            </w:r>
            <w:r>
              <w:rPr>
                <w:rStyle w:val="IndexLink"/>
              </w:rPr>
              <w:t>107</w:t>
            </w:r>
          </w:hyperlink>
        </w:p>
        <w:p>
          <w:pPr>
            <w:pStyle w:val="Contents5"/>
            <w:tabs>
              <w:tab w:val="clear" w:pos="7892"/>
              <w:tab w:val="right" w:pos="9026" w:leader="dot"/>
            </w:tabs>
            <w:rPr/>
          </w:pPr>
          <w:hyperlink w:anchor="__RefHeading___Toc1998579_2281741623">
            <w:r>
              <w:rPr>
                <w:webHidden/>
                <w:rStyle w:val="IndexLink"/>
                <w:rtl w:val="true"/>
              </w:rPr>
              <w:t>ب</w:t>
            </w:r>
            <w:r>
              <w:rPr>
                <w:rStyle w:val="IndexLink"/>
                <w:rtl w:val="true"/>
              </w:rPr>
              <w:t xml:space="preserve">) </w:t>
            </w:r>
            <w:r>
              <w:rPr>
                <w:rStyle w:val="IndexLink"/>
                <w:rtl w:val="true"/>
              </w:rPr>
              <w:t>گیاهان؛ شادی بخش و روح افزا</w:t>
            </w:r>
            <w:r>
              <w:rPr>
                <w:rStyle w:val="IndexLink"/>
                <w:rtl w:val="true"/>
              </w:rPr>
              <w:tab/>
            </w:r>
            <w:r>
              <w:rPr>
                <w:rStyle w:val="IndexLink"/>
              </w:rPr>
              <w:t>108</w:t>
            </w:r>
          </w:hyperlink>
        </w:p>
        <w:p>
          <w:pPr>
            <w:pStyle w:val="Contents5"/>
            <w:tabs>
              <w:tab w:val="clear" w:pos="7892"/>
              <w:tab w:val="right" w:pos="9026" w:leader="dot"/>
            </w:tabs>
            <w:rPr/>
          </w:pPr>
          <w:hyperlink w:anchor="__RefHeading___Toc1998581_2281741623">
            <w:r>
              <w:rPr>
                <w:webHidden/>
                <w:rStyle w:val="IndexLink"/>
                <w:rtl w:val="true"/>
              </w:rPr>
              <w:t>ج</w:t>
            </w:r>
            <w:r>
              <w:rPr>
                <w:rStyle w:val="IndexLink"/>
                <w:rtl w:val="true"/>
              </w:rPr>
              <w:t xml:space="preserve">) </w:t>
            </w:r>
            <w:r>
              <w:rPr>
                <w:rStyle w:val="IndexLink"/>
                <w:rtl w:val="true"/>
              </w:rPr>
              <w:t>جنگل و مرتع؛ آیه، نعمت و متاع زندگی</w:t>
            </w:r>
            <w:r>
              <w:rPr>
                <w:rStyle w:val="IndexLink"/>
                <w:rtl w:val="true"/>
              </w:rPr>
              <w:tab/>
            </w:r>
            <w:r>
              <w:rPr>
                <w:rStyle w:val="IndexLink"/>
              </w:rPr>
              <w:t>109</w:t>
            </w:r>
          </w:hyperlink>
        </w:p>
        <w:p>
          <w:pPr>
            <w:pStyle w:val="Contents4"/>
            <w:tabs>
              <w:tab w:val="clear" w:pos="8176"/>
              <w:tab w:val="right" w:pos="9026" w:leader="dot"/>
            </w:tabs>
            <w:rPr/>
          </w:pPr>
          <w:hyperlink w:anchor="__RefHeading___Toc1998583_2281741623">
            <w:r>
              <w:rPr>
                <w:webHidden/>
                <w:rStyle w:val="IndexLink"/>
              </w:rPr>
              <w:t>5</w:t>
            </w:r>
            <w:r>
              <w:rPr>
                <w:rStyle w:val="IndexLink"/>
                <w:rtl w:val="true"/>
              </w:rPr>
              <w:t xml:space="preserve">. </w:t>
            </w:r>
            <w:r>
              <w:rPr>
                <w:rStyle w:val="IndexLink"/>
                <w:rtl w:val="true"/>
              </w:rPr>
              <w:t>جایگاه درخت و گل و گیاه در سیره رسول خدا صلی‌الله‌علیه‌و‌آله</w:t>
            </w:r>
            <w:r>
              <w:rPr>
                <w:rStyle w:val="IndexLink"/>
                <w:rtl w:val="true"/>
              </w:rPr>
              <w:tab/>
            </w:r>
            <w:r>
              <w:rPr>
                <w:rStyle w:val="IndexLink"/>
              </w:rPr>
              <w:t>112</w:t>
            </w:r>
          </w:hyperlink>
        </w:p>
        <w:p>
          <w:pPr>
            <w:pStyle w:val="Contents5"/>
            <w:tabs>
              <w:tab w:val="clear" w:pos="7892"/>
              <w:tab w:val="right" w:pos="9026" w:leader="dot"/>
            </w:tabs>
            <w:rPr/>
          </w:pPr>
          <w:hyperlink w:anchor="__RefHeading___Toc1998585_228174162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998587_2281741623">
            <w:r>
              <w:rPr>
                <w:webHidden/>
                <w:rStyle w:val="IndexLink"/>
                <w:rtl w:val="true"/>
              </w:rPr>
              <w:t>الف</w:t>
            </w:r>
            <w:r>
              <w:rPr>
                <w:rStyle w:val="IndexLink"/>
                <w:rtl w:val="true"/>
              </w:rPr>
              <w:t xml:space="preserve">) </w:t>
            </w:r>
            <w:r>
              <w:rPr>
                <w:rStyle w:val="IndexLink"/>
                <w:rtl w:val="true"/>
              </w:rPr>
              <w:t>تشویق به درخت‌کاری</w:t>
            </w:r>
            <w:r>
              <w:rPr>
                <w:rStyle w:val="IndexLink"/>
                <w:rtl w:val="true"/>
              </w:rPr>
              <w:tab/>
            </w:r>
            <w:r>
              <w:rPr>
                <w:rStyle w:val="IndexLink"/>
              </w:rPr>
              <w:t>112</w:t>
            </w:r>
          </w:hyperlink>
        </w:p>
        <w:p>
          <w:pPr>
            <w:pStyle w:val="Contents5"/>
            <w:tabs>
              <w:tab w:val="clear" w:pos="7892"/>
              <w:tab w:val="right" w:pos="9026" w:leader="dot"/>
            </w:tabs>
            <w:rPr/>
          </w:pPr>
          <w:hyperlink w:anchor="__RefHeading___Toc1998589_2281741623">
            <w:r>
              <w:rPr>
                <w:webHidden/>
                <w:rStyle w:val="IndexLink"/>
                <w:rtl w:val="true"/>
              </w:rPr>
              <w:t>ب</w:t>
            </w:r>
            <w:r>
              <w:rPr>
                <w:rStyle w:val="IndexLink"/>
                <w:rtl w:val="true"/>
              </w:rPr>
              <w:t xml:space="preserve">) </w:t>
            </w:r>
            <w:r>
              <w:rPr>
                <w:rStyle w:val="IndexLink"/>
                <w:rtl w:val="true"/>
              </w:rPr>
              <w:t>پیروی از شیوه‌های علمی در درخت‌کاری</w:t>
            </w:r>
            <w:r>
              <w:rPr>
                <w:rStyle w:val="IndexLink"/>
                <w:rtl w:val="true"/>
              </w:rPr>
              <w:tab/>
            </w:r>
            <w:r>
              <w:rPr>
                <w:rStyle w:val="IndexLink"/>
              </w:rPr>
              <w:t>113</w:t>
            </w:r>
          </w:hyperlink>
        </w:p>
        <w:p>
          <w:pPr>
            <w:pStyle w:val="Contents5"/>
            <w:tabs>
              <w:tab w:val="clear" w:pos="7892"/>
              <w:tab w:val="right" w:pos="9026" w:leader="dot"/>
            </w:tabs>
            <w:rPr/>
          </w:pPr>
          <w:hyperlink w:anchor="__RefHeading___Toc1998591_2281741623">
            <w:r>
              <w:rPr>
                <w:webHidden/>
                <w:rStyle w:val="IndexLink"/>
                <w:rtl w:val="true"/>
              </w:rPr>
              <w:t>ج</w:t>
            </w:r>
            <w:r>
              <w:rPr>
                <w:rStyle w:val="IndexLink"/>
                <w:rtl w:val="true"/>
              </w:rPr>
              <w:t xml:space="preserve">) </w:t>
            </w:r>
            <w:r>
              <w:rPr>
                <w:rStyle w:val="IndexLink"/>
                <w:rtl w:val="true"/>
              </w:rPr>
              <w:t>ارزش اقتصادی درخت‌کاری و باغ‌داری</w:t>
            </w:r>
            <w:r>
              <w:rPr>
                <w:rStyle w:val="IndexLink"/>
                <w:rtl w:val="true"/>
              </w:rPr>
              <w:tab/>
            </w:r>
            <w:r>
              <w:rPr>
                <w:rStyle w:val="IndexLink"/>
              </w:rPr>
              <w:t>114</w:t>
            </w:r>
          </w:hyperlink>
        </w:p>
        <w:p>
          <w:pPr>
            <w:pStyle w:val="Contents5"/>
            <w:tabs>
              <w:tab w:val="clear" w:pos="7892"/>
              <w:tab w:val="right" w:pos="9026" w:leader="dot"/>
            </w:tabs>
            <w:rPr/>
          </w:pPr>
          <w:hyperlink w:anchor="__RefHeading___Toc1998593_2281741623">
            <w:r>
              <w:rPr>
                <w:webHidden/>
                <w:rStyle w:val="IndexLink"/>
                <w:rtl w:val="true"/>
              </w:rPr>
              <w:t>د</w:t>
            </w:r>
            <w:r>
              <w:rPr>
                <w:rStyle w:val="IndexLink"/>
                <w:rtl w:val="true"/>
              </w:rPr>
              <w:t xml:space="preserve">) </w:t>
            </w:r>
            <w:r>
              <w:rPr>
                <w:rStyle w:val="IndexLink"/>
                <w:rtl w:val="true"/>
              </w:rPr>
              <w:t>بریدن درختان و نابودی جنگل‌ها</w:t>
            </w:r>
            <w:r>
              <w:rPr>
                <w:rStyle w:val="IndexLink"/>
                <w:rtl w:val="true"/>
              </w:rPr>
              <w:tab/>
            </w:r>
            <w:r>
              <w:rPr>
                <w:rStyle w:val="IndexLink"/>
              </w:rPr>
              <w:t>115</w:t>
            </w:r>
          </w:hyperlink>
        </w:p>
        <w:p>
          <w:pPr>
            <w:pStyle w:val="Contents4"/>
            <w:tabs>
              <w:tab w:val="clear" w:pos="8176"/>
              <w:tab w:val="right" w:pos="9026" w:leader="dot"/>
            </w:tabs>
            <w:rPr/>
          </w:pPr>
          <w:hyperlink w:anchor="__RefHeading___Toc1998595_2281741623">
            <w:r>
              <w:rPr>
                <w:webHidden/>
                <w:rStyle w:val="IndexLink"/>
              </w:rPr>
              <w:t>6</w:t>
            </w:r>
            <w:r>
              <w:rPr>
                <w:rStyle w:val="IndexLink"/>
                <w:rtl w:val="true"/>
              </w:rPr>
              <w:t xml:space="preserve">. </w:t>
            </w:r>
            <w:r>
              <w:rPr>
                <w:rStyle w:val="IndexLink"/>
                <w:rtl w:val="true"/>
              </w:rPr>
              <w:t>ارجمندی گل‌ها در نگاه پیامبر اعظم صلی‌الله‌علیه‌و‌آله</w:t>
            </w:r>
            <w:r>
              <w:rPr>
                <w:rStyle w:val="IndexLink"/>
                <w:rtl w:val="true"/>
              </w:rPr>
              <w:tab/>
            </w:r>
            <w:r>
              <w:rPr>
                <w:rStyle w:val="IndexLink"/>
              </w:rPr>
              <w:t>116</w:t>
            </w:r>
          </w:hyperlink>
        </w:p>
        <w:p>
          <w:pPr>
            <w:pStyle w:val="Contents3"/>
            <w:tabs>
              <w:tab w:val="clear" w:pos="8459"/>
              <w:tab w:val="right" w:pos="9026" w:leader="dot"/>
            </w:tabs>
            <w:rPr/>
          </w:pPr>
          <w:hyperlink w:anchor="__RefHeading___Toc1998597_2281741623">
            <w:r>
              <w:rPr>
                <w:webHidden/>
                <w:rStyle w:val="IndexLink"/>
                <w:rtl w:val="true"/>
              </w:rPr>
              <w:t>فصل پنجم</w:t>
            </w:r>
            <w:r>
              <w:rPr>
                <w:rStyle w:val="IndexLink"/>
                <w:rtl w:val="true"/>
              </w:rPr>
              <w:t xml:space="preserve">: </w:t>
            </w:r>
            <w:r>
              <w:rPr>
                <w:rStyle w:val="IndexLink"/>
                <w:rtl w:val="true"/>
              </w:rPr>
              <w:t>حیوانات</w:t>
            </w:r>
            <w:r>
              <w:rPr>
                <w:rStyle w:val="IndexLink"/>
                <w:rtl w:val="true"/>
              </w:rPr>
              <w:tab/>
            </w:r>
            <w:r>
              <w:rPr>
                <w:rStyle w:val="IndexLink"/>
              </w:rPr>
              <w:t>119</w:t>
            </w:r>
          </w:hyperlink>
        </w:p>
        <w:p>
          <w:pPr>
            <w:pStyle w:val="Contents4"/>
            <w:tabs>
              <w:tab w:val="clear" w:pos="8176"/>
              <w:tab w:val="right" w:pos="9026" w:leader="dot"/>
            </w:tabs>
            <w:rPr/>
          </w:pPr>
          <w:hyperlink w:anchor="__RefHeading___Toc1998599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998601_2281741623">
            <w:r>
              <w:rPr>
                <w:webHidden/>
                <w:rStyle w:val="IndexLink"/>
              </w:rPr>
              <w:t>1</w:t>
            </w:r>
            <w:r>
              <w:rPr>
                <w:rStyle w:val="IndexLink"/>
                <w:rtl w:val="true"/>
              </w:rPr>
              <w:t xml:space="preserve">. </w:t>
            </w:r>
            <w:r>
              <w:rPr>
                <w:rStyle w:val="IndexLink"/>
                <w:rtl w:val="true"/>
              </w:rPr>
              <w:t>تنوع زیستی و خطر انقراض</w:t>
            </w:r>
            <w:r>
              <w:rPr>
                <w:rStyle w:val="IndexLink"/>
                <w:rtl w:val="true"/>
              </w:rPr>
              <w:tab/>
            </w:r>
            <w:r>
              <w:rPr>
                <w:rStyle w:val="IndexLink"/>
              </w:rPr>
              <w:t>119</w:t>
            </w:r>
          </w:hyperlink>
        </w:p>
        <w:p>
          <w:pPr>
            <w:pStyle w:val="Contents4"/>
            <w:tabs>
              <w:tab w:val="clear" w:pos="8176"/>
              <w:tab w:val="right" w:pos="9026" w:leader="dot"/>
            </w:tabs>
            <w:rPr/>
          </w:pPr>
          <w:hyperlink w:anchor="__RefHeading___Toc1998603_2281741623">
            <w:r>
              <w:rPr>
                <w:webHidden/>
                <w:rStyle w:val="IndexLink"/>
              </w:rPr>
              <w:t>2</w:t>
            </w:r>
            <w:r>
              <w:rPr>
                <w:rStyle w:val="IndexLink"/>
                <w:rtl w:val="true"/>
              </w:rPr>
              <w:t xml:space="preserve">. </w:t>
            </w:r>
            <w:r>
              <w:rPr>
                <w:rStyle w:val="IndexLink"/>
                <w:rtl w:val="true"/>
              </w:rPr>
              <w:t>حمایت از تنوع زیستی</w:t>
            </w:r>
            <w:r>
              <w:rPr>
                <w:rStyle w:val="IndexLink"/>
                <w:rtl w:val="true"/>
              </w:rPr>
              <w:tab/>
            </w:r>
            <w:r>
              <w:rPr>
                <w:rStyle w:val="IndexLink"/>
              </w:rPr>
              <w:t>120</w:t>
            </w:r>
          </w:hyperlink>
        </w:p>
        <w:p>
          <w:pPr>
            <w:pStyle w:val="Contents4"/>
            <w:tabs>
              <w:tab w:val="clear" w:pos="8176"/>
              <w:tab w:val="right" w:pos="9026" w:leader="dot"/>
            </w:tabs>
            <w:rPr/>
          </w:pPr>
          <w:hyperlink w:anchor="__RefHeading___Toc1998605_2281741623">
            <w:r>
              <w:rPr>
                <w:webHidden/>
                <w:rStyle w:val="IndexLink"/>
              </w:rPr>
              <w:t>3</w:t>
            </w:r>
            <w:r>
              <w:rPr>
                <w:rStyle w:val="IndexLink"/>
                <w:rtl w:val="true"/>
              </w:rPr>
              <w:t xml:space="preserve">. </w:t>
            </w:r>
            <w:r>
              <w:rPr>
                <w:rStyle w:val="IndexLink"/>
                <w:rtl w:val="true"/>
              </w:rPr>
              <w:t>مقایسه قانون حمایت از حیوانات در غرب و اسلام</w:t>
            </w:r>
            <w:r>
              <w:rPr>
                <w:rStyle w:val="IndexLink"/>
                <w:rtl w:val="true"/>
              </w:rPr>
              <w:tab/>
            </w:r>
            <w:r>
              <w:rPr>
                <w:rStyle w:val="IndexLink"/>
              </w:rPr>
              <w:t>121</w:t>
            </w:r>
          </w:hyperlink>
        </w:p>
        <w:p>
          <w:pPr>
            <w:pStyle w:val="Contents4"/>
            <w:tabs>
              <w:tab w:val="clear" w:pos="8176"/>
              <w:tab w:val="right" w:pos="9026" w:leader="dot"/>
            </w:tabs>
            <w:rPr/>
          </w:pPr>
          <w:hyperlink w:anchor="__RefHeading___Toc1998607_2281741623">
            <w:r>
              <w:rPr>
                <w:webHidden/>
                <w:rStyle w:val="IndexLink"/>
              </w:rPr>
              <w:t>4</w:t>
            </w:r>
            <w:r>
              <w:rPr>
                <w:rStyle w:val="IndexLink"/>
                <w:rtl w:val="true"/>
              </w:rPr>
              <w:t xml:space="preserve">. </w:t>
            </w:r>
            <w:r>
              <w:rPr>
                <w:rStyle w:val="IndexLink"/>
                <w:rtl w:val="true"/>
              </w:rPr>
              <w:t>جایگاه ارزشمند حیوانات در قرآن</w:t>
            </w:r>
            <w:r>
              <w:rPr>
                <w:rStyle w:val="IndexLink"/>
                <w:rtl w:val="true"/>
              </w:rPr>
              <w:tab/>
            </w:r>
            <w:r>
              <w:rPr>
                <w:rStyle w:val="IndexLink"/>
              </w:rPr>
              <w:t>122</w:t>
            </w:r>
          </w:hyperlink>
        </w:p>
        <w:p>
          <w:pPr>
            <w:pStyle w:val="Contents5"/>
            <w:tabs>
              <w:tab w:val="clear" w:pos="7892"/>
              <w:tab w:val="right" w:pos="9026" w:leader="dot"/>
            </w:tabs>
            <w:rPr/>
          </w:pPr>
          <w:hyperlink w:anchor="__RefHeading___Toc1998609_228174162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998611_2281741623">
            <w:r>
              <w:rPr>
                <w:webHidden/>
                <w:rStyle w:val="IndexLink"/>
                <w:rtl w:val="true"/>
              </w:rPr>
              <w:t>الف</w:t>
            </w:r>
            <w:r>
              <w:rPr>
                <w:rStyle w:val="IndexLink"/>
                <w:rtl w:val="true"/>
              </w:rPr>
              <w:t xml:space="preserve">) </w:t>
            </w:r>
            <w:r>
              <w:rPr>
                <w:rStyle w:val="IndexLink"/>
                <w:rtl w:val="true"/>
              </w:rPr>
              <w:t>شیوه شناخت اسبان اصیل</w:t>
            </w:r>
            <w:r>
              <w:rPr>
                <w:rStyle w:val="IndexLink"/>
                <w:rtl w:val="true"/>
              </w:rPr>
              <w:tab/>
            </w:r>
            <w:r>
              <w:rPr>
                <w:rStyle w:val="IndexLink"/>
              </w:rPr>
              <w:t>123</w:t>
            </w:r>
          </w:hyperlink>
        </w:p>
        <w:p>
          <w:pPr>
            <w:pStyle w:val="Contents5"/>
            <w:tabs>
              <w:tab w:val="clear" w:pos="7892"/>
              <w:tab w:val="right" w:pos="9026" w:leader="dot"/>
            </w:tabs>
            <w:rPr/>
          </w:pPr>
          <w:hyperlink w:anchor="__RefHeading___Toc1998613_2281741623">
            <w:r>
              <w:rPr>
                <w:webHidden/>
                <w:rStyle w:val="IndexLink"/>
                <w:rtl w:val="true"/>
              </w:rPr>
              <w:t>ب</w:t>
            </w:r>
            <w:r>
              <w:rPr>
                <w:rStyle w:val="IndexLink"/>
                <w:rtl w:val="true"/>
              </w:rPr>
              <w:t xml:space="preserve">) </w:t>
            </w:r>
            <w:r>
              <w:rPr>
                <w:rStyle w:val="IndexLink"/>
                <w:rtl w:val="true"/>
              </w:rPr>
              <w:t>سرّ له‌له زدن سگ</w:t>
            </w:r>
            <w:r>
              <w:rPr>
                <w:rStyle w:val="IndexLink"/>
                <w:rtl w:val="true"/>
              </w:rPr>
              <w:tab/>
            </w:r>
            <w:r>
              <w:rPr>
                <w:rStyle w:val="IndexLink"/>
              </w:rPr>
              <w:t>124</w:t>
            </w:r>
          </w:hyperlink>
        </w:p>
        <w:p>
          <w:pPr>
            <w:pStyle w:val="Contents5"/>
            <w:tabs>
              <w:tab w:val="clear" w:pos="7892"/>
              <w:tab w:val="right" w:pos="9026" w:leader="dot"/>
            </w:tabs>
            <w:rPr/>
          </w:pPr>
          <w:hyperlink w:anchor="__RefHeading___Toc1998615_2281741623">
            <w:r>
              <w:rPr>
                <w:webHidden/>
                <w:rStyle w:val="IndexLink"/>
                <w:rtl w:val="true"/>
              </w:rPr>
              <w:t>ج</w:t>
            </w:r>
            <w:r>
              <w:rPr>
                <w:rStyle w:val="IndexLink"/>
                <w:rtl w:val="true"/>
              </w:rPr>
              <w:t xml:space="preserve">) </w:t>
            </w:r>
            <w:r>
              <w:rPr>
                <w:rStyle w:val="IndexLink"/>
                <w:rtl w:val="true"/>
              </w:rPr>
              <w:t>دعوت به تفکر در آفرینش شتر</w:t>
            </w:r>
            <w:r>
              <w:rPr>
                <w:rStyle w:val="IndexLink"/>
                <w:rtl w:val="true"/>
              </w:rPr>
              <w:tab/>
            </w:r>
            <w:r>
              <w:rPr>
                <w:rStyle w:val="IndexLink"/>
              </w:rPr>
              <w:t>125</w:t>
            </w:r>
          </w:hyperlink>
        </w:p>
        <w:p>
          <w:pPr>
            <w:pStyle w:val="Contents5"/>
            <w:tabs>
              <w:tab w:val="clear" w:pos="7892"/>
              <w:tab w:val="right" w:pos="9026" w:leader="dot"/>
            </w:tabs>
            <w:rPr/>
          </w:pPr>
          <w:hyperlink w:anchor="__RefHeading___Toc1998617_2281741623">
            <w:r>
              <w:rPr>
                <w:webHidden/>
                <w:rStyle w:val="IndexLink"/>
                <w:rtl w:val="true"/>
              </w:rPr>
              <w:t>د</w:t>
            </w:r>
            <w:r>
              <w:rPr>
                <w:rStyle w:val="IndexLink"/>
                <w:rtl w:val="true"/>
              </w:rPr>
              <w:t xml:space="preserve">) </w:t>
            </w:r>
            <w:r>
              <w:rPr>
                <w:rStyle w:val="IndexLink"/>
                <w:rtl w:val="true"/>
              </w:rPr>
              <w:t>موریانه، حشره‌ای قدرتمند</w:t>
            </w:r>
            <w:r>
              <w:rPr>
                <w:rStyle w:val="IndexLink"/>
                <w:rtl w:val="true"/>
              </w:rPr>
              <w:tab/>
            </w:r>
            <w:r>
              <w:rPr>
                <w:rStyle w:val="IndexLink"/>
              </w:rPr>
              <w:t>126</w:t>
            </w:r>
          </w:hyperlink>
        </w:p>
        <w:p>
          <w:pPr>
            <w:pStyle w:val="Contents5"/>
            <w:tabs>
              <w:tab w:val="clear" w:pos="7892"/>
              <w:tab w:val="right" w:pos="9026" w:leader="dot"/>
            </w:tabs>
            <w:rPr/>
          </w:pPr>
          <w:hyperlink w:anchor="__RefHeading___Toc1998619_2281741623">
            <w:r>
              <w:rPr>
                <w:webHidden/>
                <w:rStyle w:val="IndexLink"/>
                <w:rtl w:val="true"/>
              </w:rPr>
              <w:t>ه</w:t>
            </w:r>
            <w:r>
              <w:rPr>
                <w:rStyle w:val="IndexLink"/>
                <w:rtl w:val="true"/>
              </w:rPr>
              <w:t xml:space="preserve">) </w:t>
            </w:r>
            <w:r>
              <w:rPr>
                <w:rStyle w:val="IndexLink"/>
                <w:rtl w:val="true"/>
              </w:rPr>
              <w:t>عنکبوت، استاد نساجی</w:t>
            </w:r>
            <w:r>
              <w:rPr>
                <w:rStyle w:val="IndexLink"/>
                <w:rtl w:val="true"/>
              </w:rPr>
              <w:tab/>
            </w:r>
            <w:r>
              <w:rPr>
                <w:rStyle w:val="IndexLink"/>
              </w:rPr>
              <w:t>128</w:t>
            </w:r>
          </w:hyperlink>
        </w:p>
        <w:p>
          <w:pPr>
            <w:pStyle w:val="Contents4"/>
            <w:tabs>
              <w:tab w:val="clear" w:pos="8176"/>
              <w:tab w:val="right" w:pos="9026" w:leader="dot"/>
            </w:tabs>
            <w:rPr/>
          </w:pPr>
          <w:hyperlink w:anchor="__RefHeading___Toc1998621_2281741623">
            <w:r>
              <w:rPr>
                <w:webHidden/>
                <w:rStyle w:val="IndexLink"/>
              </w:rPr>
              <w:t>5</w:t>
            </w:r>
            <w:r>
              <w:rPr>
                <w:rStyle w:val="IndexLink"/>
                <w:rtl w:val="true"/>
              </w:rPr>
              <w:t xml:space="preserve">. </w:t>
            </w:r>
            <w:r>
              <w:rPr>
                <w:rStyle w:val="IndexLink"/>
                <w:rtl w:val="true"/>
              </w:rPr>
              <w:t>جایگاه حیوانات در سیره پیامبر اعظم صلی‌الله‌علیه‌و‌آله</w:t>
            </w:r>
            <w:r>
              <w:rPr>
                <w:rStyle w:val="IndexLink"/>
                <w:rtl w:val="true"/>
              </w:rPr>
              <w:tab/>
            </w:r>
            <w:r>
              <w:rPr>
                <w:rStyle w:val="IndexLink"/>
              </w:rPr>
              <w:t>130</w:t>
            </w:r>
          </w:hyperlink>
        </w:p>
        <w:p>
          <w:pPr>
            <w:pStyle w:val="Contents5"/>
            <w:tabs>
              <w:tab w:val="clear" w:pos="7892"/>
              <w:tab w:val="right" w:pos="9026" w:leader="dot"/>
            </w:tabs>
            <w:rPr/>
          </w:pPr>
          <w:hyperlink w:anchor="__RefHeading___Toc1998623_2281741623">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998625_2281741623">
            <w:r>
              <w:rPr>
                <w:webHidden/>
                <w:rStyle w:val="IndexLink"/>
                <w:rtl w:val="true"/>
              </w:rPr>
              <w:t>الف</w:t>
            </w:r>
            <w:r>
              <w:rPr>
                <w:rStyle w:val="IndexLink"/>
                <w:rtl w:val="true"/>
              </w:rPr>
              <w:t xml:space="preserve">) </w:t>
            </w:r>
            <w:r>
              <w:rPr>
                <w:rStyle w:val="IndexLink"/>
                <w:rtl w:val="true"/>
              </w:rPr>
              <w:t>تشویق به دام‌داری</w:t>
            </w:r>
            <w:r>
              <w:rPr>
                <w:rStyle w:val="IndexLink"/>
                <w:rtl w:val="true"/>
              </w:rPr>
              <w:tab/>
            </w:r>
            <w:r>
              <w:rPr>
                <w:rStyle w:val="IndexLink"/>
              </w:rPr>
              <w:t>131</w:t>
            </w:r>
          </w:hyperlink>
        </w:p>
        <w:p>
          <w:pPr>
            <w:pStyle w:val="Contents5"/>
            <w:tabs>
              <w:tab w:val="clear" w:pos="7892"/>
              <w:tab w:val="right" w:pos="9026" w:leader="dot"/>
            </w:tabs>
            <w:rPr/>
          </w:pPr>
          <w:hyperlink w:anchor="__RefHeading___Toc1998627_2281741623">
            <w:r>
              <w:rPr>
                <w:webHidden/>
                <w:rStyle w:val="IndexLink"/>
                <w:rtl w:val="true"/>
              </w:rPr>
              <w:t>ب</w:t>
            </w:r>
            <w:r>
              <w:rPr>
                <w:rStyle w:val="IndexLink"/>
                <w:rtl w:val="true"/>
              </w:rPr>
              <w:t xml:space="preserve">) </w:t>
            </w:r>
            <w:r>
              <w:rPr>
                <w:rStyle w:val="IndexLink"/>
                <w:rtl w:val="true"/>
              </w:rPr>
              <w:t>وظایف مردم در برابر حیوانات</w:t>
            </w:r>
            <w:r>
              <w:rPr>
                <w:rStyle w:val="IndexLink"/>
                <w:rtl w:val="true"/>
              </w:rPr>
              <w:tab/>
            </w:r>
            <w:r>
              <w:rPr>
                <w:rStyle w:val="IndexLink"/>
              </w:rPr>
              <w:t>132</w:t>
            </w:r>
          </w:hyperlink>
        </w:p>
        <w:p>
          <w:pPr>
            <w:pStyle w:val="Contents5"/>
            <w:tabs>
              <w:tab w:val="clear" w:pos="7892"/>
              <w:tab w:val="right" w:pos="9026" w:leader="dot"/>
            </w:tabs>
            <w:rPr/>
          </w:pPr>
          <w:hyperlink w:anchor="__RefHeading___Toc1998629_2281741623">
            <w:r>
              <w:rPr>
                <w:webHidden/>
                <w:rStyle w:val="IndexLink"/>
                <w:rtl w:val="true"/>
              </w:rPr>
              <w:t>ج</w:t>
            </w:r>
            <w:r>
              <w:rPr>
                <w:rStyle w:val="IndexLink"/>
                <w:rtl w:val="true"/>
              </w:rPr>
              <w:t xml:space="preserve">) </w:t>
            </w:r>
            <w:r>
              <w:rPr>
                <w:rStyle w:val="IndexLink"/>
                <w:rtl w:val="true"/>
              </w:rPr>
              <w:t>به ناحق کشتن حیوانات</w:t>
            </w:r>
            <w:r>
              <w:rPr>
                <w:rStyle w:val="IndexLink"/>
                <w:rtl w:val="true"/>
              </w:rPr>
              <w:tab/>
            </w:r>
            <w:r>
              <w:rPr>
                <w:rStyle w:val="IndexLink"/>
              </w:rPr>
              <w:t>136</w:t>
            </w:r>
          </w:hyperlink>
        </w:p>
        <w:p>
          <w:pPr>
            <w:pStyle w:val="Contents5"/>
            <w:tabs>
              <w:tab w:val="clear" w:pos="7892"/>
              <w:tab w:val="right" w:pos="9026" w:leader="dot"/>
            </w:tabs>
            <w:rPr/>
          </w:pPr>
          <w:hyperlink w:anchor="__RefHeading___Toc1998631_2281741623">
            <w:r>
              <w:rPr>
                <w:webHidden/>
                <w:rStyle w:val="IndexLink"/>
                <w:rtl w:val="true"/>
              </w:rPr>
              <w:t>د</w:t>
            </w:r>
            <w:r>
              <w:rPr>
                <w:rStyle w:val="IndexLink"/>
                <w:rtl w:val="true"/>
              </w:rPr>
              <w:t xml:space="preserve">) </w:t>
            </w:r>
            <w:r>
              <w:rPr>
                <w:rStyle w:val="IndexLink"/>
                <w:rtl w:val="true"/>
              </w:rPr>
              <w:t>آمرزش به واسطه نجات سگ</w:t>
            </w:r>
            <w:r>
              <w:rPr>
                <w:rStyle w:val="IndexLink"/>
                <w:rtl w:val="true"/>
              </w:rPr>
              <w:tab/>
            </w:r>
            <w:r>
              <w:rPr>
                <w:rStyle w:val="IndexLink"/>
              </w:rPr>
              <w:t>137</w:t>
            </w:r>
          </w:hyperlink>
        </w:p>
        <w:p>
          <w:pPr>
            <w:pStyle w:val="Contents5"/>
            <w:tabs>
              <w:tab w:val="clear" w:pos="7892"/>
              <w:tab w:val="right" w:pos="9026" w:leader="dot"/>
            </w:tabs>
            <w:rPr/>
          </w:pPr>
          <w:hyperlink w:anchor="__RefHeading___Toc1998633_2281741623">
            <w:r>
              <w:rPr>
                <w:webHidden/>
                <w:rStyle w:val="IndexLink"/>
                <w:rtl w:val="true"/>
              </w:rPr>
              <w:t>ذ</w:t>
            </w:r>
            <w:r>
              <w:rPr>
                <w:rStyle w:val="IndexLink"/>
                <w:rtl w:val="true"/>
              </w:rPr>
              <w:t xml:space="preserve">) </w:t>
            </w:r>
            <w:r>
              <w:rPr>
                <w:rStyle w:val="IndexLink"/>
                <w:rtl w:val="true"/>
              </w:rPr>
              <w:t>دوزخ، سزای زجرکش کردن گربه</w:t>
            </w:r>
            <w:r>
              <w:rPr>
                <w:rStyle w:val="IndexLink"/>
                <w:rtl w:val="true"/>
              </w:rPr>
              <w:tab/>
            </w:r>
            <w:r>
              <w:rPr>
                <w:rStyle w:val="IndexLink"/>
              </w:rPr>
              <w:t>137</w:t>
            </w:r>
          </w:hyperlink>
        </w:p>
        <w:p>
          <w:pPr>
            <w:pStyle w:val="Contents5"/>
            <w:tabs>
              <w:tab w:val="clear" w:pos="7892"/>
              <w:tab w:val="right" w:pos="9026" w:leader="dot"/>
            </w:tabs>
            <w:rPr/>
          </w:pPr>
          <w:hyperlink w:anchor="__RefHeading___Toc1998635_2281741623">
            <w:r>
              <w:rPr>
                <w:webHidden/>
                <w:rStyle w:val="IndexLink"/>
                <w:rtl w:val="true"/>
              </w:rPr>
              <w:t>ر</w:t>
            </w:r>
            <w:r>
              <w:rPr>
                <w:rStyle w:val="IndexLink"/>
                <w:rtl w:val="true"/>
              </w:rPr>
              <w:t xml:space="preserve">) </w:t>
            </w:r>
            <w:r>
              <w:rPr>
                <w:rStyle w:val="IndexLink"/>
                <w:rtl w:val="true"/>
              </w:rPr>
              <w:t>قرنطینه حیوانات بیمار</w:t>
            </w:r>
            <w:r>
              <w:rPr>
                <w:rStyle w:val="IndexLink"/>
                <w:rtl w:val="true"/>
              </w:rPr>
              <w:tab/>
            </w:r>
            <w:r>
              <w:rPr>
                <w:rStyle w:val="IndexLink"/>
              </w:rPr>
              <w:t>138</w:t>
            </w:r>
          </w:hyperlink>
        </w:p>
        <w:p>
          <w:pPr>
            <w:pStyle w:val="Contents5"/>
            <w:tabs>
              <w:tab w:val="clear" w:pos="7892"/>
              <w:tab w:val="right" w:pos="9026" w:leader="dot"/>
            </w:tabs>
            <w:rPr/>
          </w:pPr>
          <w:hyperlink w:anchor="__RefHeading___Toc1998637_2281741623">
            <w:r>
              <w:rPr>
                <w:webHidden/>
                <w:rStyle w:val="IndexLink"/>
                <w:rtl w:val="true"/>
              </w:rPr>
              <w:t>ز</w:t>
            </w:r>
            <w:r>
              <w:rPr>
                <w:rStyle w:val="IndexLink"/>
                <w:rtl w:val="true"/>
              </w:rPr>
              <w:t xml:space="preserve">) </w:t>
            </w:r>
            <w:r>
              <w:rPr>
                <w:rStyle w:val="IndexLink"/>
                <w:rtl w:val="true"/>
              </w:rPr>
              <w:t>تشویق به پرورش مرغ و خروس در خانه</w:t>
            </w:r>
            <w:r>
              <w:rPr>
                <w:rStyle w:val="IndexLink"/>
                <w:rtl w:val="true"/>
              </w:rPr>
              <w:tab/>
            </w:r>
            <w:r>
              <w:rPr>
                <w:rStyle w:val="IndexLink"/>
              </w:rPr>
              <w:t>138</w:t>
            </w:r>
          </w:hyperlink>
        </w:p>
        <w:p>
          <w:pPr>
            <w:pStyle w:val="Contents5"/>
            <w:tabs>
              <w:tab w:val="clear" w:pos="7892"/>
              <w:tab w:val="right" w:pos="9026" w:leader="dot"/>
            </w:tabs>
            <w:rPr/>
          </w:pPr>
          <w:hyperlink w:anchor="__RefHeading___Toc1998639_2281741623">
            <w:r>
              <w:rPr>
                <w:webHidden/>
                <w:rStyle w:val="IndexLink"/>
                <w:rtl w:val="true"/>
              </w:rPr>
              <w:t xml:space="preserve">هـ </w:t>
            </w:r>
            <w:r>
              <w:rPr>
                <w:rStyle w:val="IndexLink"/>
                <w:rtl w:val="true"/>
              </w:rPr>
              <w:t xml:space="preserve">) </w:t>
            </w:r>
            <w:r>
              <w:rPr>
                <w:rStyle w:val="IndexLink"/>
                <w:rtl w:val="true"/>
              </w:rPr>
              <w:t>کبوتر، انیس تنهایی</w:t>
            </w:r>
            <w:r>
              <w:rPr>
                <w:rStyle w:val="IndexLink"/>
                <w:rtl w:val="true"/>
              </w:rPr>
              <w:tab/>
            </w:r>
            <w:r>
              <w:rPr>
                <w:rStyle w:val="IndexLink"/>
              </w:rPr>
              <w:t>138</w:t>
            </w:r>
          </w:hyperlink>
        </w:p>
        <w:p>
          <w:pPr>
            <w:pStyle w:val="Contents5"/>
            <w:tabs>
              <w:tab w:val="clear" w:pos="7892"/>
              <w:tab w:val="right" w:pos="9026" w:leader="dot"/>
            </w:tabs>
            <w:rPr/>
          </w:pPr>
          <w:hyperlink w:anchor="__RefHeading___Toc1998641_2281741623">
            <w:r>
              <w:rPr>
                <w:webHidden/>
                <w:rStyle w:val="IndexLink"/>
                <w:rtl w:val="true"/>
              </w:rPr>
              <w:t>ی</w:t>
            </w:r>
            <w:r>
              <w:rPr>
                <w:rStyle w:val="IndexLink"/>
                <w:rtl w:val="true"/>
              </w:rPr>
              <w:t xml:space="preserve">) </w:t>
            </w:r>
            <w:r>
              <w:rPr>
                <w:rStyle w:val="IndexLink"/>
                <w:rtl w:val="true"/>
              </w:rPr>
              <w:t>زنبورداری، شغلی در نهایت سودمندی</w:t>
            </w:r>
            <w:r>
              <w:rPr>
                <w:rStyle w:val="IndexLink"/>
                <w:rtl w:val="true"/>
              </w:rPr>
              <w:tab/>
            </w:r>
            <w:r>
              <w:rPr>
                <w:rStyle w:val="IndexLink"/>
              </w:rPr>
              <w:t>138</w:t>
            </w:r>
          </w:hyperlink>
        </w:p>
        <w:p>
          <w:pPr>
            <w:pStyle w:val="Contents4"/>
            <w:tabs>
              <w:tab w:val="clear" w:pos="8176"/>
              <w:tab w:val="right" w:pos="9026" w:leader="dot"/>
            </w:tabs>
            <w:rPr/>
          </w:pPr>
          <w:hyperlink w:anchor="__RefHeading___Toc1998643_2281741623">
            <w:r>
              <w:rPr>
                <w:webHidden/>
                <w:rStyle w:val="IndexLink"/>
              </w:rPr>
              <w:t>6</w:t>
            </w:r>
            <w:r>
              <w:rPr>
                <w:rStyle w:val="IndexLink"/>
                <w:rtl w:val="true"/>
              </w:rPr>
              <w:t xml:space="preserve">. </w:t>
            </w:r>
            <w:r>
              <w:rPr>
                <w:rStyle w:val="IndexLink"/>
                <w:rtl w:val="true"/>
              </w:rPr>
              <w:t>حقوق حیوان در فقه شیعه</w:t>
            </w:r>
            <w:r>
              <w:rPr>
                <w:rStyle w:val="IndexLink"/>
                <w:rtl w:val="true"/>
              </w:rPr>
              <w:tab/>
            </w:r>
            <w:r>
              <w:rPr>
                <w:rStyle w:val="IndexLink"/>
              </w:rPr>
              <w:t>139</w:t>
            </w:r>
          </w:hyperlink>
        </w:p>
        <w:p>
          <w:pPr>
            <w:pStyle w:val="Contents2"/>
            <w:tabs>
              <w:tab w:val="clear" w:pos="8743"/>
              <w:tab w:val="right" w:pos="9026" w:leader="dot"/>
            </w:tabs>
            <w:rPr/>
          </w:pPr>
          <w:hyperlink w:anchor="__RefHeading___Toc1998645_2281741623">
            <w:r>
              <w:rPr>
                <w:webHidden/>
                <w:rStyle w:val="IndexLink"/>
                <w:rtl w:val="true"/>
              </w:rPr>
              <w:t>کتاب‌نامه</w:t>
            </w:r>
            <w:r>
              <w:rPr>
                <w:rStyle w:val="IndexLink"/>
                <w:rtl w:val="true"/>
              </w:rPr>
              <w:tab/>
            </w:r>
            <w:r>
              <w:rPr>
                <w:rStyle w:val="IndexLink"/>
              </w:rPr>
              <w:t>142</w:t>
            </w:r>
          </w:hyperlink>
        </w:p>
        <w:p>
          <w:pPr>
            <w:pStyle w:val="Contents3"/>
            <w:tabs>
              <w:tab w:val="clear" w:pos="8459"/>
              <w:tab w:val="right" w:pos="9026" w:leader="dot"/>
            </w:tabs>
            <w:rPr/>
          </w:pPr>
          <w:hyperlink w:anchor="__RefHeading___Toc1998647_228174162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998649_2281741623">
            <w:r>
              <w:rPr>
                <w:webHidden/>
                <w:rStyle w:val="IndexLink"/>
                <w:rtl w:val="true"/>
              </w:rPr>
              <w:t>کتاب</w:t>
            </w:r>
            <w:r>
              <w:rPr>
                <w:rStyle w:val="IndexLink"/>
                <w:rtl w:val="true"/>
              </w:rPr>
              <w:tab/>
            </w:r>
            <w:r>
              <w:rPr>
                <w:rStyle w:val="IndexLink"/>
              </w:rPr>
              <w:t>142</w:t>
            </w:r>
          </w:hyperlink>
        </w:p>
        <w:p>
          <w:pPr>
            <w:pStyle w:val="Contents3"/>
            <w:tabs>
              <w:tab w:val="clear" w:pos="8459"/>
              <w:tab w:val="right" w:pos="9026" w:leader="dot"/>
            </w:tabs>
            <w:rPr/>
          </w:pPr>
          <w:hyperlink w:anchor="__RefHeading___Toc1998651_2281741623">
            <w:r>
              <w:rPr>
                <w:webHidden/>
                <w:rStyle w:val="IndexLink"/>
                <w:rtl w:val="true"/>
              </w:rPr>
              <w:t>نشریه</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2_45817"/>
      <w:bookmarkStart w:id="1" w:name="pg3972_45817"/>
      <w:bookmarkEnd w:id="1"/>
    </w:p>
    <w:p>
      <w:pPr>
        <w:pStyle w:val="Heading2"/>
        <w:numPr>
          <w:ilvl w:val="1"/>
          <w:numId w:val="1"/>
        </w:numPr>
        <w:rPr/>
      </w:pPr>
      <w:bookmarkStart w:id="2" w:name="pg3972_45817"/>
      <w:bookmarkStart w:id="3" w:name="__RefHeading___Toc199839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تقی،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زیست محیطی پیامبر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 تهیه کننده مرکز پژوهش 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 علیه و اله؛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درباره محیط زیست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زیست‌محیطی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8397_2281741623"/>
      <w:bookmarkStart w:id="6" w:name="_Toc2"/>
      <w:bookmarkEnd w:id="5"/>
      <w:r>
        <w:rPr>
          <w:rtl w:val="true"/>
        </w:rPr>
        <w:t>اشاره</w:t>
      </w:r>
      <w:bookmarkStart w:id="7" w:name="pg3972_45820"/>
      <w:bookmarkEnd w:id="6"/>
    </w:p>
    <w:p>
      <w:pPr>
        <w:pStyle w:val="Heading2"/>
        <w:numPr>
          <w:ilvl w:val="1"/>
          <w:numId w:val="1"/>
        </w:numPr>
        <w:rPr/>
      </w:pPr>
      <w:bookmarkStart w:id="8" w:name="__RefHeading___Toc1998399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هرچند پیشرفت علم و صنعت، آسایش، رفاه و زندگی راحت را برای جوامع بشری به ارمغان آورده، ولی همین امر در مواردی نیز اصل حیات انسان‌ها و دیگر موجودات زنده را به خطر انداخته و به تهدیدی جدی برای ادمه زندگی نسل‌های آینده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افزایشی نازک شدن لایه اُزُن، گرمای فراینده هوای کره خاکی، افزایش آلودگی آب‌ها و هوا ـ این دو عنصر حیاتی ـ دانشمندان و علاقه‌مندان محیط زیست را به چاره‌جویی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افزایش اعتراض‌ها و هشدارهای جدی هواداران محیط زیست، دولت‌ها و قدرت‌ها مجبور شده‌اند با وضع قوانینی برای نگه‌داری منابع زیستی، محیط زندگی بشر را از نابودی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مدعیان تمدن و تکنولوژی پس از آزمون و خطاهای بسیار و وارد ساختن خسارت‌های فراوان و در مواردی جبران‌ناپذیر به طبیعت، اکنون به فکر تدوین و تنظیم اخلاق زیست محیطی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دین مبین اسلام در همان سپیده دم طلوع خود، قوانین و احکامی را برای تعامل درست انسان با محیط پیرامونش از جمله آب، خاک، هوا، گیاهان و حیوانات وضع کرد و پیروان خود را به رعایت آنها فراخواند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پیش رو، پژوهشگر ارجمند، جناب آقای تقی پورمتقی</w:t>
      </w:r>
    </w:p>
    <w:p>
      <w:pPr>
        <w:pStyle w:val="BookText"/>
        <w:rPr/>
      </w:pPr>
      <w:r>
        <w:rPr>
          <w:rFonts w:ascii="IRNazanin" w:hAnsi="IRNazanin" w:eastAsia="IRNazanin"/>
          <w:color w:val="111111"/>
          <w:sz w:val="28"/>
          <w:sz w:val="28"/>
          <w:szCs w:val="28"/>
          <w:rtl w:val="true"/>
          <w:lang w:bidi="fa-IR"/>
        </w:rPr>
        <w:t>کوشیده است با تکیه بر برخی سخنان تابناک رسول مهر و زندگی، اخلاق و احکام زیست محیطی اسلام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مناسب از چنین پژوهش‌هایی به فراگیری احکام مترقی اسلام یاری می‌رساند و زمینه را برای جهانی شدن دین مبین اسلام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در ایجاد فرهنگ صحیح و تغییر و تصحیح رفتارها و باورهای جامعه نقش پررنگی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صداوسیما نیز می‌توانند با توجه به باورهای مذهبی و دلدادگی دینی مخاطبان مؤمن و مسلمان رسانه و دست‌مایه قرار دادن چنین پژوهش‌هایی، در نهادینه کردن فرهنگ زیبای تعامل درست با محیط زیست، نقش سازنده‌ای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داشتن جهانی پاک و به امید حکومت صالحان و پاکیزگان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0" w:name="pg3972_45824"/>
    </w:p>
    <w:p>
      <w:pPr>
        <w:pStyle w:val="Heading2"/>
        <w:numPr>
          <w:ilvl w:val="1"/>
          <w:numId w:val="1"/>
        </w:numPr>
        <w:rPr/>
      </w:pPr>
      <w:bookmarkStart w:id="11" w:name="__RefHeading___Toc1998401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هر روز که می‌گذرد، بر دامنه آلودگی و تخریب منابع طبیعی و محیط زیست جهان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چراگاه‌ها به دلیل چرای بی‌رویه دام‌ها، بیابان‌زایی، آلودگی آب‌های سطحی و زیرزمینی به انواع مواد شیمیایی، مسموم شدن سبزی‌ها و میوه‌ها به انواع حشره‌کش‌ها، تغییر کاربری زمین‌های کشاورزی، کاهش حجم جنگل‌ها، افزایش مصرف سوخت‌های فسیلی، آلودگی هوا به انواع گازهای زیان‌مند، تخریب لایه اُزُن، پدیده گل‌خانه‌ای جو، از بین رفتن تنوع زیستی گیاهی و جانوری، افزایش بیماری‌های تنفسی و قلبی ـ عروقی، آلودگی صوتی، تشعشع‌های هسته‌ای و افزایش روزافزون سرطان‌ها و فشارهای روانی، بلاهای نوظهور روزگار ماست؛ روزگاری که امید می‌رفت بشر متمدن با کاوش در زوایای پنهان علوم، نیک‌بختی را برای خود و نسل‌های آینده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حرص قدرت‌های اقتصادی جهان در تولید و مصرف و کسب سود هر چه بیشتر، کار تخریب منابع حیاتی را به جایی رساند که مادر مهربان طبیعت که روزگاری دست و دامنش پر از ثروت و برکت بود، هم اکنون در فقر و فلاکت، روزگار می‌گذارند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نباید نومید بود و دست روی دست گذاشت، بلکه باید دست به دست هم داد و کاری کرد تا تعادل و توازن رفته به دامن طبیعت و محیط</w:t>
      </w:r>
    </w:p>
    <w:p>
      <w:pPr>
        <w:pStyle w:val="BookText"/>
        <w:rPr/>
      </w:pPr>
      <w:r>
        <w:rPr>
          <w:rFonts w:ascii="IRNazanin" w:hAnsi="IRNazanin" w:eastAsia="IRNazanin"/>
          <w:color w:val="111111"/>
          <w:sz w:val="28"/>
          <w:sz w:val="28"/>
          <w:szCs w:val="28"/>
          <w:rtl w:val="true"/>
          <w:lang w:bidi="fa-IR"/>
        </w:rPr>
        <w:t>زیست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آینده جهان و انسان خوش‌بین است، باید به این حرکت اصلاحی بپیوندد و به امید بهتر شدن شرایط جهان در آینده، از همین حالا، کاری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که ما نیز در حوزه فرهنگ دینی آستین تصمیم بالا زدیم و دامن همت به کمر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کتاب آسمانی ما، رسول خدا صلی‌الله‌علیه‌و‌آله را الگوی شایسته بشریت در زندگی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الگوگیری از آن محبوب الهی در زمینه چگونگی تعامل با آب و خاک و گیاه وحیوان، بی‌درنگ به راه افتادیم و به محضرش شرفیاب شدیم و گوش هوش و راز نیوش به سخنان احیاگرش سپردیم و شیفته سیره عملی‌اش در این میدان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شما و این هم دسته گل دماغ‌پروری، از بوستان اخلاق زیست‌محیطی پیامبر اکرم صلی‌الله‌علیه‌و‌آله ؛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گل دماغ‌پرور</w:t>
      </w:r>
    </w:p>
    <w:p>
      <w:pPr>
        <w:pStyle w:val="BookText"/>
        <w:rPr/>
      </w:pPr>
      <w:r>
        <w:rPr>
          <w:rFonts w:ascii="IRNazanin" w:hAnsi="IRNazanin" w:eastAsia="IRNazanin"/>
          <w:color w:val="111111"/>
          <w:sz w:val="28"/>
          <w:sz w:val="28"/>
          <w:szCs w:val="28"/>
          <w:rtl w:val="true"/>
          <w:lang w:bidi="fa-IR"/>
        </w:rPr>
        <w:t>از خرمن صد گیاه، بهتر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اخلاق زیست‌محیطی پیامبر اکرم صلی‌الله‌علیه‌و‌آله، بهتر دیدیم پیش از ورود به بحث‌های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در بخش اول کلیاتی را به اختصار برای افزایش بصیرت خوانندگان فهیم درباره محیط زیست طبیعی مطرح کنیم، تا آن‌گاه که به جایگاه والای طبیعت و محیط زیست می‌پردازیم،</w:t>
      </w:r>
    </w:p>
    <w:p>
      <w:pPr>
        <w:pStyle w:val="BookText"/>
        <w:rPr/>
      </w:pPr>
      <w:r>
        <w:rPr>
          <w:rFonts w:ascii="IRNazanin" w:hAnsi="IRNazanin" w:eastAsia="IRNazanin"/>
          <w:color w:val="111111"/>
          <w:sz w:val="28"/>
          <w:sz w:val="28"/>
          <w:szCs w:val="28"/>
          <w:rtl w:val="true"/>
          <w:lang w:bidi="fa-IR"/>
        </w:rPr>
        <w:t>درک بهتری از ارجمندی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دو بخش سامان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تعریف محیط زیست و تقدس طبیعت در جهان‌بینی الهی و شیوه تصرف در طبیعت از دیدگاه اسلام بازکاوی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نگاهی داریم بر چند و چون آلودگی و تخریب و بحران‌های زیست‌محیطی پدید آمده در جهان و ایران به همراه آمارهایی هشداردهنده در این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حفاظت از طبیعت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اصول اعتقادی مکتب اسلام و مبانی و قواعد فقهی آن کاویده‌ایم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اخلاق زیست‌محیطی رسول گرامی اسلام را در پنج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 گل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آنها نیز برای استفاده بیشتر خواننده ارجمند، ابتدا برخی مباحث علمی مربوط به عنوان بخش را به اختصار آورده و با استناد به ارمغان آسمانی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آیاتی از آن را برای درس‌آموزی و بیان ارجمندی این عناصر یاد کرده‌ایم؛ چه آنکه در قرآن،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طبیعت و محیط زیست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تفصیل بیشتری، عناصر پنج‌گانه را در سیره گفتاری و رفتاری حضرت رسول اکرم صلی‌الله‌علیه‌و‌آله از نظر گذرانده‌ایم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این خدمت ناچیز، بصیرتی افزون برای علاقه‌مندان به این‌گونه مباحث فراهم آورد و تقدس حیات و جایگاه ارجمند طبیعت و محیط زیست گیاهی، جانوری وانسانی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حکمت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در چشم و دل‌مان به باوری پایدار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w:t>
      </w:r>
      <w:r>
        <w:rPr>
          <w:rFonts w:eastAsia="IRNazanin" w:cs="IRNazanin"/>
          <w:color w:val="111111"/>
          <w:sz w:val="28"/>
          <w:szCs w:val="28"/>
          <w:rtl w:val="true"/>
          <w:lang w:bidi="fa-IR"/>
        </w:rPr>
        <w:t>!</w:t>
      </w:r>
      <w:bookmarkStart w:id="13" w:name="pg3972_45832"/>
    </w:p>
    <w:p>
      <w:pPr>
        <w:pStyle w:val="Heading2"/>
        <w:numPr>
          <w:ilvl w:val="1"/>
          <w:numId w:val="1"/>
        </w:numPr>
        <w:rPr/>
      </w:pPr>
      <w:bookmarkStart w:id="14" w:name="__RefHeading___Toc1998403_2281741623"/>
      <w:bookmarkStart w:id="15" w:name="_Toc5"/>
      <w:bookmarkEnd w:id="13"/>
      <w:bookmarkEnd w:id="14"/>
      <w:r>
        <w:rPr>
          <w:rtl w:val="true"/>
        </w:rPr>
        <w:t>بخش اول</w:t>
      </w:r>
      <w:r>
        <w:rPr>
          <w:rtl w:val="true"/>
        </w:rPr>
        <w:t xml:space="preserve">: </w:t>
      </w:r>
      <w:r>
        <w:rPr>
          <w:rtl w:val="true"/>
        </w:rPr>
        <w:t>محیط زیست طبیعی</w:t>
      </w:r>
      <w:bookmarkEnd w:id="15"/>
    </w:p>
    <w:p>
      <w:pPr>
        <w:pStyle w:val="Heading3"/>
        <w:numPr>
          <w:ilvl w:val="2"/>
          <w:numId w:val="1"/>
        </w:numPr>
        <w:rPr/>
      </w:pPr>
      <w:bookmarkStart w:id="16" w:name="__RefHeading___Toc1998405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طبیعی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طبیعت و محیط زیست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طبیعت و بحران‌های زیست‌محیطی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مبانی حفاظت از طبیعت و محیط زیست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8" w:name="pg3972_45834"/>
    </w:p>
    <w:p>
      <w:pPr>
        <w:pStyle w:val="Heading3"/>
        <w:numPr>
          <w:ilvl w:val="2"/>
          <w:numId w:val="1"/>
        </w:numPr>
        <w:rPr/>
      </w:pPr>
      <w:bookmarkStart w:id="19" w:name="__RefHeading___Toc1998407_2281741623"/>
      <w:bookmarkStart w:id="20" w:name="_Toc7"/>
      <w:bookmarkEnd w:id="18"/>
      <w:bookmarkEnd w:id="19"/>
      <w:r>
        <w:rPr>
          <w:rtl w:val="true"/>
        </w:rPr>
        <w:t>فصل اول</w:t>
      </w:r>
      <w:r>
        <w:rPr>
          <w:rtl w:val="true"/>
        </w:rPr>
        <w:t xml:space="preserve">: </w:t>
      </w:r>
      <w:r>
        <w:rPr>
          <w:rtl w:val="true"/>
        </w:rPr>
        <w:t>تقدس طبیعت و محیط زیست</w:t>
      </w:r>
      <w:bookmarkEnd w:id="20"/>
    </w:p>
    <w:p>
      <w:pPr>
        <w:pStyle w:val="Heading4"/>
        <w:numPr>
          <w:ilvl w:val="3"/>
          <w:numId w:val="1"/>
        </w:numPr>
        <w:rPr/>
      </w:pPr>
      <w:bookmarkStart w:id="21" w:name="__RefHeading___Toc1998409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طبیعت و محیط زیست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محیط زیست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جهان‌بینی و محیط زیست؛ مقدس بودن یا نبودن طبیعت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در آموزه‌های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شیوه تصرف در طبیعت</w:t>
      </w:r>
    </w:p>
    <w:p>
      <w:pPr>
        <w:pStyle w:val="Heading4"/>
        <w:numPr>
          <w:ilvl w:val="3"/>
          <w:numId w:val="1"/>
        </w:numPr>
        <w:rPr/>
      </w:pPr>
      <w:bookmarkStart w:id="23" w:name="__RefHeading___Toc1998411_2281741623"/>
      <w:bookmarkStart w:id="24" w:name="_Toc9"/>
      <w:bookmarkEnd w:id="23"/>
      <w:r>
        <w:rPr/>
        <w:t>1</w:t>
      </w:r>
      <w:r>
        <w:rPr>
          <w:rtl w:val="true"/>
        </w:rPr>
        <w:t xml:space="preserve">. </w:t>
      </w:r>
      <w:r>
        <w:rPr>
          <w:rtl w:val="true"/>
        </w:rPr>
        <w:t>تعریف محیط زیست</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محیط زیست</w:t>
      </w:r>
    </w:p>
    <w:p>
      <w:pPr>
        <w:pStyle w:val="BookText"/>
        <w:rPr/>
      </w:pPr>
      <w:r>
        <w:rPr>
          <w:rFonts w:ascii="IRNazanin" w:hAnsi="IRNazanin" w:eastAsia="IRNazanin"/>
          <w:color w:val="111111"/>
          <w:sz w:val="28"/>
          <w:sz w:val="28"/>
          <w:szCs w:val="28"/>
          <w:rtl w:val="true"/>
          <w:lang w:bidi="fa-IR"/>
        </w:rPr>
        <w:t>تعریف‌های زیادی از محیط زیست شده است که کم و بیش به حقیقت یگانه‌ای اشاره دارند و در ادامه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تعریف زیر در این پژوهش بیشتر مورد نظر و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اصطلاحا به طبیعت و عناصر طبیعی موجود در کره زمین ـ و در مقیاس کوچک‌تر، در محدوده زندگی انسان همچون شهر و روستا ـ اطلاق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قوانین کشورمان، محیط زیست چنین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پیرامون زیستن را در برگرفته و با آن در فعل و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با تمامیِ شرایط فیزیکی، بیولوژیکی، اجتماعی، اقتصادی، سیاسی و غیره که همه موجودات زیست کننده در آن را شامل می‌شود و مجموعه روابط بین آنان را دربرمی‌گیرد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کنفرانس ملل متحد پیرامون محیط زیست انسانی، محیط زیست را چنین تعریف کرده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مخلوق و شکل دهنده محیط زیست خود است؛ محیطی که به وی</w:t>
      </w:r>
      <w:bookmarkStart w:id="25" w:name="pg3972_45836"/>
    </w:p>
    <w:p>
      <w:pPr>
        <w:pStyle w:val="BookText"/>
        <w:rPr/>
      </w:pPr>
      <w:bookmarkEnd w:id="25"/>
      <w:r>
        <w:rPr>
          <w:rFonts w:ascii="IRNazanin" w:hAnsi="IRNazanin" w:eastAsia="IRNazanin"/>
          <w:color w:val="111111"/>
          <w:sz w:val="28"/>
          <w:sz w:val="28"/>
          <w:szCs w:val="28"/>
          <w:rtl w:val="true"/>
          <w:lang w:bidi="fa-IR"/>
        </w:rPr>
        <w:t xml:space="preserve">بقای فیزیکی، فرصت رشد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اجتماعی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محیط زیست در همایش زمین نیز 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موضوع اصلی هرگونه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سلامت و توانایی جسمی و روحی جزو حقوق انسان‌ها در انطباق با طبیعت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شورای اقتصاد اروپا، محیط زیست 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شامل آب، هوا، خاک وعوامل درونی و بیرونی مربوط به حیات هر موجود زنده می‌گردد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6" w:name="__RefHeading___Toc1998413_2281741623"/>
      <w:bookmarkStart w:id="27" w:name="_Toc10"/>
      <w:bookmarkEnd w:id="26"/>
      <w:r>
        <w:rPr/>
        <w:t>2</w:t>
      </w:r>
      <w:r>
        <w:rPr>
          <w:rtl w:val="true"/>
        </w:rPr>
        <w:t xml:space="preserve">. </w:t>
      </w:r>
      <w:r>
        <w:rPr>
          <w:rtl w:val="true"/>
        </w:rPr>
        <w:t>جهان‌بینی و محیط زیست؛ مقدس بودن یا نبودن طبیعت</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جهان‌بینی و محیط زیست؛ مقدس بودن یا نبودن طبیعت</w:t>
      </w:r>
    </w:p>
    <w:p>
      <w:pPr>
        <w:pStyle w:val="BookText"/>
        <w:rPr/>
      </w:pPr>
      <w:r>
        <w:rPr>
          <w:rFonts w:ascii="IRNazanin" w:hAnsi="IRNazanin" w:eastAsia="IRNazanin"/>
          <w:color w:val="111111"/>
          <w:sz w:val="28"/>
          <w:sz w:val="28"/>
          <w:szCs w:val="28"/>
          <w:rtl w:val="true"/>
          <w:lang w:bidi="fa-IR"/>
        </w:rPr>
        <w:t>اصولاً در طول حیات بشر بر این کره خاکی، دوگونه جهان‌بینی پدید آمده و فعالیت‌های جوامع بشری را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الهی و جهان‌بینی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جهان‌بینی‌ها دربردارنده دو اندیشه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الهی و مشرکانه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رابطه انسان با جهان یا محیط زیست نیز همین دو جهان‌بینی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هویت انسان، موضوع مهمی است که در جهان‌بینی‌های مختلف، تعاریف متفاوت و گاه متضادی برای آن بیان شده است و پیرو آن، نقش‌هایی که برای او در زمین و هدفی که برای حیات وی قائل هستند، متفاوت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جهان‌بینی یاد شده و با عنایت به نقش جهان‌بینی‌ها در</w:t>
      </w:r>
    </w:p>
    <w:p>
      <w:pPr>
        <w:pStyle w:val="BookText"/>
        <w:rPr/>
      </w:pPr>
      <w:r>
        <w:rPr>
          <w:rFonts w:ascii="IRNazanin" w:hAnsi="IRNazanin" w:eastAsia="IRNazanin"/>
          <w:color w:val="111111"/>
          <w:sz w:val="28"/>
          <w:sz w:val="28"/>
          <w:szCs w:val="28"/>
          <w:rtl w:val="true"/>
          <w:lang w:bidi="fa-IR"/>
        </w:rPr>
        <w:t>جهت‌دهی و هدایت فکر و عمل انسان‌ها در رسیدن به هدفی که برای انسانیت قائل هستند، به راحتی می‌توان دست‌کم دو نوع برخورد با طبیعت و دو روش بهره‌گیری از منابع طبیعی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مهم‌ترین موضوع در تفاوت این دو نوع نگرش، عبارت از تفاوت در قائل بودن حیات و معنا برای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جهان‌بینی، طبیعت را موجودی هوشمند و دارای حیات و معنا می‌شمارد و برای آن ملکوت و تقدس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قوانینی را بر آن حاکم می‌داند که تخطی از آنها زمینه مبارزه عالم با عناصر خاطی را فراهم می‌کند که نتیجه آن یا اصلاح و به راه آمدن یا هلاک عنصر و عضو خاطی ـ حتی انسان ـ خواهد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تفکر دیگر، طبیعت را ماده‌ای بی‌جان و بدون درک و شعور و معنا معرفی می‌کند که هرگونه تصرف در آن به منظور کسب ثروت و پاسخ‌گویی به هواهای نفسانی، مجاز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جهان‌بینی توحیدی نمی‌تواند جهان طبیعت و عالم وجود و عناصر آن را پوچ و بی‌درک و شعور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ره‌آورد جهان‌بینی توحیدی، تفسیر معنوی جهان و محیط زیست و عناصر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 موحد، هستی، نه دستگاهی مادی، بی‌شعور، پوچ و بی‌هدف، بلکه یک پیکره زنده، حساس، خودآگاه و دارای نیروی اراده، علم، آرمان و آفرینندگی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طبیعت از مجموعه هماهنگ پدیده‌ها و نمودها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علمی تشکیل شده و در جهت هدفی متعالی در حرکت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مکتب‌هایی که بر پایه جهان‌بینی مادی استوارند و به هدف‌داری هستی و وجود عالمی ورای این عالم محسوس باور ندارند، با محیط زیست چنان رفتار می‌کنند که در زندگی خود بتوانند بیشترین بهره را از آن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این مکتب‌ها چون زندگی را فناپذیر و منحصر به جهان مادی می‌دانند، هرچند برای تنظیم زندگی خود در این جهان، قوانین و مقرراتی وضع می‌کنند، ولی تا زمانی پیرو این قوانین هستند که نیروی قانون را ناظر بر کردار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امکان دارد به هر کردار ناپسندی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سبب باور نداشتن پیوستگی عناصر طبیعت و لازم ندیدن رعایت حقوق آن، دم را غنیمت می‌شمرند و حداکثر بهره‌برداری از طبیعت را در درجه اول برای تأمین هرچه بیشتر منافع و لذت خویش و سپس برای فرزندان و نسل‌های آینده خود سرلوحه کارشان قرار می‌دهند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مقابل، بر اساس جهان‌بینی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 دارای حقیقتی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همه عناصر آن تجلی ذات حق تعالی و ساخته و پرداخته حکمت بی‌همتای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ذات خود از ارج و اعتباری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هستی ارزش دارد تا چه رسد به اینکه همه جلوه‌ها و نمودهای آن بر اساس حکمت محض و خیر و سودمندی آفریده شده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اجزای هستی همیشه در حال فعل و انفعال و جنب و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زنده‌اند و پویا و با این سرزندگی و پویایی، زندگی را استمرار می‌بخشند و</w:t>
      </w:r>
      <w:bookmarkStart w:id="28" w:name="pg3972_45842"/>
    </w:p>
    <w:p>
      <w:pPr>
        <w:pStyle w:val="BookText"/>
        <w:rPr/>
      </w:pPr>
      <w:bookmarkEnd w:id="28"/>
      <w:r>
        <w:rPr>
          <w:rFonts w:ascii="IRNazanin" w:hAnsi="IRNazanin" w:eastAsia="IRNazanin"/>
          <w:color w:val="111111"/>
          <w:sz w:val="28"/>
          <w:sz w:val="28"/>
          <w:szCs w:val="28"/>
          <w:rtl w:val="true"/>
          <w:lang w:bidi="fa-IR"/>
        </w:rPr>
        <w:t>زمینه را برای بقای آدمی مهیا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عناصر طبیعت از سه نظر دارای تقدس و شایسته تکریمند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 دانای مطلقند؛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پدیدآورنده و استمراربخش زندگی‌اند و خالق زیبایی، سرور، نشاط و آرامشند؛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وجود و هستی و عناصر سازنده آن، پویا، زنده و هوشیارند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یُسَبِّحُ بِحَمْدِهِ وَ لکِنْ لا 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نظام آفرینش را تشکیل داده و بر مبنای حکمت محض آفریده شده‌اند و در گردونه حیات، نقشی سازنده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حقوقی برخوردارند که مهم‌ترین آنها حق ادامه حیات، سلامت و پاکیزه داشتن و اسراف نکردن در استفاده و تلف نکردن بیهوده آنهاست؛ چه آنکه سلامت و پاکیزه داشتن طبیعت و محیط زیست، مایه سلامت هستی از جمله انسان است و تخریبش موجب ویرانی و بیماری زندگی و به هم خوردن توازن حیات دیگر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سراپای</w:t>
      </w:r>
    </w:p>
    <w:p>
      <w:pPr>
        <w:pStyle w:val="Heading4"/>
        <w:numPr>
          <w:ilvl w:val="3"/>
          <w:numId w:val="1"/>
        </w:numPr>
        <w:rPr/>
      </w:pPr>
      <w:bookmarkStart w:id="29" w:name="__RefHeading___Toc1998415_2281741623"/>
      <w:bookmarkStart w:id="30" w:name="_Toc11"/>
      <w:bookmarkEnd w:id="29"/>
      <w:r>
        <w:rPr/>
        <w:t>3</w:t>
      </w:r>
      <w:r>
        <w:rPr>
          <w:rtl w:val="true"/>
        </w:rPr>
        <w:t xml:space="preserve">. </w:t>
      </w:r>
      <w:r>
        <w:rPr>
          <w:rtl w:val="true"/>
        </w:rPr>
        <w:t>طبیعت در آموزه‌های اسلامی</w:t>
      </w:r>
      <w:bookmarkEnd w:id="30"/>
    </w:p>
    <w:p>
      <w:pPr>
        <w:pStyle w:val="Heading5"/>
        <w:numPr>
          <w:ilvl w:val="4"/>
          <w:numId w:val="1"/>
        </w:numPr>
        <w:rPr/>
      </w:pPr>
      <w:bookmarkStart w:id="31" w:name="__RefHeading___Toc1998417_2281741623"/>
      <w:bookmarkStart w:id="32" w:name="_Toc12"/>
      <w:bookmarkEnd w:id="31"/>
      <w:r>
        <w:rPr>
          <w:rtl w:val="true"/>
        </w:rPr>
        <w:t>اشاره</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در آموزه‌های اسلامی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و عناصر آن مورد عنایت ویژه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 از بیست و سه بار به مقوله تسخیر طبیعت و منابع آن</w:t>
      </w:r>
      <w:r>
        <w:rPr>
          <w:rStyle w:val="FootnoteAnchor"/>
          <w:rtl w:val="true"/>
        </w:rPr>
        <w:footnoteReference w:id="10"/>
      </w:r>
      <w:r>
        <w:rPr>
          <w:rFonts w:ascii="IRNazanin" w:hAnsi="IRNazanin" w:eastAsia="IRNazanin"/>
          <w:color w:val="111111"/>
          <w:sz w:val="28"/>
          <w:sz w:val="28"/>
          <w:szCs w:val="28"/>
          <w:rtl w:val="true"/>
          <w:lang w:bidi="fa-IR"/>
        </w:rPr>
        <w:t>و هجده‌بار به احیای</w:t>
      </w:r>
      <w:bookmarkStart w:id="33" w:name="pg3972_45844"/>
    </w:p>
    <w:p>
      <w:pPr>
        <w:pStyle w:val="BookText"/>
        <w:rPr/>
      </w:pPr>
      <w:bookmarkEnd w:id="33"/>
      <w:r>
        <w:rPr>
          <w:rFonts w:ascii="IRNazanin" w:hAnsi="IRNazanin" w:eastAsia="IRNazanin"/>
          <w:color w:val="111111"/>
          <w:sz w:val="28"/>
          <w:sz w:val="28"/>
          <w:szCs w:val="28"/>
          <w:rtl w:val="true"/>
          <w:lang w:bidi="fa-IR"/>
        </w:rPr>
        <w:t>طبیعت</w:t>
      </w:r>
      <w:r>
        <w:rPr>
          <w:rStyle w:val="FootnoteAnchor"/>
          <w:rtl w:val="true"/>
        </w:rPr>
        <w:footnoteReference w:id="11"/>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 از پانزده مورد لفظ بحر و مانند آن،</w:t>
      </w:r>
      <w:r>
        <w:rPr>
          <w:rStyle w:val="FootnoteAnchor"/>
          <w:rtl w:val="true"/>
        </w:rPr>
        <w:footnoteReference w:id="12"/>
      </w:r>
      <w:r>
        <w:rPr>
          <w:rFonts w:ascii="IRNazanin" w:hAnsi="IRNazanin" w:eastAsia="IRNazanin"/>
          <w:color w:val="111111"/>
          <w:sz w:val="28"/>
          <w:sz w:val="28"/>
          <w:szCs w:val="28"/>
          <w:rtl w:val="true"/>
          <w:lang w:bidi="fa-IR"/>
        </w:rPr>
        <w:t>دوازده مورد الفاظ جبل و جبال،</w:t>
      </w:r>
      <w:r>
        <w:rPr>
          <w:rStyle w:val="FootnoteAnchor"/>
          <w:rtl w:val="true"/>
        </w:rPr>
        <w:footnoteReference w:id="13"/>
      </w:r>
      <w:r>
        <w:rPr>
          <w:rFonts w:ascii="IRNazanin" w:hAnsi="IRNazanin" w:eastAsia="IRNazanin"/>
          <w:color w:val="111111"/>
          <w:sz w:val="28"/>
          <w:sz w:val="28"/>
          <w:szCs w:val="28"/>
          <w:rtl w:val="true"/>
          <w:lang w:bidi="fa-IR"/>
        </w:rPr>
        <w:t>دوازده مورد ریح و ریاح،</w:t>
      </w:r>
      <w:r>
        <w:rPr>
          <w:rStyle w:val="FootnoteAnchor"/>
          <w:rtl w:val="true"/>
        </w:rPr>
        <w:footnoteReference w:id="14"/>
      </w:r>
      <w:r>
        <w:rPr>
          <w:rFonts w:ascii="IRNazanin" w:hAnsi="IRNazanin" w:eastAsia="IRNazanin"/>
          <w:color w:val="111111"/>
          <w:sz w:val="28"/>
          <w:sz w:val="28"/>
          <w:szCs w:val="28"/>
          <w:rtl w:val="true"/>
          <w:lang w:bidi="fa-IR"/>
        </w:rPr>
        <w:t>پنج مورد شجر،</w:t>
      </w:r>
      <w:r>
        <w:rPr>
          <w:rStyle w:val="FootnoteAnchor"/>
          <w:rtl w:val="true"/>
        </w:rPr>
        <w:footnoteReference w:id="15"/>
      </w:r>
      <w:r>
        <w:rPr>
          <w:rFonts w:ascii="IRNazanin" w:hAnsi="IRNazanin" w:eastAsia="IRNazanin"/>
          <w:color w:val="111111"/>
          <w:sz w:val="28"/>
          <w:sz w:val="28"/>
          <w:szCs w:val="28"/>
          <w:rtl w:val="true"/>
          <w:lang w:bidi="fa-IR"/>
        </w:rPr>
        <w:t>نه مورد نهر و انهار،</w:t>
      </w:r>
      <w:r>
        <w:rPr>
          <w:rStyle w:val="FootnoteAnchor"/>
          <w:rtl w:val="true"/>
        </w:rPr>
        <w:footnoteReference w:id="16"/>
      </w:r>
      <w:r>
        <w:rPr>
          <w:rFonts w:ascii="IRNazanin" w:hAnsi="IRNazanin" w:eastAsia="IRNazanin"/>
          <w:color w:val="111111"/>
          <w:sz w:val="28"/>
          <w:sz w:val="28"/>
          <w:szCs w:val="28"/>
          <w:rtl w:val="true"/>
          <w:lang w:bidi="fa-IR"/>
        </w:rPr>
        <w:t>دوازده مورد دابّه و دوابّ،</w:t>
      </w:r>
      <w:r>
        <w:rPr>
          <w:rStyle w:val="FootnoteAnchor"/>
          <w:rtl w:val="true"/>
        </w:rPr>
        <w:footnoteReference w:id="17"/>
      </w:r>
      <w:r>
        <w:rPr>
          <w:rFonts w:ascii="IRNazanin" w:hAnsi="IRNazanin" w:eastAsia="IRNazanin"/>
          <w:color w:val="111111"/>
          <w:sz w:val="28"/>
          <w:sz w:val="28"/>
          <w:szCs w:val="28"/>
          <w:rtl w:val="true"/>
          <w:lang w:bidi="fa-IR"/>
        </w:rPr>
        <w:t>بیش از صد مورد لفظ زمین</w:t>
      </w:r>
      <w:r>
        <w:rPr>
          <w:rStyle w:val="FootnoteAnchor"/>
          <w:rtl w:val="true"/>
        </w:rPr>
        <w:footnoteReference w:id="18"/>
      </w:r>
      <w:r>
        <w:rPr>
          <w:rFonts w:ascii="IRNazanin" w:hAnsi="IRNazanin" w:eastAsia="IRNazanin"/>
          <w:color w:val="111111"/>
          <w:sz w:val="28"/>
          <w:sz w:val="28"/>
          <w:szCs w:val="28"/>
          <w:rtl w:val="true"/>
          <w:lang w:bidi="fa-IR"/>
        </w:rPr>
        <w:t>و شصت مورد لفظ سماء</w:t>
      </w:r>
      <w:r>
        <w:rPr>
          <w:rStyle w:val="FootnoteAnchor"/>
          <w:rtl w:val="true"/>
        </w:rPr>
        <w:footnoteReference w:id="19"/>
      </w:r>
      <w:r>
        <w:rPr>
          <w:rFonts w:ascii="IRNazanin" w:hAnsi="IRNazanin" w:eastAsia="IRNazanin"/>
          <w:color w:val="111111"/>
          <w:sz w:val="28"/>
          <w:sz w:val="28"/>
          <w:szCs w:val="28"/>
          <w:rtl w:val="true"/>
          <w:lang w:bidi="fa-IR"/>
        </w:rPr>
        <w:t>در قرآن کریم به کار رفته است</w:t>
      </w:r>
      <w:r>
        <w:rPr>
          <w:rFonts w:eastAsia="IRNazanin" w:cs="IRNazanin"/>
          <w:color w:val="111111"/>
          <w:sz w:val="28"/>
          <w:szCs w:val="28"/>
          <w:rtl w:val="true"/>
          <w:lang w:bidi="fa-IR"/>
        </w:rPr>
        <w:t>.</w:t>
      </w:r>
    </w:p>
    <w:p>
      <w:pPr>
        <w:pStyle w:val="Heading5"/>
        <w:numPr>
          <w:ilvl w:val="4"/>
          <w:numId w:val="1"/>
        </w:numPr>
        <w:rPr/>
      </w:pPr>
      <w:bookmarkStart w:id="34" w:name="__RefHeading___Toc1998419_2281741623"/>
      <w:bookmarkStart w:id="35" w:name="_Toc13"/>
      <w:bookmarkEnd w:id="34"/>
      <w:r>
        <w:rPr>
          <w:rtl w:val="true"/>
        </w:rPr>
        <w:t>الف</w:t>
      </w:r>
      <w:r>
        <w:rPr>
          <w:rtl w:val="true"/>
        </w:rPr>
        <w:t xml:space="preserve">) </w:t>
      </w:r>
      <w:r>
        <w:rPr>
          <w:rtl w:val="true"/>
        </w:rPr>
        <w:t>طبیعت، آیت الهی</w:t>
      </w:r>
      <w:bookmarkEnd w:id="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آیت الهی</w:t>
      </w:r>
    </w:p>
    <w:p>
      <w:pPr>
        <w:pStyle w:val="BookText"/>
        <w:rPr/>
      </w:pPr>
      <w:r>
        <w:rPr>
          <w:rFonts w:ascii="IRNazanin" w:hAnsi="IRNazanin" w:eastAsia="IRNazanin"/>
          <w:color w:val="111111"/>
          <w:sz w:val="28"/>
          <w:sz w:val="28"/>
          <w:szCs w:val="28"/>
          <w:rtl w:val="true"/>
          <w:lang w:bidi="fa-IR"/>
        </w:rPr>
        <w:t xml:space="preserve">طبیعت و اجزا و قوانین حاکم بر آن در آموزه‌های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هستند که تدبّر و تعقل در آنها انسان را به شناخت بهتر عالم وجود و عظمت و قانون‌مندی آن و در نهایت، به شناخت خالق هستی و حکمت و قدرت و علم و وحدانیت او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طبیعت در آموزه‌های اسلامی یکی از ابزارهای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بسیاری از آیات قرآن کریم بیانگر توجه به طبیعت به عنوان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ابزار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خدای تعالی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یَنْظُرُونَ إِلَی اْلإِبِلِ کَیْفَ خُلِقَتْ وَ إِلَی السَّماءِ کَیْفَ رُفِعَتْ وَ إِلَی الْجِبالِ کَیْفَ نُصِبَتْ وَ إِلَی اْلأَرْضِ کَیْفَ سُطِحَتْ فَذَکِّرْ إِنَّما أَنْتَ مُذَکِّرٌ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شتر نمی‌نگرند که چگونه آفریده شده و به آسمان که چگونه برافراشته شده و به کوه‌ها که چگونه برپا داشته شده و به زمین که چگونه گسترده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ده که تو تنها تذکردهنده‌ای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بیشتری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آسمان بالای سرشان ننگریسته‌اند که چگونه آن را ساخته و زینتش داده‌ایم و برای آن هیچ‌گونه شکافتگی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گستردیم و در آن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افکندیم و در آن از هرگونه جفت دل‌انگیز رویانیدیم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 توبه‌کاری، بینش‌افزا و پندآموز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پربرکت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آب، باغ‌ها و دانه‌های دروکردنی رویانیدیم و درختان تناور خرما که خوشه‌های روی هم چیده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بندگان است و با آن آب، سرزمین مرده‌ای را زنده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آیات دل‌کش و زیبا بر مدّبری حکیم، دانا، خالق، روزی‌ده و قدیر دلالت نمی‌کنند؟ چه آنکه هستی دادن و تنظیم عملکردی چنین شگفت‌انگیز برای هر یک از این عناصر طبیعی در جهت برقراری جهانی در نهایت نظم وحساب و پیچیدگی، جز از آفریننده‌ای حکیم امکان‌پذیر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رسیده از معصومان علیهم‌السلام به ویژه در روایت مفصلی که حضرت‌امام صادق علیه‌السلام به مفضل بن عمر جعفی ـ از اصحاب خاص خود ـ بیان فرموده،</w:t>
      </w:r>
      <w:r>
        <w:rPr>
          <w:rStyle w:val="FootnoteAnchor"/>
          <w:rtl w:val="true"/>
        </w:rPr>
        <w:footnoteReference w:id="20"/>
      </w:r>
      <w:r>
        <w:rPr>
          <w:rFonts w:ascii="IRNazanin" w:hAnsi="IRNazanin" w:eastAsia="IRNazanin"/>
          <w:color w:val="111111"/>
          <w:sz w:val="28"/>
          <w:sz w:val="28"/>
          <w:szCs w:val="28"/>
          <w:rtl w:val="true"/>
          <w:lang w:bidi="fa-IR"/>
        </w:rPr>
        <w:t>بر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حکمت‌های نهفته در مرگ درختان و تجدید حیات آنها در توحید مفضل چنین آمده است</w:t>
      </w:r>
      <w:r>
        <w:rPr>
          <w:rFonts w:eastAsia="IRNazanin" w:cs="IRNazanin"/>
          <w:color w:val="111111"/>
          <w:sz w:val="28"/>
          <w:szCs w:val="28"/>
          <w:rtl w:val="true"/>
          <w:lang w:bidi="fa-IR"/>
        </w:rPr>
        <w:t>:</w:t>
      </w:r>
      <w:bookmarkStart w:id="36" w:name="pg3972_45848"/>
    </w:p>
    <w:p>
      <w:pPr>
        <w:pStyle w:val="BookText"/>
        <w:rPr/>
      </w:pPr>
      <w:bookmarkEnd w:id="36"/>
      <w:r>
        <w:rPr>
          <w:rFonts w:ascii="IRNazanin" w:hAnsi="IRNazanin" w:eastAsia="IRNazanin"/>
          <w:color w:val="111111"/>
          <w:sz w:val="28"/>
          <w:sz w:val="28"/>
          <w:szCs w:val="28"/>
          <w:rtl w:val="true"/>
          <w:lang w:bidi="fa-IR"/>
        </w:rPr>
        <w:t>در انواع تدبیرها و حکمت‌های نهفته در آفرینش درخت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هر سال می‌میرد، ولی حرارت غریزی آن در چوبش می‌ماند و مواد میوه‌ها از آن زاده می‌شود و آن‌گاه در همه جا پراکنده می‌شود و چنان که غذاهای متنوع و لذیذ به تو می‌دهند، میوه‌های گونه‌گون و گوارا و خوش‌طعم به تو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مانند دست به سوی تو دراز می‌شوند و میوه‌های نیکو در اختیارت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ریحان‌ها چنان در برابرت ایستاده‌اند که گویی خود را به تو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و کتاب دقیق و حکمت عظیم جز از سوی مقدّر حکیم از آن کیست و چرا این‌گونه است؟ آیا جز برای آن است که آدمی را از لذت و سود این میوه‌ها بهره رسانند؟ شگفتا که مردم به جای سپاس بر نعمت، انکار منعم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بیان‌ها لزوم ارتباط نزدیک انسان و طبیعت را گوشزد می‌کنند و ضروری می‌نماید تا امکان بهره‌گیری از این آیات الهی و تفکر در آنها و نیز استفاده از قوانین حاکم بر آنها برای ایجاد محیط مناسب زندگی انسان فراهم آید</w:t>
      </w:r>
      <w:r>
        <w:rPr>
          <w:rFonts w:eastAsia="IRNazanin" w:cs="IRNazanin"/>
          <w:color w:val="111111"/>
          <w:sz w:val="28"/>
          <w:szCs w:val="28"/>
          <w:rtl w:val="true"/>
          <w:lang w:bidi="fa-IR"/>
        </w:rPr>
        <w:t>.</w:t>
      </w:r>
    </w:p>
    <w:p>
      <w:pPr>
        <w:pStyle w:val="Heading5"/>
        <w:numPr>
          <w:ilvl w:val="4"/>
          <w:numId w:val="1"/>
        </w:numPr>
        <w:rPr/>
      </w:pPr>
      <w:bookmarkStart w:id="37" w:name="__RefHeading___Toc1998421_2281741623"/>
      <w:bookmarkStart w:id="38" w:name="_Toc14"/>
      <w:bookmarkEnd w:id="37"/>
      <w:r>
        <w:rPr>
          <w:rtl w:val="true"/>
        </w:rPr>
        <w:t>ب</w:t>
      </w:r>
      <w:r>
        <w:rPr>
          <w:rtl w:val="true"/>
        </w:rPr>
        <w:t xml:space="preserve">) </w:t>
      </w:r>
      <w:r>
        <w:rPr>
          <w:rtl w:val="true"/>
        </w:rPr>
        <w:t>طبیعت، آفریده و پرورده خداوند</w:t>
      </w:r>
      <w:bookmarkEnd w:id="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آفریده و پرورده خداوند</w:t>
      </w:r>
    </w:p>
    <w:p>
      <w:pPr>
        <w:pStyle w:val="BookText"/>
        <w:rPr/>
      </w:pPr>
      <w:r>
        <w:rPr>
          <w:rFonts w:ascii="IRNazanin" w:hAnsi="IRNazanin" w:eastAsia="IRNazanin"/>
          <w:color w:val="111111"/>
          <w:sz w:val="28"/>
          <w:sz w:val="28"/>
          <w:szCs w:val="28"/>
          <w:rtl w:val="true"/>
          <w:lang w:bidi="fa-IR"/>
        </w:rPr>
        <w:t>اسلام به طبیعت نگاه تنگ‌نظرانه مادی ندارد، بلکه از زاویه‌ای غیرمادی بدان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ـ چنان که گذشت ـ طبیعت، آفریده خداوند حکیم، دانا و تواناست که هیچ گونه سستی، کاستی، ضعف و جهالتی در کار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خلقت عظیم و اعجاب‌آمیز و شکوهمند را به حال خود رها نساخته، بلکه پیوسته به پرورش و هدایت آن 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کسی است که هر چیزی را خلقتی در خور داده و سپس آن را هدایت کرده است</w:t>
      </w:r>
      <w:r>
        <w:rPr>
          <w:rFonts w:eastAsia="IRNazanin" w:cs="IRNazanin"/>
          <w:color w:val="111111"/>
          <w:sz w:val="28"/>
          <w:szCs w:val="28"/>
          <w:rtl w:val="true"/>
          <w:lang w:bidi="fa-IR"/>
        </w:rPr>
        <w:t>.</w:t>
      </w:r>
      <w:bookmarkStart w:id="39" w:name="pg3972_45850"/>
    </w:p>
    <w:p>
      <w:pPr>
        <w:pStyle w:val="Heading5"/>
        <w:numPr>
          <w:ilvl w:val="4"/>
          <w:numId w:val="1"/>
        </w:numPr>
        <w:rPr/>
      </w:pPr>
      <w:bookmarkStart w:id="40" w:name="__RefHeading___Toc1998423_2281741623"/>
      <w:bookmarkStart w:id="41" w:name="_Toc15"/>
      <w:bookmarkEnd w:id="39"/>
      <w:bookmarkEnd w:id="40"/>
      <w:r>
        <w:rPr>
          <w:rtl w:val="true"/>
        </w:rPr>
        <w:t>ج</w:t>
      </w:r>
      <w:r>
        <w:rPr>
          <w:rtl w:val="true"/>
        </w:rPr>
        <w:t xml:space="preserve">) </w:t>
      </w:r>
      <w:r>
        <w:rPr>
          <w:rtl w:val="true"/>
        </w:rPr>
        <w:t>طبیعت، نعمت خداوند</w:t>
      </w:r>
      <w:bookmarkEnd w:id="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نعمت خداوند</w:t>
      </w:r>
    </w:p>
    <w:p>
      <w:pPr>
        <w:pStyle w:val="BookText"/>
        <w:rPr/>
      </w:pPr>
      <w:r>
        <w:rPr>
          <w:rFonts w:ascii="IRNazanin" w:hAnsi="IRNazanin" w:eastAsia="IRNazanin"/>
          <w:color w:val="111111"/>
          <w:sz w:val="28"/>
          <w:sz w:val="28"/>
          <w:szCs w:val="28"/>
          <w:rtl w:val="true"/>
          <w:lang w:bidi="fa-IR"/>
        </w:rPr>
        <w:t>طبیعت، نعمت بزرگ خداوند است که از سر لطف در اختیار آدمی نهاده است تا در پرتو بهره‌برداری از آن، نیازهای خود را برآورد و با دیدن زیبایی‌های اعجاب‌آمیز آن، زمینه شادابی و نشاط در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زمین، آسمان، شب و روز، ماه و خورشید و ستارگان، آب و خاک و گیاهان و دانه‌ها و کوه‌ها را نعمت و گاه رحمت الهی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نعمت‌های بی‌شمار را خدای مهربان و حکیم در اختیار جانشین خود، انسان نهاده و او را امانت‌دار خزاین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عمران و آبادی زمین</w:t>
      </w:r>
      <w:r>
        <w:rPr>
          <w:rStyle w:val="FootnoteAnchor"/>
          <w:rtl w:val="true"/>
        </w:rPr>
        <w:footnoteReference w:id="21"/>
      </w:r>
      <w:r>
        <w:rPr>
          <w:rFonts w:ascii="IRNazanin" w:hAnsi="IRNazanin" w:eastAsia="IRNazanin"/>
          <w:color w:val="111111"/>
          <w:sz w:val="28"/>
          <w:sz w:val="28"/>
          <w:szCs w:val="28"/>
          <w:rtl w:val="true"/>
          <w:lang w:bidi="fa-IR"/>
        </w:rPr>
        <w:t>و در پی آن، شکر برخورداری از این نعمت‌ها و در نهایت، حفظ این امانت‌ها را از او خواسته است</w:t>
      </w:r>
      <w:r>
        <w:rPr>
          <w:rFonts w:eastAsia="IRNazanin" w:cs="IRNazanin"/>
          <w:color w:val="111111"/>
          <w:sz w:val="28"/>
          <w:szCs w:val="28"/>
          <w:rtl w:val="true"/>
          <w:lang w:bidi="fa-IR"/>
        </w:rPr>
        <w:t>.</w:t>
      </w:r>
    </w:p>
    <w:p>
      <w:pPr>
        <w:pStyle w:val="Heading4"/>
        <w:numPr>
          <w:ilvl w:val="3"/>
          <w:numId w:val="1"/>
        </w:numPr>
        <w:rPr/>
      </w:pPr>
      <w:bookmarkStart w:id="42" w:name="__RefHeading___Toc1998425_2281741623"/>
      <w:bookmarkStart w:id="43" w:name="_Toc16"/>
      <w:bookmarkEnd w:id="42"/>
      <w:r>
        <w:rPr/>
        <w:t>4</w:t>
      </w:r>
      <w:r>
        <w:rPr>
          <w:rtl w:val="true"/>
        </w:rPr>
        <w:t xml:space="preserve">. </w:t>
      </w:r>
      <w:r>
        <w:rPr>
          <w:rtl w:val="true"/>
        </w:rPr>
        <w:t>اسلام و شیوه تصرف در طبیعت</w:t>
      </w:r>
      <w:bookmarkEnd w:id="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شیوه تصرف در طبیعت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اسلامی با بیان اصولی تغییرناپذیر و جاودانی، شیوه تماس و بهره‌گیری انسان‌ها از منابع طبیعی را در قالب تبیین ارزش‌های حاکم بر حیات به خوبی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ارزش‌هایی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زمین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مانند آنها مشخص می‌سازد که هرگونه دخل و تصرف در طبیعت باید به کمال اصلاحی بینجامد و به دور از فساد، اسراف، تباهی و بیهودگی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گفت که تفکر اسلامی به شدت مبلّغ و مشوّق حفاظت محیط زیست است و این تفکر حتی در مناسک عظیمی چون حج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مناسک حج را می‌توان الگویی برای زندگی مسلمانان قلمداد کرد، توجه به مواردی از وظایف مُحرمین، نشان‌دهنده پیام حج به جامعه بشری درباره حفظ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محرّمات بر شخص مُحرِم، کشتن حیوانات و صید و شکار آنهاست و دیگری، حرمت کندن گیاهان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نهی به گیاهانی که خود شخص نکاشته است، منحصر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همه اینها علاوه بر معانی معنوی و جنبه نمادینی که در خود مستتر دارند، به روشنی بیانگر توجه به حفاظت از محیط زیستی است که در سلامت و بقای انسان نقش اساسی ایفا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ازمناسک حج، از جمله وقوف در عرفات و مشعر و برخی محرّمات از جمله کندن درخت یا بوته، کشتن حیوانات، حرکت کردن در سایه و پوشانیدن سر در گرمای روز، جملگی از تماس انسان با طبیعت و زندگی مسالمت‌آمیز با آن حکایت دارد</w:t>
      </w:r>
      <w:r>
        <w:rPr>
          <w:rFonts w:eastAsia="IRNazanin" w:cs="IRNazanin"/>
          <w:color w:val="111111"/>
          <w:sz w:val="28"/>
          <w:szCs w:val="28"/>
          <w:rtl w:val="true"/>
          <w:lang w:bidi="fa-IR"/>
        </w:rPr>
        <w:t>.</w:t>
      </w:r>
      <w:r>
        <w:rPr>
          <w:rStyle w:val="FootnoteAnchor"/>
          <w:rtl w:val="true"/>
        </w:rPr>
        <w:footnoteReference w:id="26"/>
      </w:r>
      <w:bookmarkStart w:id="44" w:name="pg3972_45854"/>
    </w:p>
    <w:p>
      <w:pPr>
        <w:pStyle w:val="Heading3"/>
        <w:numPr>
          <w:ilvl w:val="2"/>
          <w:numId w:val="1"/>
        </w:numPr>
        <w:rPr/>
      </w:pPr>
      <w:bookmarkStart w:id="45" w:name="__RefHeading___Toc1998427_2281741623"/>
      <w:bookmarkStart w:id="46" w:name="_Toc17"/>
      <w:bookmarkEnd w:id="44"/>
      <w:bookmarkEnd w:id="45"/>
      <w:r>
        <w:rPr>
          <w:rtl w:val="true"/>
        </w:rPr>
        <w:t>فصل دوم</w:t>
      </w:r>
      <w:r>
        <w:rPr>
          <w:rtl w:val="true"/>
        </w:rPr>
        <w:t xml:space="preserve">: </w:t>
      </w:r>
      <w:r>
        <w:rPr>
          <w:rtl w:val="true"/>
        </w:rPr>
        <w:t>تخریب طبیعت و بحران‌های زیست‌محیطی</w:t>
      </w:r>
      <w:bookmarkEnd w:id="46"/>
    </w:p>
    <w:p>
      <w:pPr>
        <w:pStyle w:val="Heading4"/>
        <w:numPr>
          <w:ilvl w:val="3"/>
          <w:numId w:val="1"/>
        </w:numPr>
        <w:rPr/>
      </w:pPr>
      <w:bookmarkStart w:id="47" w:name="__RefHeading___Toc1998429_2281741623"/>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طبیعت و بحران‌های زیست‌محیطی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بحران‌های زیست‌محیطی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بحران زیست‌محیطی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بحران‌های زیست‌محیطی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آمارهای هشداردهنده زیست‌محیطی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تخریب محیط زیست در ایران</w:t>
      </w:r>
    </w:p>
    <w:p>
      <w:pPr>
        <w:pStyle w:val="Heading4"/>
        <w:numPr>
          <w:ilvl w:val="3"/>
          <w:numId w:val="1"/>
        </w:numPr>
        <w:rPr/>
      </w:pPr>
      <w:bookmarkStart w:id="49" w:name="__RefHeading___Toc1998431_2281741623"/>
      <w:bookmarkStart w:id="50" w:name="_Toc19"/>
      <w:bookmarkEnd w:id="49"/>
      <w:r>
        <w:rPr/>
        <w:t>1</w:t>
      </w:r>
      <w:r>
        <w:rPr>
          <w:rtl w:val="true"/>
        </w:rPr>
        <w:t xml:space="preserve">. </w:t>
      </w:r>
      <w:r>
        <w:rPr>
          <w:rtl w:val="true"/>
        </w:rPr>
        <w:t>چشم‌انداز بحران‌های زیست‌محیطی</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بحران‌های زیست‌محیطی</w:t>
      </w:r>
    </w:p>
    <w:p>
      <w:pPr>
        <w:pStyle w:val="BookText"/>
        <w:rPr/>
      </w:pPr>
      <w:r>
        <w:rPr>
          <w:rFonts w:ascii="IRNazanin" w:hAnsi="IRNazanin" w:eastAsia="IRNazanin"/>
          <w:color w:val="111111"/>
          <w:sz w:val="28"/>
          <w:sz w:val="28"/>
          <w:szCs w:val="28"/>
          <w:rtl w:val="true"/>
          <w:lang w:bidi="fa-IR"/>
        </w:rPr>
        <w:t>در دو قرن اخیر با رشد روزافزون علوم و فنون، قدرت دخالت انسان در طبیعت و محیط زیست با سرعتی شگرف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رشد صنعتی با حاکمیت نظام‌های سرمایه‌داری بر بیشتر جوامع انسانی و رشد بی‌رویه جمعیت سبب شده است تا شهروندان امروزین به گونه‌ای خطرناک به استثمار مواد و ذخایر طبیعی خود و نسل‌های آینده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محیط زیست، نابودی جنگل‌ها و مراتع، آلودگی شدید آب و خاک، کمبود منابع انرژی، افزایش بیماری‌ها و افول ارزش‌های اخلاقی در جوامع بشری از نتایج ناگوار این فرایند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کارشناسان و صاحب‌نظران، خطرها و چالش‌های زیست‌محیطی را، نه مسئله‌ای ملی و محدود به یک یا چند کشور، بلکه معضلی جهانی می‌دانند، چنان‌که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مردم بسیاری در سراسر جهان با وضع بحرانی در محیط زیست جوامع خود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اسیدی شروع به نابودی جنگل‌ها کردند؛ زباله‌ها و پس‌ماندهای صنعتی، آلودگی و مسمومیت را برای رودخانه‌ها به ارمغان آوردند؛ شهرها در انبوه دود ناشی از</w:t>
      </w:r>
      <w:bookmarkStart w:id="51" w:name="pg3972_45856"/>
    </w:p>
    <w:p>
      <w:pPr>
        <w:pStyle w:val="BookText"/>
        <w:rPr/>
      </w:pPr>
      <w:bookmarkEnd w:id="51"/>
      <w:r>
        <w:rPr>
          <w:rFonts w:ascii="IRNazanin" w:hAnsi="IRNazanin" w:eastAsia="IRNazanin"/>
          <w:color w:val="111111"/>
          <w:sz w:val="28"/>
          <w:sz w:val="28"/>
          <w:szCs w:val="28"/>
          <w:rtl w:val="true"/>
          <w:lang w:bidi="fa-IR"/>
        </w:rPr>
        <w:t>احتراق سوخت اتومبیل‌هاو صنایع، دچار خفگی شدند و منابعی که روزگاری غنی و سرشار بودند، رو به زوال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شمار اندکی از دانشمندان درباره پیوستگی جهانی این معضلات سخن گفتند و هشدار دادند که ما انسان‌ها به سرعت قربانی موفقیت‌ها و رشد و توسعه جوامع خود خواهیم شد؛ قربانی موفقیت در کسب توانایی برای تاراج تمام سیاره‌ای که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 زیست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حامی و نگه‌دار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عوامل اصلی تخریب و آلودگی محیط زیست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افزایش مصرف انرژی، افزایش دمای کره زمین، تخریب جنگل‌ها و مراتع، نابودی و تهدید گونه‌های متفاوت حیوانی، مصرف بیش از حد سموم و مواد شیمیایی و در نتیجه، آلودگی آب، خاک و هوا</w:t>
      </w:r>
      <w:r>
        <w:rPr>
          <w:rFonts w:eastAsia="IRNazanin" w:cs="IRNazanin"/>
          <w:color w:val="111111"/>
          <w:sz w:val="28"/>
          <w:szCs w:val="28"/>
          <w:rtl w:val="true"/>
          <w:lang w:bidi="fa-IR"/>
        </w:rPr>
        <w:t>.</w:t>
      </w:r>
    </w:p>
    <w:p>
      <w:pPr>
        <w:pStyle w:val="Heading4"/>
        <w:numPr>
          <w:ilvl w:val="3"/>
          <w:numId w:val="1"/>
        </w:numPr>
        <w:rPr/>
      </w:pPr>
      <w:bookmarkStart w:id="52" w:name="__RefHeading___Toc1998433_2281741623"/>
      <w:bookmarkStart w:id="53" w:name="_Toc20"/>
      <w:bookmarkEnd w:id="52"/>
      <w:r>
        <w:rPr/>
        <w:t>2</w:t>
      </w:r>
      <w:r>
        <w:rPr>
          <w:rtl w:val="true"/>
        </w:rPr>
        <w:t xml:space="preserve">. </w:t>
      </w:r>
      <w:r>
        <w:rPr>
          <w:rtl w:val="true"/>
        </w:rPr>
        <w:t>مفهوم‌شناسی بحران زیست‌محیطی</w:t>
      </w:r>
      <w:bookmarkEnd w:id="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بحران زیست‌محیطی</w:t>
      </w:r>
    </w:p>
    <w:p>
      <w:pPr>
        <w:pStyle w:val="BookText"/>
        <w:rPr/>
      </w:pPr>
      <w:r>
        <w:rPr>
          <w:rFonts w:ascii="IRNazanin" w:hAnsi="IRNazanin" w:eastAsia="IRNazanin"/>
          <w:color w:val="111111"/>
          <w:sz w:val="28"/>
          <w:sz w:val="28"/>
          <w:szCs w:val="28"/>
          <w:rtl w:val="true"/>
          <w:lang w:bidi="fa-IR"/>
        </w:rPr>
        <w:t>بشریت در چهار سده اخیر با پیشرفت‌های خیره کننده علمی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بزرگی در جریان توسعه علمی جوامع اتفاق افتاده و دانسته‌های علمی در عرصه‌های مختلف، توانایی‌هایی به آنها بخشیده که در مقایسه با گذشته و حتی سراسر تاریخ مکتوب بشری، بی‌سابقه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تغییرهایی که انسان در طبیعت و محیط زیست فردی و اجتماعی‌اش پدید آورده، تغییرهای شگرفی است که منشأ خدمات بزرگی نیز به شمار می‌رود، ولی واقعیت این است که در کنار این خدمات، مشکلاتی هم پیدا شده که رو</w:t>
      </w:r>
    </w:p>
    <w:p>
      <w:pPr>
        <w:pStyle w:val="BookText"/>
        <w:rPr/>
      </w:pPr>
      <w:r>
        <w:rPr>
          <w:rFonts w:ascii="IRNazanin" w:hAnsi="IRNazanin" w:eastAsia="IRNazanin"/>
          <w:color w:val="111111"/>
          <w:sz w:val="28"/>
          <w:sz w:val="28"/>
          <w:szCs w:val="28"/>
          <w:rtl w:val="true"/>
          <w:lang w:bidi="fa-IR"/>
        </w:rPr>
        <w:t>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می‌رفت با پیشرفت علم و صنعت، انسان‌ها از ذخایر موجود در این جهان ـ که پایان‌ناپذیر می‌نمود ـ در مسیر بهبود زندگی خود بیشتر بهره برند و به رفاه و آسایش بیشتری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درک به وجود آمد که برداشت حاضر، شتاب زده بوده و چنین نیست که هر چه از طبیعت برداشت شود، محصول این انبار به پایان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جلوه‌های بحران طبیعت این است که انرژی‌ها و ذخایر مورد استفاده بشر در طبیعت، محدود و رو به کاهش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جلوه این است که با حرکت علمی و صنعتی بشر، محیط زیست ساخته شد، ولی به تدریج، همین محیط دچار آلودگی و تخریب گردید و دست‌کم تعادل و توازن موجود در آن مختل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پیشین بر این بود که طبیعت همان‌گونه که منشأ مواد و انرژی است، می‌تواند مواد زاید ناشی از تولیدات صنعتی را در خود حل و جذب کند و دوباره به صورت قابل مصرف درآورد و در اختیار 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اکوسیستم طبیعت نمی‌تواند به طور نامحدود، مواد زاید صنعتی را در خود نگاه دارد و در عین حال آسیبی نبیند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وجود آنکه از سویی استفاده از فن‌آوری فراورده‌هایی چون سموم گیاهی و کود شیمیایی موجب افزایش بهره‌وری زمین می‌گردد، ولی از سوی دیگر، انباشته شدن بعضی مواد شیمیایی سبب برهم خوردن تعادل</w:t>
      </w:r>
    </w:p>
    <w:p>
      <w:pPr>
        <w:pStyle w:val="BookText"/>
        <w:rPr/>
      </w:pPr>
      <w:r>
        <w:rPr>
          <w:rFonts w:ascii="IRNazanin" w:hAnsi="IRNazanin" w:eastAsia="IRNazanin"/>
          <w:color w:val="111111"/>
          <w:sz w:val="28"/>
          <w:sz w:val="28"/>
          <w:szCs w:val="28"/>
          <w:rtl w:val="true"/>
          <w:lang w:bidi="fa-IR"/>
        </w:rPr>
        <w:t>موجود در آب و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مواد سنتتیکی</w:t>
      </w:r>
      <w:r>
        <w:rPr>
          <w:rStyle w:val="FootnoteAnchor"/>
          <w:rtl w:val="true"/>
        </w:rPr>
        <w:footnoteReference w:id="29"/>
      </w:r>
      <w:r>
        <w:rPr>
          <w:rFonts w:ascii="IRNazanin" w:hAnsi="IRNazanin" w:eastAsia="IRNazanin"/>
          <w:color w:val="111111"/>
          <w:sz w:val="28"/>
          <w:sz w:val="28"/>
          <w:szCs w:val="28"/>
          <w:rtl w:val="true"/>
          <w:lang w:bidi="fa-IR"/>
        </w:rPr>
        <w:t>تولید شده، دیگر در طبیعت تجزیه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آلودگی ناشی از صدا، امواج، اشعه، تشعشعات مغناطیسی و غیرمغناطیسی، آلودگی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تلفن‌های همراه و اینکه دریافت امواج در کنار مغز ـ که خود امواج الکتریکی تولید می‌کند ـ می‌تواند سبب ایجاد اختلال در مغز شود، همگی موجب نگرانی بشر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مطالعه درباره رادیو اکتیو، آن هم نه تنها به شکل سلاح‌های اتمی، بلکه حتی انواع صنعتی آن، نشان می‌دهد که این مواد در کنار فواید عظیمی که دارند، می‌توانند مشکلات پیچیده‌ای نیز به وجود 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غذاهای مصرفی امروزی در مقایسه با آنچه درگذشته به دست مصرف‌کننده می‌رسید، از نظر ترکیبات و انباشته شدن مواد مختلف موجود در غذا، تفاوت دارد که به دلیل عملکرد متفاوت ما در زمینه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افزایش دما روبه‌روست که ناشی از پدیده گل‌خانه‌ای است؛ یعنی گرما همان‌گونه که در گل‌خانه انباشته می‌شود، در جو زمین نیز جمع می‌شود و درجه حرارت زمین به تدریج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طبیعی و منظم بادها به هم می‌خورد، به‌گونه‌ای که اندازه‌گیری مداوم جریان آب‌ها و بادها در ده سال اخیر نشان می‌دهد، جریان گلف سوئیم</w:t>
      </w:r>
      <w:r>
        <w:rPr>
          <w:rStyle w:val="FootnoteAnchor"/>
          <w:rtl w:val="true"/>
        </w:rPr>
        <w:footnoteReference w:id="30"/>
      </w:r>
      <w:r>
        <w:rPr>
          <w:rFonts w:ascii="IRNazanin" w:hAnsi="IRNazanin" w:eastAsia="IRNazanin"/>
          <w:color w:val="111111"/>
          <w:sz w:val="28"/>
          <w:sz w:val="28"/>
          <w:szCs w:val="28"/>
          <w:rtl w:val="true"/>
          <w:lang w:bidi="fa-IR"/>
        </w:rPr>
        <w:t>در حال کاستن از دماست که بر تغییرات آب و هوایی امریکای جنوبی و اروپا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یخ‌های</w:t>
      </w:r>
    </w:p>
    <w:p>
      <w:pPr>
        <w:pStyle w:val="BookText"/>
        <w:rPr/>
      </w:pPr>
      <w:r>
        <w:rPr>
          <w:rFonts w:ascii="IRNazanin" w:hAnsi="IRNazanin" w:eastAsia="IRNazanin"/>
          <w:color w:val="111111"/>
          <w:sz w:val="28"/>
          <w:sz w:val="28"/>
          <w:szCs w:val="28"/>
          <w:rtl w:val="true"/>
          <w:lang w:bidi="fa-IR"/>
        </w:rPr>
        <w:t>قطبی در حال آب شدن تدریجی هستند که این امر سبب می‌شود سطح آب‌های عمومی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پیش‌بینی شده است که بخش قابل‌توجهی از برخی کشورها مانند بنگلادش ـ که درآن فاصله زمین از سطح دریا اندک است ـ به زیرآب برود و بخشی ازمحیط زیست انسان‌ها با دگرگونی‌های بزرگی روبه‌رو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همه این پدیده‌ها، از چند سال گذشته این امکان برای بشر به وجود آمده است که از روی جانوری که از جنبه‌های گوناگون مناسب تشخیص می‌دهد، پس از تغییرهای ژنتیکی ممکن، تکثیر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مسیر عادی زاد و ولد را نمی‌پیماید، بلکه در آن، یک سلول جنسی جانوری را با سلول جنسی دیگری از همان جانور همراه می‌کنند تا تکثیر آنها درست مثل کار دستگاه کپی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جانور پدیدآمده به این روش، به جز تفاوت مکانی و زمانی به دلیل تقدم و تأخری که دارند، هیچ فرقی با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می‌شود که اگر این مسئله درباره انسان عملی شود،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اکنون به نظر خواب و خیال برسد که کسی ارتشی با قد، جثه، توانایی و ضریب هوشی مورد نظر خود سفارش بدهد، ولی با وجود امکانات علم ژنتیک، چنین رؤیایی چندان دور از دست‌رس نخواهد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امکانات عظیمی است که فن‌آوری در اختیار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چگونگی برخورد با این پدیده‌ها،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مسائل هم اکنون در مدرسه‌ها، رسانه‌ها، مجامع تصمیم‌گیری ملی و</w:t>
      </w:r>
      <w:bookmarkStart w:id="54" w:name="pg3972_45864"/>
    </w:p>
    <w:p>
      <w:pPr>
        <w:pStyle w:val="BookText"/>
        <w:rPr/>
      </w:pPr>
      <w:bookmarkEnd w:id="54"/>
      <w:r>
        <w:rPr>
          <w:rFonts w:ascii="IRNazanin" w:hAnsi="IRNazanin" w:eastAsia="IRNazanin"/>
          <w:color w:val="111111"/>
          <w:sz w:val="28"/>
          <w:sz w:val="28"/>
          <w:szCs w:val="28"/>
          <w:rtl w:val="true"/>
          <w:lang w:bidi="fa-IR"/>
        </w:rPr>
        <w:t>بین‌المللی به صورت جدی مطرح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5" w:name="__RefHeading___Toc1998435_2281741623"/>
      <w:bookmarkStart w:id="56" w:name="_Toc21"/>
      <w:bookmarkEnd w:id="55"/>
      <w:r>
        <w:rPr/>
        <w:t>3</w:t>
      </w:r>
      <w:r>
        <w:rPr>
          <w:rtl w:val="true"/>
        </w:rPr>
        <w:t xml:space="preserve">. </w:t>
      </w:r>
      <w:r>
        <w:rPr>
          <w:rtl w:val="true"/>
        </w:rPr>
        <w:t>ارزیابی بحران‌های زیست‌محیطی</w:t>
      </w:r>
      <w:bookmarkEnd w:id="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بحران‌های زیست‌محیطی</w:t>
      </w:r>
    </w:p>
    <w:p>
      <w:pPr>
        <w:pStyle w:val="BookText"/>
        <w:rPr/>
      </w:pPr>
      <w:r>
        <w:rPr>
          <w:rFonts w:ascii="IRNazanin" w:hAnsi="IRNazanin" w:eastAsia="IRNazanin"/>
          <w:color w:val="111111"/>
          <w:sz w:val="28"/>
          <w:sz w:val="28"/>
          <w:szCs w:val="28"/>
          <w:rtl w:val="true"/>
          <w:lang w:bidi="fa-IR"/>
        </w:rPr>
        <w:t xml:space="preserve">کلاس توپفر، مدیر اجرایی برنامه محیط زیست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گزارش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انداز جهانی محیط زیست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زمین در یک وضعیت فوق العاده بحرانی قرار دارد و این وضعیت، تداوم بقای جنگل‌ها، اقیانوس‌ها، رودخانه‌ها، کوه‌ها، حیات وحش و دیگر عناصر حیات را که نیاز نسل امروز و فرداست، شدیدا با مخاطره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صدها اظهارنامه، توافق‌نامه، راهنما و راه‌کار قانونی تدوین شده در دست داریم تا به حل مشکلات زیست‌محیطی و عوامل تهدیدکننده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سلامت انسان‌ها و حیات‌وحش ساکن بر این سیاره را در وضعیت فوق‌العاده‌ای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چشم‌انداز جهانی محیط زیست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کامل‌ترین ارزیابی جهانی از محیطی است که ما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تقریبا سراسر جهان تحت تأثیر قرار خواهد گرفت، ولی آثار آن در کشورهای فقیر و جهان‌سومی بیش از پیش مشهود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می‌افزاید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در امریکای شمالی و اروپا به منظور بهبود کیفیت آب وهوا اقداماتی انجام شده است و تلاش‌های بین‌المللی برای توقف صدور آلاینده‌های شیمیایی مؤثر بر لایه ازن تا حدودی موفقیت‌آمیز بوده، ولی باز هم</w:t>
      </w:r>
    </w:p>
    <w:p>
      <w:pPr>
        <w:pStyle w:val="BookText"/>
        <w:rPr/>
      </w:pPr>
      <w:r>
        <w:rPr>
          <w:rFonts w:ascii="IRNazanin" w:hAnsi="IRNazanin" w:eastAsia="IRNazanin"/>
          <w:color w:val="111111"/>
          <w:sz w:val="28"/>
          <w:sz w:val="28"/>
          <w:szCs w:val="28"/>
          <w:rtl w:val="true"/>
          <w:lang w:bidi="fa-IR"/>
        </w:rPr>
        <w:t>محیط زیست جهانی در یک حالت فوق‌العاده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چشم‌انداز جهانی محیط زیست 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فشارهای موجود بر زمین را که حیات همه زیست‌مندان را به خطر انداخته است،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حدود دو میلیارد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جمعیت ساکن در این سیاره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میلیارد هکتار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وسعت دو کشور کانادا و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زمین را تشکیل می‌دهد، با فعالیت‌های انسانی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رودخانه‌های جهانی به طور جدی از بین رفته یا با آلودگی‌های شدید روبه‌رویند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منابع آبی جهان تا نیمه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جهان را با مشکل روبه‌رو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پوشش جنگلی زمین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پستانداران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پرندگان با خطر انقراض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سوم ذخایر ماهی آب‌های جهان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برنامه محیط زیست سازمان ملل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ادامه این روند غلط و تخریب منابع و بهره‌برداری بی‌رویه که عواقب آن مانند وضعیت آخرین دوره عصر یخ‌بندان خواهد بود، بدون اقدام جهانی، حدود دویست میلیون نفر از مردم زمین به علت خشک‌سالی یا سیل مجبور به آوارگی خواهند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پژوهش علمی نشان می‌دهد که تغییرات آب و هوایی ممکن است</w:t>
      </w:r>
      <w:bookmarkStart w:id="57" w:name="pg3972_45868"/>
    </w:p>
    <w:p>
      <w:pPr>
        <w:pStyle w:val="BookText"/>
        <w:rPr/>
      </w:pPr>
      <w:bookmarkEnd w:id="57"/>
      <w:r>
        <w:rPr>
          <w:rFonts w:ascii="IRNazanin" w:hAnsi="IRNazanin" w:eastAsia="IRNazanin"/>
          <w:color w:val="111111"/>
          <w:sz w:val="28"/>
          <w:sz w:val="28"/>
          <w:szCs w:val="28"/>
          <w:rtl w:val="true"/>
          <w:lang w:bidi="fa-IR"/>
        </w:rPr>
        <w:t xml:space="preserve">بیش از یک میلیون گونه حیوانی و گیاهی را در جهان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پژوهش که شش منطقه جهانی را پوشش داده است، نشان می‌دهد که یک چهارم گونه‌های حیوانی و گیاهی موجود زمین با خطر نابودی روبه‌رو هستند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58" w:name="__RefHeading___Toc1998437_2281741623"/>
      <w:bookmarkStart w:id="59" w:name="_Toc22"/>
      <w:bookmarkEnd w:id="58"/>
      <w:r>
        <w:rPr/>
        <w:t>4</w:t>
      </w:r>
      <w:r>
        <w:rPr>
          <w:rtl w:val="true"/>
        </w:rPr>
        <w:t xml:space="preserve">. </w:t>
      </w:r>
      <w:r>
        <w:rPr>
          <w:rtl w:val="true"/>
        </w:rPr>
        <w:t>آمارهای هشداردهنده زیست‌محیطی</w:t>
      </w:r>
      <w:bookmarkEnd w:id="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آمارهای هشداردهنده زیست‌محیطی</w:t>
      </w:r>
    </w:p>
    <w:p>
      <w:pPr>
        <w:pStyle w:val="BookText"/>
        <w:rPr/>
      </w:pPr>
      <w:r>
        <w:rPr>
          <w:rFonts w:ascii="IRNazanin" w:hAnsi="IRNazanin" w:eastAsia="IRNazanin"/>
          <w:color w:val="111111"/>
          <w:sz w:val="28"/>
          <w:sz w:val="28"/>
          <w:szCs w:val="28"/>
          <w:rtl w:val="true"/>
          <w:lang w:bidi="fa-IR"/>
        </w:rPr>
        <w:t>به این آمارهای تأسف‌بار هم توجه کنید تا عمق فاجعه را بیشتر دریابیم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سالانه سه میلیون کودک بر اثر آلودگی محیط زیست قربانی می‌شوند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 سال گذشته، نه میلیون تن از خاک بارور کره زمین فرسایش داشته است که بیشترین حد تخریب آن در کشورهای در حال توسعه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در کشور ما هر ساله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خاک مورد فرسایش قرار می‌گیرد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ساله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جنگل تخریب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کارشناسان محیط زیست معتقدند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زیستی از موجودات زنده جهان در شرف نابودی‌اند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سالانه حدود شش میلیون هکتار از اراضی حاصل‌خیز به زمین‌های لم‌یزرع تبدیل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آلودگی هوای تهران ناشی از وسایل نقلیه موتوری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بیش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منواکسید کربن،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هیدروکربن،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اکسیدهای نیتروژن،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اکسیدهای گوگرد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سرب وارد هوای تهران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تنها یک سیاره فقیر و بی‌حاصل باقی خواهد ماند؛ چه آنکه در حال حاضر نیمی از مردم جهان از نظر دست‌رسی به آب بهداشتی و کافی در تنگنایند و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با خطر مرگ و گرسنگی شدید روبه‌رو 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نیکولاس استرن، اقتصاددان ارشد سابق بانک جهانی نیز با تهیه گزارشی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مورد تغییر وضعیت آب و هوایی زمین برای دولت بریتانیا، اعلام داشته است که در صورت کوتاهی دولت‌ها از مقابله جدی با این مشکل، جهان با بحران اقتصادی بزرگی روبه‌رو خواهد شد و تا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بخش‌های بزرگی از کره زمین غیرقابل سکونت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بی‌اعتنایی به تغییر وضعیت آب و هوایی زمین می‌تواند به مشکلات زیر بینجامد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ناشی از بالا رفتن سطح آب دریاها، حدود صد میلیون نفر را بی‌خانمان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ذوب شدن یخچال‌های قطبی، یک ششم جمعیت کره زمین دچار کمبود آب آشامیدنی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وحش به خطر می‌افتد و در بدترین وضعیت،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انواع موجودات حیات وحش منقرض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خشک‌سالی، پدید آمدن میلیون‌ها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آب و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روند موجود می‌تواند به کاهش رشد اقتصادی در جهان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بینجامد، در حالی که مقابله با این مشکل در حال حاضر تنها یک درصد تولید ناخالص داخلی کشورها را به 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دنیایی که در آن از سوخت‌های فسیلی کمتری استفاده شود، به معنای اندکی فقیرتر بودن است، ولی اگر این اقدام به تعویق بیفتد، هزینه‌های آن برای مردم دنیا بسیار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دمای زمین در صورت ادامه روند کنونی،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افزایش روبه‌روخواهد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عواقب آن مانند وضعیت آخرین دوره عصر یخبندان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اقدام جهانی،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زمین به علت خشک‌سالی یا سیل، آواره خواهند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روزانه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انواع زباله‌های شهری در کشور تولید می‌شود که از این مقدار،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فقط در تهران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بسیاری از این پس مانده‌ها که حاوی پس‌ماندهای صنعتی و بیمارستانی هستند و در شمار مواد زاید خطرناک قرار می‌گیرند، بدون رعایت ملاحظات زیست‌محیطی و فنی، در محیط تخلیه می‌شوند که آلودگی شدید آب و خاک را در بسیاری از مناطق کشور به همراه داشته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اطلاعات موجود، میزان تولید زباله‌های جامد صنعتی کشور در</w:t>
      </w:r>
    </w:p>
    <w:p>
      <w:pPr>
        <w:pStyle w:val="BookText"/>
        <w:rPr/>
      </w:pPr>
      <w:r>
        <w:rPr>
          <w:rFonts w:ascii="IRNazanin" w:hAnsi="IRNazanin" w:eastAsia="IRNazanin"/>
          <w:color w:val="111111"/>
          <w:sz w:val="28"/>
          <w:sz w:val="28"/>
          <w:szCs w:val="28"/>
          <w:rtl w:val="true"/>
          <w:lang w:bidi="fa-IR"/>
        </w:rPr>
        <w:t xml:space="preserve">کارگاه‌های صنعتی ده نفر کارکن و بیشتر، از حدود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با رشد سالانه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طول سال‌های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زباله صنعتی در کشور تولید شده است که بخش زیادی از آنها به‌صورت غیر اصولی و بدون رعایت موازین حفظ محیط زیست، در محیط تخلیه شده‌اند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 سال گذشته، دمای هوای زمین به واسطه وجود گازهای گل‌خانه‌ای، به طور متوسط یک درجه گرم‌تر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درجه افزایش دما سبب شده است که مقدار زیادی از یخ‌های قطب‌های شمال و جنوب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گذشته، به علت ذوب شدن یخ‌های قطب جنوب و جدا شدن تکه‌های یخ از قطب، جمعیت پنگوئن‌ها به نصف کاهش یافته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دو میلیارد نفر از مردم دنیا به آب پاکیزه دست‌رسی ندارند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واقعیت این است که هر ساله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آفت کش شیمیایی در جهان مصرف می‌شود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روزانه در نواحی شهری کشور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روستاها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بیمارستان‌ها،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زباله تولید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از سرمایه‌های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جمع‌آوری زباله از کانال‌ها و جوی‌های آب می‌شود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روزانه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زباله در بخش شهری کشور تولید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آفت کش‌ها، مشکلات متعددی را ایجاد کرده‌اند، به‌گونه‌ای که سالانه یک میلیون نفر به وسیله آفت‌کش‌ها، مسموم وحدود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تسلیم مرگ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مستقیم و غیرمستقیم مصرف سموم، تجمع آفت‌کش‌ها در مواد غذایی، ایجاد سرطان در انسان، آلودگی محیط زیست، از هم گسیختگی اکوسیستم‌ها و از میان رفتن شکارچیان طبیعی آفات و بیماری‌هاست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جهانی زندگی می‌کنیم که در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کودکی از بیماری بر اثر آب آلوده می‌میرد و یک پنجم تمام مرگ و میرها به سبب آلودگی‌های زیست‌محیطی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تخریب جنگل‌های بارانی،</w:t>
      </w:r>
      <w:r>
        <w:rPr>
          <w:rStyle w:val="FootnoteAnchor"/>
          <w:rtl w:val="true"/>
        </w:rPr>
        <w:footnoteReference w:id="53"/>
      </w:r>
      <w:r>
        <w:rPr>
          <w:rFonts w:ascii="IRNazanin" w:hAnsi="IRNazanin" w:eastAsia="IRNazanin"/>
          <w:color w:val="111111"/>
          <w:sz w:val="28"/>
          <w:sz w:val="28"/>
          <w:szCs w:val="28"/>
          <w:rtl w:val="true"/>
          <w:lang w:bidi="fa-IR"/>
        </w:rPr>
        <w:t>عدد و رقم مشخصی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یافته‌های پژوهشی، 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از این جنگل‌ها در سال</w:t>
      </w:r>
    </w:p>
    <w:p>
      <w:pPr>
        <w:pStyle w:val="BookText"/>
        <w:rPr/>
      </w:pPr>
      <w:r>
        <w:rPr>
          <w:rFonts w:ascii="IRNazanin" w:hAnsi="IRNazanin" w:eastAsia="IRNazanin"/>
          <w:color w:val="111111"/>
          <w:sz w:val="28"/>
          <w:sz w:val="28"/>
          <w:szCs w:val="28"/>
          <w:rtl w:val="true"/>
          <w:lang w:bidi="fa-IR"/>
        </w:rPr>
        <w:t>تخریب می‌شود که این مقدار با مساحت کشور انگلستان، ولز و اسکاتلند برابر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سوخت فسیلی در کشورهای صنعتی، علت انتشار دو سوم گاز کربنیک حاصل از این سوخت‌هاست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گازکربنیک، گاز اصلی گل‌خانه‌ای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سوخت‌های مصرف شده در این جوامع، سه چهارم اکسیدهای گوگرد و ازت به وجود آورنده باران‌های اسیدی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این کشورها بخش بزرگی از زباله‌های شیمیایی زیان‌آور جهان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نظامی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کلاهک‌های اتمی دنیا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نیروگاه‌های اتمی‌شان نیز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ضایعات رادیو اکتیو جهان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کولرهای گازی، افشانه‌ها و کارخانه‌های آنها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کلرو فلورو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منهدم کننده لایه محافظ ازن زمین را آزاد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برآورد، هر شهروند متوسط کشورهای صنعتی، سه بار آب شیرین، ده بار انرژی و نوزده بار آلومینیوم بیشتر از هر شهروند متوسط کشورهای در حال توسعه مصرف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کارشناسان، بطری‌هایی که برای عرضه نوشابه موسوم به خانواده تولید می‌شود، از نوع موادی است که قابل بازیافت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حال حاضر، تالاب انزلی که جاذبه‌ای اکوتوریستی به شمار</w:t>
      </w:r>
    </w:p>
    <w:p>
      <w:pPr>
        <w:pStyle w:val="BookText"/>
        <w:rPr/>
      </w:pPr>
      <w:r>
        <w:rPr>
          <w:rFonts w:ascii="IRNazanin" w:hAnsi="IRNazanin" w:eastAsia="IRNazanin"/>
          <w:color w:val="111111"/>
          <w:sz w:val="28"/>
          <w:sz w:val="28"/>
          <w:szCs w:val="28"/>
          <w:rtl w:val="true"/>
          <w:lang w:bidi="fa-IR"/>
        </w:rPr>
        <w:t>می‌آید، در حال مرداب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تالاب، مکانی است با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در حالی که هم اکنون ورود فاضلاب شهر رشت از طریق رودخانه زرجوب و ورود کودهای شیمیایی زمین‌های کشاورزی به تالاب انزلی موجب شده است کف تالاب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ورود مواد شوینده موجود در فاضلاب به این تالاب، موجب از بین رفتن موجودات زنده و ماهیان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تالاب زمانی متشکل از حیوان و گیاه بود، ولی در حال حاضر، حیوانات آن در حال از بین رفتن و گیاهان آن در حال زیاد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نیزارها نیز در سطح تالاب رشد کرده‌اند و 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نوعی سرخس آبی سرخ رنگ ـ نیز تمام سطح تالاب را پوشانده و مانع از نفوذ نور و اکسیژن به تالاب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تالاب در حال گندیدگی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فرد، روزانه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زباله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تن زباله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گاز گل‌خانه‌ای دی اکسید کربن متصاعد می‌کند و از هر تن زباله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شیرابه خارج می‌شود که می‌تواند تأثیر خطرناکی روی آب و خاک داشته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مواد موجود در زباله‌ها سال‌ها سبب آلودگی و آسیب‌دیدن محیط زیست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و قوطی‌های فلزی و به ویژه آلومینیومی صدها سال روی زمین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کیسه‌ها و ظروف پلاستیکی تجزیه ناپذیرند و به طور متوسط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محیط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 پلاستیکی همراه باد</w:t>
      </w:r>
    </w:p>
    <w:p>
      <w:pPr>
        <w:pStyle w:val="BookText"/>
        <w:rPr/>
      </w:pPr>
      <w:r>
        <w:rPr>
          <w:rFonts w:ascii="IRNazanin" w:hAnsi="IRNazanin" w:eastAsia="IRNazanin"/>
          <w:color w:val="111111"/>
          <w:sz w:val="28"/>
          <w:sz w:val="28"/>
          <w:szCs w:val="28"/>
          <w:rtl w:val="true"/>
          <w:lang w:bidi="fa-IR"/>
        </w:rPr>
        <w:t>همه جا پخش می‌شوند و بیشتر آنها سر از دریا درمی‌آورند و جانداران با بلعیدن آنها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پلاستیک و نایلون موجود در زباله سوزانده شود، اسیدکلرید ریک ایجاد می‌کند که سبب آلودگی هوا و آسیب رساندن به انسان و دیگر موجودات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زباله‌های خانگی مثل انواع باتری، لامپ‌های مهتابی و جیوه‌ای و لوازم الکترونیکی به علت داشتن سرب، جیوه و کادمیوم در ترکیب خود،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تعویض خانگی روغن موتور ماشین و جاری کردن آن در فاضلاب شهری به دلیل وجود مواد سمّی، سبب آلودگی آب‌ها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لیتر روغن موتور می‌تواند تا یک میلیون لیتر آب سالم را آلوده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پنجم جمعیت جهان در صد کشور تحت تأثیر بیابان‌زایی قرار دارند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اراضی کشور ایران در معرض تخریب ناشی از فرسایش بادی و آبی قرار دارند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 تقریبی مرگ و میرهای ناشی از آلودگی هوای شهرها در سراسر جهان به رقم سالانه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افزایش یافته است که بیش از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در آسیاست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مدیر نظارت بر طرح‌های فاضلاب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سالانه حدود</w:t>
      </w:r>
      <w:bookmarkStart w:id="60" w:name="pg3972_45884"/>
    </w:p>
    <w:p>
      <w:pPr>
        <w:pStyle w:val="BookText"/>
        <w:rPr/>
      </w:pPr>
      <w:bookmarkEnd w:id="60"/>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 مکعب آب کشور در معرض آلودگی با پساب‌های فاضلاب‌ها و آلاینده‌ها قرار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گزارش سازمان بازرسی کل کشور، میزان آلاینده‌های هوا در ایران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استاندارد جهانی است و شرایط محیط زیست ایران بین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جهانی در ردیف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به استناد این آمار، آلودگی هوا در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سلامت انسان‌ها را به خطر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شما خواننده محترم، خود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تهدیدی که هستی و جسم و جانمان را از شش جهت فراگرفته و هر لحظه ممکن است همچون بختک بر سرمان فرود آید، دیگر آرامشی برای امروز و امیدی برای فردایمان باقی می‌ماند</w:t>
      </w:r>
      <w:r>
        <w:rPr>
          <w:rFonts w:eastAsia="IRNazanin" w:cs="IRNazanin"/>
          <w:color w:val="111111"/>
          <w:sz w:val="28"/>
          <w:szCs w:val="28"/>
          <w:rtl w:val="true"/>
          <w:lang w:bidi="fa-IR"/>
        </w:rPr>
        <w:t>!</w:t>
      </w:r>
    </w:p>
    <w:p>
      <w:pPr>
        <w:pStyle w:val="Heading4"/>
        <w:numPr>
          <w:ilvl w:val="3"/>
          <w:numId w:val="1"/>
        </w:numPr>
        <w:rPr/>
      </w:pPr>
      <w:bookmarkStart w:id="61" w:name="__RefHeading___Toc1998439_2281741623"/>
      <w:bookmarkStart w:id="62" w:name="_Toc23"/>
      <w:bookmarkEnd w:id="61"/>
      <w:r>
        <w:rPr/>
        <w:t>5</w:t>
      </w:r>
      <w:r>
        <w:rPr>
          <w:rtl w:val="true"/>
        </w:rPr>
        <w:t xml:space="preserve">. </w:t>
      </w:r>
      <w:r>
        <w:rPr>
          <w:rtl w:val="true"/>
        </w:rPr>
        <w:t>زمینه‌های تخریب محیط زیست در ایران</w:t>
      </w:r>
      <w:bookmarkEnd w:id="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تخریب محیط زیست در ایران</w:t>
      </w:r>
    </w:p>
    <w:p>
      <w:pPr>
        <w:pStyle w:val="BookText"/>
        <w:rPr/>
      </w:pPr>
      <w:r>
        <w:rPr>
          <w:rFonts w:ascii="IRNazanin" w:hAnsi="IRNazanin" w:eastAsia="IRNazanin"/>
          <w:color w:val="111111"/>
          <w:sz w:val="28"/>
          <w:sz w:val="28"/>
          <w:szCs w:val="28"/>
          <w:rtl w:val="true"/>
          <w:lang w:bidi="fa-IR"/>
        </w:rPr>
        <w:t>هر زیست بومی در هر وضعیتی، ظرفیت تحمل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سریع جمعیت به همراه بهره‌برداری غیر اصولی از منابع و ورود آلودگی به محیط، روند تخریب را بر محیط زیست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جمعیت در کشور در حالی صورت می‌گیرد که بعضی از منابع مورد استفاده تراز منفی را نشان می‌دهد و پیامد تخریب آنها پیوسته ابعاد تازه‌ای به خود می‌گیرد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شهرنشینی در چند دهه گذشته بسیار چشم‌گیر بوده است و شهرهای بزرگ به علت تراکم جمعیت و فعالیت‌های صنعتی به مناطق بحرانی تبدیل</w:t>
      </w:r>
    </w:p>
    <w:p>
      <w:pPr>
        <w:pStyle w:val="BookText"/>
        <w:rPr/>
      </w:pPr>
      <w:r>
        <w:rPr>
          <w:rFonts w:ascii="IRNazanin" w:hAnsi="IRNazanin" w:eastAsia="IRNazanin"/>
          <w:color w:val="111111"/>
          <w:sz w:val="28"/>
          <w:sz w:val="28"/>
          <w:szCs w:val="28"/>
          <w:rtl w:val="true"/>
          <w:lang w:bidi="fa-IR"/>
        </w:rPr>
        <w:t xml:space="preserve">شده‌اند، به گونه‌ای که جمعیت شهرنشین هفت شهر بزرگ کشور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روزافزون جمعیت، موجب افزایش نیاز به غذا، افزایش تولیدات کشاورزی و تأثیر منفی بر منابع طبیعی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کشت متمرکز، به کاربرد وسیع نهاده‌های کشاورزی به ویژه استفاده روزافزون از سموم و انواع کودهای شیمیایی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کاربردهایی ـ اگرچه در کوتاه مدت ـ سبب افزایش تولیدات کشاورزی می‌شود، ولی در بلند مدت، علاوه بر آلوده‌سازی رودخانه‌ها، دریاها و خاک، فرسایش ژنتیکی و تهدید بسیاری از گونه‌های جانوری و گیاهی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فعالیت‌های صنعتی در برخی مناطق کشور، افزون بر تغییر کاربری زمین‌ها به فعالیت‌های صنعتی، محیط را با مشکلاتی چون پساب‌های صنعتی، آلودگی آب‌های زیرزمینی و سطحی و آسیب دیدن دیگر اراضی کشاورزی و منابع طبیعی پیرامون روبه‌رو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مخاطره‌آمیز بخش صنعت و معدن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نامتوازن صنعت به ویژه بدون مکان‌یابی مناسب و با در نظر گرفتن مؤلفه‌های اقتصادی، اجتماعی و گاه سیاسی به جای ملاحظات زیست‌محیطی؛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بودن صنایع کشور و نبود سامانه تصفیه مناسب در بیشتر خروجی‌ها؛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بودن میزان پس‌ماندهای صنعتی جامد و دود و دوده و</w:t>
      </w:r>
    </w:p>
    <w:p>
      <w:pPr>
        <w:pStyle w:val="BookText"/>
        <w:rPr/>
      </w:pPr>
      <w:r>
        <w:rPr>
          <w:rFonts w:ascii="IRNazanin" w:hAnsi="IRNazanin" w:eastAsia="IRNazanin"/>
          <w:color w:val="111111"/>
          <w:sz w:val="28"/>
          <w:sz w:val="28"/>
          <w:szCs w:val="28"/>
          <w:rtl w:val="true"/>
          <w:lang w:bidi="fa-IR"/>
        </w:rPr>
        <w:t>گازهای زیان‌آور؛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چشم‌اندازهای طبیعی؛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خاک سطحی و از بین بردن پوشش گیاهی و زیست‌گاه‌های جانوری بر اثر ساخت جاده‌ها و خاک‌برداری غیر اصولی و انفجار؛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زه آب‌های اسیدی؛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رهاسازی و انتشار انواع آلاینده‌ها به ویژه فلزات سنگین و پس‌ماندها در محیط؛</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بار رسوبات رودخانه‌ها و تجمع آنها در پشت سدها و آبگیرهای طبیعی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قلمروهای زیستی کشور ممکن است عوامل بحران زیست‌محیطی، از خارج و کشورهای هم‌جوار نیز وارد شوند، مانند آلودگی آب‌های دریای خزر و خلیج فارس و همچنین آثار ویرانگر جنگ خلیج‌فارس</w:t>
      </w:r>
      <w:r>
        <w:rPr>
          <w:rFonts w:eastAsia="IRNazanin" w:cs="IRNazanin"/>
          <w:color w:val="111111"/>
          <w:sz w:val="28"/>
          <w:szCs w:val="28"/>
          <w:rtl w:val="true"/>
          <w:lang w:bidi="fa-IR"/>
        </w:rPr>
        <w:t>.</w:t>
      </w:r>
      <w:r>
        <w:rPr>
          <w:rStyle w:val="FootnoteAnchor"/>
          <w:rtl w:val="true"/>
        </w:rPr>
        <w:footnoteReference w:id="64"/>
      </w:r>
      <w:bookmarkStart w:id="63" w:name="pg3972_45890"/>
    </w:p>
    <w:p>
      <w:pPr>
        <w:pStyle w:val="Heading3"/>
        <w:numPr>
          <w:ilvl w:val="2"/>
          <w:numId w:val="1"/>
        </w:numPr>
        <w:rPr/>
      </w:pPr>
      <w:bookmarkStart w:id="64" w:name="__RefHeading___Toc1998441_2281741623"/>
      <w:bookmarkStart w:id="65" w:name="_Toc24"/>
      <w:bookmarkEnd w:id="63"/>
      <w:bookmarkEnd w:id="64"/>
      <w:r>
        <w:rPr>
          <w:rtl w:val="true"/>
        </w:rPr>
        <w:t>فصل سوم</w:t>
      </w:r>
      <w:r>
        <w:rPr>
          <w:rtl w:val="true"/>
        </w:rPr>
        <w:t xml:space="preserve">: </w:t>
      </w:r>
      <w:r>
        <w:rPr>
          <w:rtl w:val="true"/>
        </w:rPr>
        <w:t>اسلام و مبانی حفاظت از طبیعت و محیط زیست</w:t>
      </w:r>
      <w:r>
        <w:rPr/>
        <w:t>1</w:t>
      </w:r>
      <w:bookmarkEnd w:id="65"/>
    </w:p>
    <w:p>
      <w:pPr>
        <w:pStyle w:val="Heading4"/>
        <w:numPr>
          <w:ilvl w:val="3"/>
          <w:numId w:val="1"/>
        </w:numPr>
        <w:rPr/>
      </w:pPr>
      <w:bookmarkStart w:id="66" w:name="__RefHeading___Toc1998443_2281741623"/>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مبانی حفاظت از طبیعت و محیط زیست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مکتب زیست‌محیطی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حفظ محیط زیست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فقهی حفظ محیط زیست</w:t>
      </w:r>
    </w:p>
    <w:p>
      <w:pPr>
        <w:pStyle w:val="Heading4"/>
        <w:numPr>
          <w:ilvl w:val="3"/>
          <w:numId w:val="1"/>
        </w:numPr>
        <w:rPr/>
      </w:pPr>
      <w:bookmarkStart w:id="68" w:name="__RefHeading___Toc1998445_2281741623"/>
      <w:bookmarkStart w:id="69" w:name="_Toc26"/>
      <w:bookmarkEnd w:id="68"/>
      <w:r>
        <w:rPr/>
        <w:t>1</w:t>
      </w:r>
      <w:r>
        <w:rPr>
          <w:rtl w:val="true"/>
        </w:rPr>
        <w:t xml:space="preserve">. </w:t>
      </w:r>
      <w:r>
        <w:rPr>
          <w:rtl w:val="true"/>
        </w:rPr>
        <w:t>اصول مکتب زیست‌محیطی اسلام</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مکتب زیست‌محیطی اسلام</w:t>
      </w:r>
    </w:p>
    <w:p>
      <w:pPr>
        <w:pStyle w:val="BookText"/>
        <w:rPr/>
      </w:pPr>
      <w:r>
        <w:rPr>
          <w:rFonts w:ascii="IRNazanin" w:hAnsi="IRNazanin" w:eastAsia="IRNazanin"/>
          <w:color w:val="111111"/>
          <w:sz w:val="28"/>
          <w:sz w:val="28"/>
          <w:szCs w:val="28"/>
          <w:rtl w:val="true"/>
          <w:lang w:bidi="fa-IR"/>
        </w:rPr>
        <w:t>اگرچه در هیچ یک از منابع اسلامی به عنوان محیط زیست، حکمی مطرح نشده است، ولی در آیات قرآن و احادیث معصومان علیهم‌السلام احکام زیادی درباره عناصر طبیعت چون آب، خاک، کوه‌ها، دریاها و مانند آن وجود دارد که به کمک آنها می‌توان مقررات دقیقی برای مسائل زیست‌محیطی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تخریب محیط زیست، عوامل و عناصر مختلفی را باید درنظر گرفت که مسائل فرهنگی به ویژه مذهبی در شمار آنها و بلکه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زیست‌محیطی اسلام، به تمام جنبه‌های انسان، محیط زیست و جهان هستی در ارتباطی هماهنگ در مسیر الهی توجه می‌کند و محیط زیست را از این پیوند، جدا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مکتب، مبانی حفاظت محیط زیست در موازنه با نظام هستی و در ارتباط با خالق این نظام جریان می‌یابد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اصول مکتب زیست‌محیطی اسلام، اجرای سیاست توسعه پایدار و بی‌زیان، نیازمند اِعمال تغییرهای اساسی در معیارها و ارزش‌های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دلایل اصلی تخریب محیط زیست در آزمندی، بی‌مسئولیتی و</w:t>
      </w:r>
    </w:p>
    <w:p>
      <w:pPr>
        <w:pStyle w:val="BookText"/>
        <w:rPr/>
      </w:pPr>
      <w:r>
        <w:rPr>
          <w:rFonts w:ascii="IRNazanin" w:hAnsi="IRNazanin" w:eastAsia="IRNazanin"/>
          <w:color w:val="111111"/>
          <w:sz w:val="28"/>
          <w:sz w:val="28"/>
          <w:szCs w:val="28"/>
          <w:rtl w:val="true"/>
          <w:lang w:bidi="fa-IR"/>
        </w:rPr>
        <w:t>بی‌توجهی به ارزش‌های والای انسانی است و به همین دلیل، باید تحولی در ارزش‌های ما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اوقات، رعایت اصول حفظ محیط زیست با یک سلسله محرومیت‌های مادی همراه است و دلیلی ندارد که یک فرد، بی‌جهت و بدون انگیزه معنوی، آن محرومیت‌ها را تحمل کند، مگر اینکه معتقد باشد این محرومیت‌ها در سرای دیگر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دعوت مردم به حفظ محیط زیست بدون انگیزش ریشه‌های مذهبی در آنان بی‌اثر یا کم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کوشید تا عوامل مخرب زیست‌محیطی، در پرتو ایمان و تقوا و عقیده به جهان دیگر و نظام مکافات، تضعیف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اصول اعتقادی مکتب زیست‌محیطی اسلام، بین اعمال انسان و نظام تکوینی زندگی او پیوند نزدیکی وجود دارد، به‌گونه‌ای که اگر انسان بر اساس فطرت و آفرینش گام بردارد، برکات الهی شامل حال او می‌شود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هرگاه نیز برخلاف قوانین آفرینش رفتار کند، نظام آراسته و صالح جاری به فساد می‌گراید و زندگی او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این‌اساس، بحران زیست‌محیطی کنونی، حاصل انحطاط انسان در عرصه محیط زیست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باید گفت از آنجا که خداوند، مالک و حاکم و مدبّر هستی است، برنامه‌های تکاملی انسان باید تحت عنایت آن مدبّر بزرگ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مستقیم تنها آن راهی است که به سوی او منتهی می‌شود و جز این راه، هر طریق دیگری انحرافی و به سوی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w:t>
      </w:r>
    </w:p>
    <w:p>
      <w:pPr>
        <w:pStyle w:val="BookText"/>
        <w:rPr/>
      </w:pPr>
      <w:r>
        <w:rPr>
          <w:rFonts w:ascii="IRNazanin" w:hAnsi="IRNazanin" w:eastAsia="IRNazanin"/>
          <w:color w:val="111111"/>
          <w:sz w:val="28"/>
          <w:sz w:val="28"/>
          <w:szCs w:val="28"/>
          <w:rtl w:val="true"/>
          <w:lang w:bidi="fa-IR"/>
        </w:rPr>
        <w:t>کاملاً روشن است؛ زیرا تمایلات هوس آلود همیشه یک‌بعدی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یکی از عوامل مهم فساد، تخریب و نابودی محیط زیست، برنامه‌های یک بعدی است که ابعاد دیگر هرگز در آن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نقطه مرکزی بودن آدمی بر روی زمین سبب می‌شود که اگر انسان در انتخاب خود، در راه پیروی از اراده الهی گام نگذارد و به جاده ناهموار حق‌ناشناسی و کفران نعمت و عصیان کشیده شود، در جهان آفرینش، به صورت اغتشاش‌گر درمی‌آید که هم‌اکنون در این عصر، شاهد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در خشکی و دریا به سبب کارهایی که مردم انجام داده‌اند،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نتیجه بعضی از کردارشان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فساد در زمین، مصایب و بلاهای عمومی است که یکی از منطقه‌ها را می‌گیرد و مردم را نابود می‌کند، مانند زلزله، نیامدن باران، قحطی، بیمارهای واگیر،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فسادی است که در دریا و خشکی، پدید می‌آید و خوشی و طیب عیش انسان‌ها را از بین می‌برد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هر جا فسادی ظاهر شود، بازتاب رفتار مردم است و در ضمن، یک هدف تربیتی دارد تا مردم طعم تلخ نتیجه اعمالشان را بچشند؛</w:t>
      </w:r>
    </w:p>
    <w:p>
      <w:pPr>
        <w:pStyle w:val="BookText"/>
        <w:rPr/>
      </w:pPr>
      <w:r>
        <w:rPr>
          <w:rFonts w:ascii="IRNazanin" w:hAnsi="IRNazanin" w:eastAsia="IRNazanin"/>
          <w:color w:val="111111"/>
          <w:sz w:val="28"/>
          <w:sz w:val="28"/>
          <w:szCs w:val="28"/>
          <w:rtl w:val="true"/>
          <w:lang w:bidi="fa-IR"/>
        </w:rPr>
        <w:t>شاید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عملی مکتب زیست‌محیطی اسلام، اصل شکران و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کفران نعمت، تنها به این معنی نیست که انسان ناسپاسی خدا گوید، بلکه هرگونه بهره‌گیری منفی و سوء استفاده از نعمت، کفران نعمت است و اصولاً حقیقت کفران نعمت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هزاران بار با زبان، سپاس خدا گفته، ولی در عمل از نعمت الهی سوء استفاده شود، کفران نعمت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توجه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شکر بیشتر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شکر واقعی از طریق اعمال انسان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قرآن تعداد شکرگزاران واقعی را اندک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شکرگزاری و کفران نکردن، تنها یک مسئله تشریفاتی و گفتن با زبان نیست، بلکه منظور آن است که انسان هر نعمتی را درست و به جای خود مصرف کند و در همان هدفی که برای آن آفریده شده است،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همین عصری که ما زندگی می‌کنیم، برجسته‌ترین نمونه این تبدیل نعمت به کفران،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مختلف جهان طبیعت در پرتو هوش و ابتکار خدادادی بشر به دست انسان مهار می‌شود و به جای آنکه آن را در مسیر رضای خدا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تخریب و ستم و فساد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طبیعی این کفران، کیفر سخت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نعمت خدا را پس از آنکه به او رسید، دگرگون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زیست‌محیطی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زمین بر اساس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7"/>
      </w:r>
      <w:r>
        <w:rPr>
          <w:rFonts w:ascii="IRNazanin" w:hAnsi="IRNazanin" w:eastAsia="IRNazanin"/>
          <w:color w:val="111111"/>
          <w:sz w:val="28"/>
          <w:sz w:val="28"/>
          <w:szCs w:val="28"/>
          <w:rtl w:val="true"/>
          <w:lang w:bidi="fa-IR"/>
        </w:rPr>
        <w:t>و عدالت و بی‌عدالتی به عنوان دو ملاک اساسی برای تشخیص فضایل و معایب یا صلاح و فساد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شما را به عدل و احسان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عدالت پیشه‌گان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اصل عدالت، هیچ فرد، گروه یا دولتی مجاز نیست از طبیعت و منابع خدادادی آن به‌گونه‌ای بهره‌کشی کند که تعادل و توازن اکولوژیکی موجود به هم بخورد یا عرصه کار و زندگی بر دیگران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توزیع عادلانه منابع از نظر زیست‌محیطی نه تنها شامل عدالت بین افرادی است که در حال حاضر در قید حیاتند، بلکه عدالت بین آنها و نسل‌های آینده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ماهی‌گیری، میزان ماهی صید شده یا در شکار پرندگان و دیگر حیوانات، میزان شکار از زاد و ولد آنها بیشتر باشد، تعداد ماهیان، پرندگان و دیگر حیوانات شکاری به تدریج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کلی‌تر، ممکن است بر اثر صید و شکار بی‌رویه یا محدود شدن محیط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زیست‌گاه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نسل هرگونه جانوری از بین برود که در آن صورت، نسل‌های آینده برای همیشه از آن منبع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پرسش مطرح است که آیا درست و عادلانه است کسانی که امروز زندگی می‌کنند، منابع و فرصت‌های اقتصادی ناشی از آن را از دیگران سلب کنند و با کسب منافع از آنها، مخارج آن را به نسل‌های بعدی واگذار کنند؟</w:t>
      </w:r>
    </w:p>
    <w:p>
      <w:pPr>
        <w:pStyle w:val="BookText"/>
        <w:rPr/>
      </w:pPr>
      <w:r>
        <w:rPr>
          <w:rFonts w:ascii="IRNazanin" w:hAnsi="IRNazanin" w:eastAsia="IRNazanin"/>
          <w:color w:val="111111"/>
          <w:sz w:val="28"/>
          <w:sz w:val="28"/>
          <w:szCs w:val="28"/>
          <w:rtl w:val="true"/>
          <w:lang w:bidi="fa-IR"/>
        </w:rPr>
        <w:t>بنابراین، برخورداری انسان از چنین امکاناتی سبب طرح مسئولیت وی در برابر طبیعت و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غلط و اقدامات غیرمسئولانه بشر، گاه می‌تواند آسیب‌های جبران ناپذیری بر تعادل و سلامت محیط زیست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واکنش چنین آسیب‌هایی، دیر یا زود، مستقیم یا غیرمستقیم دامن‌گیر بشر می‌شود، چنان که قرآن کریم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در خشکی و دریا به سبب کارهایی که مردم انجام داده‌اند،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نتیجه برخی کردارشان را به آنها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اصول عملی مکتب زیست‌محیطی اسلام، فرد و حکومت اسلامی، در قبال محیط زیست، مسئولیت‌های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احکام عملی محیط زیست در اسلام دارای دو جنبه فردی و حکومتی است که در دو طیف عملکردی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اول، یکایک افراد جامعه اسلامی در برابر محیط زیست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مسئولیت، چون جنبه فردی دارد، محدود به توانایی فرد است که از گرایش به رفتار هنجار زیست‌محیطی و پرهیز از رفتارهای ناهنجار زیست‌محیطی تجاوز نمی‌کند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دوم اصول عملی مکتب زیست‌محیطی اسلام، جنبه اجتماعی دارد و از شئون حکومت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جنبه، حکومت اسلامی موظف است افراد و گروه‌هایی را که رفتار نا به هنجار زیست‌محیطی دارند، به رفتارهای بهنجار ارشاد و الزام کند و هر جا که منافع فرد و اجتماع در تقابل با هم قرار گیرند، منافع اجتماع را در نظر بگیرد و فرد را ملزم به انجام رفتاری</w:t>
      </w:r>
      <w:bookmarkStart w:id="70" w:name="pg3972_45901"/>
    </w:p>
    <w:p>
      <w:pPr>
        <w:pStyle w:val="BookText"/>
        <w:rPr/>
      </w:pPr>
      <w:bookmarkEnd w:id="70"/>
      <w:r>
        <w:rPr>
          <w:rFonts w:ascii="IRNazanin" w:hAnsi="IRNazanin" w:eastAsia="IRNazanin"/>
          <w:color w:val="111111"/>
          <w:sz w:val="28"/>
          <w:sz w:val="28"/>
          <w:szCs w:val="28"/>
          <w:rtl w:val="true"/>
          <w:lang w:bidi="fa-IR"/>
        </w:rPr>
        <w:t>در قبال محیط زیست کند که به سود اجتماع است</w:t>
      </w:r>
      <w:r>
        <w:rPr>
          <w:rFonts w:eastAsia="IRNazanin" w:cs="IRNazanin"/>
          <w:color w:val="111111"/>
          <w:sz w:val="28"/>
          <w:szCs w:val="28"/>
          <w:rtl w:val="true"/>
          <w:lang w:bidi="fa-IR"/>
        </w:rPr>
        <w:t>.</w:t>
      </w:r>
    </w:p>
    <w:p>
      <w:pPr>
        <w:pStyle w:val="Heading4"/>
        <w:numPr>
          <w:ilvl w:val="3"/>
          <w:numId w:val="1"/>
        </w:numPr>
        <w:rPr/>
      </w:pPr>
      <w:bookmarkStart w:id="71" w:name="__RefHeading___Toc1998447_2281741623"/>
      <w:bookmarkStart w:id="72" w:name="_Toc27"/>
      <w:bookmarkEnd w:id="71"/>
      <w:r>
        <w:rPr/>
        <w:t>2</w:t>
      </w:r>
      <w:r>
        <w:rPr>
          <w:rtl w:val="true"/>
        </w:rPr>
        <w:t xml:space="preserve">. </w:t>
      </w:r>
      <w:r>
        <w:rPr>
          <w:rtl w:val="true"/>
        </w:rPr>
        <w:t>مبانی فقهی حفظ محیط زیست</w:t>
      </w:r>
      <w:bookmarkEnd w:id="72"/>
    </w:p>
    <w:p>
      <w:pPr>
        <w:pStyle w:val="Heading5"/>
        <w:numPr>
          <w:ilvl w:val="4"/>
          <w:numId w:val="1"/>
        </w:numPr>
        <w:rPr/>
      </w:pPr>
      <w:bookmarkStart w:id="73" w:name="__RefHeading___Toc1998449_2281741623"/>
      <w:bookmarkStart w:id="74" w:name="_Toc28"/>
      <w:bookmarkEnd w:id="73"/>
      <w:r>
        <w:rPr>
          <w:rtl w:val="true"/>
        </w:rPr>
        <w:t>اشاره</w:t>
      </w:r>
      <w:bookmarkEnd w:id="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حفظ محیط زیست</w:t>
      </w:r>
    </w:p>
    <w:p>
      <w:pPr>
        <w:pStyle w:val="BookText"/>
        <w:rPr/>
      </w:pPr>
      <w:r>
        <w:rPr>
          <w:rFonts w:ascii="IRNazanin" w:hAnsi="IRNazanin" w:eastAsia="IRNazanin"/>
          <w:color w:val="111111"/>
          <w:sz w:val="28"/>
          <w:sz w:val="28"/>
          <w:szCs w:val="28"/>
          <w:rtl w:val="true"/>
          <w:lang w:bidi="fa-IR"/>
        </w:rPr>
        <w:t>در زمینه مباحث فقهی مرتبط به محیط زیست نمی‌توان از مجموعه آثار فقهی قرون گذشته، شیوه نظام‌واری را متناسب با نیازها و دریافت‌های بشر معاصر به دست آورد، ولی در لابه لای مباحث فقهی از قبیل طهارت، جهاد، لقطه، احیای موات، صید و ذباحه و حتی حدود و دیات می‌توان بحث‌های متنوع و مرتبطی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بخش‌ها، صدها خبر در مجموعه‌های روایی به چشم می‌خورد که بحث‌های فقهی معمولاً بر محور آنها طرح شده است</w:t>
      </w:r>
      <w:r>
        <w:rPr>
          <w:rFonts w:eastAsia="IRNazanin" w:cs="IRNazanin"/>
          <w:color w:val="111111"/>
          <w:sz w:val="28"/>
          <w:szCs w:val="28"/>
          <w:rtl w:val="true"/>
          <w:lang w:bidi="fa-IR"/>
        </w:rPr>
        <w:t>.</w:t>
      </w:r>
    </w:p>
    <w:p>
      <w:pPr>
        <w:pStyle w:val="Heading5"/>
        <w:numPr>
          <w:ilvl w:val="4"/>
          <w:numId w:val="1"/>
        </w:numPr>
        <w:rPr/>
      </w:pPr>
      <w:bookmarkStart w:id="75" w:name="__RefHeading___Toc1998451_2281741623"/>
      <w:bookmarkStart w:id="76" w:name="_Toc29"/>
      <w:bookmarkEnd w:id="75"/>
      <w:r>
        <w:rPr>
          <w:rtl w:val="true"/>
        </w:rPr>
        <w:t>الف</w:t>
      </w:r>
      <w:r>
        <w:rPr>
          <w:rtl w:val="true"/>
        </w:rPr>
        <w:t xml:space="preserve">) </w:t>
      </w:r>
      <w:r>
        <w:rPr>
          <w:rtl w:val="true"/>
        </w:rPr>
        <w:t>دلیل عقلی</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حکم عقل در مسئله محیط زیست، بخشی از مدرکات عقل عملی است که در کتاب‌های اصولی متأخر به آن توجه کرده‌اند و بر قاعده کلامی حسن و قبح عقلی که نزد عدلیه به رسمیت شناخته شده و نیز قاعده ملازمه میان حکم عقل و حکم شرع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هر گونه اقدام انسانی که به برهم خوردن توازن و تعادل محیط زیست بینجامد و موجب اخلال در نظام زندگی شود،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تلاش آدمی در جهت حفظ محیط زیست و احیای آن که به تقویت توازن و تعادل عناصر آن می‌انجامد، موجب حفظ نظام و بقای نوع و مصداق عمل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حکم به ضمیمه قاعده ملازمه حکم عقل و شرع، وجوب شرعی اصلاح محیط زیست و حرمت تخریب آن است</w:t>
      </w:r>
      <w:r>
        <w:rPr>
          <w:rFonts w:eastAsia="IRNazanin" w:cs="IRNazanin"/>
          <w:color w:val="111111"/>
          <w:sz w:val="28"/>
          <w:szCs w:val="28"/>
          <w:rtl w:val="true"/>
          <w:lang w:bidi="fa-IR"/>
        </w:rPr>
        <w:t>.</w:t>
      </w:r>
      <w:bookmarkStart w:id="77" w:name="pg3972_45903"/>
    </w:p>
    <w:p>
      <w:pPr>
        <w:pStyle w:val="Heading5"/>
        <w:numPr>
          <w:ilvl w:val="4"/>
          <w:numId w:val="1"/>
        </w:numPr>
        <w:rPr/>
      </w:pPr>
      <w:bookmarkStart w:id="78" w:name="__RefHeading___Toc1998453_2281741623"/>
      <w:bookmarkStart w:id="79" w:name="_Toc30"/>
      <w:bookmarkEnd w:id="77"/>
      <w:bookmarkEnd w:id="78"/>
      <w:r>
        <w:rPr>
          <w:rtl w:val="true"/>
        </w:rPr>
        <w:t>ب</w:t>
      </w:r>
      <w:r>
        <w:rPr>
          <w:rtl w:val="true"/>
        </w:rPr>
        <w:t xml:space="preserve">) </w:t>
      </w:r>
      <w:r>
        <w:rPr>
          <w:rtl w:val="true"/>
        </w:rPr>
        <w:t>قرآن کریم</w:t>
      </w:r>
      <w:bookmarkEnd w:id="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تَوَلّی سَعی فِی الْأَرْضِ فِیها وَ یُهْلِکَ الْحَرْثَ وَ النَّسْلَ وَ اللّه‌ُ لا یُحِبُّ الْفَسادَ</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می‌کوشد که در زمین فساد کند و کشت و نسل را نابود سازد و خداوند، تباه‌کاری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شأن منافقی به نام اخنس بن شریق ثقفی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نزد پیامبر به اسلام تظاهر کرد، ولی چون بیرون آمد، کشتزار گروهی از مسلمانان را آتش زد و چارپایی را پی کرد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 آنجا که تخریب منابع محیط زیست در نهایت به هلاک نسل آدمی می‌انجامد، مصداق فساد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آیه در مقام تقبیح فساد در زمین است و بر اساس ذیل آیه، هیچ‌گونه فسادی، محبوب الهی نیست و اراده تشریعی خداوند بر ضد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ضمیمه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 فِی الْأَرْضِ بَعْدَ إِصْلاحِها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را تشکیل می‌دهد و نتیجه آن، حرمت هر گونه اقدام تخریب کننده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اَنْشأَکُمْ مِنَ الْأَرْضِ وَ اسْتَعْمَرَکُمْ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پدید کرده و در آن آبادگر نهاده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عمارت، به معنی قرار دادن زمین در حالتی است که بتوان از فواید مترتب بر آن انتفاع جست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برخی فقیهان از دلالت آیه به وجوب عمران و آبادانی زمین با کشت و زرع و کاشت درخت و احداث ابنیه سخن گفته‌اند؛</w:t>
      </w:r>
      <w:r>
        <w:rPr>
          <w:rStyle w:val="FootnoteAnchor"/>
          <w:rtl w:val="true"/>
        </w:rPr>
        <w:footnoteReference w:id="71"/>
      </w:r>
      <w:r>
        <w:rPr>
          <w:rFonts w:ascii="IRNazanin" w:hAnsi="IRNazanin" w:eastAsia="IRNazanin"/>
          <w:color w:val="111111"/>
          <w:sz w:val="28"/>
          <w:sz w:val="28"/>
          <w:szCs w:val="28"/>
          <w:rtl w:val="true"/>
          <w:lang w:bidi="fa-IR"/>
        </w:rPr>
        <w:t xml:space="preserve">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عمران بوده و طلب مطلق از خداوند، دالّ بر وجوب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بنابراین، باید گفت که آیه به دلالت منطوقی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اقدام به عمران و آبادانی محیط زیست انسانی و با ملازمه عقلی بر نهی از ضد آن؛ یعنی عدم عمران دلالت دارد و چون از عدم عمران، نهی شده باشد، به اولویت قطعی، تخریب و ویرانی زمین هم متعلق نهی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سبب عملکرد مردم،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آنچه را کرده‌اند،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باز گردند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ناظر به پیامدهای ناخوشایند دنیوی است که بشر باید در نتیجه مفاسد آشکار در زمین،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همه اقداماتی که به تخریب و نابودی منابع محیط زیست بینجامد و نیز ویرانی‌های سطح کره زمین از قبیل فرسایش‌ها، سیلاب‌های مخرب، آلودگی‌های آب و خاک و مانند آن، که از بی‌تدبیری آدمیان و رفتار غیرمسئولانه آنان برای پیش‌گیری سرچشمه می‌گیرد،</w:t>
      </w:r>
    </w:p>
    <w:p>
      <w:pPr>
        <w:pStyle w:val="BookText"/>
        <w:rPr/>
      </w:pPr>
      <w:r>
        <w:rPr>
          <w:rFonts w:ascii="IRNazanin" w:hAnsi="IRNazanin" w:eastAsia="IRNazanin"/>
          <w:color w:val="111111"/>
          <w:sz w:val="28"/>
          <w:sz w:val="28"/>
          <w:szCs w:val="28"/>
          <w:rtl w:val="true"/>
          <w:lang w:bidi="fa-IR"/>
        </w:rPr>
        <w:t>مصداق فساد ظاهر در آیه کریمه است و پیش از عقوبت اخروی، باید کیفر دنیوی آن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دنیوی، سزای نظاره‌گر شدن ویرانی محیط زیست انسان و به هم خوردن تعادل و توازن آن است که انبوه بلاها را بر سر انسان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کُلُوا وَ اشْرَبُوا وَ لاتُسْرِفُوا اِنَّهُ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تُبَذِّرْ تَبْذِیراً اِنَّ الْمُبَذِّرِینَ کانُوا اِخْوانَ الشَّیاطِینِ وَ کانَ الشَّیْطانُ لِرَبِّه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این آیات، چند نکته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نهی از اسراف و تبذیر، نهی تحریمی است و قرینه‌هایی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الْمُسْرِفِینَ هُمْ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مُسْرِفٌ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حرمت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گرچه در آیه سوره اعراف، نهی از اسراف در پی امر به خوردن و آشامیدن آمده است و این می‌تواند اختصاص را بفهماند، ولی به قرینه آیات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 هرگونه عمل زیاده از حد اعتدال را دربرمی‌گیرد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روایات، مواردی همچون دور انداختن هسته خرما و بر زمین ریختن زیادی آب، اسراف شمرده شده است،</w:t>
      </w:r>
      <w:r>
        <w:rPr>
          <w:rStyle w:val="FootnoteAnchor"/>
          <w:rtl w:val="true"/>
        </w:rPr>
        <w:footnoteReference w:id="73"/>
      </w:r>
      <w:r>
        <w:rPr>
          <w:rFonts w:ascii="IRNazanin" w:hAnsi="IRNazanin" w:eastAsia="IRNazanin"/>
          <w:color w:val="111111"/>
          <w:sz w:val="28"/>
          <w:sz w:val="28"/>
          <w:szCs w:val="28"/>
          <w:rtl w:val="true"/>
          <w:lang w:bidi="fa-IR"/>
        </w:rPr>
        <w:t>بی‌شک، به کارگیری بی‌رویه</w:t>
      </w:r>
    </w:p>
    <w:p>
      <w:pPr>
        <w:pStyle w:val="BookText"/>
        <w:rPr/>
      </w:pPr>
      <w:r>
        <w:rPr>
          <w:rFonts w:ascii="IRNazanin" w:hAnsi="IRNazanin" w:eastAsia="IRNazanin"/>
          <w:color w:val="111111"/>
          <w:sz w:val="28"/>
          <w:sz w:val="28"/>
          <w:szCs w:val="28"/>
          <w:rtl w:val="true"/>
          <w:lang w:bidi="fa-IR"/>
        </w:rPr>
        <w:t>محیط زیست و اموری از قبیل قطع درختان و شکار حیوانات و هدر دادن منابع مهم آب و گیاه از برجسته‌ترین مصداق‌های اسراف و تبذیر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در مقوله انفاق و اصلاح حرام است، چه رسد به افساد و تخریب</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آیه دوم، مبذّران، برادران شیاطین نامیده شده‌اند که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 پیروی از شیطان و سلوک مسیر او، برادر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 دوزخ، همراه و همگن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جمع به ضمیر خطاب جمع که همه مکلفان را دربرمی‌گیرد، می‌توان چنین استنباط کرد که اموال و ثروت‌های عمومی از قبیل مباحات اصلی و مشترکات</w:t>
      </w:r>
      <w:r>
        <w:rPr>
          <w:rStyle w:val="FootnoteAnchor"/>
          <w:rtl w:val="true"/>
        </w:rPr>
        <w:footnoteReference w:id="75"/>
      </w:r>
      <w:r>
        <w:rPr>
          <w:rFonts w:ascii="IRNazanin" w:hAnsi="IRNazanin" w:eastAsia="IRNazanin"/>
          <w:color w:val="111111"/>
          <w:sz w:val="28"/>
          <w:sz w:val="28"/>
          <w:szCs w:val="28"/>
          <w:rtl w:val="true"/>
          <w:lang w:bidi="fa-IR"/>
        </w:rPr>
        <w:t>موضوع آیه را تشکیل می‌دهند؛ چه آنکه منابع محیط زیست معمولاً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حقیقی این اموال است و آن را مایه قوام و معاش جامعه اسلامی قرار داده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وانهادن این اموال در دست سفیهان سبب خواهد شد که با تصرفات غیرعقلایی خود، قوام جامعه را بر هم زنند و درنظام معیشت مردم اخلال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تأمل ویژه‌ای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عاقل‌نمایانی که به ظاهر از همه ویژگی‌های هوشمندی و درایت برخوردارند، ولی آن را در مسیر تصرفات</w:t>
      </w:r>
      <w:bookmarkStart w:id="80" w:name="pg3972_45911"/>
    </w:p>
    <w:p>
      <w:pPr>
        <w:pStyle w:val="BookText"/>
        <w:rPr/>
      </w:pPr>
      <w:bookmarkEnd w:id="80"/>
      <w:r>
        <w:rPr>
          <w:rFonts w:ascii="IRNazanin" w:hAnsi="IRNazanin" w:eastAsia="IRNazanin"/>
          <w:color w:val="111111"/>
          <w:sz w:val="28"/>
          <w:sz w:val="28"/>
          <w:szCs w:val="28"/>
          <w:rtl w:val="true"/>
          <w:lang w:bidi="fa-IR"/>
        </w:rPr>
        <w:t>خودخواهانه در اموال و ثروت‌های طبیعی به کار می‌برند و حیات بشر حاضر و نسل‌های آینده را در معرض تهدید جدی قرار می‌دهند و نیز مدیران نالایقی که مسئول امور محیط زیست و بخش‌های اجرایی مرتبط بدان می‌شوند، همگی سفیه هستند و نباید گذاشت این گروه سیطره خود را بر منابع زیست‌محیطی تحکیم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إِجْعَلْنِی عَلی خَزائِنِ الْأَرْضِ إِنِّی حَفِیظٌ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خزانه‌های این سرزمین بگمار؛ چون من حفاظت‌کننده‌ای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بحران طبیعی به سوی سرزمین مصر رو آورده بود، حضرت یوسف علیه‌السلام از پادشاه کشور خواست تدبیر امر ارزاق مردم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از دو ویژگی حفیظ و علیم بودن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به این ویژگی‌های مهم همواره به عنوان دو شرط لازم، بلکه کافی برای تصدی مناصب حساسی همچون اداره ارزاق عمومی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همه ذخایر طبیعی از جمله منابع محیط زیست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پیام آیه آن است که محیط زیست و سرمایه‌های طبیعی تنها باید بر عهده اشخاصی باشد که از دو ویژگی حفیظ بودن و مسئولیت‌شناسی و کاردانی و تخصص برخوردارند</w:t>
      </w:r>
      <w:r>
        <w:rPr>
          <w:rFonts w:eastAsia="IRNazanin" w:cs="IRNazanin"/>
          <w:color w:val="111111"/>
          <w:sz w:val="28"/>
          <w:szCs w:val="28"/>
          <w:rtl w:val="true"/>
          <w:lang w:bidi="fa-IR"/>
        </w:rPr>
        <w:t>.</w:t>
      </w:r>
    </w:p>
    <w:p>
      <w:pPr>
        <w:pStyle w:val="Heading5"/>
        <w:numPr>
          <w:ilvl w:val="4"/>
          <w:numId w:val="1"/>
        </w:numPr>
        <w:rPr/>
      </w:pPr>
      <w:bookmarkStart w:id="81" w:name="__RefHeading___Toc1998455_2281741623"/>
      <w:bookmarkStart w:id="82" w:name="_Toc31"/>
      <w:bookmarkEnd w:id="81"/>
      <w:r>
        <w:rPr>
          <w:rtl w:val="true"/>
        </w:rPr>
        <w:t>ج</w:t>
      </w:r>
      <w:r>
        <w:rPr>
          <w:rtl w:val="true"/>
        </w:rPr>
        <w:t xml:space="preserve">) </w:t>
      </w:r>
      <w:r>
        <w:rPr>
          <w:rtl w:val="true"/>
        </w:rPr>
        <w:t>سنت</w:t>
      </w:r>
      <w:bookmarkEnd w:id="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یعنی سخن، رفتار و تقریر معصوم علیه‌السلام نیز به محیط زیست عنایت ویژه‌ای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دقت در مضمون روایات انبوهی که</w:t>
      </w:r>
      <w:bookmarkStart w:id="83" w:name="pg3972_45912"/>
    </w:p>
    <w:p>
      <w:pPr>
        <w:pStyle w:val="BookText"/>
        <w:rPr/>
      </w:pPr>
      <w:bookmarkEnd w:id="83"/>
      <w:r>
        <w:rPr>
          <w:rFonts w:ascii="IRNazanin" w:hAnsi="IRNazanin" w:eastAsia="IRNazanin"/>
          <w:color w:val="111111"/>
          <w:sz w:val="28"/>
          <w:sz w:val="28"/>
          <w:szCs w:val="28"/>
          <w:rtl w:val="true"/>
          <w:lang w:bidi="fa-IR"/>
        </w:rPr>
        <w:t>کیفیت تعامل با جانواران، گیاهان، درختان و مانند آن را بیان می‌کند، به درستی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روایت را در اینجا می‌آوریم و باقی روایات را درباره محیط زیست در بخش دوم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کلی این روایات، ایجاد حس مسئولیت در برابر پدیده‌های طبیعی و موجودات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نخستین خطبه امام علی علیه‌السلام در آغاز خلافتش تجلی یافته است،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فِی عِبادِهِ وَ بِلادِهِ فَإِنَّکُمْ مَسْئولُونَ حَتّی عَنِ الْبِقاعِ وَ البَهائِمِ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تقوای الهی را در بندگان خداوند و شهرها رعایت کنید؛ زیرا شما در پیش‌گاه خداوند حتی درباره خانه‌ها و حیوانات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شرح این عبارت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زمین‌ها، آنکه چرا این را ویران و دیگری را آباد کردید و چرا خداوند را در آن نپرستیدید و سؤال از چهارپایان، آنکه چرا آنها را گرسنه رها کردید و به درد آوردید و رعایت حقشان نکردید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84" w:name="__RefHeading___Toc1998457_2281741623"/>
      <w:bookmarkStart w:id="85" w:name="_Toc32"/>
      <w:bookmarkEnd w:id="84"/>
      <w:r>
        <w:rPr/>
        <w:t>3</w:t>
      </w:r>
      <w:r>
        <w:rPr>
          <w:rtl w:val="true"/>
        </w:rPr>
        <w:t xml:space="preserve">. </w:t>
      </w:r>
      <w:r>
        <w:rPr>
          <w:rtl w:val="true"/>
        </w:rPr>
        <w:t>قواعد فقهی حفظ محیط زیست</w:t>
      </w:r>
      <w:bookmarkEnd w:id="85"/>
    </w:p>
    <w:p>
      <w:pPr>
        <w:pStyle w:val="Heading5"/>
        <w:numPr>
          <w:ilvl w:val="4"/>
          <w:numId w:val="1"/>
        </w:numPr>
        <w:rPr/>
      </w:pPr>
      <w:bookmarkStart w:id="86" w:name="__RefHeading___Toc1998459_2281741623"/>
      <w:bookmarkStart w:id="87" w:name="_Toc33"/>
      <w:bookmarkEnd w:id="86"/>
      <w:r>
        <w:rPr>
          <w:rtl w:val="true"/>
        </w:rPr>
        <w:t>اشاره</w:t>
      </w:r>
      <w:bookmarkEnd w:id="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فقهی حفظ محیط زیست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دراینجا از مجموعه قوانین کلی سخن به میان می‌آید که بر تحولات محیط زیست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این تحولات از امور حادثی است که در عصر تشریع و دوره‌های نزدیک بدان اثری از آنها نبوده است، به‌طور طبیعی انتظار نمی‌رود که احکام تکلیفی و وضعی مرتبط بدان‌ها به طور خاص از مدارک کتاب و سنت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قواعد و اصول کلی</w:t>
      </w:r>
      <w:bookmarkStart w:id="88" w:name="pg3972_45914"/>
    </w:p>
    <w:p>
      <w:pPr>
        <w:pStyle w:val="BookText"/>
        <w:rPr/>
      </w:pPr>
      <w:bookmarkEnd w:id="88"/>
      <w:r>
        <w:rPr>
          <w:rFonts w:ascii="IRNazanin" w:hAnsi="IRNazanin" w:eastAsia="IRNazanin"/>
          <w:color w:val="111111"/>
          <w:sz w:val="28"/>
          <w:sz w:val="28"/>
          <w:szCs w:val="28"/>
          <w:rtl w:val="true"/>
          <w:lang w:bidi="fa-IR"/>
        </w:rPr>
        <w:t>شریعت از اهمیت ویژه‌ای برخوردار می‌شود؛ قواعدی که راز پویایی و انطباق‌پذیری فقه اسلامی بر حوادث نوپیدای جامعه در آنها نمایان گشته است</w:t>
      </w:r>
      <w:r>
        <w:rPr>
          <w:rFonts w:eastAsia="IRNazanin" w:cs="IRNazanin"/>
          <w:color w:val="111111"/>
          <w:sz w:val="28"/>
          <w:szCs w:val="28"/>
          <w:rtl w:val="true"/>
          <w:lang w:bidi="fa-IR"/>
        </w:rPr>
        <w:t>.</w:t>
      </w:r>
    </w:p>
    <w:p>
      <w:pPr>
        <w:pStyle w:val="Heading5"/>
        <w:numPr>
          <w:ilvl w:val="4"/>
          <w:numId w:val="1"/>
        </w:numPr>
        <w:rPr/>
      </w:pPr>
      <w:bookmarkStart w:id="89" w:name="__RefHeading___Toc1998461_2281741623"/>
      <w:bookmarkStart w:id="90" w:name="_Toc34"/>
      <w:bookmarkEnd w:id="89"/>
      <w:r>
        <w:rPr>
          <w:rtl w:val="true"/>
        </w:rPr>
        <w:t>الف</w:t>
      </w:r>
      <w:r>
        <w:rPr>
          <w:rtl w:val="true"/>
        </w:rPr>
        <w:t xml:space="preserve">) </w:t>
      </w:r>
      <w:r>
        <w:rPr>
          <w:rtl w:val="true"/>
        </w:rPr>
        <w:t>قاعده لاضرر</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p>
    <w:p>
      <w:pPr>
        <w:pStyle w:val="BookText"/>
        <w:rPr/>
      </w:pPr>
      <w:r>
        <w:rPr>
          <w:rFonts w:ascii="IRNazanin" w:hAnsi="IRNazanin" w:eastAsia="IRNazanin"/>
          <w:color w:val="111111"/>
          <w:sz w:val="28"/>
          <w:sz w:val="28"/>
          <w:szCs w:val="28"/>
          <w:rtl w:val="true"/>
          <w:lang w:bidi="fa-IR"/>
        </w:rPr>
        <w:t>این قاعده مهم فقهی در دلیل عقلی و سیره عقلا ریشه دارد و مدارک کتاب و سنت</w:t>
      </w:r>
      <w:r>
        <w:rPr>
          <w:rStyle w:val="FootnoteAnchor"/>
          <w:rtl w:val="true"/>
        </w:rPr>
        <w:footnoteReference w:id="79"/>
      </w:r>
      <w:r>
        <w:rPr>
          <w:rFonts w:ascii="IRNazanin" w:hAnsi="IRNazanin" w:eastAsia="IRNazanin"/>
          <w:color w:val="111111"/>
          <w:sz w:val="28"/>
          <w:sz w:val="28"/>
          <w:szCs w:val="28"/>
          <w:rtl w:val="true"/>
          <w:lang w:bidi="fa-IR"/>
        </w:rPr>
        <w:t>به وفور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قاعده، هر حکم اسلامی که اجرای آن در برخی موارد، زیان مالی یا جانی به کسی برساند، آن حکم در آن مورد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نسبت این قاعده با مقوله محیط زیست چند نکته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گرچه واژه شناسان درباره مفهوم ضرر دیدگاه‌های متفاوتی دارند، ولی به طور کلی پذیرفتنی است که ضرر در مورد نقصان در نفس و مال به کار می‌رود و همه آسیب‌های حاصل در محیط زیست به این دو مقوله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قاعده به ضررهای شخصی اختصاص ندارد و شامل اضرار عمومی هم می‌شود و حتی اهمیت ضرر عمومی به مراتب بیش از ضرر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وارد شده به محیط زیست معمولاً از سنخ ضررهای عمومی است که حیات نوع بشر را به خطر می‌اندازد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درباره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آنکه ضرر در اسلام،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مشروعیت، هم شامل مرحله قانون‌گذاری و</w:t>
      </w:r>
    </w:p>
    <w:p>
      <w:pPr>
        <w:pStyle w:val="BookText"/>
        <w:rPr/>
      </w:pPr>
      <w:r>
        <w:rPr>
          <w:rFonts w:ascii="IRNazanin" w:hAnsi="IRNazanin" w:eastAsia="IRNazanin"/>
          <w:color w:val="111111"/>
          <w:sz w:val="28"/>
          <w:sz w:val="28"/>
          <w:szCs w:val="28"/>
          <w:rtl w:val="true"/>
          <w:lang w:bidi="fa-IR"/>
        </w:rPr>
        <w:t>هم شامل فرایند اجرای قانون می‌شود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عبارت دیگر، هر گونه قانون‌گذاری که به ضرر انجامد یا هرگونه رفتار فردی و اجتماعی که بدان منتهی شود، به سبب این قاعده منتفی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موضوع مورد بحث، قانون‌گذار حق ندارد قانونی وضع کند که به تخریب محیط زیست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هرگونه رفتار مردم که به اضرار محیط زیست بینجامد، نامشروع بوده و مشمول نهی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شمول قاعده لاضرر بر عدمیات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نه تنها خسارت‌های ناشی از اقدام‌های تخریبی با قاعده لاضرر برداشته می‌شود، بلکه چنانچه ترک اقدام‌های اصلاحی و سازنده هم به اضرار محیط زیست بینجامد، این قاعده با آن مقابله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دولت اسلامی و متصدیان محیط زیست، خود را مکلف می‌یابند که در مرحله قانون‌گذاری و وضع مقررات و به کارگیری تدابیر اجرایی، همه توان خود را برای اصلاح محیط زیست و حمایت از آن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کارگیری روش‌های علمی برای جلوگیری از فرسایش خاک، احیای مراتع و جنگل‌ها و گسترش فضای سبز، همه اقدام‌های بایسته‌ای است که ترک آنها به زیان‌های جبران ناپذیری می‌انجامد و قاعده لاضرر با آن مقابله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نتایج مترتب بر شمول قاعده لاضرر بر عدمیات، اثبات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نه تنها مانع اضرار به محیط زیست می‌شود، بلکه ضمان</w:t>
      </w:r>
      <w:bookmarkStart w:id="91" w:name="pg3972_45918"/>
    </w:p>
    <w:p>
      <w:pPr>
        <w:pStyle w:val="BookText"/>
        <w:rPr/>
      </w:pPr>
      <w:bookmarkEnd w:id="91"/>
      <w:r>
        <w:rPr>
          <w:rFonts w:ascii="IRNazanin" w:hAnsi="IRNazanin" w:eastAsia="IRNazanin"/>
          <w:color w:val="111111"/>
          <w:sz w:val="28"/>
          <w:sz w:val="28"/>
          <w:szCs w:val="28"/>
          <w:rtl w:val="true"/>
          <w:lang w:bidi="fa-IR"/>
        </w:rPr>
        <w:t>خسارت‌های ناشی از هر گونه اقدام تخریبی یا ترک اقدام اصلاحی را هم بر عهده خسارت‌زننده قرار می‌دهد</w:t>
      </w:r>
      <w:r>
        <w:rPr>
          <w:rFonts w:eastAsia="IRNazanin" w:cs="IRNazanin"/>
          <w:color w:val="111111"/>
          <w:sz w:val="28"/>
          <w:szCs w:val="28"/>
          <w:rtl w:val="true"/>
          <w:lang w:bidi="fa-IR"/>
        </w:rPr>
        <w:t>.</w:t>
      </w:r>
    </w:p>
    <w:p>
      <w:pPr>
        <w:pStyle w:val="Heading5"/>
        <w:numPr>
          <w:ilvl w:val="4"/>
          <w:numId w:val="1"/>
        </w:numPr>
        <w:rPr/>
      </w:pPr>
      <w:bookmarkStart w:id="92" w:name="__RefHeading___Toc1998463_2281741623"/>
      <w:bookmarkStart w:id="93" w:name="_Toc35"/>
      <w:bookmarkEnd w:id="92"/>
      <w:r>
        <w:rPr>
          <w:rtl w:val="true"/>
        </w:rPr>
        <w:t>ب</w:t>
      </w:r>
      <w:r>
        <w:rPr>
          <w:rtl w:val="true"/>
        </w:rPr>
        <w:t xml:space="preserve">) </w:t>
      </w:r>
      <w:r>
        <w:rPr>
          <w:rtl w:val="true"/>
        </w:rPr>
        <w:t>قاعده اتلاف</w:t>
      </w:r>
      <w:bookmarkEnd w:id="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اتلاف</w:t>
      </w:r>
    </w:p>
    <w:p>
      <w:pPr>
        <w:pStyle w:val="BookText"/>
        <w:rPr/>
      </w:pPr>
      <w:r>
        <w:rPr>
          <w:rFonts w:ascii="IRNazanin" w:hAnsi="IRNazanin" w:eastAsia="IRNazanin"/>
          <w:color w:val="111111"/>
          <w:sz w:val="28"/>
          <w:sz w:val="28"/>
          <w:szCs w:val="28"/>
          <w:rtl w:val="true"/>
          <w:lang w:bidi="fa-IR"/>
        </w:rPr>
        <w:t xml:space="preserve">این قاعده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الْغَیْرِ فَهُوَ لَهُ ضامِنٌ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هر کس به تخریب و اتلاف اموال دیگران بپردازد، مسئول جبران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امام علی علیه‌السلام، ارتباط مصداقی این قاعده با محیط زیست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فِی مَنْ قَتَلَ دابَّةً عَبَثَا أَوْ قَطَعَ شَجَرا أَوْ أَفْسَدَ زَرْعاً أَوْ هَدَمَ بَیْتَا أَوْ عَوَّرَ بِئْرا أَوْ نَهْرا أَنْ یُغْرَمَ قِیمَةَ مَا اسْتَهْلَکَ وَ أَفْسَدَ وَ یُضْرَبَ جَلَداتٍ نَکالاً، وَ إِنْ أَخْطَأَ وَ لَمْ یَتَعَمَّدْ ذلِکَ فَعَلَیْه الْغُرْمُ وَ لا حَبْسَ عَلَیْهِ وَ لا أَدَبَ وَ ما أَصابَ مِنْ بَهِیمَةٍ فَعَلَیْهِ ما نَقَصَ مِنْ ثَمَنِها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حضرت درباره کسی که حیوانی را به ناحق بکشد یا درختی را قطع یا زراعتی را خراب یا خانه‌ای را تخریب کند یا چاه یا رودی را به عمد بخشکاند، چنین حکم کرد که باید قیمت آنچه را تخریب کرده و از بین برده است، به عنوان جبران خسارت پرداخت کند و تعزیر شود و اگر قصدی در کار نبوده است، فقط باید جبران خسارت کند و تعزیر و حبس و تأدیبی برایش نیست، ولی اگر نقصی بر حیوان وارد کرده باشد، باید جبران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ضمن یادآوری مسئولیت مدنی ناشی از تخریب و افساد منابع</w:t>
      </w:r>
      <w:bookmarkStart w:id="94" w:name="pg3972_45920"/>
    </w:p>
    <w:p>
      <w:pPr>
        <w:pStyle w:val="BookText"/>
        <w:rPr/>
      </w:pPr>
      <w:bookmarkEnd w:id="94"/>
      <w:r>
        <w:rPr>
          <w:rFonts w:ascii="IRNazanin" w:hAnsi="IRNazanin" w:eastAsia="IRNazanin"/>
          <w:color w:val="111111"/>
          <w:sz w:val="28"/>
          <w:sz w:val="28"/>
          <w:szCs w:val="28"/>
          <w:rtl w:val="true"/>
          <w:lang w:bidi="fa-IR"/>
        </w:rPr>
        <w:t>محیط زیست، بیانگر وظیفه حاکم اسلامی در تحمیل مسئولیت بر مرتکبان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استفاده می‌شود که هرگونه اتلاف عمدی موجب پی‌گرد کیفری و ثبوت مجازات تعزیری برای تلف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فقیهان تأکید کرده‌اند که در صدق معنای اتلاف، عنصر عمد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فعل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نیست و اگر منشأ اتلاف، اقدام ناآگاهانه و اشتباهی هم باشد، باز مشمول قاعده می‌شود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95" w:name="__RefHeading___Toc1998465_2281741623"/>
      <w:bookmarkStart w:id="96" w:name="_Toc36"/>
      <w:bookmarkEnd w:id="95"/>
      <w:r>
        <w:rPr>
          <w:rtl w:val="true"/>
        </w:rPr>
        <w:t>ج</w:t>
      </w:r>
      <w:r>
        <w:rPr>
          <w:rtl w:val="true"/>
        </w:rPr>
        <w:t xml:space="preserve">) </w:t>
      </w:r>
      <w:r>
        <w:rPr>
          <w:rtl w:val="true"/>
        </w:rPr>
        <w:t>قاعده تسبیب</w:t>
      </w:r>
      <w:bookmarkEnd w:id="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تسبیب</w:t>
      </w:r>
    </w:p>
    <w:p>
      <w:pPr>
        <w:pStyle w:val="BookText"/>
        <w:rPr/>
      </w:pPr>
      <w:r>
        <w:rPr>
          <w:rFonts w:ascii="IRNazanin" w:hAnsi="IRNazanin" w:eastAsia="IRNazanin"/>
          <w:color w:val="111111"/>
          <w:sz w:val="28"/>
          <w:sz w:val="28"/>
          <w:szCs w:val="28"/>
          <w:rtl w:val="true"/>
          <w:lang w:bidi="fa-IR"/>
        </w:rPr>
        <w:t xml:space="preserve">این قاعده که اجماع فقیهان بر آن بنا شده، بر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یُضِرُّ بِطَرِیقِ الْمُسْلِمِینَ فَصاحِبُهُ ضامِنٌ لِما یُصِیبُهُ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بِئرا فِی غَیْرِ مِلْکِهِ کانَ عَلَیْهِ الضَّمانُ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بِشَی‌ءٍ مِنْ طَرِیقِ الْمُسْلِمینَ فَهُوَ ضامِنٌ لَهُ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قاعده با قاعده اتلاف در آن است که اولی شامل تلف بی‌واسطه و دومی شامل تلف باواسطه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قاعده تسبیب، هر اقدامی که به‌طور غیر مباشر موجب تخریب، آلودگی و از حیز انتفاع خارج شدن محیط زیست گردد، ضمان‌آور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توجه آنکه این قاعده، نقش‌های تسبیبی ناشی از ترک فعل را نیز دربرمی‌گیرد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برای مثال، اگر اقدام نکردن به موقع اشخاص یا نهادهای مسئول، سبب خسارت‌های زیست‌محیطی شود، به حکم این قاعده، مسئولیت</w:t>
      </w:r>
      <w:bookmarkStart w:id="97" w:name="pg3972_45922"/>
    </w:p>
    <w:p>
      <w:pPr>
        <w:pStyle w:val="BookText"/>
        <w:rPr/>
      </w:pPr>
      <w:bookmarkEnd w:id="97"/>
      <w:r>
        <w:rPr>
          <w:rFonts w:ascii="IRNazanin" w:hAnsi="IRNazanin" w:eastAsia="IRNazanin"/>
          <w:color w:val="111111"/>
          <w:sz w:val="28"/>
          <w:sz w:val="28"/>
          <w:szCs w:val="28"/>
          <w:rtl w:val="true"/>
          <w:lang w:bidi="fa-IR"/>
        </w:rPr>
        <w:t>جبران خسارت بر عهده سبب خواهد بود</w:t>
      </w:r>
      <w:r>
        <w:rPr>
          <w:rFonts w:eastAsia="IRNazanin" w:cs="IRNazanin"/>
          <w:color w:val="111111"/>
          <w:sz w:val="28"/>
          <w:szCs w:val="28"/>
          <w:rtl w:val="true"/>
          <w:lang w:bidi="fa-IR"/>
        </w:rPr>
        <w:t>.</w:t>
      </w:r>
    </w:p>
    <w:p>
      <w:pPr>
        <w:pStyle w:val="Heading5"/>
        <w:numPr>
          <w:ilvl w:val="4"/>
          <w:numId w:val="1"/>
        </w:numPr>
        <w:rPr/>
      </w:pPr>
      <w:bookmarkStart w:id="98" w:name="__RefHeading___Toc1998467_2281741623"/>
      <w:bookmarkStart w:id="99" w:name="_Toc37"/>
      <w:bookmarkEnd w:id="98"/>
      <w:r>
        <w:rPr>
          <w:rtl w:val="true"/>
        </w:rPr>
        <w:t>د</w:t>
      </w:r>
      <w:r>
        <w:rPr>
          <w:rtl w:val="true"/>
        </w:rPr>
        <w:t xml:space="preserve">) </w:t>
      </w:r>
      <w:r>
        <w:rPr>
          <w:rtl w:val="true"/>
        </w:rPr>
        <w:t>قاعده ضمان ید</w:t>
      </w:r>
      <w:bookmarkEnd w:id="9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ضمان 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قاعده از بنای عقلا، سیره متشرعه 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الْیَدِ ما اَخَذَتْ حَتّی تُؤَدّی</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مشهور فقیهان، شارع به موجب این حدیث، ضمانت مالی را که بر آن استیلا یافته‌اند، بر عهده مستولی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بدیهی است که در صورت استیلا بر منابع محیط زیست، باید برای حفظ آن کوشید و در صورت ایراد نقص، ارش و در صورت تلف و انهدام آن، ضمان بر عهده فرد، ثابت خواهد بود</w:t>
      </w:r>
      <w:r>
        <w:rPr>
          <w:rFonts w:eastAsia="IRNazanin" w:cs="IRNazanin"/>
          <w:color w:val="111111"/>
          <w:sz w:val="28"/>
          <w:szCs w:val="28"/>
          <w:rtl w:val="true"/>
          <w:lang w:bidi="fa-IR"/>
        </w:rPr>
        <w:t>.</w:t>
      </w:r>
      <w:r>
        <w:rPr>
          <w:rStyle w:val="FootnoteAnchor"/>
          <w:rtl w:val="true"/>
        </w:rPr>
        <w:footnoteReference w:id="90"/>
      </w:r>
      <w:bookmarkStart w:id="100" w:name="pg3972_45924"/>
    </w:p>
    <w:p>
      <w:pPr>
        <w:pStyle w:val="Heading2"/>
        <w:numPr>
          <w:ilvl w:val="1"/>
          <w:numId w:val="1"/>
        </w:numPr>
        <w:rPr/>
      </w:pPr>
      <w:bookmarkStart w:id="101" w:name="__RefHeading___Toc1998469_2281741623"/>
      <w:bookmarkStart w:id="102" w:name="_Toc38"/>
      <w:bookmarkEnd w:id="100"/>
      <w:bookmarkEnd w:id="101"/>
      <w:r>
        <w:rPr>
          <w:rtl w:val="true"/>
        </w:rPr>
        <w:t>بخش دوم</w:t>
      </w:r>
      <w:r>
        <w:rPr>
          <w:rtl w:val="true"/>
        </w:rPr>
        <w:t xml:space="preserve">: </w:t>
      </w:r>
      <w:r>
        <w:rPr>
          <w:rtl w:val="true"/>
        </w:rPr>
        <w:t>اخلاق زیست‌محیطی پیامبر اکرم صلی‌الله‌علیه‌و‌آله</w:t>
      </w:r>
      <w:bookmarkEnd w:id="102"/>
    </w:p>
    <w:p>
      <w:pPr>
        <w:pStyle w:val="Heading3"/>
        <w:numPr>
          <w:ilvl w:val="2"/>
          <w:numId w:val="1"/>
        </w:numPr>
        <w:rPr/>
      </w:pPr>
      <w:bookmarkStart w:id="103" w:name="__RefHeading___Toc1998471_2281741623"/>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زیست‌محیطی پیامبر اکرم صلی‌الله‌علیه‌و‌آله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گل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سبز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bookmarkStart w:id="105" w:name="pg3972_45926"/>
    </w:p>
    <w:p>
      <w:pPr>
        <w:pStyle w:val="Heading3"/>
        <w:numPr>
          <w:ilvl w:val="2"/>
          <w:numId w:val="1"/>
        </w:numPr>
        <w:rPr/>
      </w:pPr>
      <w:bookmarkStart w:id="106" w:name="__RefHeading___Toc1998473_2281741623"/>
      <w:bookmarkStart w:id="107" w:name="_Toc40"/>
      <w:bookmarkEnd w:id="105"/>
      <w:bookmarkEnd w:id="106"/>
      <w:r>
        <w:rPr>
          <w:rtl w:val="true"/>
        </w:rPr>
        <w:t>فصل اول</w:t>
      </w:r>
      <w:r>
        <w:rPr>
          <w:rtl w:val="true"/>
        </w:rPr>
        <w:t xml:space="preserve">: </w:t>
      </w:r>
      <w:r>
        <w:rPr>
          <w:rtl w:val="true"/>
        </w:rPr>
        <w:t>آب</w:t>
      </w:r>
      <w:bookmarkEnd w:id="107"/>
    </w:p>
    <w:p>
      <w:pPr>
        <w:pStyle w:val="Heading4"/>
        <w:numPr>
          <w:ilvl w:val="3"/>
          <w:numId w:val="1"/>
        </w:numPr>
        <w:rPr/>
      </w:pPr>
      <w:bookmarkStart w:id="108" w:name="__RefHeading___Toc1998475_2281741623"/>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آب، اساسی‌ترین عنصر تشکیل‌دهنده ترکیب ماده سلولی است؛ چه آنکه بخش بزرگی از تمام سلول‌های زنده در شکل‌ها، انواع و حجم‌های مختلف گیاهی، حیوانی و انسانی را آب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گذشته‌های دور مشهور بوده است که آب، عامل حیات هر موجود زنده بر سطح زمین، آسمان و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قابل استفاده موجود در سطح زمین که از آن به عنوان منبع حیاتی آب یاد می‌شود و بخش عمده حیات در خشکی و تمامی اقتصاد جهان بدان وابسته است، تنها درصد ناچیزی از آب موجود کره زمین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بخش ناچیز، برای تداوم زندگی در سیاره ما اهمیت حیاتی دارد و انسان برای مصرف‌های گوناگونی از قبیل آشامیدن، غذا، حمل و نقل، شست‌وشو، تفریح و سرگرمی بدان نیازمند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منابع عظیم آب موجود در کره زمین که به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مکعب می‌رسد،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اقیانوس‌ها قرار دارد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باقی‌مانده،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مکعب کلّ ذخیره آب شیرین جهان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مجموع ذخیره آب شیرین،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کلاهک‌های یخی قطبی، کوه‌های شناور یخی و یخچال‌های طبیعی ذخیره شده است و سرانجام،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باقی‌مانده آب شیرین،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آب</w:t>
      </w:r>
      <w:bookmarkStart w:id="110" w:name="pg3972_45928"/>
    </w:p>
    <w:p>
      <w:pPr>
        <w:pStyle w:val="BookText"/>
        <w:rPr/>
      </w:pPr>
      <w:bookmarkEnd w:id="110"/>
      <w:r>
        <w:rPr>
          <w:rFonts w:ascii="IRNazanin" w:hAnsi="IRNazanin" w:eastAsia="IRNazanin"/>
          <w:color w:val="111111"/>
          <w:sz w:val="28"/>
          <w:sz w:val="28"/>
          <w:szCs w:val="28"/>
          <w:rtl w:val="true"/>
          <w:lang w:bidi="fa-IR"/>
        </w:rPr>
        <w:t>زیرزمینی و بقیه آبی است که در رودخانه‌ها، دریاچه‌ها، بدن حیوانات، گیاهان و در جوّ زمین یافت می‌شود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11" w:name="__RefHeading___Toc1998477_2281741623"/>
      <w:bookmarkStart w:id="112" w:name="_Toc42"/>
      <w:bookmarkEnd w:id="111"/>
      <w:r>
        <w:rPr/>
        <w:t>1</w:t>
      </w:r>
      <w:r>
        <w:rPr>
          <w:rtl w:val="true"/>
        </w:rPr>
        <w:t xml:space="preserve">. </w:t>
      </w:r>
      <w:r>
        <w:rPr>
          <w:rtl w:val="true"/>
        </w:rPr>
        <w:t>آب در آموزه‌های قرآنی</w:t>
      </w:r>
      <w:bookmarkEnd w:id="112"/>
    </w:p>
    <w:p>
      <w:pPr>
        <w:pStyle w:val="Heading5"/>
        <w:numPr>
          <w:ilvl w:val="4"/>
          <w:numId w:val="1"/>
        </w:numPr>
        <w:rPr/>
      </w:pPr>
      <w:bookmarkStart w:id="113" w:name="__RefHeading___Toc1998479_2281741623"/>
      <w:bookmarkStart w:id="114" w:name="_Toc43"/>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 آموزه‌های قرآنی</w:t>
      </w:r>
    </w:p>
    <w:p>
      <w:pPr>
        <w:pStyle w:val="BookText"/>
        <w:rPr/>
      </w:pPr>
      <w:r>
        <w:rPr>
          <w:rFonts w:ascii="IRNazanin" w:hAnsi="IRNazanin" w:eastAsia="IRNazanin"/>
          <w:color w:val="111111"/>
          <w:sz w:val="28"/>
          <w:sz w:val="28"/>
          <w:szCs w:val="28"/>
          <w:rtl w:val="true"/>
          <w:lang w:bidi="fa-IR"/>
        </w:rPr>
        <w:t>آب یکی از نعمت‌های بزرگ الهی در جهان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آب بسیار سخن به میان آمده و به ضرورت بهداشت و پاکیزگی آن توجه شده است؛ چه آنکه آب، خود پاک است و 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تعبیرهای مختلف، بیش از پنجاه بار از آب و جلوه‌های گوناگون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ریشه‌های آن پانزده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شش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طور عموم شامل آب، خاک، هوا، خورشید و غیره می‌شود، ولی برجسته‌ترین مصداق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این زمینه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همان باران است که روزیِ موجودات زنده را فراهم می‌آورد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اینجا به طور خلاصه برخی آموزه‌های قرآنی را درباره آب و جلوه‌های آن از نظر می‌گذرانیم</w:t>
      </w:r>
      <w:r>
        <w:rPr>
          <w:rFonts w:eastAsia="IRNazanin" w:cs="IRNazanin"/>
          <w:color w:val="111111"/>
          <w:sz w:val="28"/>
          <w:szCs w:val="28"/>
          <w:rtl w:val="true"/>
          <w:lang w:bidi="fa-IR"/>
        </w:rPr>
        <w:t>:</w:t>
      </w:r>
    </w:p>
    <w:p>
      <w:pPr>
        <w:pStyle w:val="Heading5"/>
        <w:numPr>
          <w:ilvl w:val="4"/>
          <w:numId w:val="1"/>
        </w:numPr>
        <w:rPr/>
      </w:pPr>
      <w:bookmarkStart w:id="115" w:name="__RefHeading___Toc1998481_2281741623"/>
      <w:bookmarkStart w:id="116" w:name="_Toc44"/>
      <w:bookmarkEnd w:id="115"/>
      <w:r>
        <w:rPr>
          <w:rtl w:val="true"/>
        </w:rPr>
        <w:t>الف</w:t>
      </w:r>
      <w:r>
        <w:rPr>
          <w:rtl w:val="true"/>
        </w:rPr>
        <w:t xml:space="preserve">) </w:t>
      </w:r>
      <w:r>
        <w:rPr>
          <w:rtl w:val="true"/>
        </w:rPr>
        <w:t>آب، منشأ حیات</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منشأ حیات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 أَفَلا یُؤْمِنُونَ؛ و هر چیز زنده‌ای را از آب قرار دادیم، آیا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هر بار یاد کردن نزول باران، با</w:t>
      </w:r>
      <w:bookmarkStart w:id="117" w:name="pg3972_45930"/>
    </w:p>
    <w:p>
      <w:pPr>
        <w:pStyle w:val="BookText"/>
        <w:rPr/>
      </w:pPr>
      <w:bookmarkEnd w:id="117"/>
      <w:r>
        <w:rPr>
          <w:rFonts w:ascii="IRNazanin" w:hAnsi="IRNazanin" w:eastAsia="IRNazanin"/>
          <w:color w:val="111111"/>
          <w:sz w:val="28"/>
          <w:sz w:val="28"/>
          <w:szCs w:val="28"/>
          <w:rtl w:val="true"/>
          <w:lang w:bidi="fa-IR"/>
        </w:rPr>
        <w:t>تعبیرهای گوناگون به اصل بودن آب در حیات زمین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همان کسی است که بادها را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برمی‌انگیزد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سرزمینی مرده راندیم و آن زمین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زندگی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 می‌فرستد که به وسیله آن، زمین را پس از مرگش زنده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آبی پربرکت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سرزمین مرده‌ای را زنده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118" w:name="__RefHeading___Toc1998483_2281741623"/>
      <w:bookmarkStart w:id="119" w:name="_Toc45"/>
      <w:bookmarkEnd w:id="118"/>
      <w:r>
        <w:rPr>
          <w:rtl w:val="true"/>
        </w:rPr>
        <w:t>ب</w:t>
      </w:r>
      <w:r>
        <w:rPr>
          <w:rtl w:val="true"/>
        </w:rPr>
        <w:t xml:space="preserve">) </w:t>
      </w:r>
      <w:r>
        <w:rPr>
          <w:rtl w:val="true"/>
        </w:rPr>
        <w:t xml:space="preserve">آب </w:t>
      </w:r>
      <w:r>
        <w:rPr>
          <w:rtl w:val="true"/>
        </w:rPr>
        <w:t>(</w:t>
      </w:r>
      <w:r>
        <w:rPr>
          <w:rtl w:val="true"/>
        </w:rPr>
        <w:t>باران</w:t>
      </w:r>
      <w:r>
        <w:rPr>
          <w:rtl w:val="true"/>
        </w:rPr>
        <w:t>)</w:t>
      </w:r>
      <w:r>
        <w:rPr>
          <w:rtl w:val="true"/>
        </w:rPr>
        <w:t>، وسیله بیداری فطرت</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بیداری فطرت</w:t>
      </w:r>
    </w:p>
    <w:p>
      <w:pPr>
        <w:pStyle w:val="BookText"/>
        <w:rPr/>
      </w:pPr>
      <w:r>
        <w:rPr>
          <w:rFonts w:ascii="IRNazanin" w:hAnsi="IRNazanin" w:eastAsia="IRNazanin"/>
          <w:color w:val="111111"/>
          <w:sz w:val="28"/>
          <w:sz w:val="28"/>
          <w:szCs w:val="28"/>
          <w:rtl w:val="true"/>
          <w:lang w:bidi="fa-IR"/>
        </w:rPr>
        <w:t>قرآن کریم در برخی آیات با طرح این پرسش که آیا شما درباره چگونگی تکوین ابرها و بارش باران اندیشیده‌اید، وجدان انسان‌ها را بیدار می‌کند و آنان را به تفکر در ربوبیت الهی در همه امور و سپس سپاس‌گزاری از این نعمت‌ها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اَفَرَأَیْتُمُ الْمآءَ الَّذِی تَشْرَبُونَ أَاَنْتُمْ اَنْزَلْتُمُوهُ مِنَ الْمُزْنِ أَمْ نَحْنُ الْمُنْزِلُونَ لَوْ نَشآءُ جَعَلْناهُ اُجاجا فَلَوْلا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آبی را که می‌نوشید، دیده‌اید؟ 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سپید فرود آورده‌اید یا ما فرود آورنده‌ایم؟ اگر بخواهیم، آن را تلخ می‌گردانیم، پس چرا سپاس نمی‌دارید؟</w:t>
      </w:r>
    </w:p>
    <w:p>
      <w:pPr>
        <w:pStyle w:val="BookText"/>
        <w:rPr/>
      </w:pPr>
      <w:r>
        <w:rPr>
          <w:rFonts w:ascii="IRNazanin" w:hAnsi="IRNazanin" w:eastAsia="IRNazanin"/>
          <w:color w:val="111111"/>
          <w:sz w:val="28"/>
          <w:sz w:val="28"/>
          <w:szCs w:val="28"/>
          <w:rtl w:val="true"/>
          <w:lang w:bidi="fa-IR"/>
        </w:rPr>
        <w:t>همچنین خداوند در قرآن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داده، آن‌گاه به وسیله آن کشتزاری را که رنگ‌های آن گوناگون است، بیرون می‌آورد، سپس خشک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20" w:name="pg3972_45932"/>
    </w:p>
    <w:p>
      <w:pPr>
        <w:pStyle w:val="BookText"/>
        <w:rPr/>
      </w:pPr>
      <w:bookmarkEnd w:id="120"/>
      <w:r>
        <w:rPr>
          <w:rFonts w:ascii="IRNazanin" w:hAnsi="IRNazanin" w:eastAsia="IRNazanin"/>
          <w:color w:val="111111"/>
          <w:sz w:val="28"/>
          <w:sz w:val="28"/>
          <w:szCs w:val="28"/>
          <w:rtl w:val="true"/>
          <w:lang w:bidi="fa-IR"/>
        </w:rPr>
        <w:t>آن را زرد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121" w:name="__RefHeading___Toc1998485_2281741623"/>
      <w:bookmarkStart w:id="122" w:name="_Toc46"/>
      <w:bookmarkEnd w:id="121"/>
      <w:r>
        <w:rPr>
          <w:rtl w:val="true"/>
        </w:rPr>
        <w:t>ج</w:t>
      </w:r>
      <w:r>
        <w:rPr>
          <w:rtl w:val="true"/>
        </w:rPr>
        <w:t xml:space="preserve">) </w:t>
      </w:r>
      <w:r>
        <w:rPr>
          <w:rtl w:val="true"/>
        </w:rPr>
        <w:t>باران، رحمت الهی</w:t>
      </w:r>
      <w:bookmarkEnd w:id="1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الهی</w:t>
      </w:r>
    </w:p>
    <w:p>
      <w:pPr>
        <w:pStyle w:val="BookText"/>
        <w:rPr/>
      </w:pPr>
      <w:r>
        <w:rPr>
          <w:rFonts w:ascii="IRNazanin" w:hAnsi="IRNazanin" w:eastAsia="IRNazanin"/>
          <w:color w:val="111111"/>
          <w:sz w:val="28"/>
          <w:sz w:val="28"/>
          <w:szCs w:val="28"/>
          <w:rtl w:val="true"/>
          <w:lang w:bidi="fa-IR"/>
        </w:rPr>
        <w:t>قرآن کریم در آیاتی چند، باران را رحمت الهی نامیده است و هر جا که رحمت به خدای تعالی نسبت داده شود، مراد انعام و احسان اوست</w:t>
      </w:r>
      <w:r>
        <w:rPr>
          <w:rStyle w:val="FootnoteAnchor"/>
          <w:rtl w:val="true"/>
        </w:rPr>
        <w:footnoteReference w:id="93"/>
      </w:r>
      <w:r>
        <w:rPr>
          <w:rFonts w:ascii="IRNazanin" w:hAnsi="IRNazanin" w:eastAsia="IRNazanin"/>
          <w:color w:val="111111"/>
          <w:sz w:val="28"/>
          <w:sz w:val="28"/>
          <w:szCs w:val="28"/>
          <w:rtl w:val="true"/>
          <w:lang w:bidi="fa-IR"/>
        </w:rPr>
        <w:t>و چه احسانی از نعمت آب بالاتر که کلّ حیات وابسته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أَرْسَلَ الرِّیاحَ بُشْرا بیْنَ یَدَیْ رَحْمَتِهِ وَ اَنْزَلْنا مِنَ السَّمآءِ مآءً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او این است که بادهای بشارت‌آور را می‌فرستد، تا بخشی از رحمتش را به شما بچشاند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123" w:name="__RefHeading___Toc1998487_2281741623"/>
      <w:bookmarkStart w:id="124" w:name="_Toc47"/>
      <w:bookmarkEnd w:id="123"/>
      <w:r>
        <w:rPr>
          <w:rtl w:val="true"/>
        </w:rPr>
        <w:t>د</w:t>
      </w:r>
      <w:r>
        <w:rPr>
          <w:rtl w:val="true"/>
        </w:rPr>
        <w:t xml:space="preserve">) </w:t>
      </w:r>
      <w:r>
        <w:rPr>
          <w:rtl w:val="true"/>
        </w:rPr>
        <w:t>نقش گناهان در کمبود باران</w:t>
      </w:r>
      <w:bookmarkEnd w:id="1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گناهان در کمبود باران</w:t>
      </w:r>
    </w:p>
    <w:p>
      <w:pPr>
        <w:pStyle w:val="BookText"/>
        <w:rPr/>
      </w:pPr>
      <w:r>
        <w:rPr>
          <w:rFonts w:ascii="IRNazanin" w:hAnsi="IRNazanin" w:eastAsia="IRNazanin"/>
          <w:color w:val="111111"/>
          <w:sz w:val="28"/>
          <w:sz w:val="28"/>
          <w:szCs w:val="28"/>
          <w:rtl w:val="true"/>
          <w:lang w:bidi="fa-IR"/>
        </w:rPr>
        <w:t>اگر مردم جوامع، پاک و پرهیزکار شوند، بی‌گمان، رحمت الهی پیوسته بر آنان نازل می‌گردد و هیچ گاه قطع نمی‌شود؛ چه آنکه خدای متعال فیاض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اثرهای زشت گناهان، کمبود بارش و پیرو آن، نابودی کشت و دام و انسان‌های گناه‌کار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یَرَوْاکَمْ أَهْلَکْنا مِنْ قَبْلِهِمْ مِنْ قَرْنٍ مَکَّنّاهُمْ فِی الْأَرْضِ ما لَمْ نُمَکِّن لَکُمْ وَأَرْسَلْنَا السَّمآءَ عَلَیْهِمْ مِدْرارا وَ جَعَلْنَا الْأَنْهارَ تَجْرِی مِنْ تَحْتِهِمْ</w:t>
      </w:r>
      <w:bookmarkStart w:id="125" w:name="pg3972_45934"/>
    </w:p>
    <w:p>
      <w:pPr>
        <w:pStyle w:val="BookText"/>
        <w:rPr/>
      </w:pPr>
      <w:bookmarkEnd w:id="125"/>
      <w:r>
        <w:rPr>
          <w:rFonts w:ascii="Amiri" w:hAnsi="Amiri" w:eastAsia="Amiri" w:cs="Amiri"/>
          <w:color w:val="111111"/>
          <w:sz w:val="28"/>
          <w:sz w:val="28"/>
          <w:szCs w:val="28"/>
          <w:rtl w:val="true"/>
          <w:lang w:bidi="ar-SA"/>
        </w:rPr>
        <w:t>فَأَهْلَکْناهُمْ بِذُنُوبِهِمْ وَ أَنْشَأْنا مِنْ بَعْدِهِمْ قَرْنا 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ندیده‌اند که پیش از آنان چه بسیار امت‌ها را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به آنان امکاناتی دادیم که برای شما آن امکانات را فراهم نکردیم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پی در پی بر آنان فرو فرستادیم و رودها را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هلاک کردیم و پس از آنان، نسل‌های دیگری پدید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شهرها ایمان آورده و به تقوا گراییده بودند، به یقین، برکاتی از آسمان و زمین بر ایشان می‌گشودیم،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Heading5"/>
        <w:numPr>
          <w:ilvl w:val="4"/>
          <w:numId w:val="1"/>
        </w:numPr>
        <w:rPr/>
      </w:pPr>
      <w:bookmarkStart w:id="126" w:name="__RefHeading___Toc1998489_2281741623"/>
      <w:bookmarkStart w:id="127" w:name="_Toc48"/>
      <w:bookmarkEnd w:id="126"/>
      <w:r>
        <w:rPr>
          <w:rtl w:val="true"/>
        </w:rPr>
        <w:t>ه</w:t>
      </w:r>
      <w:r>
        <w:rPr>
          <w:rtl w:val="true"/>
        </w:rPr>
        <w:t xml:space="preserve">) </w:t>
      </w:r>
      <w:r>
        <w:rPr>
          <w:rtl w:val="true"/>
        </w:rPr>
        <w:t>جدایی آب‌های شور و شیرین، نشان قدرت و حکمت الهی</w:t>
      </w:r>
      <w:bookmarkEnd w:id="12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آب‌های شور و شیرین، نشان قدرت و حکمت الهی</w:t>
      </w:r>
    </w:p>
    <w:p>
      <w:pPr>
        <w:pStyle w:val="BookText"/>
        <w:rPr/>
      </w:pPr>
      <w:r>
        <w:rPr>
          <w:rFonts w:ascii="IRNazanin" w:hAnsi="IRNazanin" w:eastAsia="IRNazanin"/>
          <w:color w:val="111111"/>
          <w:sz w:val="28"/>
          <w:sz w:val="28"/>
          <w:szCs w:val="28"/>
          <w:rtl w:val="true"/>
          <w:lang w:bidi="fa-IR"/>
        </w:rPr>
        <w:t xml:space="preserve">بیشتر آب‌های موجود در منابع آبی مهم جهان چون اقیانوس‌ها و دریاها، شور یا تلخ است و فقط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آب‌های موجود در کره زمین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به تقدیر الهی و حکمت و قدرت بی‌بدیل او همین آب‌های شور و شیرین آن گاه که به هم می‌رسند، یکی بر دیگری اثر نمی‌گذارد و حجابی میانشان جدایی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کسی است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28" w:name="pg3972_45936"/>
    </w:p>
    <w:p>
      <w:pPr>
        <w:pStyle w:val="Heading5"/>
        <w:numPr>
          <w:ilvl w:val="4"/>
          <w:numId w:val="1"/>
        </w:numPr>
        <w:rPr/>
      </w:pPr>
      <w:bookmarkStart w:id="129" w:name="__RefHeading___Toc1998491_2281741623"/>
      <w:bookmarkStart w:id="130" w:name="_Toc49"/>
      <w:bookmarkEnd w:id="128"/>
      <w:bookmarkEnd w:id="129"/>
      <w:r>
        <w:rPr>
          <w:rtl w:val="true"/>
        </w:rPr>
        <w:t>و</w:t>
      </w:r>
      <w:r>
        <w:rPr>
          <w:rtl w:val="true"/>
        </w:rPr>
        <w:t xml:space="preserve">) </w:t>
      </w:r>
      <w:r>
        <w:rPr>
          <w:rtl w:val="true"/>
        </w:rPr>
        <w:t>آب، پاک و پاک کننده</w:t>
      </w:r>
      <w:bookmarkEnd w:id="13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و پاک کننده</w:t>
      </w:r>
    </w:p>
    <w:p>
      <w:pPr>
        <w:pStyle w:val="BookText"/>
        <w:rPr/>
      </w:pPr>
      <w:r>
        <w:rPr>
          <w:rFonts w:ascii="IRNazanin" w:hAnsi="IRNazanin" w:eastAsia="IRNazanin"/>
          <w:color w:val="111111"/>
          <w:sz w:val="28"/>
          <w:sz w:val="28"/>
          <w:szCs w:val="28"/>
          <w:rtl w:val="true"/>
          <w:lang w:bidi="fa-IR"/>
        </w:rPr>
        <w:t>آب علاوه بر خاصیت حیات بخشی، خاصیت مهم پاک‌کنندگی نیز دارد؛ چه آنکه خود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مِنَ السَّمآءِ مآءً طَهُورا؛ ما از آسمان، آبی پاکیزه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پاک بودن آب را می‌رساند و هم پاک کنندگی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یعنی پاکیزه است و پاک‌کننده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آلودگی‌های ظاهری را می‌زداید و هم نجاسات معنوی را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همو در ستردن نجاسات معنوی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مشرکان قبل از مسلمانان بر سر آب فرود آمدند و مسلمانان در منطقه‌ای خشک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بر اثر نداشتن آب، هم تشنه شدند و هم نتوانستند خود را از آلودگی‌ها پاک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وسوسه پرداخت که شما باید با همین حالت آلودگی،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بر آنان نازل کرد و مسلمانان در آب باران، تن شستند و جان را جلا بخشیدند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نزولات آسمانی که به صورت باران، برف و تگرگ از آسمان فرو می‌بارد، پاکیزه‌ترین و خالص‌ترین آب‌ها در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نوع آب را طهور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همین نعمت بزرگ خداوندی که رفع کننده آلودگی‌هاست، به دست عوامل متعددی در زندگی انسان امروزی و</w:t>
      </w:r>
      <w:bookmarkStart w:id="131" w:name="pg3972_45938"/>
    </w:p>
    <w:p>
      <w:pPr>
        <w:pStyle w:val="BookText"/>
        <w:rPr/>
      </w:pPr>
      <w:bookmarkEnd w:id="131"/>
      <w:r>
        <w:rPr>
          <w:rFonts w:ascii="IRNazanin" w:hAnsi="IRNazanin" w:eastAsia="IRNazanin"/>
          <w:color w:val="111111"/>
          <w:sz w:val="28"/>
          <w:sz w:val="28"/>
          <w:szCs w:val="28"/>
          <w:rtl w:val="true"/>
          <w:lang w:bidi="fa-IR"/>
        </w:rPr>
        <w:t>متمدن، آلوده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از مهم‌ترین مسائل مربوط به آب این است که آلودگی به اکثر ذخایر آب قابل دست‌رسی انسان مانند دریاچه‌ها، نهرها و آبخوان‌های سطحی نزدیک مراکز تمرکز جمعیت سرایت کرده است و مقدار و تنوع آلاینده‌های بالقوه زیان‌آور در آب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کیفیت بیشتر آب‌هایی که قابل دست‌رسی هستند، بسیار نزول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طبیعی نظیر آب باران، آب‌های سطحی و زیرزمینی دارای مواد شیمیایی محلول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موادی که به طور طبیعی وارد آب می‌شوند، برای زیست انسان و سایر اَشکال حیات زیان‌آورند و بسیاری از این مواد توسط صنایع جدید، کشاورزی و به طور کلی انسان تولید می‌شوند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32" w:name="__RefHeading___Toc1998493_2281741623"/>
      <w:bookmarkStart w:id="133" w:name="_Toc50"/>
      <w:bookmarkEnd w:id="132"/>
      <w:r>
        <w:rPr/>
        <w:t>2</w:t>
      </w:r>
      <w:r>
        <w:rPr>
          <w:rtl w:val="true"/>
        </w:rPr>
        <w:t xml:space="preserve">. </w:t>
      </w:r>
      <w:r>
        <w:rPr>
          <w:rtl w:val="true"/>
        </w:rPr>
        <w:t>پیش‌گیری از آلودگی و رعایت پاکیزگی در سیره پیامبر اعظم صلی‌الله‌علیه‌و‌آله</w:t>
      </w:r>
      <w:bookmarkEnd w:id="1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آلودگی و رعایت پاکیزگی در سیره پیامبر اعظم صلی‌الله‌علیه‌و‌آله</w:t>
      </w:r>
    </w:p>
    <w:p>
      <w:pPr>
        <w:pStyle w:val="BookText"/>
        <w:rPr/>
      </w:pPr>
      <w:r>
        <w:rPr>
          <w:rFonts w:ascii="IRNazanin" w:hAnsi="IRNazanin" w:eastAsia="IRNazanin"/>
          <w:color w:val="111111"/>
          <w:sz w:val="28"/>
          <w:sz w:val="28"/>
          <w:szCs w:val="28"/>
          <w:rtl w:val="true"/>
          <w:lang w:bidi="fa-IR"/>
        </w:rPr>
        <w:t>رسول اکرم صلی‌الله‌علیه‌و‌آله در رعایت پاکیزگی تن و لباس و پرهیز از هرگونه آلودگی جسمی و روحی، مقتدای تمام مسلمانان و همه نسل‌ها تا قیام قیامت است؛ چه آنکه به فرموده خدای تعالی، آن حضرت، برترین الگوی عصرها و نسل‌هاست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از این رو، رعایت پاکیزگی و دوری کردن از آلودگی‌های جسمی و معنوی، بخش مهمی از سیره حضرت را تشکیل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طیّبٌ یحبُّ الطیّب، نظیفٌ یحبّ النظافة؛ خداوند، پاک است و شخص پاک را دوست دارد؛ پاکیزه است و پاکیزگی را دوست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همچنین این سخنان از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تَنَظَّفُوا بِکُلِّ مَا اسْتَطَعْتُمْ فَإِنَّ اللّه‌َ بَنَی الْاءِسْلامَ عَلَی النَّظافَةِ؛ هر چه در توان دارید، پاکیزگی را رعایت کنید؛ چه آنکه خدای تعالی، شالوده اسلام را بر پاکیزگی نهاده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ثَوْبا فَلْیُنَظِّفْهُ؛ هر که جامه‌ای می‌پوشد، باید آن را پاکیزه نگه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 بد بنده‌ای است آدم کثیف</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تُبَیِّتُوا الْقُمامَةَ فِی بُیُوتِکُمْ وَ أَخْرِجُوها نَهارا؛ فَإِنَّها مَقْعَدُ الشَّیطانِ؛ زباله را در خانه خود شب تا صبح نگه ندارید و روز بیرون ببرید؛ زیرا زباله جایگاه شیطان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جَبْرَئِیلُ یُوصِینیِ بِالسِّواکِ حَتّی ظَنَنْتُ أَنَّهُ سَیَجْعَلُهُ فَرِیضَةً؛ جبرئیل پیوسته مرا به مسواک کردن سفارش می‌کرد، چنان که گمان کردم آن را واجب می‌گرداند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روایت است که عده‌ای با دندان‌های زرد و موهای ژولیده به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محض مشاهده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أَراکُمْ تَدْخُلُونَ عَلَیَّ قُلْحا مُرْغا، مالَکُمْ لا تَسْتاکُونَ؟؛ چرا شما را چنین می‌نگرم که با دندان‌های زرد و موهای کثیف و آشفته نزدم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مسواک نمی‌کنید؟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طول شبانه‌روز سه بار مسواک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خواب، پس از بیدار شدن و در آستانه بیرون رفتن برای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دندان‌هایش را</w:t>
      </w:r>
    </w:p>
    <w:p>
      <w:pPr>
        <w:pStyle w:val="BookText"/>
        <w:rPr/>
      </w:pPr>
      <w:r>
        <w:rPr>
          <w:rFonts w:ascii="IRNazanin" w:hAnsi="IRNazanin" w:eastAsia="IRNazanin"/>
          <w:color w:val="111111"/>
          <w:sz w:val="28"/>
          <w:sz w:val="28"/>
          <w:szCs w:val="28"/>
          <w:rtl w:val="true"/>
          <w:lang w:bidi="fa-IR"/>
        </w:rPr>
        <w:t>عَرْضی مسواک می‌کرد، نه طولی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بخش مهمی از احکام فقهی اسلام، احکام بهداشتی ـ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آب‌ها، احکام زمین، احکام مربوط به مسائل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حفاظت از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بهداشت تا آنجا مورد توجه قرار گرفته است که حتی برای دفن اجساد مردگان، احکام ویژه‌ای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اساس احکام فقهی اسلام، گورستان مردگان را خارج از شهر قرار می‌دهند؛ بدن میت را سه مرتبه غسل می‌دهند؛ آب غسل باید در گودالی ریخته شود که محل رفت‌وآمد عمومی نباشد؛ قبر باید عمیق باشد و محکم پوشانیده شود تا میکروب و بوی تعفن به بیرون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فراوانی نیز درباره آب‌ها و آلودگی آنها داریم، چنان که در اسلام، آلودگی بیش از حد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و به جامعه هشدار داده شده است که از آلوده کردن آب تا مرز نجاست،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کم‌ترین آلودگی آب‌ها مانند انداختن مردار در آن و بول کردن در آب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اسلام، هر ماده و کالایی را که به گونه‌ای مورد استفاده عموم است، باید چنان حفظ کرد که از تباهی و نابودی در امان بماند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اگر جداگانه بررسی شود، مسائل بسیار زیادی در ارتباط با محیط زیست را دربرمی‌گیرد، ولی برای رعایت اختصار، به همین مقدار بسنده می‌شود</w:t>
      </w:r>
      <w:r>
        <w:rPr>
          <w:rFonts w:eastAsia="IRNazanin" w:cs="IRNazanin"/>
          <w:color w:val="111111"/>
          <w:sz w:val="28"/>
          <w:szCs w:val="28"/>
          <w:rtl w:val="true"/>
          <w:lang w:bidi="fa-IR"/>
        </w:rPr>
        <w:t>.</w:t>
      </w:r>
      <w:r>
        <w:rPr>
          <w:rStyle w:val="FootnoteAnchor"/>
          <w:rtl w:val="true"/>
        </w:rPr>
        <w:footnoteReference w:id="106"/>
      </w:r>
      <w:bookmarkStart w:id="134" w:name="pg3972_45944"/>
    </w:p>
    <w:p>
      <w:pPr>
        <w:pStyle w:val="Heading4"/>
        <w:numPr>
          <w:ilvl w:val="3"/>
          <w:numId w:val="1"/>
        </w:numPr>
        <w:rPr/>
      </w:pPr>
      <w:bookmarkStart w:id="135" w:name="__RefHeading___Toc1998495_2281741623"/>
      <w:bookmarkStart w:id="136" w:name="_Toc51"/>
      <w:bookmarkEnd w:id="134"/>
      <w:bookmarkEnd w:id="135"/>
      <w:r>
        <w:rPr/>
        <w:t>3</w:t>
      </w:r>
      <w:r>
        <w:rPr>
          <w:rtl w:val="true"/>
        </w:rPr>
        <w:t xml:space="preserve">. </w:t>
      </w:r>
      <w:r>
        <w:rPr>
          <w:rtl w:val="true"/>
        </w:rPr>
        <w:t>ارجمندی آب و پاکیزگی آن در سیره پیامبر اعظم صلی‌الله‌علیه‌و‌آله</w:t>
      </w:r>
      <w:bookmarkEnd w:id="136"/>
    </w:p>
    <w:p>
      <w:pPr>
        <w:pStyle w:val="Heading5"/>
        <w:numPr>
          <w:ilvl w:val="4"/>
          <w:numId w:val="1"/>
        </w:numPr>
        <w:rPr/>
      </w:pPr>
      <w:bookmarkStart w:id="137" w:name="__RefHeading___Toc1998497_2281741623"/>
      <w:bookmarkStart w:id="138" w:name="_Toc52"/>
      <w:bookmarkEnd w:id="137"/>
      <w:r>
        <w:rPr>
          <w:rtl w:val="true"/>
        </w:rPr>
        <w:t>اشاره</w:t>
      </w:r>
      <w:bookmarkEnd w:id="1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ارجمندی آب و پاکیزگی آن در سیره پیامبر اعظم صلی‌الله‌علیه‌و‌آله</w:t>
      </w:r>
    </w:p>
    <w:p>
      <w:pPr>
        <w:pStyle w:val="BookText"/>
        <w:rPr/>
      </w:pPr>
      <w:r>
        <w:rPr>
          <w:rFonts w:ascii="IRNazanin" w:hAnsi="IRNazanin" w:eastAsia="IRNazanin"/>
          <w:color w:val="111111"/>
          <w:sz w:val="28"/>
          <w:sz w:val="28"/>
          <w:szCs w:val="28"/>
          <w:rtl w:val="true"/>
          <w:lang w:bidi="fa-IR"/>
        </w:rPr>
        <w:t>امروزه مشکل کمبود منابع آبی از یک طرف و مسئله حادّ آلودگی آب‌ها از طرف دیگر، از اساسی‌ترین مشکلاتی است که هستی موجودات زنده به ویژه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انسان مسلمان بیش از هر چیز به وجود آب و ارجمندی آن اهمیت دهد؛ چه آنکه به فرموده خدای کعبه، آب مبدأ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المآءِ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139" w:name="__RefHeading___Toc1998499_2281741623"/>
      <w:bookmarkStart w:id="140" w:name="_Toc53"/>
      <w:bookmarkEnd w:id="139"/>
      <w:r>
        <w:rPr>
          <w:rtl w:val="true"/>
        </w:rPr>
        <w:t>الف</w:t>
      </w:r>
      <w:r>
        <w:rPr>
          <w:rtl w:val="true"/>
        </w:rPr>
        <w:t xml:space="preserve">) </w:t>
      </w:r>
      <w:r>
        <w:rPr>
          <w:rtl w:val="true"/>
        </w:rPr>
        <w:t>طعم آب، طعم زندگی</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 طعم زندگی</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المآءِ طَعْمُ الْحَیاةِ؛ مزه آب، مزه زندگی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راستی که کسی این مزه را عمیقا درک می‌کند که در بیابان خشک و بی‌آب و علف تا آستانه مرگ پیش رفته و به ناگاه به چشمه آب گوارایی رسیده و جانِ در آستانه ترک بدن را بدان باز گردانیده باشد</w:t>
      </w:r>
      <w:r>
        <w:rPr>
          <w:rFonts w:eastAsia="IRNazanin" w:cs="IRNazanin"/>
          <w:color w:val="111111"/>
          <w:sz w:val="28"/>
          <w:szCs w:val="28"/>
          <w:rtl w:val="true"/>
          <w:lang w:bidi="fa-IR"/>
        </w:rPr>
        <w:t>.</w:t>
      </w:r>
    </w:p>
    <w:p>
      <w:pPr>
        <w:pStyle w:val="Heading5"/>
        <w:numPr>
          <w:ilvl w:val="4"/>
          <w:numId w:val="1"/>
        </w:numPr>
        <w:rPr/>
      </w:pPr>
      <w:bookmarkStart w:id="141" w:name="__RefHeading___Toc1998501_2281741623"/>
      <w:bookmarkStart w:id="142" w:name="_Toc54"/>
      <w:bookmarkEnd w:id="141"/>
      <w:r>
        <w:rPr>
          <w:rtl w:val="true"/>
        </w:rPr>
        <w:t>ب</w:t>
      </w:r>
      <w:r>
        <w:rPr>
          <w:rtl w:val="true"/>
        </w:rPr>
        <w:t xml:space="preserve">) </w:t>
      </w:r>
      <w:r>
        <w:rPr>
          <w:rtl w:val="true"/>
        </w:rPr>
        <w:t>آب، سرور نوشابه‌ها</w:t>
      </w:r>
      <w:bookmarkEnd w:id="1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سرور نوشابه‌ها</w:t>
      </w:r>
    </w:p>
    <w:p>
      <w:pPr>
        <w:pStyle w:val="BookText"/>
        <w:rPr/>
      </w:pPr>
      <w:r>
        <w:rPr>
          <w:rFonts w:ascii="Amiri" w:hAnsi="Amiri" w:eastAsia="Amiri" w:cs="Amiri"/>
          <w:color w:val="111111"/>
          <w:sz w:val="28"/>
          <w:sz w:val="28"/>
          <w:szCs w:val="28"/>
          <w:rtl w:val="true"/>
          <w:lang w:bidi="ar-SA"/>
        </w:rPr>
        <w:t>در ارجمندی آب همین بس که آن حضرت، آب را سرور همه نوشیدنی‌ها در دنیا، آخرت و بهشت معرفی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أَلْمآءُ سَیِّدُ الشَّرابِ فِی الدُّنْیا وَ الْآخِرَةِ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شَرابِ الْجَنَّةِ الْماءُ</w:t>
      </w:r>
      <w:r>
        <w:rPr>
          <w:rFonts w:eastAsia="Amiri" w:cs="Amiri" w:ascii="Amiri" w:hAnsi="Amiri"/>
          <w:color w:val="111111"/>
          <w:sz w:val="28"/>
          <w:szCs w:val="28"/>
          <w:rtl w:val="true"/>
          <w:lang w:bidi="ar-SA"/>
        </w:rPr>
        <w:t>».</w:t>
      </w:r>
      <w:r>
        <w:rPr>
          <w:rStyle w:val="FootnoteAnchor"/>
          <w:rtl w:val="true"/>
        </w:rPr>
        <w:footnoteReference w:id="109"/>
      </w:r>
    </w:p>
    <w:p>
      <w:pPr>
        <w:pStyle w:val="Heading5"/>
        <w:numPr>
          <w:ilvl w:val="4"/>
          <w:numId w:val="1"/>
        </w:numPr>
        <w:rPr/>
      </w:pPr>
      <w:bookmarkStart w:id="143" w:name="__RefHeading___Toc1998503_2281741623"/>
      <w:bookmarkStart w:id="144" w:name="_Toc55"/>
      <w:bookmarkEnd w:id="143"/>
      <w:r>
        <w:rPr>
          <w:rtl w:val="true"/>
        </w:rPr>
        <w:t>ج</w:t>
      </w:r>
      <w:r>
        <w:rPr>
          <w:rtl w:val="true"/>
        </w:rPr>
        <w:t xml:space="preserve">) </w:t>
      </w:r>
      <w:r>
        <w:rPr>
          <w:rtl w:val="true"/>
        </w:rPr>
        <w:t>آلوده کردن آب‌های شیرین ممنوع</w:t>
      </w:r>
      <w:r>
        <w:rPr>
          <w:rtl w:val="true"/>
        </w:rPr>
        <w:t>!</w:t>
      </w:r>
      <w:bookmarkEnd w:id="1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کردن آب‌های شیرین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از آلوده کردن آب به نجاسات نهی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رَسُولُ‌اللّه‌ِ اَنْ یُتَغَوَّطَ عَلی شَفیرِ بِئْرِ مآءٍ یُسْتَعْذَبُ مِنْها أَوْ نَهْرٍ</w:t>
      </w:r>
      <w:bookmarkStart w:id="145" w:name="pg3972_45946"/>
    </w:p>
    <w:p>
      <w:pPr>
        <w:pStyle w:val="BookText"/>
        <w:rPr/>
      </w:pPr>
      <w:bookmarkEnd w:id="145"/>
      <w:r>
        <w:rPr>
          <w:rFonts w:ascii="Amiri" w:hAnsi="Amiri" w:eastAsia="Amiri" w:cs="Amiri"/>
          <w:color w:val="111111"/>
          <w:sz w:val="28"/>
          <w:sz w:val="28"/>
          <w:szCs w:val="28"/>
          <w:rtl w:val="true"/>
          <w:lang w:bidi="ar-SA"/>
        </w:rPr>
        <w:t>یُسْتَعْذَبُ</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رسول خدا صلی‌الله‌علیه‌و‌آله از قضای حاجت کردن بر کناره چاه یا نهر آبی که از آب آنها برای آشامیدن و پاکیزگی استفاده می‌شود، نهی کرده است</w:t>
      </w:r>
      <w:r>
        <w:rPr>
          <w:rFonts w:eastAsia="IRNazanin" w:cs="IRNazanin"/>
          <w:color w:val="111111"/>
          <w:sz w:val="28"/>
          <w:szCs w:val="28"/>
          <w:rtl w:val="true"/>
          <w:lang w:bidi="fa-IR"/>
        </w:rPr>
        <w:t>.</w:t>
      </w:r>
    </w:p>
    <w:p>
      <w:pPr>
        <w:pStyle w:val="Heading5"/>
        <w:numPr>
          <w:ilvl w:val="4"/>
          <w:numId w:val="1"/>
        </w:numPr>
        <w:rPr/>
      </w:pPr>
      <w:bookmarkStart w:id="146" w:name="__RefHeading___Toc1998505_2281741623"/>
      <w:bookmarkStart w:id="147" w:name="_Toc56"/>
      <w:bookmarkEnd w:id="146"/>
      <w:r>
        <w:rPr>
          <w:rtl w:val="true"/>
        </w:rPr>
        <w:t>د</w:t>
      </w:r>
      <w:r>
        <w:rPr>
          <w:rtl w:val="true"/>
        </w:rPr>
        <w:t xml:space="preserve">) </w:t>
      </w:r>
      <w:r>
        <w:rPr>
          <w:rtl w:val="true"/>
        </w:rPr>
        <w:t>آب جوشیده، سودمندترین نوشابه</w:t>
      </w:r>
      <w:bookmarkEnd w:id="14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جوشیده، سودمندترین نوشابه</w:t>
      </w:r>
    </w:p>
    <w:p>
      <w:pPr>
        <w:pStyle w:val="BookText"/>
        <w:rPr/>
      </w:pPr>
      <w:r>
        <w:rPr>
          <w:rFonts w:ascii="IRNazanin" w:hAnsi="IRNazanin" w:eastAsia="IRNazanin"/>
          <w:color w:val="111111"/>
          <w:sz w:val="28"/>
          <w:sz w:val="28"/>
          <w:szCs w:val="28"/>
          <w:rtl w:val="true"/>
          <w:lang w:bidi="fa-IR"/>
        </w:rPr>
        <w:t>درباره ضد عفونی کردن آب که امروزه به منظور غیر فعال کردن میکروارگانیسم‌های بیماری‌زا از جمله باکتری‌ها، جلبک‌ها و ویروس‌ها انجام می‌شود،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أَلْمآءُ الْمُغْلِیُّ یَنْفَعُ مِنْ کُلِّ شَیْ‌ءٍ؛ آب جوشیده برای هر چیزی نافع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چنان‌که در سخنی دیگر، روش خاصی از جوشانیدن آب، تب‌بُر و نیروبخش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أَلْمآءُ الْمُسَخَّنُ إِذا غَلَیْتَهُ سَبْعَ غَلَیاتٍ وَ قَلَبْتَهُ مِنْ اِناءٍ إِلی إِناءٍ فَهُوَ یَذْهَبُ بِالْحُمّی وَ یُنْزِلُ الْقُوَّةَ فِی السّاقَیْنِ وَالْقَدَمَیْنِ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آب گرم را اگر هفت بار بجوشانی و از ظرفی به ظرف دیگر برگردانی، تب را برطرف می‌سازد و به ساق و قدم‌ها نیرو می‌بخشد</w:t>
      </w:r>
      <w:r>
        <w:rPr>
          <w:rFonts w:eastAsia="IRNazanin" w:cs="IRNazanin"/>
          <w:color w:val="111111"/>
          <w:sz w:val="28"/>
          <w:szCs w:val="28"/>
          <w:rtl w:val="true"/>
          <w:lang w:bidi="fa-IR"/>
        </w:rPr>
        <w:t>.</w:t>
      </w:r>
    </w:p>
    <w:p>
      <w:pPr>
        <w:pStyle w:val="Heading5"/>
        <w:numPr>
          <w:ilvl w:val="4"/>
          <w:numId w:val="1"/>
        </w:numPr>
        <w:rPr/>
      </w:pPr>
      <w:bookmarkStart w:id="148" w:name="__RefHeading___Toc1998507_2281741623"/>
      <w:bookmarkStart w:id="149" w:name="_Toc57"/>
      <w:bookmarkEnd w:id="148"/>
      <w:r>
        <w:rPr>
          <w:rtl w:val="true"/>
        </w:rPr>
        <w:t>ه</w:t>
      </w:r>
      <w:r>
        <w:rPr>
          <w:rtl w:val="true"/>
        </w:rPr>
        <w:t xml:space="preserve">) </w:t>
      </w:r>
      <w:r>
        <w:rPr>
          <w:rtl w:val="true"/>
        </w:rPr>
        <w:t>آب، ثروت عمومی</w:t>
      </w:r>
      <w:bookmarkEnd w:id="14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ثروت عمومی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در سخنی، مردم را در سه چیز شریک دانسته است که یکی از آنها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أَلنّاسُ شُرَکاءٌ فِی ثَلاثَةٍ النَّارِ وَ الْمآءِ وَ الْکَلَأِ؛ مردم در سه چیز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آب و چراگاه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چنان که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bookmarkStart w:id="150" w:name="pg3972_45948"/>
    </w:p>
    <w:p>
      <w:pPr>
        <w:pStyle w:val="BookText"/>
        <w:rPr/>
      </w:pPr>
      <w:bookmarkEnd w:id="150"/>
      <w:r>
        <w:rPr>
          <w:rFonts w:ascii="IRNazanin" w:hAnsi="IRNazanin" w:eastAsia="IRNazanin"/>
          <w:color w:val="111111"/>
          <w:sz w:val="28"/>
          <w:sz w:val="28"/>
          <w:szCs w:val="28"/>
          <w:rtl w:val="true"/>
          <w:lang w:bidi="fa-IR"/>
        </w:rPr>
        <w:t>لایَحِلُّ مَنْعُهُنَّ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الْمآءُ وَ الْمِلْحُ وَ الْکَلَأُ وَ النّارُ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چیز است که باز داشتن از آنها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نمک، چراگاه، آتش و دانش</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جواز این حکم در صورتی است که آب، نمک و چراگاه، ملک شخصی کسی نباشد، مثل دریاچه‌ها و رودخانه‌ها و معادن عمومی نمک و چراگاه‌های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گران‌سنگ، میزان عنایت رسول‌خدا صلی‌الله‌علیه‌و‌آله به مسئله دانش در آن روزگار جهل و تباهی نیز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بازداشتن، بلکه نابود کردن آبزیان دریاها و رودخانه‌ها به واسطه آلوده ساختن آب‌ها به انواع مواد شیمایی مرگ‌آور، همان بازداشتن نهی شده در سخن رسول گرامی اسلام نیست؟</w:t>
      </w:r>
    </w:p>
    <w:p>
      <w:pPr>
        <w:pStyle w:val="Heading5"/>
        <w:numPr>
          <w:ilvl w:val="4"/>
          <w:numId w:val="1"/>
        </w:numPr>
        <w:rPr/>
      </w:pPr>
      <w:bookmarkStart w:id="151" w:name="__RefHeading___Toc1998509_2281741623"/>
      <w:bookmarkStart w:id="152" w:name="_Toc58"/>
      <w:bookmarkEnd w:id="151"/>
      <w:r>
        <w:rPr>
          <w:rtl w:val="true"/>
        </w:rPr>
        <w:t>و</w:t>
      </w:r>
      <w:r>
        <w:rPr>
          <w:rtl w:val="true"/>
        </w:rPr>
        <w:t xml:space="preserve">) </w:t>
      </w:r>
      <w:r>
        <w:rPr>
          <w:rtl w:val="true"/>
        </w:rPr>
        <w:t>برترین صدقه</w:t>
      </w:r>
      <w:bookmarkEnd w:id="15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w:t>
      </w:r>
    </w:p>
    <w:p>
      <w:pPr>
        <w:pStyle w:val="BookText"/>
        <w:rPr/>
      </w:pPr>
      <w:r>
        <w:rPr>
          <w:rFonts w:ascii="IRNazanin" w:hAnsi="IRNazanin" w:eastAsia="IRNazanin"/>
          <w:color w:val="111111"/>
          <w:sz w:val="28"/>
          <w:sz w:val="28"/>
          <w:szCs w:val="28"/>
          <w:rtl w:val="true"/>
          <w:lang w:bidi="fa-IR"/>
        </w:rPr>
        <w:t>حضرت رسول صلی‌الله‌علیه‌و‌آله در سخنی هدایت‌گر، آب نوشانیدن به دیگران را برترین صدقه معرفی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الصَّدَقَةِ سَقْیُ الْمآءِ</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صَدَقَةٍ أَعْظَمُ أَجْراً مِنْ مآءٍ</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دادن در اینجا مطلق است و به انسان‌ها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آب دادن به گیاهان و حیوانات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این پرسش که آیا در سیراب کردن چهارپایان نیز پاداشی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کُلِّ ذاتِ کَبِدٍ رَطْبَةٍ أَجْرٌ؛ در هر صاحب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سیراب شود، پاداش است</w:t>
      </w:r>
      <w:r>
        <w:rPr>
          <w:rFonts w:eastAsia="IRNazanin" w:cs="IRNazanin"/>
          <w:color w:val="111111"/>
          <w:sz w:val="28"/>
          <w:szCs w:val="28"/>
          <w:rtl w:val="true"/>
          <w:lang w:bidi="fa-IR"/>
        </w:rPr>
        <w:t>.»</w:t>
      </w:r>
      <w:r>
        <w:rPr>
          <w:rStyle w:val="FootnoteAnchor"/>
          <w:rtl w:val="true"/>
        </w:rPr>
        <w:footnoteReference w:id="117"/>
      </w:r>
      <w:bookmarkStart w:id="153" w:name="pg3972_45950"/>
    </w:p>
    <w:p>
      <w:pPr>
        <w:pStyle w:val="BookText"/>
        <w:rPr/>
      </w:pPr>
      <w:bookmarkEnd w:id="153"/>
      <w:r>
        <w:rPr>
          <w:rFonts w:ascii="IRNazanin" w:hAnsi="IRNazanin" w:eastAsia="IRNazanin"/>
          <w:color w:val="111111"/>
          <w:sz w:val="28"/>
          <w:sz w:val="28"/>
          <w:szCs w:val="28"/>
          <w:rtl w:val="true"/>
          <w:lang w:bidi="fa-IR"/>
        </w:rPr>
        <w:t>حضرت در پاسخ به پرسش عمیر الفزاری در این باره که منع چه چیزی حلال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در حدیثی که ابوهریره از قول رسول خدا صلی‌الله‌علیه‌و‌آله نقل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خدای عزوجل در روز قیامت به نظر لطف و رحمت بدیشان ننگرد و پاکیزه شان نگرداند و برای آنان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مردی است که زیادی آب آشامیدنی‌اش را از رهگذران دریغ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رسول خدا صلی‌الله‌علیه‌و‌آله در سخنی دیگر، کسی را که امکان دست‌رسی به آب را برای مردم فراهم می‌آورد، چنین نواخته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مردم را در محلی که امکان دست‌رسی به آب در آنجا فراهم باشد، آب دهد، خداوند برایش در مقابل هر جرعه که نیکوکار و بدکار بیاشامد، ده حسنه می‌نویسد و ده درجه می‌افزاید و ده گناه از گناهانش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مردم در جایی که به آب دست‌رسی نباشد، آب فراهم آورد، گویا همه مردم را زندگی بخشیده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حضرت در سخنی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با آبی که در اختیار دارد، سیراب کند، خداوند در برابر هر جرعه آب، هفتاد هزار حسنه به وی عطا می‌کند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54" w:name="__RefHeading___Toc1998511_2281741623"/>
      <w:bookmarkStart w:id="155" w:name="_Toc59"/>
      <w:bookmarkEnd w:id="154"/>
      <w:r>
        <w:rPr>
          <w:rtl w:val="true"/>
        </w:rPr>
        <w:t>ی</w:t>
      </w:r>
      <w:r>
        <w:rPr>
          <w:rtl w:val="true"/>
        </w:rPr>
        <w:t xml:space="preserve">) </w:t>
      </w:r>
      <w:r>
        <w:rPr>
          <w:rtl w:val="true"/>
        </w:rPr>
        <w:t>باران و برف، سرچشمه آب‌های زمینی</w:t>
      </w:r>
      <w:bookmarkEnd w:id="155"/>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برف، سرچشمه آب‌های زمینی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اقیانوس‌ها، دریاها، رودها، چشمه‌ها، چاه‌ها و قنات‌ها، منابع آب بر روی کره زمینند و هر کدام از اینها به نوعی از آب باران پدید می‌آیند یا اثر</w:t>
      </w:r>
      <w:bookmarkStart w:id="156" w:name="pg3972_45952"/>
    </w:p>
    <w:p>
      <w:pPr>
        <w:pStyle w:val="BookText"/>
        <w:rPr/>
      </w:pPr>
      <w:bookmarkEnd w:id="156"/>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کمبود سالیانه باران در ناحیه‌ای، خشک‌سالی و کمبود آب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جمله‌ای، از این حقیقت، چنین پرده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مآءٌ فِی الاَرضِ إِلّا وَ قَدْ خالَطَهُ مآءُ السَّمآءِ؛ هیچ آبی بر روی زمین نیست جز آنکه آمیزه‌ای از آب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57" w:name="__RefHeading___Toc1998513_2281741623"/>
      <w:bookmarkStart w:id="158" w:name="_Toc60"/>
      <w:bookmarkEnd w:id="157"/>
      <w:r>
        <w:rPr/>
        <w:t>4</w:t>
      </w:r>
      <w:r>
        <w:rPr>
          <w:rtl w:val="true"/>
        </w:rPr>
        <w:t xml:space="preserve">. </w:t>
      </w:r>
      <w:r>
        <w:rPr>
          <w:rtl w:val="true"/>
        </w:rPr>
        <w:t>پیش‌گیری از آلودگی آب در سیره پیامبر اعظم صلی‌الله‌علیه‌و‌آله</w:t>
      </w:r>
      <w:bookmarkEnd w:id="1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آلودگی آب در سیره پیامبر اعظم صلی‌الله‌علیه‌و‌آله</w:t>
      </w:r>
    </w:p>
    <w:p>
      <w:pPr>
        <w:pStyle w:val="BookText"/>
        <w:rPr/>
      </w:pPr>
      <w:r>
        <w:rPr>
          <w:rFonts w:ascii="IRNazanin" w:hAnsi="IRNazanin" w:eastAsia="IRNazanin"/>
          <w:color w:val="111111"/>
          <w:sz w:val="28"/>
          <w:sz w:val="28"/>
          <w:szCs w:val="28"/>
          <w:rtl w:val="true"/>
          <w:lang w:bidi="fa-IR"/>
        </w:rPr>
        <w:t>بی‌گمان، آلوده کردن آب بر مبنای قواعد حقوقی رایج از قبیل تسبیب و ضرر،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زیست‌محیطی، هیچ کس نمی‌تواند محیط زندگی دیگران را آلوده یا مسموم سازد، به گونه‌ای که زندگی بر آنان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ضرری هم در میان نباشد، زیست کنندگان می‌توانند آزاردهنده را تعقیب و از هر راه مقتضی، شر و فساد وی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آیات بسیار و احادیث متواتر، خداوند برای افراد بشر به ویژه مؤمنان، حق استفاده از نعمت‌های بی‌پایان خود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هر آنچه را در زمین است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12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از آفرینش همه مخلوقات از جمله آب و خاک و حیوان و گیاه، بهره‌وری انسان است، نباید آنها را آلوده، تباه و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برخی از آیات و روایات، بسیاری از مخلوقات، از جمله آب و حیوان همانند</w:t>
      </w:r>
    </w:p>
    <w:p>
      <w:pPr>
        <w:pStyle w:val="BookText"/>
        <w:rPr/>
      </w:pPr>
      <w:r>
        <w:rPr>
          <w:rFonts w:ascii="IRNazanin" w:hAnsi="IRNazanin" w:eastAsia="IRNazanin"/>
          <w:color w:val="111111"/>
          <w:sz w:val="28"/>
          <w:sz w:val="28"/>
          <w:szCs w:val="28"/>
          <w:rtl w:val="true"/>
          <w:lang w:bidi="fa-IR"/>
        </w:rPr>
        <w:t>انسان، واجد ملاک تقدّسند؛ چون منتسب به خلقت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علت شدت آمیختگی آنها با انسان و دیگر جنبندگان نباید آنها را آلوده ساخت و به حریم پاکشان تجاوز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وَ لا طائِرٍ یَطِیرُ بِجَناحَیْهِ إِلّا أُمَمٌ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جنبنده‌ای زمینی یا پرنده‌ای آسمانی که با دو بال خود پرواز می‌کند، نیست جز اینکه آنها هم امت‌هایی چون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بسیاری وجود دارد که برخی به صراحت و بعضی هم به اشاره یا کنایه بر آن معنا دلالت دارند، از جمله روایاتی که در آنها از قضای حاجت یا ادرار کردن در آب ـ اعم از جاری یا راکد ـ در کنار شهرها و چاه‌ها، راه‌ها، رودها، زیر درختان میوه‌دار و نظیر آنها نهی شده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رسول خدا صلی‌الله‌علیه‌و‌آله از قضای حاجت کردن بر کناره چاه یا نهر آبی که از آب آنها برای آشامیدن و پاکیزگی استفاده می‌شود یا زیر درخت میوه‌داری که میوه‌اش پای درخت می‌ریزد، نهی کرده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آن حضرت در حدیث مناهی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ممنوع است که کسی در آب راکد بول کند؛ زیرا مایه زوال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بول کردن در آب غیرجاری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نجس می‌کند و از حیّز انتفاعات شرعی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 بول کردن بر ساحل رودخانه جاری را مکروه دانسته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سخنی دیگر نیز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هر کس انجام دهد،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سایه‌گاه‌ها که مردم</w:t>
      </w:r>
      <w:bookmarkStart w:id="159" w:name="pg3972_45955"/>
    </w:p>
    <w:p>
      <w:pPr>
        <w:pStyle w:val="BookText"/>
        <w:rPr/>
      </w:pPr>
      <w:bookmarkEnd w:id="159"/>
      <w:r>
        <w:rPr>
          <w:rFonts w:ascii="IRNazanin" w:hAnsi="IRNazanin" w:eastAsia="IRNazanin"/>
          <w:color w:val="111111"/>
          <w:sz w:val="28"/>
          <w:sz w:val="28"/>
          <w:szCs w:val="28"/>
          <w:rtl w:val="true"/>
          <w:lang w:bidi="fa-IR"/>
        </w:rPr>
        <w:t>می‌نشینند، مدفوع کند؛ کسی که جلوی نوبت آب دیگران را بگیرد و کسی که رفت‌وآمد مردم را سد کند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60" w:name="__RefHeading___Toc1998515_2281741623"/>
      <w:bookmarkStart w:id="161" w:name="_Toc61"/>
      <w:bookmarkEnd w:id="160"/>
      <w:r>
        <w:rPr/>
        <w:t>5</w:t>
      </w:r>
      <w:r>
        <w:rPr>
          <w:rtl w:val="true"/>
        </w:rPr>
        <w:t xml:space="preserve">. </w:t>
      </w:r>
      <w:r>
        <w:rPr>
          <w:rtl w:val="true"/>
        </w:rPr>
        <w:t>اسراف و تبذیر در مصرف آب</w:t>
      </w:r>
      <w:bookmarkEnd w:id="1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 در مصرف آب</w:t>
      </w:r>
    </w:p>
    <w:p>
      <w:pPr>
        <w:pStyle w:val="BookText"/>
        <w:rPr/>
      </w:pPr>
      <w:r>
        <w:rPr>
          <w:rFonts w:ascii="IRNazanin" w:hAnsi="IRNazanin" w:eastAsia="IRNazanin"/>
          <w:color w:val="111111"/>
          <w:sz w:val="28"/>
          <w:sz w:val="28"/>
          <w:szCs w:val="28"/>
          <w:rtl w:val="true"/>
          <w:lang w:bidi="fa-IR"/>
        </w:rPr>
        <w:t>اسراف، تجاوز از حد و اندازه در هر کاری است؛ اگرچه این معنا در انفاق مشهورتر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تبذیر، عبارت است از ضایع کردن مال و ثروت و به اصطلاح، ریخت و پاش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این دو واژه مترادف را با هم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اموری است که به منابع طبیعی آسیب وارد می‌کند و به حکم شرع مقدس اسلام، حرام است؛ چه آنکه مصرف ناشایست و خارج از نیازِ منابع طبیعی، جوامع انسانی و حیوانی را با فقر و فساد و کمبود منابع روبه‌رو می‌کند و موجب اخلال در نظام اجتماعی و وابستگی اقتصادی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اسدآبادی در این باره نوشته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شرق در املاک و معادن و آبادی‌های خود مانند آدم سفیه مبذّر تصرف کردند و همه را هدر دادند تا کار به آنجا رسید که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هیچ گاه به مصلحت خود نمی‌داند که روش و فرهنگ شرق اصلاح شود و این سفاهت کاری پایان پذیرد، بلکه غرب آرزویش این است که شرق در همین گمراهی و اسراف‌کاری غرق باشد تا بتواند قرن‌ها او را در همین محجوریت و ممنوعیت از تصرف در اموال خود نگه دارد و خود،مالک سرنوشت شرقیان 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این رو، اسلام به منظور هدایت مصرف و کنترل آن، از اهرم‌هایی چون تشویق به زهد،</w:t>
      </w:r>
      <w:r>
        <w:rPr>
          <w:rStyle w:val="FootnoteAnchor"/>
          <w:rtl w:val="true"/>
        </w:rPr>
        <w:footnoteReference w:id="131"/>
      </w:r>
      <w:r>
        <w:rPr>
          <w:rFonts w:ascii="IRNazanin" w:hAnsi="IRNazanin" w:eastAsia="IRNazanin"/>
          <w:color w:val="111111"/>
          <w:sz w:val="28"/>
          <w:sz w:val="28"/>
          <w:szCs w:val="28"/>
          <w:rtl w:val="true"/>
          <w:lang w:bidi="fa-IR"/>
        </w:rPr>
        <w:t>انفاق، ایثار و نکوهش اسراف، تبذیر، بخل و مانند آنها استفاده کرده و در آیات و روایات فراوانی بر نهی از اسراف و وعده عقاب بر آن پای فشرده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الْمُسْرِفِینَ هُمْ أَصْحابُ النّارِ؛ اسراف‌گران همان یاران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وَکُلُوا وَ اشْرَبُوا وَ لا تُسْرِفُوا إِنَّهُ لایُحِبُّ الْمُسْرِفِینَ؛ و بخورید و بیاشامید و اسراف‌کار نباشید که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اسراف‌کاران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گذشت، آب، ماده‌ای است که حیات همه موجودات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از اسراف و تبذیر در مصرف آب به شدت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از راهی می‌گذشت که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وضو گرفتن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هم اسراف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اگرچه در کنار 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حدیثی از حضرت امام صادق علیه‌السلام نیز ریختن زیادی آب ظرف، از مصداق‌های اسراف دانسته شده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مصرف آب برای وضو، آن هم در کنار نهر جاری یا دور ریختن</w:t>
      </w:r>
    </w:p>
    <w:p>
      <w:pPr>
        <w:pStyle w:val="BookText"/>
        <w:rPr/>
      </w:pPr>
      <w:r>
        <w:rPr>
          <w:rFonts w:ascii="IRNazanin" w:hAnsi="IRNazanin" w:eastAsia="IRNazanin"/>
          <w:color w:val="111111"/>
          <w:sz w:val="28"/>
          <w:sz w:val="28"/>
          <w:szCs w:val="28"/>
          <w:rtl w:val="true"/>
          <w:lang w:bidi="fa-IR"/>
        </w:rPr>
        <w:t>باقی‌مانده آب ظرف، اسراف است، پس به طریق اولی، آلودن آب رودها و دریاچه‌ها به انواع مواد آلوده کننده خانگی و شیمیایی، باز گذاشتن شیر آب و هدر دادن آن یا شستن ماشین و آبیاری باغ‌ها و درختان با آب آشامیدنی و اموری از این قبیل از مصداق‌های اصلی اسراف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فتوایی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زیاده‌روی به نحو غیرمتعارف، حرام است و چنانچه موجب اتلاف و ضرر باشد، موجب ضمان می‌گردد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رسول گرامی اسلام در یک پیش‌بینی، مسلمانانی را که در آب وضو و غسل، اسراف روا می‌دارند و از حدی که آن حضرت معین فرموده است، خارج می‌شوند، از سنت خویش بیرون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وضو یک مدّ و آب غسل یک صاع است و پس از من، کسانی خواهند آمد که آن را اندک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که آنان برخلاف سنت من هستند</w:t>
      </w:r>
      <w:r>
        <w:rPr>
          <w:rFonts w:eastAsia="IRNazanin" w:cs="IRNazanin"/>
          <w:color w:val="111111"/>
          <w:sz w:val="28"/>
          <w:szCs w:val="28"/>
          <w:rtl w:val="true"/>
          <w:lang w:bidi="fa-IR"/>
        </w:rPr>
        <w:t>... .</w:t>
      </w:r>
      <w:r>
        <w:rPr>
          <w:rStyle w:val="FootnoteAnchor"/>
          <w:rtl w:val="true"/>
        </w:rPr>
        <w:footnoteReference w:id="13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ضایع ساختن منابع، از عوامل مهم پدیدآورنده فقر و فلاکت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وجود فقر در یک گوشه از جهان، مولود اسراف و ولخرجی در گوشه دیگر و تنگ‌دستی یک نسل، مولود اسراف‌کاری نسل‌های پیشین است؛ چنان که زندگی مسرفانه یک فرد نیز موجب فقر و تهی‌دستی خود او در پایان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بَذَّرَ أَفْقَرَهُ اللّه‌ُ؛ کسی که ریخت و پاش کند، خدا، او را فقیر می‌گرداند</w:t>
      </w:r>
      <w:r>
        <w:rPr>
          <w:rFonts w:eastAsia="IRNazanin" w:cs="IRNazanin"/>
          <w:color w:val="111111"/>
          <w:sz w:val="28"/>
          <w:szCs w:val="28"/>
          <w:rtl w:val="true"/>
          <w:lang w:bidi="fa-IR"/>
        </w:rPr>
        <w:t>».</w:t>
      </w:r>
      <w:r>
        <w:rPr>
          <w:rStyle w:val="FootnoteAnchor"/>
          <w:rtl w:val="true"/>
        </w:rPr>
        <w:footnoteReference w:id="136"/>
      </w:r>
      <w:bookmarkStart w:id="162" w:name="pg3972_45961"/>
    </w:p>
    <w:p>
      <w:pPr>
        <w:pStyle w:val="Heading3"/>
        <w:numPr>
          <w:ilvl w:val="2"/>
          <w:numId w:val="1"/>
        </w:numPr>
        <w:rPr/>
      </w:pPr>
      <w:bookmarkStart w:id="163" w:name="__RefHeading___Toc1998517_2281741623"/>
      <w:bookmarkStart w:id="164" w:name="_Toc62"/>
      <w:bookmarkEnd w:id="162"/>
      <w:bookmarkEnd w:id="163"/>
      <w:r>
        <w:rPr>
          <w:rtl w:val="true"/>
        </w:rPr>
        <w:t>فصل دوم</w:t>
      </w:r>
      <w:r>
        <w:rPr>
          <w:rtl w:val="true"/>
        </w:rPr>
        <w:t xml:space="preserve">: </w:t>
      </w:r>
      <w:r>
        <w:rPr>
          <w:rtl w:val="true"/>
        </w:rPr>
        <w:t xml:space="preserve">خاک </w:t>
      </w:r>
      <w:r>
        <w:rPr>
          <w:rtl w:val="true"/>
        </w:rPr>
        <w:t>(</w:t>
      </w:r>
      <w:r>
        <w:rPr>
          <w:rtl w:val="true"/>
        </w:rPr>
        <w:t>زمین</w:t>
      </w:r>
      <w:r>
        <w:rPr>
          <w:rtl w:val="true"/>
        </w:rPr>
        <w:t>)</w:t>
      </w:r>
      <w:bookmarkEnd w:id="164"/>
    </w:p>
    <w:p>
      <w:pPr>
        <w:pStyle w:val="Heading4"/>
        <w:numPr>
          <w:ilvl w:val="3"/>
          <w:numId w:val="1"/>
        </w:numPr>
        <w:rPr/>
      </w:pPr>
      <w:bookmarkStart w:id="165" w:name="__RefHeading___Toc1998519_2281741623"/>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عمومی مواد ناپیوسته‌ای است که روی بیشتر قسمت‌های زمین را می‌پوشاند و حاصل خرد شدن سنگ‌ها و پوسیدن مواد آلی در طول زمانی دراز است و گیاهان می‌توانند در آن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رویی پوسته جامد زمین نیز که مخلوطی از کانی‌های گوناگون است، خاک گفته می‌شود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خاک جهان، محدود، تجدید نشدنی و آسیب‌پذیرند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بدان سبب است که منابع خاک قابل کشت مشخص بوده و به گونه‌ای نامنظم،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بخش قابل توجهی از فراورده‌های غذایی با زیر کشت بردن زمین‌های جدید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زمین‌های حاصل‌خیز به دلیل قرار گرفتن در مناطق آسیب‌پذیر از نظر بوم شناختی</w:t>
      </w:r>
      <w:r>
        <w:rPr>
          <w:rStyle w:val="FootnoteAnchor"/>
          <w:rtl w:val="true"/>
        </w:rPr>
        <w:footnoteReference w:id="138"/>
      </w:r>
      <w:r>
        <w:rPr>
          <w:rFonts w:ascii="IRNazanin" w:hAnsi="IRNazanin" w:eastAsia="IRNazanin"/>
          <w:color w:val="111111"/>
          <w:sz w:val="28"/>
          <w:sz w:val="28"/>
          <w:szCs w:val="28"/>
          <w:rtl w:val="true"/>
          <w:lang w:bidi="fa-IR"/>
        </w:rPr>
        <w:t>یا قرار داشتن در کشورهای ثروتمند، به آسانی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درمناطق پرجمعیت آسیا و اروپا، زمین‌های محدود برای کشت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سرانه زمین حاصل‌خیز در جهان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هکتار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رقم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هکتار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وسعت سرانه</w:t>
      </w:r>
      <w:bookmarkStart w:id="167" w:name="pg3972_45963"/>
    </w:p>
    <w:p>
      <w:pPr>
        <w:pStyle w:val="BookText"/>
        <w:rPr/>
      </w:pPr>
      <w:bookmarkEnd w:id="167"/>
      <w:r>
        <w:rPr>
          <w:rFonts w:ascii="IRNazanin" w:hAnsi="IRNazanin" w:eastAsia="IRNazanin"/>
          <w:color w:val="111111"/>
          <w:sz w:val="28"/>
          <w:sz w:val="28"/>
          <w:szCs w:val="28"/>
          <w:rtl w:val="true"/>
          <w:lang w:bidi="fa-IR"/>
        </w:rPr>
        <w:t xml:space="preserve">زمین حاصل‌خیز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هکتار است که در بعضی از کشورها این مقدار حتی به کمتر از یک دهم هکتار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وسعت سرانه کشتزار آبیانه در جهان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هکتار است که در آسیا به طور یکنواخت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هکتار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هکتار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خاک بر پایه معیارهای زمانی بشر، تجدید ناشدنی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عادی، خاک جدید با سرعتی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برابر ناهنجاری‌های شدید محیطی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خاک به ویژه در مناطق خشک و نیمه خشک مسئله‌ای فراگیر است؛ چه آنکه در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زمین‌های قابل کشت جهان تحت تأثیر نوعی تخریب قرار گرفته‌اند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68" w:name="__RefHeading___Toc1998521_2281741623"/>
      <w:bookmarkStart w:id="169" w:name="_Toc64"/>
      <w:bookmarkEnd w:id="168"/>
      <w:r>
        <w:rPr/>
        <w:t>1</w:t>
      </w:r>
      <w:r>
        <w:rPr>
          <w:rtl w:val="true"/>
        </w:rPr>
        <w:t xml:space="preserve">. </w:t>
      </w:r>
      <w:r>
        <w:rPr>
          <w:rtl w:val="true"/>
        </w:rPr>
        <w:t>خاک، منبع اساسی حیات</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منبع اساسی حیات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یک خانواده کشاورز بزرگ نشده‌اید، ممکن است متوجه نباشید که خاک یکی از اساسی‌ترین منابع ماست که بیشترین سوء استفاده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رابط حیاتی بین لیتوسفر</w:t>
      </w:r>
      <w:r>
        <w:rPr>
          <w:rStyle w:val="FootnoteAnchor"/>
          <w:rtl w:val="true"/>
        </w:rPr>
        <w:footnoteReference w:id="140"/>
      </w:r>
      <w:r>
        <w:rPr>
          <w:rFonts w:ascii="IRNazanin" w:hAnsi="IRNazanin" w:eastAsia="IRNazanin"/>
          <w:color w:val="111111"/>
          <w:sz w:val="28"/>
          <w:sz w:val="28"/>
          <w:szCs w:val="28"/>
          <w:rtl w:val="true"/>
          <w:lang w:bidi="fa-IR"/>
        </w:rPr>
        <w:t>و تمام گیاهانی است که بر سطح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سبزی‌ها، میوه‌ها، گوشت، پشم، پنبه، چوب، کاغذ و بسیاری دیگر از منابع مورد نیاز ما مستقیم یا غیرمستقیم از این فرش نازک حیاتی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خاک به عنوان کثافت و چیزی که باید دور ریخته شود، نگاه می‌کنند، حال آنکه خاک، مخلوطی پیچیده</w:t>
      </w:r>
      <w:bookmarkStart w:id="170" w:name="pg3972_45965"/>
    </w:p>
    <w:p>
      <w:pPr>
        <w:pStyle w:val="BookText"/>
        <w:rPr/>
      </w:pPr>
      <w:bookmarkEnd w:id="170"/>
      <w:r>
        <w:rPr>
          <w:rFonts w:ascii="IRNazanin" w:hAnsi="IRNazanin" w:eastAsia="IRNazanin"/>
          <w:color w:val="111111"/>
          <w:sz w:val="28"/>
          <w:sz w:val="28"/>
          <w:szCs w:val="28"/>
          <w:rtl w:val="true"/>
          <w:lang w:bidi="fa-IR"/>
        </w:rPr>
        <w:t>از مواد غیرآلی، مواد آلی، موجودات زنده، هوا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طور پیوسته از خاک به گیاه و از گیاه به خاک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 و مواد مغذی شیمیایی یا معدنی را از خاک به دست می‌آورند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71" w:name="__RefHeading___Toc1998523_2281741623"/>
      <w:bookmarkStart w:id="172" w:name="_Toc65"/>
      <w:bookmarkEnd w:id="171"/>
      <w:r>
        <w:rPr/>
        <w:t>2</w:t>
      </w:r>
      <w:r>
        <w:rPr>
          <w:rtl w:val="true"/>
        </w:rPr>
        <w:t xml:space="preserve">. </w:t>
      </w:r>
      <w:r>
        <w:rPr>
          <w:rtl w:val="true"/>
        </w:rPr>
        <w:t>اهمیت خاک</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خاک</w:t>
      </w:r>
    </w:p>
    <w:p>
      <w:pPr>
        <w:pStyle w:val="BookText"/>
        <w:rPr/>
      </w:pPr>
      <w:r>
        <w:rPr>
          <w:rFonts w:ascii="IRNazanin" w:hAnsi="IRNazanin" w:eastAsia="IRNazanin"/>
          <w:color w:val="111111"/>
          <w:sz w:val="28"/>
          <w:sz w:val="28"/>
          <w:szCs w:val="28"/>
          <w:rtl w:val="true"/>
          <w:lang w:bidi="fa-IR"/>
        </w:rPr>
        <w:t>خاک‌ها به دلایل زیر اهمیت ویژه‌ای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یک منبع طبیعی است که برای رشد گیاهان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فرسایش خاک‌ها موجب اضمحلال محیط می‌شود و در نتیجه، پدیده از بین رفتن خاک باید کنترل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منبع و تأمین کننده رسوبات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فیلتر یا صافی برای آب‌های زیرزمینی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ماده مورد نیاز در ساختن راه‌ها و ساختمان‌هاست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بخش بزرگی از غذای انسان از خاک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معنا نیست که خاک، ماده خوراکی است، بلکه انسان با خوردن گیاهانی که در محیط خاک رشد می‌کنند و تغذیه از حیواناتی که از گیاهان تغذیه می‌کنند، به طور غیرمستقیم از خاک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پیشرفت فن‌آوری، خاک همواره مورد نیاز انسان بوده و خواهد بود و انسان برای ادامه حیات خود به خاک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خاک، منبعی برای رشد مواد غذایی و نیز محیطی است که با پایش آن می‌توان آثار منفی بر زندگی انسان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زیان‌آور ممکن است خود را به صورت فرسایش، از دست دادن</w:t>
      </w:r>
      <w:bookmarkStart w:id="173" w:name="pg3972_45967"/>
    </w:p>
    <w:p>
      <w:pPr>
        <w:pStyle w:val="BookText"/>
        <w:rPr/>
      </w:pPr>
      <w:bookmarkEnd w:id="173"/>
      <w:r>
        <w:rPr>
          <w:rFonts w:ascii="IRNazanin" w:hAnsi="IRNazanin" w:eastAsia="IRNazanin"/>
          <w:color w:val="111111"/>
          <w:sz w:val="28"/>
          <w:sz w:val="28"/>
          <w:szCs w:val="28"/>
          <w:rtl w:val="true"/>
          <w:lang w:bidi="fa-IR"/>
        </w:rPr>
        <w:t>حاصل‌خیزی، شوری، بیابان‌زایی و آلودگی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آلوده شده موجب آلودگی آب و موجودات دیگر می‌شود و آلاینده‌های موجود در خاک سرانجام به زنجیره غذایی می‌رسد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74" w:name="__RefHeading___Toc1998525_2281741623"/>
      <w:bookmarkStart w:id="175" w:name="_Toc66"/>
      <w:bookmarkEnd w:id="174"/>
      <w:r>
        <w:rPr/>
        <w:t>3</w:t>
      </w:r>
      <w:r>
        <w:rPr>
          <w:rtl w:val="true"/>
        </w:rPr>
        <w:t xml:space="preserve">. </w:t>
      </w:r>
      <w:r>
        <w:rPr>
          <w:rtl w:val="true"/>
        </w:rPr>
        <w:t>خاک، محیط زیستی زنده</w:t>
      </w:r>
      <w:bookmarkEnd w:id="1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محیط زیستی زنده</w:t>
      </w:r>
    </w:p>
    <w:p>
      <w:pPr>
        <w:pStyle w:val="BookText"/>
        <w:rPr/>
      </w:pPr>
      <w:r>
        <w:rPr>
          <w:rFonts w:ascii="IRNazanin" w:hAnsi="IRNazanin" w:eastAsia="IRNazanin"/>
          <w:color w:val="111111"/>
          <w:sz w:val="28"/>
          <w:sz w:val="28"/>
          <w:szCs w:val="28"/>
          <w:rtl w:val="true"/>
          <w:lang w:bidi="fa-IR"/>
        </w:rPr>
        <w:t>باید به خاک به عنوان یک محیط زیست پویا و زنده و یک ماده و محیط با ارزش نگریست و در استفاده از آن، آبیاری، حفظ و نکوداشت آن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بشر، روز به روز متوجه می‌شود که نگه‌داری خاک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انسان با توسعه فن‌آوری و پیشرفت‌های صنعتی خود به نابودی پوشش گیاهی پرداخته و خاک را در معرض عوامل فرسایش نظیر باد و باران قرار داده و این عمل موجب نابودی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بخواهد خاک را به عنوان محیطی زنده حفظ کند، باید تمهیداتی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بدانیم خاک یک محیط زیست حیاتی است، نه یک فراورده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 به شدت حفاظت کرد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76" w:name="__RefHeading___Toc1998527_2281741623"/>
      <w:bookmarkStart w:id="177" w:name="_Toc67"/>
      <w:bookmarkEnd w:id="176"/>
      <w:r>
        <w:rPr/>
        <w:t>4</w:t>
      </w:r>
      <w:r>
        <w:rPr>
          <w:rtl w:val="true"/>
        </w:rPr>
        <w:t xml:space="preserve">. </w:t>
      </w:r>
      <w:r>
        <w:rPr>
          <w:rtl w:val="true"/>
        </w:rPr>
        <w:t>زمین در آموزه‌های قرآنی</w:t>
      </w:r>
      <w:bookmarkEnd w:id="1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آموزه‌های قرآنی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 همچون کوه‌ها، دره‌ها و بیابان‌ها فراوان یاد 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بر اساس آموزه‌های قرآنی، خداوند، زمین را گهواره آرامش انسان قرار داده</w:t>
      </w:r>
      <w:r>
        <w:rPr>
          <w:rStyle w:val="FootnoteAnchor"/>
          <w:rtl w:val="true"/>
        </w:rPr>
        <w:footnoteReference w:id="145"/>
      </w:r>
      <w:r>
        <w:rPr>
          <w:rFonts w:ascii="IRNazanin" w:hAnsi="IRNazanin" w:eastAsia="IRNazanin"/>
          <w:color w:val="111111"/>
          <w:sz w:val="28"/>
          <w:sz w:val="28"/>
          <w:szCs w:val="28"/>
          <w:rtl w:val="true"/>
          <w:lang w:bidi="fa-IR"/>
        </w:rPr>
        <w:t>و زمین و آنچه در آن است، برای عموم مردم آفریده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وَضَعَها لِلْأَنامِ؛ و زمین را برای مردم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 او کسی است که آنچه را در زمین است،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خواسته است مردم از چیزهای پاکیزه‌ای که در زمین روزی‌شان ساخته است، استفاده کنند و از سرکشی و طغیان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 وَ لا تَطْغَوْا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گرفتار غضب الهی نشوند؛ غضبی که چه بسا به واسطه عوامل طبیعی چون زلزله، سیل و توفان‌های بنیان برانداز، نمود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مردم را از خاک آفرید و وظیفه آباد کردن زمین را ـ که به نوعی مادرشان به شمار می‌رود ـ بر دوششان نهاد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محصولات زمین، از دانه‌ها و میوه‌ها و مانند آنها ارتزاق کنند و ادامه حیات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وظیفه آدمیان، آباد کردن زمین است، هر کاری که موجب آسیب‌رسانی یا نابودی زمین و عناصر اصلی و مفید آن شود، خلاف خواست خدا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اعتدال در بهره‌وری از عناصر طبیعت و محیط زیست در هر زمان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کریمه دیگری، به صراحت، آنان را از ویران‌گری و فسادانگیزی در زمین بازداشته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 فِی الْأَرْضِ 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گاه ندای اصلاح‌گرانه الهی، پرده‌های دل مستکبران منافق‌صفت را</w:t>
      </w:r>
    </w:p>
    <w:p>
      <w:pPr>
        <w:pStyle w:val="BookText"/>
        <w:rPr/>
      </w:pPr>
      <w:r>
        <w:rPr>
          <w:rFonts w:ascii="IRNazanin" w:hAnsi="IRNazanin" w:eastAsia="IRNazanin"/>
          <w:color w:val="111111"/>
          <w:sz w:val="28"/>
          <w:sz w:val="28"/>
          <w:szCs w:val="28"/>
          <w:rtl w:val="true"/>
          <w:lang w:bidi="fa-IR"/>
        </w:rPr>
        <w:t>که کره زمین را به انواع فسادهای خود آلوده‌اند، لرزانیده است؟ به راستی که خیر؛ چه آنکه آنان به نیرنگ، فقط خود را اصلاح‌گر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لاتُفْسِدُوا فِی الْأَرْضِ قالُوا إِنَّما نَحْنُ مُصْلِحُونَ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مسلمان که به خدا و روز جزا اعتقاد دارد، باید خود را در برابر خاک نیز مسئول بداند و با استفاده بی‌حد و حصر از کودهای شیمیایی یا ریختن فاضلاب‌ها و زباله‌های تجزیه‌ناپذیر و صنعتی، جلو حاصل‌خیزی خاک را نگیرد و آن را چنان که قرآن می‌فرماید، به شوره زار خبیث تبدیل نکند که چنین زمینی جز گیاه ناچیز و بی‌ارزش نمی‌رویاند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خَبُثَ لایَخْرُجُ إِلّا نَکِدا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موجودی است زنده که اگر از مواد کانی، فلزات، شبه فلزات و به طور کلی مواد معدنی سرشار باشد، می‌گوییم این خاک، غنی است و اگر فاقد مواد معدنی کافی باشد، فقیر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آلودگی شدید محیط زیست در دهه‌های اخیر در بسیاری از مناطق جهان، زندگی را از خاک گرفته و آن را عقیم و سترون ساخته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کریم، زمین زنده است و روزی فرا خواهد رسید که در آن روز سخن خواهد گفت و حتی خاکی که در اعماق اقیانوس‌هاست، آنچه را بر او گذشته است، فاش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مسئولیت خود را در قبال او به درستی انجام داده باشد، سخن زمین به صلاح انسان خواهد بود وگرنه به امر الهی، کردار زشت انسان‌ها را در آلودن دامان خود و انجام معصیت بر ملا</w:t>
      </w:r>
    </w:p>
    <w:p>
      <w:pPr>
        <w:pStyle w:val="BookText"/>
        <w:rPr/>
      </w:pPr>
      <w:r>
        <w:rPr>
          <w:rFonts w:ascii="IRNazanin" w:hAnsi="IRNazanin" w:eastAsia="IRNazanin"/>
          <w:color w:val="111111"/>
          <w:sz w:val="28"/>
          <w:sz w:val="28"/>
          <w:szCs w:val="28"/>
          <w:rtl w:val="true"/>
          <w:lang w:bidi="fa-IR"/>
        </w:rPr>
        <w:t>و از آنها شکایت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زُلْزِلَتِ الْأَرْضُ زِلْزالَها وَ أَخْرَجَتِ الْأَرْضُ أَثْقالَها وَ قالَ الْاءِنسانُ مالَها یَوْمَئِذٍ تُحَدِّثُ أَخْبارَها بِأَنَّ رَبَّکَ أَوْحی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 و بارهای سنگین خود را برون فکند 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خبرهای خود را بازگوید،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بدان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سفارشی نسبت به زمین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تَحَفَّظُوا مِنَ الْأَرْضِ فَإِنَّها أُمُّکُمْ وَ إِنَّهُ لَیْسَ مِنْ أَحَدٍ عامَلَ عَلَیها خَیْرا أَوْ شَرّا إِلّا وَ هِیَ مُخْبِرَةٌ بِهِ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زمین را حرمت نهید و از آن حفاظت کنید؛ که آن مادر شماست و هیچ کس بر آن خیر و شری انجام نمی‌دهد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اعتقاد ادیان آسمانی به ویژه اسلام، انسان‌ها پس از مرگ به اصل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 و در آن دفن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خَلَقْناکُمْ وَ فِیها نُعِیدُکُمْ وَ مِنْها نُخْرِجُکُمْ تارَةً اُخْری؛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شما را بازمی‌گردانیم و بار دیگر شما را از آن بیرون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مردگان در خاک به منظور رعایت احترام میّت است؛ چه آنکه دفن نکردن مرده موجب می‌شود جنازه روی زمین، محل رشد و انتشار میکروب‌ها و کرم‌ها شود یا طعمه حیوانات درنده قرار گیرد که همه اینها چهره زشتی از وی بر جای می‌نهد و موجب تنفر و بیماری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pStyle w:val="BookText"/>
        <w:rPr/>
      </w:pPr>
      <w:r>
        <w:rPr>
          <w:rFonts w:ascii="IRNazanin" w:hAnsi="IRNazanin" w:eastAsia="IRNazanin"/>
          <w:color w:val="111111"/>
          <w:sz w:val="28"/>
          <w:sz w:val="28"/>
          <w:szCs w:val="28"/>
          <w:rtl w:val="true"/>
          <w:lang w:bidi="fa-IR"/>
        </w:rPr>
        <w:t>بازگشت مرده به خاک موجب می‌شود که مواد آلی بدنش به سرعت به وسیله باکتری‌های موجود در خاک تجزیه شود و خاک برای کشت و زرع و استفاده‌های دیگر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یکی از منابع آلودگی هوا، دفن نکردن جنازه‌ها، بلکه سوزاندن آنهاست که در برخی نقاط مرسوم است؛ چه آنکه چنین عملی موجب تولید دود و خاکستر و گازهای زیان‌آور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احکام فقهی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صورت دست‌رسی نداشتن به آب یا زیان‌مند بودن به کار بردن آب در وضو و غسل، واجب است خاک پاک را جانشین آب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دستور را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به نماز نزدیک مشوید تا بدانید چه می‌گویید و هنگامی که جُنُب هستید ـ مگر اینکه مسافر باشید ـ تا غسل کنید و اگر بیمار بودید یا مسافر یا قضای حاجت کرده‌اید یا با زنان آمیزش داشته‌اید و در این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وضو 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نیافتید، با خاک پاکی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و دست‌هایتان را با آن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بر مطهر بودن خاک ـ مانند آب ـ تأکید</w:t>
      </w:r>
      <w:r>
        <w:rPr>
          <w:rStyle w:val="FootnoteAnchor"/>
          <w:rtl w:val="true"/>
        </w:rPr>
        <w:footnoteReference w:id="148"/>
      </w:r>
      <w:r>
        <w:rPr>
          <w:rFonts w:ascii="IRNazanin" w:hAnsi="IRNazanin" w:eastAsia="IRNazanin"/>
          <w:color w:val="111111"/>
          <w:sz w:val="28"/>
          <w:sz w:val="28"/>
          <w:szCs w:val="28"/>
          <w:rtl w:val="true"/>
          <w:lang w:bidi="fa-IR"/>
        </w:rPr>
        <w:t>و یکی از احکام مهم فقهی بر آن مبتنی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خاک تیمّم کاملاً پاک باشد، همان طور که قرآن در تعبیر جالب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آیه</w:t>
      </w:r>
      <w:bookmarkStart w:id="178" w:name="pg3972_45977"/>
    </w:p>
    <w:p>
      <w:pPr>
        <w:pStyle w:val="BookText"/>
        <w:rPr/>
      </w:pPr>
      <w:bookmarkEnd w:id="178"/>
      <w:r>
        <w:rPr>
          <w:rFonts w:ascii="IRNazanin" w:hAnsi="IRNazanin" w:eastAsia="IRNazanin"/>
          <w:color w:val="111111"/>
          <w:sz w:val="28"/>
          <w:sz w:val="28"/>
          <w:szCs w:val="28"/>
          <w:rtl w:val="true"/>
          <w:lang w:bidi="fa-IR"/>
        </w:rPr>
        <w:t xml:space="preserve">شریف ـ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اشاره به این است که بهتر است خاک‌های سطح زمین ـ به ویژه بلندی‌ها ـ برای این کار انتخاب شود؛ همان خاک‌هایی که در معرض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مملو از هوا و باکتری‌های میکروب‌کش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خاکی، طیّب و پاکیزه نیز بود، تیمّم با آن می‌تواند انواع آلودگی‌ها را از بین ببرد؛ بدون اینکه کمترین زیانی داشته باشد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79" w:name="__RefHeading___Toc1998529_2281741623"/>
      <w:bookmarkStart w:id="180" w:name="_Toc68"/>
      <w:bookmarkEnd w:id="179"/>
      <w:r>
        <w:rPr/>
        <w:t>5</w:t>
      </w:r>
      <w:r>
        <w:rPr>
          <w:rtl w:val="true"/>
        </w:rPr>
        <w:t xml:space="preserve">. </w:t>
      </w:r>
      <w:r>
        <w:rPr>
          <w:rtl w:val="true"/>
        </w:rPr>
        <w:t>نمایی از فاجعه تخریب خاک در ایران</w:t>
      </w:r>
      <w:bookmarkEnd w:id="180"/>
    </w:p>
    <w:p>
      <w:pPr>
        <w:pStyle w:val="Heading5"/>
        <w:numPr>
          <w:ilvl w:val="4"/>
          <w:numId w:val="1"/>
        </w:numPr>
        <w:rPr/>
      </w:pPr>
      <w:bookmarkStart w:id="181" w:name="__RefHeading___Toc1998531_2281741623"/>
      <w:bookmarkStart w:id="182" w:name="_Toc69"/>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نمایی از فاجعه تخریب خاک در ایران</w:t>
      </w:r>
    </w:p>
    <w:p>
      <w:pPr>
        <w:pStyle w:val="BookText"/>
        <w:rPr/>
      </w:pPr>
      <w:r>
        <w:rPr>
          <w:rFonts w:ascii="IRNazanin" w:hAnsi="IRNazanin" w:eastAsia="IRNazanin"/>
          <w:color w:val="111111"/>
          <w:sz w:val="28"/>
          <w:sz w:val="28"/>
          <w:szCs w:val="28"/>
          <w:rtl w:val="true"/>
          <w:lang w:bidi="fa-IR"/>
        </w:rPr>
        <w:t>خاک، نخستین و گران‌بهاترین ماده تشکیل دهنده کره زمین و منبع همه برکات، گیاهان، معادن و محل ذخیره آب‌ها و منشأ منابع غذایی و گاهواره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سالیانه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در کشورمان به سطح بیابان‌ها افزوده می‌شود و تپه‌های عظیم شن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دقیقه،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خاک از سطح مزارع، مراتع و جنگل‌ها راهی دریاها، دریاچه‌ها و پشت سدها می‌شود و در واقع، هر ساله در ایران به طور مستمر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هکتار خاک بر اثر فرسایش آبی شُسته می‌شود که به معنای از دست دادن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ازت،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فسفر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پتاس در هکتار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مواد غذایی داخل خاک را حساب کنیم، سالانه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مواد غذایی داخل خاک را از دست می‌دهیم</w:t>
      </w:r>
      <w:r>
        <w:rPr>
          <w:rFonts w:eastAsia="IRNazanin" w:cs="IRNazanin"/>
          <w:color w:val="111111"/>
          <w:sz w:val="28"/>
          <w:szCs w:val="28"/>
          <w:rtl w:val="true"/>
          <w:lang w:bidi="fa-IR"/>
        </w:rPr>
        <w:t>.</w:t>
      </w:r>
      <w:r>
        <w:rPr>
          <w:rStyle w:val="FootnoteAnchor"/>
          <w:rtl w:val="true"/>
        </w:rPr>
        <w:footnoteReference w:id="15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به این نمونه‌های عینی در دست‌رس نیز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بی‌احترامی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چیست؟</w:t>
      </w:r>
      <w:bookmarkStart w:id="183" w:name="pg3972_45980"/>
    </w:p>
    <w:p>
      <w:pPr>
        <w:pStyle w:val="Heading5"/>
        <w:numPr>
          <w:ilvl w:val="4"/>
          <w:numId w:val="1"/>
        </w:numPr>
        <w:rPr/>
      </w:pPr>
      <w:bookmarkStart w:id="184" w:name="__RefHeading___Toc1998533_2281741623"/>
      <w:bookmarkStart w:id="185" w:name="_Toc70"/>
      <w:bookmarkEnd w:id="183"/>
      <w:bookmarkEnd w:id="184"/>
      <w:r>
        <w:rPr>
          <w:rtl w:val="true"/>
        </w:rPr>
        <w:t>نمونه اول</w:t>
      </w:r>
      <w:bookmarkEnd w:id="185"/>
    </w:p>
    <w:p>
      <w:pPr>
        <w:pStyle w:val="BookText"/>
        <w:rPr/>
      </w:pPr>
      <w:r>
        <w:rPr>
          <w:rFonts w:ascii="IRNazanin" w:hAnsi="IRNazanin" w:eastAsia="IRNazanin"/>
          <w:color w:val="111111"/>
          <w:sz w:val="28"/>
          <w:sz w:val="28"/>
          <w:szCs w:val="28"/>
          <w:rtl w:val="true"/>
          <w:lang w:bidi="fa-IR"/>
        </w:rPr>
        <w:t>نمونه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مشکل آینده ما در کنار آلودگی هوا، به خطر افتادن سلامت زمین و خاکی است که روی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محیط زیست جهان پس از انقلاب صنعتی به هم خورده و به ویژه استخراج بی‌رویه معادن، زمین و خاک را به شدت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سلامت انسان نیز تأثیر گذاشته و نظم بدن وی را مختل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وضعیتی هستیم که سفره‌های آب زیرزمینی و زمین‌های کشاورزی آلوده شده و انسان را نیز بیمار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با زمین خود چه کرده‌ایم که با ما این‌گونه برخورد می‌کند؟</w:t>
      </w:r>
      <w:r>
        <w:rPr>
          <w:rStyle w:val="FootnoteAnchor"/>
          <w:rtl w:val="true"/>
        </w:rPr>
        <w:footnoteReference w:id="151"/>
      </w:r>
    </w:p>
    <w:p>
      <w:pPr>
        <w:pStyle w:val="Heading5"/>
        <w:numPr>
          <w:ilvl w:val="4"/>
          <w:numId w:val="1"/>
        </w:numPr>
        <w:rPr/>
      </w:pPr>
      <w:bookmarkStart w:id="186" w:name="__RefHeading___Toc1998535_2281741623"/>
      <w:bookmarkStart w:id="187" w:name="_Toc71"/>
      <w:bookmarkEnd w:id="186"/>
      <w:r>
        <w:rPr>
          <w:rtl w:val="true"/>
        </w:rPr>
        <w:t>نمونه دوم</w:t>
      </w:r>
      <w:bookmarkEnd w:id="187"/>
    </w:p>
    <w:p>
      <w:pPr>
        <w:pStyle w:val="BookText"/>
        <w:rPr/>
      </w:pPr>
      <w:r>
        <w:rPr>
          <w:rFonts w:ascii="IRNazanin" w:hAnsi="IRNazanin" w:eastAsia="IRNazanin"/>
          <w:color w:val="111111"/>
          <w:sz w:val="28"/>
          <w:sz w:val="28"/>
          <w:szCs w:val="28"/>
          <w:rtl w:val="true"/>
          <w:lang w:bidi="fa-IR"/>
        </w:rPr>
        <w:t>نمونه دوم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فاضلابی که از سطح شهر تهران جمع‌آوری می‌شود و به جنوب تهران می‌رسد، مشتمل بر فاضلاب رستوران‌ها و بعضی از کارگاه‌ها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فاضلاب، پسماند صنایع مختلف مثل روغن‌کشی و ریخته‌گری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فلزات سنگین موجود در این فاضلاب‌هاست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فلزات سنگین، هم در گیاه و هم در بدن انسان و در بعضی اندام‌ها مثل کبد تجمع پیدا می‌کنند و منجر به بیماری سرطان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عوامل میکروبی مثل باکتری‌ها و تخم انگل‌ها وارد گیاهان می‌شوند و روی گیاه تجمع می‌کنند، اما مشکل عمده، فلزات سنگینی است که ذره ذره در گیاه و خاک جذب شده و</w:t>
      </w:r>
      <w:bookmarkStart w:id="188" w:name="pg3972_45982"/>
    </w:p>
    <w:p>
      <w:pPr>
        <w:pStyle w:val="BookText"/>
        <w:rPr/>
      </w:pPr>
      <w:bookmarkEnd w:id="188"/>
      <w:r>
        <w:rPr>
          <w:rFonts w:ascii="IRNazanin" w:hAnsi="IRNazanin" w:eastAsia="IRNazanin"/>
          <w:color w:val="111111"/>
          <w:sz w:val="28"/>
          <w:sz w:val="28"/>
          <w:szCs w:val="28"/>
          <w:rtl w:val="true"/>
          <w:lang w:bidi="fa-IR"/>
        </w:rPr>
        <w:t>سپس وارد بدن ما می‌شوند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89" w:name="__RefHeading___Toc1998537_2281741623"/>
      <w:bookmarkStart w:id="190" w:name="_Toc72"/>
      <w:bookmarkEnd w:id="189"/>
      <w:r>
        <w:rPr>
          <w:rtl w:val="true"/>
        </w:rPr>
        <w:t>نمونه سوم</w:t>
      </w:r>
      <w:bookmarkEnd w:id="190"/>
    </w:p>
    <w:p>
      <w:pPr>
        <w:pStyle w:val="BookText"/>
        <w:rPr/>
      </w:pPr>
      <w:r>
        <w:rPr>
          <w:rFonts w:ascii="IRNazanin" w:hAnsi="IRNazanin" w:eastAsia="IRNazanin"/>
          <w:color w:val="111111"/>
          <w:sz w:val="28"/>
          <w:sz w:val="28"/>
          <w:szCs w:val="28"/>
          <w:rtl w:val="true"/>
          <w:lang w:bidi="fa-IR"/>
        </w:rPr>
        <w:t>نمونه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اگر بدانند که همین شیرابه زباله‌ها چه تهدید وحشتناکی برای زمین و منابع آبی زیرزمینی ایجاد می‌کند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از زباله به انسان منتقل می‌شود، در آن صورت، اقدام صحیح و درستی در ارتباط با پسماندها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زباله‌های تهران بدون هیچ‌گونه دیدگاه بهداشتی و مهندسی توسط گذشتگان دفن شده است،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از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غده سرطانی درجنوب تهران، سلامت پایتخت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گاز متان در آنجا انباشته شده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شیرابه در آنجا وجود دارد که همین طور در حال افزایش است و این قطعا سلامت جامعه، آب، خاک و محیط زیست را تهدید می‌نماید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خدای تعالی، زمین را پاک و پاکیزه قرار داده است، چنان که 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لِیَ الْأَرْضُ کُلُّها وَ لِأُمَّتِی مَسْجِدا وَ طَهُورا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تمام زمین برای من و امتم سجده‌گاه و پاک و پاکیزه قرار داده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در توضیح عرفانی این حدیث چنین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الهیّة چون مشاهده کردند که عالَم، مسجد ربوبیت است، باید مراقبت کنند که با طهارت و صفای باطن در آن قدم نهند که بساط مقدس حق را غیر مطهرین نتوانند پای نهاد و بار مجالست با او را جز به صدیقین و مخلصین ندهند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از این رو، در فقه شیعه، سجده کردن جز بر خاک پاک و آنچه از خاک برمی‌آید، به جز خوردنی و پوشیدنی، روا نیست و چنین حکمی، خود، تلمیحی بر وظیفه پاکیزه نگه داشتن خاک به طور اعم وخاک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اخص دارد؛ چه آنکه پاکیزگی از شعارهای اصیل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w:t>
      </w:r>
      <w:r>
        <w:rPr>
          <w:rStyle w:val="FootnoteAnchor"/>
          <w:rtl w:val="true"/>
        </w:rPr>
        <w:footnoteReference w:id="15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علیه‌السلام نیز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صلی‌الله‌علیه‌و‌آله أَنْ یُلْقَی السَّمُّ فِی بِلادِ المُشْرِکِینَ؛ رسول خدا صلی‌الله‌علیه‌و‌آله از مسموم کردن شهرهای مشرکان نهی کرده است</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این سخن عمومیت دارد و شامل آب و خاک و هر چیز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اولویت نیز فهمیده می‌شود وقتی مسموم کردن آب و خاک شهرهایی که مشرکان در آن زندگی می‌کنند، حرام و ممنوع است، به طریق اَوْلی، مسموم کردن آب و هوا و خاک و گیاهان شهرهای محل سکونت مسلمانان،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زمین یکی از مطهرات شمرده شده</w:t>
      </w:r>
      <w:r>
        <w:rPr>
          <w:rStyle w:val="FootnoteAnchor"/>
          <w:rtl w:val="true"/>
        </w:rPr>
        <w:footnoteReference w:id="158"/>
      </w:r>
      <w:r>
        <w:rPr>
          <w:rFonts w:ascii="IRNazanin" w:hAnsi="IRNazanin" w:eastAsia="IRNazanin"/>
          <w:color w:val="111111"/>
          <w:sz w:val="28"/>
          <w:sz w:val="28"/>
          <w:szCs w:val="28"/>
          <w:rtl w:val="true"/>
          <w:lang w:bidi="fa-IR"/>
        </w:rPr>
        <w:t xml:space="preserve">و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زمین پاره دیگر را پاک می‌کند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به همین دلیل، از خاک همچون ماده‌ای پاک‌کننده برای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ولوغ</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از ظرف‌ها، استفاده می‌شود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خاک پاک و زنده به خاطر داشتن باکتری فراوان می‌تواند آلودگی‌ها را از بین ببرد و چه بسا اگر این خاصیت در خاک نبود، کره زمین در مدت کوتاهی مبدّل به یک کانون عفونت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خاک پاک زنده نه تنها آلوده نیست، بلکه از بین‌برنده آلودگی‌هاست و می‌تواند از این نظر تا حدودی جانشین آب شود؛ با این تفاوت که آب، حلّال است؛ یعنی میکروب‌ها را حل کرده و با خود می‌برد، ولی خاک، میکروب‌کُش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خاک پاک زنده در محیط زیست به سه دلیل غیرقابل 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آلودگی‌های خاک سطحی؛</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زیرزمینی؛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کردن آلودگی‌های هوای محیط زیست؛ چه آنکه ورود هوا به داخل خاک ـ با وزش باد ـ می‌تواند اثر پاک‌کنندگی در مورد آلودگی‌های میکروبی، فیزیکی و شیمیایی هوا داشته باشد</w:t>
      </w:r>
      <w:r>
        <w:rPr>
          <w:rFonts w:eastAsia="IRNazanin" w:cs="IRNazanin"/>
          <w:color w:val="111111"/>
          <w:sz w:val="28"/>
          <w:szCs w:val="28"/>
          <w:rtl w:val="true"/>
          <w:lang w:bidi="fa-IR"/>
        </w:rPr>
        <w:t>.</w:t>
      </w:r>
      <w:r>
        <w:rPr>
          <w:rStyle w:val="FootnoteAnchor"/>
          <w:rtl w:val="true"/>
        </w:rPr>
        <w:footnoteReference w:id="163"/>
      </w:r>
      <w:bookmarkStart w:id="191" w:name="pg3972_45988"/>
    </w:p>
    <w:p>
      <w:pPr>
        <w:pStyle w:val="Heading3"/>
        <w:numPr>
          <w:ilvl w:val="2"/>
          <w:numId w:val="1"/>
        </w:numPr>
        <w:rPr/>
      </w:pPr>
      <w:bookmarkStart w:id="192" w:name="__RefHeading___Toc1998539_2281741623"/>
      <w:bookmarkStart w:id="193" w:name="_Toc73"/>
      <w:bookmarkEnd w:id="191"/>
      <w:bookmarkEnd w:id="192"/>
      <w:r>
        <w:rPr>
          <w:rtl w:val="true"/>
        </w:rPr>
        <w:t>فصل سوم</w:t>
      </w:r>
      <w:r>
        <w:rPr>
          <w:rtl w:val="true"/>
        </w:rPr>
        <w:t xml:space="preserve">: </w:t>
      </w:r>
      <w:r>
        <w:rPr>
          <w:rtl w:val="true"/>
        </w:rPr>
        <w:t>کشاورزی</w:t>
      </w:r>
      <w:bookmarkEnd w:id="193"/>
    </w:p>
    <w:p>
      <w:pPr>
        <w:pStyle w:val="Heading4"/>
        <w:numPr>
          <w:ilvl w:val="3"/>
          <w:numId w:val="1"/>
        </w:numPr>
        <w:rPr/>
      </w:pPr>
      <w:bookmarkStart w:id="194" w:name="__RefHeading___Toc1998541_2281741623"/>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اهمیت کشاورزی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کشاورزی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کشاورزی در سیره رسول خدا صلی‌الله‌علیه‌و‌آله</w:t>
      </w:r>
    </w:p>
    <w:p>
      <w:pPr>
        <w:pStyle w:val="Heading4"/>
        <w:numPr>
          <w:ilvl w:val="3"/>
          <w:numId w:val="1"/>
        </w:numPr>
        <w:rPr/>
      </w:pPr>
      <w:bookmarkStart w:id="196" w:name="__RefHeading___Toc1998543_2281741623"/>
      <w:bookmarkStart w:id="197" w:name="_Toc75"/>
      <w:bookmarkEnd w:id="196"/>
      <w:r>
        <w:rPr/>
        <w:t>1</w:t>
      </w:r>
      <w:r>
        <w:rPr>
          <w:rtl w:val="true"/>
        </w:rPr>
        <w:t xml:space="preserve">. </w:t>
      </w:r>
      <w:r>
        <w:rPr>
          <w:rtl w:val="true"/>
        </w:rPr>
        <w:t>تعریف و اهمیت کشاورزی</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اهمیت کشاورزی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را می‌توان به معنای ایجاد هرگونه تغییردر زیست‌گاه‌های طبیعی یک منطقه برای به دست آوردن محصولات گیاهی یا دامی و متفاوت از آنچه در اکوسیستم‌های طبیعی متداول است،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و تحول در اکوسیستم‌های طبیعی برای افزایش توده زنده قابل برداشت، نیازمند جریانی از نیروی به کار برده شده توسط انسان است که در طول سال و با فواصل زمانی مختلف، سیستم را از بازگشت به حالت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نظر اجزای سیستم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عملیات شخم زمین، وجین علف‌های هرز، استفاده از آفت کش‌ها، کودها و آبیاری</w:t>
      </w:r>
      <w:r>
        <w:rPr>
          <w:rFonts w:eastAsia="IRNazanin" w:cs="IRNazanin"/>
          <w:color w:val="111111"/>
          <w:sz w:val="28"/>
          <w:szCs w:val="28"/>
          <w:rtl w:val="true"/>
          <w:lang w:bidi="fa-IR"/>
        </w:rPr>
        <w:t>».</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دینی، اولین نشان از کشاورزی و دام‌داری را در زندگی فرزندان حضرت آدم علیه‌السلام می‌توان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به این امر تصریح نشده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تنها از پذیرش قربانی یکی از آنان و ردّ قربانی دیگری سخن رفته است، ولی در احادیث، ذیل همین آیه به دام‌دار بودن هابیل و کشاورز بودن قابیل تصریح</w:t>
      </w:r>
      <w:r>
        <w:rPr>
          <w:rStyle w:val="FootnoteAnchor"/>
          <w:rtl w:val="true"/>
        </w:rPr>
        <w:footnoteReference w:id="165"/>
      </w:r>
      <w:r>
        <w:rPr>
          <w:rFonts w:ascii="IRNazanin" w:hAnsi="IRNazanin" w:eastAsia="IRNazanin"/>
          <w:color w:val="111111"/>
          <w:sz w:val="28"/>
          <w:sz w:val="28"/>
          <w:szCs w:val="28"/>
          <w:rtl w:val="true"/>
          <w:lang w:bidi="fa-IR"/>
        </w:rPr>
        <w:t>و در تورات داستان به تفصیل بیان شده است</w:t>
      </w:r>
      <w:r>
        <w:rPr>
          <w:rFonts w:eastAsia="IRNazanin" w:cs="IRNazanin"/>
          <w:color w:val="111111"/>
          <w:sz w:val="28"/>
          <w:szCs w:val="28"/>
          <w:rtl w:val="true"/>
          <w:lang w:bidi="fa-IR"/>
        </w:rPr>
        <w:t>:</w:t>
      </w:r>
      <w:bookmarkStart w:id="198" w:name="pg3972_45990"/>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به گله‌داری پرداخت و قابیل به کشاورزی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قائن هدیه‌ای از حاصل زمین خود را به حضور خداوند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نیز چند رأس از نخست زادگان گله خود را ذبح کرد و بهترین قسمت گوشت آنها را به خداوند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هابیل و هدیه‌اش را پذیرفت، اما قائن و هدیه‌اش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قائن برآشفت و از شدت خشم سرش را به زیر افکند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 پایه برخی روایات،</w:t>
      </w:r>
      <w:r>
        <w:rPr>
          <w:rStyle w:val="FootnoteAnchor"/>
          <w:rtl w:val="true"/>
        </w:rPr>
        <w:footnoteReference w:id="167"/>
      </w:r>
      <w:r>
        <w:rPr>
          <w:rFonts w:ascii="IRNazanin" w:hAnsi="IRNazanin" w:eastAsia="IRNazanin"/>
          <w:color w:val="111111"/>
          <w:sz w:val="28"/>
          <w:sz w:val="28"/>
          <w:szCs w:val="28"/>
          <w:rtl w:val="true"/>
          <w:lang w:bidi="fa-IR"/>
        </w:rPr>
        <w:t>چون خداوند، آدم ابوالبشر را از بهشت برزخی راند و او پا به عرصه زمین نهاد، احساس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علیه‌السلام از آسمان فرود آمد و کشاورزی و درخت‌کاری را بدو آموخت و این روش را پیامبران پس از وی، یکی پس از دیگری برگزیدند، به جز حضرت ادریس علیه‌السلام که خیاطی پیشه کرد</w:t>
      </w:r>
      <w:r>
        <w:rPr>
          <w:rFonts w:eastAsia="IRNazanin" w:cs="IRNazanin"/>
          <w:color w:val="111111"/>
          <w:sz w:val="28"/>
          <w:szCs w:val="28"/>
          <w:rtl w:val="true"/>
          <w:lang w:bidi="fa-IR"/>
        </w:rPr>
        <w:t>.</w:t>
      </w:r>
    </w:p>
    <w:p>
      <w:pPr>
        <w:pStyle w:val="Heading4"/>
        <w:numPr>
          <w:ilvl w:val="3"/>
          <w:numId w:val="1"/>
        </w:numPr>
        <w:rPr/>
      </w:pPr>
      <w:bookmarkStart w:id="199" w:name="__RefHeading___Toc1998545_2281741623"/>
      <w:bookmarkStart w:id="200" w:name="_Toc76"/>
      <w:bookmarkEnd w:id="199"/>
      <w:r>
        <w:rPr/>
        <w:t>2</w:t>
      </w:r>
      <w:r>
        <w:rPr>
          <w:rtl w:val="true"/>
        </w:rPr>
        <w:t xml:space="preserve">. </w:t>
      </w:r>
      <w:r>
        <w:rPr>
          <w:rtl w:val="true"/>
        </w:rPr>
        <w:t>فضیلت کشاورزی در اسلام</w:t>
      </w:r>
      <w:bookmarkEnd w:id="200"/>
    </w:p>
    <w:p>
      <w:pPr>
        <w:pStyle w:val="Heading5"/>
        <w:numPr>
          <w:ilvl w:val="4"/>
          <w:numId w:val="1"/>
        </w:numPr>
        <w:rPr/>
      </w:pPr>
      <w:bookmarkStart w:id="201" w:name="__RefHeading___Toc1998547_2281741623"/>
      <w:bookmarkStart w:id="202" w:name="_Toc77"/>
      <w:bookmarkEnd w:id="201"/>
      <w:r>
        <w:rPr>
          <w:rtl w:val="true"/>
        </w:rPr>
        <w:t>اشاره</w:t>
      </w:r>
      <w:bookmarkEnd w:id="2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کشاورزی در اسلام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به صورتی با کشاورزی مرتبط است، که نزدیک به نه درصد کل آیات قرآنی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یکی از استوانه‌های عمران و آبادانی هر کشور و شاهرگ حیات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در برخی روایات، از تنی چند از معصومان، از جمله رسول 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آب و خاک داشته باشد و با این حال فقیر بماند، خدا او را از رحمت خود دور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تولید محصول از زمین، به ویژه برنج و گندم و دیگر حبوبات که برای ادامه حیات نسل‌ها لازم است، فرایند دشوار و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باید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پهنه اقیانوس‌ها و دریاها بخار شوند و سپس به وسیله بادهای مژده‌بخش به هر طرف پراکنده گردند و در نهایت، به صورت قطره‌های باران بر زمین فرود آیند و در دامن زمین و چشمه‌ها و چاه‌ها و رودهای آن به جریان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نرم و باران‌خورده به وسیله کشاورزان زیر 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دانه‌پاشی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دانه‌ها، دل خاک را می‌شکافند و ریشه در زمین فرو می‌برند و شاخه و ساقه از آن سر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برگ و بار می‌نشینند و پس از گذراندن دوره داشت و برداشت، فراوری می‌شوند و به مصرف غذای انسان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رویش را فعل خدا می‌داند، نه کار بشر؛ همان سان که گردش ابر و بارش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رویانیدن و به ثمر نشاندن بوته‌ها و زراعت را سامان می‌دهد و به پایان می‌برد و آدمیان فقط ابزار این کارند؛ فقط می‌کارند، آبیاری می‌کنند و در حراست از آن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زراعت از آن خدا و کشت، کار بندگان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أَفَرَأَیْتُمْ ما تَحْرُثُونَ ءَأَنْتُمْ تَزْرَعُونَهُ أَمْ نَحْنُ الزّارِعُونَ لَوْ نَشآءُ لَجَعَلْناهُ حُطامًا فَظَلْتُمْ تَفَکَّهُونَ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 همانا اگر بخواهیم، خاشاکش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دریغ و تعجب می‌افتید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کشاورزی، نعمتی ارجمند دانسته شده و از محصولات زراعی با</w:t>
      </w:r>
      <w:bookmarkStart w:id="203" w:name="pg3972_45994"/>
    </w:p>
    <w:p>
      <w:pPr>
        <w:pStyle w:val="BookText"/>
        <w:rPr/>
      </w:pPr>
      <w:bookmarkEnd w:id="203"/>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از برداشت دانه و محصول زراعی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از خوشه محصولاتی چون گندم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از خود دانه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از برخی محصولات کشاورزی به نیکی یاد شده است و این همه، فضیلت و ارجمندی این شغل شریف را می‌رساند</w:t>
      </w:r>
      <w:r>
        <w:rPr>
          <w:rFonts w:eastAsia="IRNazanin" w:cs="IRNazanin"/>
          <w:color w:val="111111"/>
          <w:sz w:val="28"/>
          <w:szCs w:val="28"/>
          <w:rtl w:val="true"/>
          <w:lang w:bidi="fa-IR"/>
        </w:rPr>
        <w:t>.</w:t>
      </w:r>
    </w:p>
    <w:p>
      <w:pPr>
        <w:pStyle w:val="Heading5"/>
        <w:numPr>
          <w:ilvl w:val="4"/>
          <w:numId w:val="1"/>
        </w:numPr>
        <w:rPr/>
      </w:pPr>
      <w:bookmarkStart w:id="204" w:name="__RefHeading___Toc1998549_2281741623"/>
      <w:bookmarkStart w:id="205" w:name="_Toc78"/>
      <w:bookmarkEnd w:id="204"/>
      <w:r>
        <w:rPr>
          <w:rtl w:val="true"/>
        </w:rPr>
        <w:t>الف</w:t>
      </w:r>
      <w:r>
        <w:rPr>
          <w:rtl w:val="true"/>
        </w:rPr>
        <w:t xml:space="preserve">) </w:t>
      </w:r>
      <w:r>
        <w:rPr>
          <w:rtl w:val="true"/>
        </w:rPr>
        <w:t>ارتباط شگفت آب و خاک</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شگفت آب و خاک</w:t>
      </w:r>
    </w:p>
    <w:p>
      <w:pPr>
        <w:pStyle w:val="BookText"/>
        <w:rPr/>
      </w:pPr>
      <w:r>
        <w:rPr>
          <w:rFonts w:ascii="IRNazanin" w:hAnsi="IRNazanin" w:eastAsia="IRNazanin"/>
          <w:color w:val="111111"/>
          <w:sz w:val="28"/>
          <w:sz w:val="28"/>
          <w:szCs w:val="28"/>
          <w:rtl w:val="true"/>
          <w:lang w:bidi="fa-IR"/>
        </w:rPr>
        <w:t>قرآن کریم درباره رابطه شگفت آب و خاک و هم‌دلی این دو منبع حیات آفرین الهی در تولید محصولات کشاورزی، مردم را به بازنگری در غذای خود فرا می‌خواند و از برخی از این محصولات پاکیزه و خوش‌گوار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آدمی باید به غذای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از آسمان به صورت بارشی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و در آن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رویاندیم و انگور و سبزی و زیتون و خرما و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تنیده و میوه و چراگاه تا وسیله استفاده شما ودام‌هاتان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اگر با تدبّر و اندیشه در قرآن ملاحظه کنیم، در می‌یابیم که خداوند،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مواردی به کار برده است که می‌خواهد نعمت، کرم، علم، قدرت، وحدانیت، عدالت و لطف خود را به بندگان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بنگرید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فالِقُ الْحَبِّ وَ النَّوی یُخْرِجُ الْحَیَّ مِنَ الْمَیِّتِ وَ مُخْرِجُ الْمَیِّتِ مِنَ الْحَیِّ ذلِکُمُ اللّهُ فَأَنّی تُؤفَکُونَ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206" w:name="pg3972_45996"/>
    </w:p>
    <w:p>
      <w:pPr>
        <w:pStyle w:val="BookText"/>
        <w:rPr/>
      </w:pPr>
      <w:bookmarkEnd w:id="206"/>
      <w:r>
        <w:rPr>
          <w:rFonts w:ascii="IRNazanin" w:hAnsi="IRNazanin" w:eastAsia="IRNazanin"/>
          <w:color w:val="111111"/>
          <w:sz w:val="28"/>
          <w:sz w:val="28"/>
          <w:szCs w:val="28"/>
          <w:rtl w:val="true"/>
          <w:lang w:bidi="fa-IR"/>
        </w:rPr>
        <w:t>همانا خدا،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خدای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p>
    <w:p>
      <w:pPr>
        <w:pStyle w:val="BookText"/>
        <w:rPr/>
      </w:pPr>
      <w:r>
        <w:rPr>
          <w:rFonts w:ascii="IRNazanin" w:hAnsi="IRNazanin" w:eastAsia="IRNazanin"/>
          <w:color w:val="111111"/>
          <w:sz w:val="28"/>
          <w:sz w:val="28"/>
          <w:szCs w:val="28"/>
          <w:rtl w:val="true"/>
          <w:lang w:bidi="fa-IR"/>
        </w:rPr>
        <w:t>خدای متعال در این آیه شریف، خردمندان و صاحبان فطرت‌های پاک را مخاطب ساخته است و به ایشان اعلام می‌دارد تنها اوست که می‌تواند دانه‌ها و هسته‌ها را در زیر خاک بشکافد و چیزی را از نقیضش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باره بیانی لطیف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دانه یا هسته در زمین نمناک جای گیرد و زمانی معین بر آن بگذرد، خداوند شکافی در قسمت بالا و شکافی در قسمت پایین آن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نخست، ساقه برمی‌آید و به جانب بالا سرمی‌کشد و از شکاف دوم، ریشه پدید می‌آید و به طرف عمق زمین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شگفتی‌هایی به همراه دارد؛ یکی آنکه خاک درونی زمین سخت است و نفوذ در آن، دشوار و گاه به گونه‌ای است که کارد آهنی تیز نیز در آن فرو نمی‌رود، اما با این حال، ریشه‌های نرم و لطیف و نازک ـ به طوری که اگر آنها را میان دو انگشت بفشاریم، آب می‌شوند ـ از میان این خاک‌های سخت می‌گذرند و در اعماق آن پخش می‌شوند و این جز با تقدیر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خداوند در پایان آیه، انکار پروردگار را قبیح و بی‌شرمانه دانسته است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07" w:name="__RefHeading___Toc1998551_2281741623"/>
      <w:bookmarkStart w:id="208" w:name="_Toc79"/>
      <w:bookmarkEnd w:id="207"/>
      <w:r>
        <w:rPr>
          <w:rtl w:val="true"/>
        </w:rPr>
        <w:t>ب</w:t>
      </w:r>
      <w:r>
        <w:rPr>
          <w:rtl w:val="true"/>
        </w:rPr>
        <w:t xml:space="preserve">) </w:t>
      </w:r>
      <w:r>
        <w:rPr>
          <w:rtl w:val="true"/>
        </w:rPr>
        <w:t>روش نگه‌داری حبوبات</w:t>
      </w:r>
      <w:bookmarkEnd w:id="2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نگه‌داری حبوبات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کشاورزی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داشت و برداشت و سپس ذخیره‌سازی غلّات و حبوبات برای مصرف سال‌های آینده و به ویژه برای آماده شدن در رویارویی با پدیده قحطی و خشک‌سالی که هرساله ده‌ها گرسنه را راهی دیار نیستی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آیات، از قول یوسف صدّیق</w:t>
      </w:r>
      <w:bookmarkStart w:id="209" w:name="pg3972_45998"/>
    </w:p>
    <w:p>
      <w:pPr>
        <w:pStyle w:val="BookText"/>
        <w:rPr/>
      </w:pPr>
      <w:bookmarkEnd w:id="209"/>
      <w:r>
        <w:rPr>
          <w:rFonts w:ascii="IRNazanin" w:hAnsi="IRNazanin" w:eastAsia="IRNazanin"/>
          <w:color w:val="111111"/>
          <w:sz w:val="28"/>
          <w:sz w:val="28"/>
          <w:szCs w:val="28"/>
          <w:rtl w:val="true"/>
          <w:lang w:bidi="fa-IR"/>
        </w:rPr>
        <w:t>علیه‌السلام، شیوه ذخیره سازی گندم را بدین منظور چنین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پیاپی مثل همیشه کشت و زرع کنید و آنچه را درو می‌کنید، با خوشه‌اش کنار بگذارید، مگر اندکی که از آن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دانشمندان مصری در توضیح آیه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شریفه روشن ساخت که دانه‌ها و غلّاتی چون جو و گندم اگر در خوشه‌های خود نگه‌داری شوند، سالیان دراز باقی می‌مانند؛ زیرا خوشه‌ها مانع ورود هوا به درون خود می‌شوند و دانه‌ها را از فاسد شدن و راه یافتن سوسک و پشه بدان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نمی‌گذارند رطوبت و حرارت بدان‌ها راه یابد و گفته‌اند که در سرزمین مصر، در روزگار حضرت یوسف علیه‌السلام، غلّات دو سال بیشتر باقی نمی‌ماند و خداوند از طریق یوسف بدیشان آموخت که با این شیوه می‌توان غلات را تا پانزده سال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آن روزگار میان آنان کسی نبود که این حقیقت علمی را بشناسد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10" w:name="__RefHeading___Toc1998553_2281741623"/>
      <w:bookmarkStart w:id="211" w:name="_Toc80"/>
      <w:bookmarkEnd w:id="210"/>
      <w:r>
        <w:rPr>
          <w:rtl w:val="true"/>
        </w:rPr>
        <w:t>ج</w:t>
      </w:r>
      <w:r>
        <w:rPr>
          <w:rtl w:val="true"/>
        </w:rPr>
        <w:t xml:space="preserve">) </w:t>
      </w:r>
      <w:r>
        <w:rPr>
          <w:rtl w:val="true"/>
        </w:rPr>
        <w:t>سیر دانه تا خوشه، نماد رشد اسلام و مسلمانان</w:t>
      </w:r>
      <w:bookmarkEnd w:id="2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دانه تا خوشه، نماد رشد اسلام و مسلمانان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در آغاز بعثت با انبوهی از مشکلات، چون گردن‌کشی ملحدان و سرکردگان شرک و بت‌پرستی و کارشکنی کافران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حضرت و یاورانش در آغاز دعوت، ضعیف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بذر ایمان و خداپرستی را در دل‌های مردان</w:t>
      </w:r>
    </w:p>
    <w:p>
      <w:pPr>
        <w:pStyle w:val="BookText"/>
        <w:rPr/>
      </w:pPr>
      <w:r>
        <w:rPr>
          <w:rFonts w:ascii="IRNazanin" w:hAnsi="IRNazanin" w:eastAsia="IRNazanin"/>
          <w:color w:val="111111"/>
          <w:sz w:val="28"/>
          <w:sz w:val="28"/>
          <w:szCs w:val="28"/>
          <w:rtl w:val="true"/>
          <w:lang w:bidi="fa-IR"/>
        </w:rPr>
        <w:t>و زنان حق‌طلب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آشکار و نهان، آن را آبیاری و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بذر ریشه دواند و ستبر شد و روی پای خود ایستاد، چنان‌که هر بیننده‌ای از مشاهده آن حیرت می‌کرد و کافران از دیدن آن به خشم و غضب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حقیقت را به صورت نمادی زیبا و مثلی لطیف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صلی‌الله‌علیه‌و‌آله، پیامبر خداست و کسانی که با اویند، بر کافران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آنها در انجیل چون کشته‌ای است که جوانه خود برآورد و آن را مایه دهد تا ستبر شود و بر ساقه‌های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آیات فراوانی درباره کشاورزی و ارتباط آب و خاک و رویش گیاهان وجود دارد که یادکرد همه آنها و تذکر نکته‌های درس‌آموزشان در این مجال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تأمل در آنها به طور عموم، نتایج آشکار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شگفت‌آوری میان بارش باران، آب، خاک و رویش و پویش گیاهان وجود دارد که خداوند، آدمیان را به تأمل در آن فرا می‌خواند و این نظام شگفت‌انگیز را آیت وجود خود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سهم اصلی و ممتازی در سرسبزی زمین و رونق کشاورزی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نعمت بزرگ الهی است که باید قدر آن را دانست و در مصرف درست و</w:t>
      </w:r>
      <w:bookmarkStart w:id="212" w:name="pg3972_46002"/>
    </w:p>
    <w:p>
      <w:pPr>
        <w:pStyle w:val="BookText"/>
        <w:rPr/>
      </w:pPr>
      <w:bookmarkEnd w:id="212"/>
      <w:r>
        <w:rPr>
          <w:rFonts w:ascii="IRNazanin" w:hAnsi="IRNazanin" w:eastAsia="IRNazanin"/>
          <w:color w:val="111111"/>
          <w:sz w:val="28"/>
          <w:sz w:val="28"/>
          <w:szCs w:val="28"/>
          <w:rtl w:val="true"/>
          <w:lang w:bidi="fa-IR"/>
        </w:rPr>
        <w:t>بهینه آن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اسراف و تبذیر در استفاده از محصولات و فراورده‌های کشاورزی و منابع طبیعی از قبیل آب و خاک جایز نیست و خداوند به شدت از آن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آدمیان باید بدانند که رویش گیاهان در پرتو بارش باران و زمینه مناسب و مساعد خاک و هوا، عملی است بسیار بزرگ که خداوند متعال انجام می‌دهد و سهم بشر در آن بسیار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کشاورزان واجب است زکات و حق فقیران و مستحقان را از محصولات کشاورزی بپردازند تا خداوند به کشت و کارشان برکت عنایت فرماید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13" w:name="__RefHeading___Toc1998555_2281741623"/>
      <w:bookmarkStart w:id="214" w:name="_Toc81"/>
      <w:bookmarkEnd w:id="213"/>
      <w:r>
        <w:rPr/>
        <w:t>3</w:t>
      </w:r>
      <w:r>
        <w:rPr>
          <w:rtl w:val="true"/>
        </w:rPr>
        <w:t xml:space="preserve">. </w:t>
      </w:r>
      <w:r>
        <w:rPr>
          <w:rtl w:val="true"/>
        </w:rPr>
        <w:t>فضیلت کشاورزی در سیره رسول خدا صلی‌الله‌علیه‌و‌آله</w:t>
      </w:r>
      <w:bookmarkEnd w:id="214"/>
    </w:p>
    <w:p>
      <w:pPr>
        <w:pStyle w:val="Heading5"/>
        <w:numPr>
          <w:ilvl w:val="4"/>
          <w:numId w:val="1"/>
        </w:numPr>
        <w:rPr/>
      </w:pPr>
      <w:bookmarkStart w:id="215" w:name="__RefHeading___Toc1998557_2281741623"/>
      <w:bookmarkStart w:id="216" w:name="_Toc82"/>
      <w:bookmarkEnd w:id="215"/>
      <w:r>
        <w:rPr>
          <w:rtl w:val="true"/>
        </w:rPr>
        <w:t>اشاره</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کشاورزی در سیره رسول خدا صلی‌الله‌علیه‌و‌آله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کار کشاورزی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بهترین ثروت</w:t>
      </w:r>
    </w:p>
    <w:p>
      <w:pPr>
        <w:pStyle w:val="Heading5"/>
        <w:numPr>
          <w:ilvl w:val="4"/>
          <w:numId w:val="1"/>
        </w:numPr>
        <w:rPr/>
      </w:pPr>
      <w:bookmarkStart w:id="217" w:name="__RefHeading___Toc1998559_2281741623"/>
      <w:bookmarkStart w:id="218" w:name="_Toc83"/>
      <w:bookmarkEnd w:id="217"/>
      <w:r>
        <w:rPr>
          <w:rtl w:val="true"/>
        </w:rPr>
        <w:t>الف</w:t>
      </w:r>
      <w:r>
        <w:rPr>
          <w:rtl w:val="true"/>
        </w:rPr>
        <w:t xml:space="preserve">) </w:t>
      </w:r>
      <w:r>
        <w:rPr>
          <w:rtl w:val="true"/>
        </w:rPr>
        <w:t>تشویق به کار کشاورزی</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کار کشاورزی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همواره اصحاب خود را به احیای طبیعت و عمران اراضی بایر سفارش می‌فرمود و دوست داشت که آنان به واسطه سرگرم شدن به کار، به‌ویژه پاکیزه‌ترین کارها؛ یعنی کشاورزی، هم از سستی و تنبلی فاصله بگیرند و هم از این راه روزی حلال کسب کنند و از نظر اقتصادی نیز نیازمند این و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سخنی خطاب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بلدکَ المیّت؛ زمین ناآباد شهر خود را آباد کن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دستورالعملی همگانی نیز از آنان خواست که زمین زراعتی خود را بدون استفاده نگذارند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أَرْضٌ فَلْیَزْرَعْها؛ هر کس زمینی دارد، در آن کشاورزی کند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روزگار آن حضرت که هنوز مردم از علوم و فنون کمتر بهره داشتند، زمین‌های کشاورزی زیادی بی‌استفاده مانده و به بیابان‌های بزرگی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تشویق مردم به سرمایه‌گذاری در این زمین‌ها و در نتیجه، رونق گرفتن کار کشاورزی چنین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اَحْیا ارضا مواتا فهوله؛ هر کس زمین مرده‌ای را احیا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آن خواهد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نتیجه استقبال مردم از این آموزه‌های پیامبر، رفته رفته در قرون اولیه ظهور اسلام، کشاورزی رونق و گسترش یافت و تحولی عظیم در آن پدید آمد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کشاورزی در قرون اولیه اسلام غیرقابل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جاحظ در قرن نهم میلادی،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در بازار بصره وجود داشته است، در حالی که یک قرن بعد، به نوشته ابن وحشیه در الفلاحة النبطیة، انواع خرما در عراق قابل شمارش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انگور در حوالی شهر صنعا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در توصیف شهر کوچکی در سواحل شمال افریقا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مناطقی نام می‌برد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میوه،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گلابی،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انجیر،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زردآلو و میوه‌های دیگر تولید می‌کردند</w:t>
      </w:r>
      <w:r>
        <w:rPr>
          <w:rFonts w:eastAsia="IRNazanin" w:cs="IRNazanin"/>
          <w:color w:val="111111"/>
          <w:sz w:val="28"/>
          <w:szCs w:val="28"/>
          <w:rtl w:val="true"/>
          <w:lang w:bidi="fa-IR"/>
        </w:rPr>
        <w:t>».</w:t>
      </w:r>
      <w:r>
        <w:rPr>
          <w:rStyle w:val="FootnoteAnchor"/>
          <w:rtl w:val="true"/>
        </w:rPr>
        <w:footnoteReference w:id="180"/>
      </w:r>
      <w:bookmarkStart w:id="219" w:name="pg3972_46006"/>
    </w:p>
    <w:p>
      <w:pPr>
        <w:pStyle w:val="Heading5"/>
        <w:numPr>
          <w:ilvl w:val="4"/>
          <w:numId w:val="1"/>
        </w:numPr>
        <w:rPr/>
      </w:pPr>
      <w:bookmarkStart w:id="220" w:name="__RefHeading___Toc1998561_2281741623"/>
      <w:bookmarkStart w:id="221" w:name="_Toc84"/>
      <w:bookmarkEnd w:id="219"/>
      <w:bookmarkEnd w:id="220"/>
      <w:r>
        <w:rPr>
          <w:rtl w:val="true"/>
        </w:rPr>
        <w:t>ب</w:t>
      </w:r>
      <w:r>
        <w:rPr>
          <w:rtl w:val="true"/>
        </w:rPr>
        <w:t xml:space="preserve">) </w:t>
      </w:r>
      <w:r>
        <w:rPr>
          <w:rtl w:val="true"/>
        </w:rPr>
        <w:t>کشاورزی، بهترین ثروت</w:t>
      </w:r>
      <w:bookmarkEnd w:id="2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بهترین ثروت</w:t>
      </w:r>
    </w:p>
    <w:p>
      <w:pPr>
        <w:pStyle w:val="BookText"/>
        <w:rPr/>
      </w:pP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رسول اکرم صلی‌الله‌علیه‌و‌آله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ثروت از همه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صاحبش آن را بکارد و از آن نگه‌داری کند و آن گاه که به ثمر رسید، درو کند و زکاتش را بدهد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روایتی دیگر به همین مضمون، آن گاه که از حضرت پرسیدند کدام یک از اموال ما از همه بهتر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استفاده انسان‌ها، پرندگان و چهارپایان از حاصل کشت و کارش را برای وی صدقه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درختی بنشاند یا محصولی بکارد و انسان یا پرنده یا حیوانی از آن محصول بخورد، برای وی صدقه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این سخن و سخنانی از این دست به روشنی استفاده می‌شود که کشاورزی، بستر مناسبی برای خدمت‌رسانی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در شمار خدمت‌رسانان به همه موجوداتند که خدا و رسولش، بر خدمت آنان مهر تأیید زده و پاداشی بزرگ برای آنان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متصدّقین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نیز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بدهید و آن را کوچک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ای فرستاده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اسیر، درمانده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اموال ما برای پرداخت صدقه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w:t>
      </w:r>
    </w:p>
    <w:p>
      <w:pPr>
        <w:pStyle w:val="BookText"/>
        <w:rPr/>
      </w:pPr>
      <w:r>
        <w:rPr>
          <w:rFonts w:ascii="IRNazanin" w:hAnsi="IRNazanin" w:eastAsia="IRNazanin"/>
          <w:color w:val="111111"/>
          <w:sz w:val="28"/>
          <w:sz w:val="28"/>
          <w:szCs w:val="28"/>
          <w:rtl w:val="true"/>
          <w:lang w:bidi="fa-IR"/>
        </w:rPr>
        <w:t>و دام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روزی پیامبرانش را در کشاورزی و دام‌داری قرار داد تا بارش‌های آسمان را ناخوش ندارند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حضرت در سخنی دیگر قریب به همین مضمون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کشاورزی را برای پیامبران خود برگزید تا بارش آسمان را ناخوش ندارند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آن حضرت، تمام پیامبران ـ به جز حضرت ادریس ـ را کشاورز معرفی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پسر هارون واسطی از امام صادق علیه‌السلام درباره برزگران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کشت‌کاران گنج‌های خداوند در زمین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 هیچ کدام نزد خداوند محبوب‌تر از کشاورزی نیست و خداوند هیچ پیامبری نفرستاد جز آنکه کشاورز بود، به جز ادریس علیه‌السلام که خیاط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نظر می‌رسد که نسبت دادن کشاورزی به رسول خدا صلی‌الله‌علیه‌و‌آله از باب شمول یا تغلیب است؛ چه آنکه ممکن است در نظر امام، کشاورزی اعم از دام‌داری تلقّی 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زندگی پیامبر اکرم صلی‌الله‌علیه‌و‌آله، از دام‌داری ایشان در برهه‌ای کوتاه یاد شده، ولی نقل نشده که حضرت اختصاصا به کار کشاورزی نیز</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در سخنی، سفارش رسول خدا صلی‌الله‌علیه‌و‌آله به امیرمؤمنان نسبت به کشاورزان را چنین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 رَسُولُ اللّهِ عَلِیّا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الْفَلاّحُونَ بِحَضْرَتِکَ</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رسول خدا صلی‌الله‌علیه‌و‌آله هنگام مرگ، به حضرت علی علیه‌السلام درباره کشاورزان 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هستی، به کشاورزان ستم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سفارشی از حساسیت فوق‌العاده کشاورزی و ارجمندی قشر زحمت‌کش کشاورز در چشم و دل حضرت رسول اکرم صلی‌الله‌علیه‌و‌آله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سفارش پیامبر مهربانی و رحمت، همیشه آویزه گوش دولت‌مردان ما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صدر اسلام، مسئله آلودگی آب و خاک مطرح نبوده، در سخنان رسول خدا صلی‌الله‌علیه‌و‌آله، چیزی در این زمینه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قواعد کلی که پیش‌تر گذشت،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اگر امروزه به دلیل به کارگیری کودهای شیمیایی، آفت‌کش‌ها و مانند آن، به آب و خاک و هوا و تنوع‌زیستی موجود آسیب وارد شود، افزون بر آنکه این کار از نظر شرعی، حرام است، از نظر حقوقی و قانونی نیز قابل پی‌گیری است و شخص خسارت‌زننده باید آن را جبران کند</w:t>
      </w:r>
      <w:r>
        <w:rPr>
          <w:rFonts w:eastAsia="IRNazanin" w:cs="IRNazanin"/>
          <w:color w:val="111111"/>
          <w:sz w:val="28"/>
          <w:szCs w:val="28"/>
          <w:rtl w:val="true"/>
          <w:lang w:bidi="fa-IR"/>
        </w:rPr>
        <w:t>.</w:t>
      </w:r>
      <w:bookmarkStart w:id="222" w:name="pg3972_46011"/>
    </w:p>
    <w:p>
      <w:pPr>
        <w:pStyle w:val="Heading3"/>
        <w:numPr>
          <w:ilvl w:val="2"/>
          <w:numId w:val="1"/>
        </w:numPr>
        <w:rPr/>
      </w:pPr>
      <w:bookmarkStart w:id="223" w:name="__RefHeading___Toc1998563_2281741623"/>
      <w:bookmarkStart w:id="224" w:name="_Toc85"/>
      <w:bookmarkEnd w:id="222"/>
      <w:bookmarkEnd w:id="223"/>
      <w:r>
        <w:rPr>
          <w:rtl w:val="true"/>
        </w:rPr>
        <w:t>فصل چهارم</w:t>
      </w:r>
      <w:r>
        <w:rPr>
          <w:rtl w:val="true"/>
        </w:rPr>
        <w:t xml:space="preserve">: </w:t>
      </w:r>
      <w:r>
        <w:rPr>
          <w:rtl w:val="true"/>
        </w:rPr>
        <w:t xml:space="preserve">درخت و گل و گیاه </w:t>
      </w:r>
      <w:r>
        <w:rPr>
          <w:rtl w:val="true"/>
        </w:rPr>
        <w:t>(</w:t>
      </w:r>
      <w:r>
        <w:rPr>
          <w:rtl w:val="true"/>
        </w:rPr>
        <w:t>چشم‌انداز سبز</w:t>
      </w:r>
      <w:r>
        <w:rPr>
          <w:rtl w:val="true"/>
        </w:rPr>
        <w:t>)</w:t>
      </w:r>
      <w:bookmarkEnd w:id="224"/>
    </w:p>
    <w:p>
      <w:pPr>
        <w:pStyle w:val="Heading4"/>
        <w:numPr>
          <w:ilvl w:val="3"/>
          <w:numId w:val="1"/>
        </w:numPr>
        <w:rPr/>
      </w:pPr>
      <w:bookmarkStart w:id="225" w:name="__RefHeading___Toc1998565_2281741623"/>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گل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درخت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جنگل و مرتع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گل‌ها و گیاهان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و گیاه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درخت و گل و گیاه در سیره رسول خدا صلی‌الله‌علیه‌و‌آله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ارجمندی گل‌ها در نگاه پیامبر اعظم صلی‌الله‌علیه‌و‌آله</w:t>
      </w:r>
    </w:p>
    <w:p>
      <w:pPr>
        <w:pStyle w:val="Heading4"/>
        <w:numPr>
          <w:ilvl w:val="3"/>
          <w:numId w:val="1"/>
        </w:numPr>
        <w:rPr/>
      </w:pPr>
      <w:bookmarkStart w:id="227" w:name="__RefHeading___Toc1998567_2281741623"/>
      <w:bookmarkStart w:id="228" w:name="_Toc87"/>
      <w:bookmarkEnd w:id="227"/>
      <w:r>
        <w:rPr/>
        <w:t>1</w:t>
      </w:r>
      <w:r>
        <w:rPr>
          <w:rtl w:val="true"/>
        </w:rPr>
        <w:t xml:space="preserve">. </w:t>
      </w:r>
      <w:r>
        <w:rPr>
          <w:rtl w:val="true"/>
        </w:rPr>
        <w:t>منافع درخت</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درخت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از میلیون‌ها سال پیش چون کارگاه بزرگی، هوای کره زمین را طبق سلیقه و خواسته جانداران پالایش کرده‌اند و در این رهگذر همه چیز نیز به آنها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دوره آغازین حیات خود، میوه درختان را می‌خورد و با پوست و برگ درختان، خود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درختان جنگل، از سرما و گرمای بسیار و از باد و باران در امان بود و هنگام ترس به سوی آن می‌دوید و از بیم درندگان، بالای درخت می‌رفت و در لابه‌لای شاخه‌هایش پنهان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 توفان و تندر هم با وجود جنگل‌های انبوه، کارآیی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کهن، انسان به درخت وابسته شد، چنان که اکنون نیز نمی‌تواند از آن بی‌نیاز باشد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29" w:name="__RefHeading___Toc1998569_2281741623"/>
      <w:bookmarkStart w:id="230" w:name="_Toc88"/>
      <w:bookmarkEnd w:id="229"/>
      <w:r>
        <w:rPr/>
        <w:t>2</w:t>
      </w:r>
      <w:r>
        <w:rPr>
          <w:rtl w:val="true"/>
        </w:rPr>
        <w:t xml:space="preserve">. </w:t>
      </w:r>
      <w:r>
        <w:rPr>
          <w:rtl w:val="true"/>
        </w:rPr>
        <w:t>منافع جنگل و مرتع</w:t>
      </w:r>
      <w:bookmarkEnd w:id="2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جنگل و مرتع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جنگل‌ها به عنوان تفرّج، کان‌کنی، به دست آوردن هیزم، الوار و فرآورده‌های کاغذی استفاده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شفادهندگان بزرگ طبیعتند؛</w:t>
      </w:r>
    </w:p>
    <w:p>
      <w:pPr>
        <w:pStyle w:val="BookText"/>
        <w:rPr/>
      </w:pPr>
      <w:r>
        <w:rPr>
          <w:rFonts w:ascii="IRNazanin" w:hAnsi="IRNazanin" w:eastAsia="IRNazanin"/>
          <w:color w:val="111111"/>
          <w:sz w:val="28"/>
          <w:sz w:val="28"/>
          <w:szCs w:val="28"/>
          <w:rtl w:val="true"/>
          <w:lang w:bidi="fa-IR"/>
        </w:rPr>
        <w:t>آنان با تأثیر گذاردن روی باد، دما، رطوبت و بارندگی، به کنترل اقلیم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بازسازی جهانی آب، اکسیژن، کربن و ازت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آب را جذب کرده، نگه می‌دارند و به آرامی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فرسایش و سیل را کاهش داده و اجازه می‌دهند که آب به سفره‌های آب زیرزمینی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جنگل‌ها، زیست‌گاه‌هایی برای حیات وحش و مراتعی برای دام‌ها فراهم آورده، در جذب برخی از آلاینده‌های هوا و سر و صدا کمک کرده و روان انسان را با فراهم آوردن گوشه عزلت و زیبایی متمکن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حساس به وسیله انرژی خورشیدی بر اساس خودابقایی و بدون هزینه‌ای برای ما انجام می‌پذیرد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هکتار مرتع با پوششی از گل‌ها و گیاهان متنوع خودرو قادر است تا بالای دو تن اکسیژن ناب و جان‌فزا برای استمرار حیات انسان‌ها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دوستداران منابع طبیعی و شیفتگان شکوه علفزاران، یک هکتار مرتع مملو از گل‌های وحشی و خودرو سالانه تا دو هزار متر مکعب ریزش باران فصلی را در خود ذخیره می‌کند و نمی‌گذارد سیلاب‌های سرکش پس از هر بارندگی شدید به کاشانه و عرصه‌های کشت و کار زراعی افراد بومی چنگ انداخته و به یک باره مرگ و نیستی به جای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جنگل‌ها و مراتع، یکی از منابع مهم تجدیدشونده هر کشور و زیربنای توسعه اقتصادی و اجتماعی می‌باشند که نابودی تدریجی آنها موجب فنای سایر عوامل حیاتی از قبیل آب، خاک و موجودات وابسته به آنها و در نهایت، گسترش بیشتر آلودگی</w:t>
      </w:r>
      <w:bookmarkStart w:id="231" w:name="pg3972_46015"/>
    </w:p>
    <w:p>
      <w:pPr>
        <w:pStyle w:val="BookText"/>
        <w:rPr/>
      </w:pPr>
      <w:bookmarkEnd w:id="231"/>
      <w:r>
        <w:rPr>
          <w:rFonts w:ascii="IRNazanin" w:hAnsi="IRNazanin" w:eastAsia="IRNazanin"/>
          <w:color w:val="111111"/>
          <w:sz w:val="28"/>
          <w:sz w:val="28"/>
          <w:szCs w:val="28"/>
          <w:rtl w:val="true"/>
          <w:lang w:bidi="fa-IR"/>
        </w:rPr>
        <w:t>هواست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32" w:name="__RefHeading___Toc1998571_2281741623"/>
      <w:bookmarkStart w:id="233" w:name="_Toc89"/>
      <w:bookmarkEnd w:id="232"/>
      <w:r>
        <w:rPr/>
        <w:t>3</w:t>
      </w:r>
      <w:r>
        <w:rPr>
          <w:rtl w:val="true"/>
        </w:rPr>
        <w:t xml:space="preserve">. </w:t>
      </w:r>
      <w:r>
        <w:rPr>
          <w:rtl w:val="true"/>
        </w:rPr>
        <w:t>منافع گل‌ها و گیاهان</w:t>
      </w:r>
      <w:bookmarkEnd w:id="2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گل‌ها و گیاهان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گل‌ها و گیاهان چه در گلدان و جعبه‌ای کنار پنجره آپارتمان‌های شهری و چه در یک باغ حومه شهر، بر کیفیت زیبایی محیطی که مردم در داخل یا خارج آن زندگی، کار یا استراحت می‌کنند،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کنار گیاهان برای انسان، فواید مثبت روانی و فیزیولوژیکی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شواهد نشان می‌دهند آن دسته از بیماران بستری در بیمارستان‌ها که از پنجره، چشم‌اندازهایی به مناظر طبیعی داشته‌اند، نسبت به بیمارانی که رو به دیوار قرار گرفته بودند، بعد از جراحی، مسکّن کمتری مصرف کرده و مدت کوتاه‌تری بستری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مطالعات به نقش مثبت گیاهان در کاهش فشارهای عصبی اشاره 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با کاستن از مصرف انرژی و ذخیره کردن منابع طبیعی، در حفظ محیط زیست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گیاهان، اقتصادی‌ترین شیوه برای تغییر خُرد اقلیم اطراف بناهاست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صحیح درختان، درختچه‌ها و گیاهان کوتاه پوششی اطراف خانه‌ها و ساختمان‌ها می‌تواند هزینه‌های گرمایش و سرمایش را از طریق کنترل اثر خورشید و باد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درختان می‌تواند مقدار الکتریسیته لازم را برای به کار انداختن دستگاه‌های تهویه هوا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دهد و از این طریق، از انتشار دی اکسید کربن ناشی از آن بکاهد</w:t>
      </w:r>
      <w:r>
        <w:rPr>
          <w:rFonts w:eastAsia="IRNazanin" w:cs="IRNazanin"/>
          <w:color w:val="111111"/>
          <w:sz w:val="28"/>
          <w:szCs w:val="28"/>
          <w:rtl w:val="true"/>
          <w:lang w:bidi="fa-IR"/>
        </w:rPr>
        <w:t>.</w:t>
      </w:r>
      <w:bookmarkStart w:id="234" w:name="pg3972_46017"/>
    </w:p>
    <w:p>
      <w:pPr>
        <w:pStyle w:val="BookText"/>
        <w:rPr/>
      </w:pPr>
      <w:bookmarkEnd w:id="234"/>
      <w:r>
        <w:rPr>
          <w:rFonts w:ascii="IRNazanin" w:hAnsi="IRNazanin" w:eastAsia="IRNazanin"/>
          <w:color w:val="111111"/>
          <w:sz w:val="28"/>
          <w:sz w:val="28"/>
          <w:szCs w:val="28"/>
          <w:rtl w:val="true"/>
          <w:lang w:bidi="fa-IR"/>
        </w:rPr>
        <w:t>مطالعات مقدماتی نشان داده‌اند گیاهان برگ زینتی که به روشی صحیح در ساختمان‌ها و منازل تعبیه ونگه‌داری می‌شوند، می‌توانند کیفیت هوای داخل ساختمان را با کاهش دادن آلاینده‌ها بهبود بخشند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توجه به اهمیت بالا و والای درختان، جنگل‌ها، بوته‌زارها و مرتع‌ها در حفظ سلامت جسمی و روانی انسان و تأمین علوفه دام‌ها و اثرگذاری سودمند بر منابع آب و خاک و ده‌ها منافع دیگر، حفاظت از این ثروت بی‌بدیل خدادادی و تلاش در جهت گسترش آن از وظایف ملی و شرعی ملت مسلمان به ویژه دل‌سوزان منابع طبیعی و دست‌اندرکاران مسائل زیست‌محیطی به شمار می‌رود</w:t>
      </w:r>
      <w:r>
        <w:rPr>
          <w:rFonts w:eastAsia="IRNazanin" w:cs="IRNazanin"/>
          <w:color w:val="111111"/>
          <w:sz w:val="28"/>
          <w:szCs w:val="28"/>
          <w:rtl w:val="true"/>
          <w:lang w:bidi="fa-IR"/>
        </w:rPr>
        <w:t>.</w:t>
      </w:r>
    </w:p>
    <w:p>
      <w:pPr>
        <w:pStyle w:val="Heading4"/>
        <w:numPr>
          <w:ilvl w:val="3"/>
          <w:numId w:val="1"/>
        </w:numPr>
        <w:rPr/>
      </w:pPr>
      <w:bookmarkStart w:id="235" w:name="__RefHeading___Toc1998573_2281741623"/>
      <w:bookmarkStart w:id="236" w:name="_Toc90"/>
      <w:bookmarkEnd w:id="235"/>
      <w:r>
        <w:rPr/>
        <w:t>4</w:t>
      </w:r>
      <w:r>
        <w:rPr>
          <w:rtl w:val="true"/>
        </w:rPr>
        <w:t xml:space="preserve">. </w:t>
      </w:r>
      <w:r>
        <w:rPr>
          <w:rtl w:val="true"/>
        </w:rPr>
        <w:t>درخت و گیاه در قرآن</w:t>
      </w:r>
      <w:bookmarkEnd w:id="236"/>
    </w:p>
    <w:p>
      <w:pPr>
        <w:pStyle w:val="Heading5"/>
        <w:numPr>
          <w:ilvl w:val="4"/>
          <w:numId w:val="1"/>
        </w:numPr>
        <w:rPr/>
      </w:pPr>
      <w:bookmarkStart w:id="237" w:name="__RefHeading___Toc1998575_2281741623"/>
      <w:bookmarkStart w:id="238" w:name="_Toc91"/>
      <w:bookmarkEnd w:id="237"/>
      <w:r>
        <w:rPr>
          <w:rtl w:val="true"/>
        </w:rPr>
        <w:t>اشاره</w:t>
      </w:r>
      <w:bookmarkEnd w:id="2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و گیاه در قرآن</w:t>
      </w:r>
    </w:p>
    <w:p>
      <w:pPr>
        <w:pStyle w:val="BookText"/>
        <w:rPr/>
      </w:pPr>
      <w:r>
        <w:rPr>
          <w:rFonts w:ascii="IRNazanin" w:hAnsi="IRNazanin" w:eastAsia="IRNazanin"/>
          <w:color w:val="111111"/>
          <w:sz w:val="28"/>
          <w:sz w:val="28"/>
          <w:szCs w:val="28"/>
          <w:rtl w:val="true"/>
          <w:lang w:bidi="fa-IR"/>
        </w:rPr>
        <w:t>قرآن کریم از پوشش گیاهی زمین همچون درختان، سبزه‌ها و بوته‌ها فراوان یاد کرده و سودمندی‌های زیادی را به آنان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یادکردها را مرور می‌کنیم</w:t>
      </w:r>
      <w:r>
        <w:rPr>
          <w:rFonts w:eastAsia="IRNazanin" w:cs="IRNazanin"/>
          <w:color w:val="111111"/>
          <w:sz w:val="28"/>
          <w:szCs w:val="28"/>
          <w:rtl w:val="true"/>
          <w:lang w:bidi="fa-IR"/>
        </w:rPr>
        <w:t>:</w:t>
      </w:r>
    </w:p>
    <w:p>
      <w:pPr>
        <w:pStyle w:val="Heading5"/>
        <w:numPr>
          <w:ilvl w:val="4"/>
          <w:numId w:val="1"/>
        </w:numPr>
        <w:rPr/>
      </w:pPr>
      <w:bookmarkStart w:id="239" w:name="__RefHeading___Toc1998577_2281741623"/>
      <w:bookmarkStart w:id="240" w:name="_Toc92"/>
      <w:bookmarkEnd w:id="239"/>
      <w:r>
        <w:rPr>
          <w:rtl w:val="true"/>
        </w:rPr>
        <w:t>الف</w:t>
      </w:r>
      <w:r>
        <w:rPr>
          <w:rtl w:val="true"/>
        </w:rPr>
        <w:t xml:space="preserve">) </w:t>
      </w:r>
      <w:r>
        <w:rPr>
          <w:rtl w:val="true"/>
        </w:rPr>
        <w:t>گیاهان؛ جلوه حیات زمین</w:t>
      </w:r>
      <w:bookmarkEnd w:id="2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جلوه حیات زمین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زمین خالی از گیاه را مرده می‌داند که هیچ جنبش و حرکتی از آن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که بادهای مژده‌بخش، ابرهای پراکنده را به هر سو راندند و متراکم کردند و باران رحمت الهی همچون دم مسیحایی به این خاک عبوس و مرده رسید، گویی با رویش گیاهان و گل‌ها در آن، روح حیاتی دوباره دمیده است، چنان که خداوند در قیامت مردگان را نیز بدین سان حیات</w:t>
      </w:r>
      <w:bookmarkStart w:id="241" w:name="pg3972_46019"/>
    </w:p>
    <w:p>
      <w:pPr>
        <w:pStyle w:val="BookText"/>
        <w:rPr/>
      </w:pPr>
      <w:bookmarkEnd w:id="241"/>
      <w:r>
        <w:rPr>
          <w:rFonts w:ascii="IRNazanin" w:hAnsi="IRNazanin" w:eastAsia="IRNazanin"/>
          <w:color w:val="111111"/>
          <w:sz w:val="28"/>
          <w:sz w:val="28"/>
          <w:szCs w:val="28"/>
          <w:rtl w:val="true"/>
          <w:lang w:bidi="fa-IR"/>
        </w:rPr>
        <w:t>مجدد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 رسان می‌فرستد، تا آن‌گاه که ابرهای گران‌بار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سرزمینی مرده برانیم و از آن باران فرود آوریم و هرگونه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یادآور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42" w:name="__RefHeading___Toc1998579_2281741623"/>
      <w:bookmarkStart w:id="243" w:name="_Toc93"/>
      <w:bookmarkEnd w:id="242"/>
      <w:r>
        <w:rPr>
          <w:rtl w:val="true"/>
        </w:rPr>
        <w:t>ب</w:t>
      </w:r>
      <w:r>
        <w:rPr>
          <w:rtl w:val="true"/>
        </w:rPr>
        <w:t xml:space="preserve">) </w:t>
      </w:r>
      <w:r>
        <w:rPr>
          <w:rtl w:val="true"/>
        </w:rPr>
        <w:t>گیاهان؛ شادی بخش و روح افزا</w:t>
      </w:r>
      <w:bookmarkEnd w:id="2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شادی بخش و روح افزا</w:t>
      </w:r>
    </w:p>
    <w:p>
      <w:pPr>
        <w:pStyle w:val="BookText"/>
        <w:rPr/>
      </w:pPr>
      <w:r>
        <w:rPr>
          <w:rFonts w:ascii="IRNazanin" w:hAnsi="IRNazanin" w:eastAsia="IRNazanin"/>
          <w:color w:val="111111"/>
          <w:sz w:val="28"/>
          <w:sz w:val="28"/>
          <w:szCs w:val="28"/>
          <w:rtl w:val="true"/>
          <w:lang w:bidi="fa-IR"/>
        </w:rPr>
        <w:t>تماشای گلبرگ‌های لطیف و خوش‌رنگ، غنچه‌های زیبا و شکوفه‌های دلربا و چشم‌انداز زمرّدین بوستان‌ها و مرتع‌ها، انسان را غرق در شادی و سرور می‌کند و آرامشی معنوی به وی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طبیبان، افسردگان را به تفرّج در بوستان‌ها و گلزارها سفارش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را مرده و افسرده می‌بینی و چون آب باران بر آن فرو باریم، بجنبد و بردمد و انواع گیاهان زیبا و شادی‌آفرین برویاند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خوش‌حال و شادمان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گونه و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بسیار جذّاب و شاعرانه است؛ گویا که با بارش باران، زمین مرده به ناگاه جان می‌گیرد و از خواب مرگ برمی‌خیزد و به رقص و اهتزاز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حالت این گل‌ها و گیاهان را ببیند که در باد، دست افشان به این سو و آن سو حرکت می‌کنند، به نظرش می‌آید از سرزندگی دوباره به رقص و پای‌کوبی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چنین حالتی، بسیار دل‌انگیز و</w:t>
      </w:r>
      <w:bookmarkStart w:id="244" w:name="pg3972_46022"/>
    </w:p>
    <w:p>
      <w:pPr>
        <w:pStyle w:val="BookText"/>
        <w:rPr/>
      </w:pPr>
      <w:bookmarkEnd w:id="244"/>
      <w:r>
        <w:rPr>
          <w:rFonts w:ascii="IRNazanin" w:hAnsi="IRNazanin" w:eastAsia="IRNazanin"/>
          <w:color w:val="111111"/>
          <w:sz w:val="28"/>
          <w:sz w:val="28"/>
          <w:szCs w:val="28"/>
          <w:rtl w:val="true"/>
          <w:lang w:bidi="fa-IR"/>
        </w:rPr>
        <w:t>روح‌نواز و شادی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طراوت و نشاط گیاهان در انسان دل افسرده، انگیزه می‌آفریند و در وی روح نشاط می‌دمد و به آینده‌اش امیدوار می‌سازد و به تلاش و کار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خرّمی گیاه سبز و درخت و گل و شکوفه که در این آیات ذکر شده، در انسان رغبت و نشاطی به وجود می‌آورد که زمین را آباد کند و کشت و زرع بسیار شود و روزی مردم فراخ گردد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45" w:name="__RefHeading___Toc1998581_2281741623"/>
      <w:bookmarkStart w:id="246" w:name="_Toc94"/>
      <w:bookmarkEnd w:id="245"/>
      <w:r>
        <w:rPr>
          <w:rtl w:val="true"/>
        </w:rPr>
        <w:t>ج</w:t>
      </w:r>
      <w:r>
        <w:rPr>
          <w:rtl w:val="true"/>
        </w:rPr>
        <w:t xml:space="preserve">) </w:t>
      </w:r>
      <w:r>
        <w:rPr>
          <w:rtl w:val="true"/>
        </w:rPr>
        <w:t>جنگل و مرتع؛ آیه، نعمت و متاع زندگی</w:t>
      </w:r>
      <w:bookmarkEnd w:id="2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مرتع؛ آیه، نعمت و متاع زندگی</w:t>
      </w:r>
    </w:p>
    <w:p>
      <w:pPr>
        <w:pStyle w:val="BookText"/>
        <w:rPr/>
      </w:pPr>
      <w:r>
        <w:rPr>
          <w:rFonts w:ascii="IRNazanin" w:hAnsi="IRNazanin" w:eastAsia="IRNazanin"/>
          <w:color w:val="111111"/>
          <w:sz w:val="28"/>
          <w:sz w:val="28"/>
          <w:szCs w:val="28"/>
          <w:rtl w:val="true"/>
          <w:lang w:bidi="fa-IR"/>
        </w:rPr>
        <w:t xml:space="preserve">به طور کلی، از جنگل و مرتع در قرآن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یادکردها و نکته‌های آموزنده آنها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فَأَخْرَجْنا بِهِ أَزْواجًا مِنْ نَباتٍ شَتّی کُلُوا وَ ارْعَوْا أَنْعامَکُمْ إِنَّ فی ذلِکَ َلآیاتٍ ِلأُولِی النُّهی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همانا در اینها نشانه‌هایی برای خردمندان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متذکر می‌شود که جنگل و مرتع صرفاً برای استفاده انسان آفریده نشده است که هرگونه دلش خواست، در آن تصرف و آن را غارت کند؛ چه آنکه انعام نیز در آن سهمی دارند و از چرای در آن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حقّ این حیوانات زبان‌بسته باید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عمل شگفتِ رویش گیاه و مرتع از خاک فسرده و مرده به برکت ابرها و باران و سپس استفاده‌های متنوع انسان و حیوان از نتیجه اعجاز آب و خاک، جای تأمل و عبرت‌آموزی دارد و فطرت‌های پاک و حقیقت‌جو را به قدرت، علم و حکمت خدای آفرینش‌گر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کسی که باغ‌هایی با داربست</w:t>
      </w:r>
      <w:r>
        <w:rPr>
          <w:rStyle w:val="FootnoteAnchor"/>
          <w:rtl w:val="true"/>
        </w:rPr>
        <w:footnoteReference w:id="195"/>
      </w:r>
      <w:r>
        <w:rPr>
          <w:rFonts w:ascii="IRNazanin" w:hAnsi="IRNazanin" w:eastAsia="IRNazanin"/>
          <w:color w:val="111111"/>
          <w:sz w:val="28"/>
          <w:sz w:val="28"/>
          <w:szCs w:val="28"/>
          <w:rtl w:val="true"/>
          <w:lang w:bidi="fa-IR"/>
        </w:rPr>
        <w:t>و بدون داربست</w:t>
      </w:r>
      <w:r>
        <w:rPr>
          <w:rStyle w:val="FootnoteAnchor"/>
          <w:rtl w:val="true"/>
        </w:rPr>
        <w:footnoteReference w:id="196"/>
      </w:r>
      <w:r>
        <w:rPr>
          <w:rFonts w:ascii="IRNazanin" w:hAnsi="IRNazanin" w:eastAsia="IRNazanin"/>
          <w:color w:val="111111"/>
          <w:sz w:val="28"/>
          <w:sz w:val="28"/>
          <w:szCs w:val="28"/>
          <w:rtl w:val="true"/>
          <w:lang w:bidi="fa-IR"/>
        </w:rPr>
        <w:t>و خرما بُن و کشتزار با میوه‌های گوناگون آن و زیتون و انار شبیه یکدیگر و غیرشبیه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ثمر داد ـ 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 ولی زیاده‌روی مکنید که او اسراف‌کاران را دوست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درهم فشرده از درختانی است که سبزی آنها سطح زمین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حضرت علی علیه‌السلام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مغروشات و غیرمغروشات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می‌کرده؛ یعنی او خداوندی است که باغ‌هایی را که آدمیان در آنها درخت می‌کارند و بوستان‌های خودرو</w:t>
      </w:r>
    </w:p>
    <w:p>
      <w:pPr>
        <w:pStyle w:val="BookText"/>
        <w:rPr/>
      </w:pPr>
      <w:r>
        <w:rPr>
          <w:rFonts w:ascii="IRNazanin" w:hAnsi="IRNazanin" w:eastAsia="IRNazanin"/>
          <w:color w:val="111111"/>
          <w:sz w:val="28"/>
          <w:sz w:val="28"/>
          <w:szCs w:val="28"/>
          <w:rtl w:val="true"/>
          <w:lang w:bidi="fa-IR"/>
        </w:rPr>
        <w:t xml:space="preserve">را آفرید که در این صورت،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غیرمغروشات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جنگل‌های طبیعی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از آیه استفاده می‌شود که جنگل‌ها از نعمت‌های خداوندی است که آنها را از سر لطف در اختیار آدمیان نهاده است و آنان نیز در استفاده از این نعمت الهی، باید حق دیگر نسل‌ها را در نظر بگیرند و در استفاده از آن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نورزند؛ چه آنکه خدا،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صَبَبْنَا الْمآءَ صَبًّا ثُمَّ شَقَقْنَا اْلأَرْضَ شَقًّا فَأَنْبَتْنا فیها حَبّا وَ عِنَبا وَ قَضْبا وَ زَیْتُونا وَ نَخْلاً وَ حَدائِقَ غُلْبا وَ فاکِهَةً وَ أَبّا مَتاعا لَکُمْ وَ ِلأَنْعامِکُمْ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آب را به صورت بارشی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دانه رویاندیم و انگور و سبزی و زیتون و خُرما بُن و باغ‌های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و مرتع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 خدای تعالی در جمله‌ای در نهایت اختصار، به زیبایی تمام، هر آنچه را انسان‌ها در زندگی مادی خود برای ادامه حیات و در سلامت کامل زیستن بدان نیازمندند،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پاکیزه؛ زمین حاصل‌خیز و قبل از آن، هوا به منظور واکنش این دو؛ حبوبات؛ انگور؛ سبزی؛ زیتون؛ خرما؛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جنگل؛ مرتع و دام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آیا شایسته است که باز انسان ناسپاسی کند و آب پاک سطحی و زیرزمینی را به انواع آلودگی‌های آلی و شیمیایی به ویژه کودهای شیمیایی و انواع آفت‌کش‌ها بیالاید و سبزی و حبوبات و میوه‌ها را با آنها</w:t>
      </w:r>
      <w:bookmarkStart w:id="247" w:name="pg3972_46028"/>
    </w:p>
    <w:p>
      <w:pPr>
        <w:pStyle w:val="BookText"/>
        <w:rPr/>
      </w:pPr>
      <w:bookmarkEnd w:id="247"/>
      <w:r>
        <w:rPr>
          <w:rFonts w:ascii="IRNazanin" w:hAnsi="IRNazanin" w:eastAsia="IRNazanin"/>
          <w:color w:val="111111"/>
          <w:sz w:val="28"/>
          <w:sz w:val="28"/>
          <w:szCs w:val="28"/>
          <w:rtl w:val="true"/>
          <w:lang w:bidi="fa-IR"/>
        </w:rPr>
        <w:t>مسموم کند و به خورد خلق خدا دهد و پرندگان و حشرات و چهارپایان و موجودات زنده دیگر و در نهایت، حیات هم‌نوعان خود را تا مرز انهدام و نابودی بکشاند؟ فَاعْتَبِرُوا یا أُولِی اْلأَبْصارِ</w:t>
      </w:r>
      <w:r>
        <w:rPr>
          <w:rFonts w:eastAsia="IRNazanin" w:cs="IRNazanin"/>
          <w:color w:val="111111"/>
          <w:sz w:val="28"/>
          <w:szCs w:val="28"/>
          <w:rtl w:val="true"/>
          <w:lang w:bidi="fa-IR"/>
        </w:rPr>
        <w:t>.</w:t>
      </w:r>
    </w:p>
    <w:p>
      <w:pPr>
        <w:pStyle w:val="Heading4"/>
        <w:numPr>
          <w:ilvl w:val="3"/>
          <w:numId w:val="1"/>
        </w:numPr>
        <w:rPr/>
      </w:pPr>
      <w:bookmarkStart w:id="248" w:name="__RefHeading___Toc1998583_2281741623"/>
      <w:bookmarkStart w:id="249" w:name="_Toc95"/>
      <w:bookmarkEnd w:id="248"/>
      <w:r>
        <w:rPr/>
        <w:t>5</w:t>
      </w:r>
      <w:r>
        <w:rPr>
          <w:rtl w:val="true"/>
        </w:rPr>
        <w:t xml:space="preserve">. </w:t>
      </w:r>
      <w:r>
        <w:rPr>
          <w:rtl w:val="true"/>
        </w:rPr>
        <w:t>جایگاه درخت و گل و گیاه در سیره رسول خدا صلی‌الله‌علیه‌و‌آله</w:t>
      </w:r>
      <w:bookmarkEnd w:id="249"/>
    </w:p>
    <w:p>
      <w:pPr>
        <w:pStyle w:val="Heading5"/>
        <w:numPr>
          <w:ilvl w:val="4"/>
          <w:numId w:val="1"/>
        </w:numPr>
        <w:rPr/>
      </w:pPr>
      <w:bookmarkStart w:id="250" w:name="__RefHeading___Toc1998585_2281741623"/>
      <w:bookmarkStart w:id="251" w:name="_Toc96"/>
      <w:bookmarkEnd w:id="250"/>
      <w:r>
        <w:rPr>
          <w:rtl w:val="true"/>
        </w:rPr>
        <w:t>اشاره</w:t>
      </w:r>
      <w:bookmarkEnd w:id="2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درخت و گل و گیاه در سیره رسول خدا صلی‌الله‌علیه‌و‌آله</w:t>
      </w:r>
    </w:p>
    <w:p>
      <w:pPr>
        <w:pStyle w:val="BookText"/>
        <w:rPr/>
      </w:pPr>
      <w:r>
        <w:rPr>
          <w:rFonts w:ascii="IRNazanin" w:hAnsi="IRNazanin" w:eastAsia="IRNazanin"/>
          <w:color w:val="111111"/>
          <w:sz w:val="28"/>
          <w:sz w:val="28"/>
          <w:szCs w:val="28"/>
          <w:rtl w:val="true"/>
          <w:lang w:bidi="fa-IR"/>
        </w:rPr>
        <w:t>بر پایه روایات متعدد، پیامبر خدا و به پیروی از آن بزرگوار، امامان معصوم علیهم‌السلام نیز همواره مؤمنان را به درخت‌کاری تشویق می‌کردند و آن را عملی مقدس و دارای ثواب فراوان می‌دانستند و خود در این راه پیش‌گام بودند؛ زیرا از فواید بی‌شمار درختان و جلوه‌های شادی‌بخش و اندوه‌زدای سرسبزی و خرّمی آگاه بودند</w:t>
      </w:r>
      <w:r>
        <w:rPr>
          <w:rFonts w:eastAsia="IRNazanin" w:cs="IRNazanin"/>
          <w:color w:val="111111"/>
          <w:sz w:val="28"/>
          <w:szCs w:val="28"/>
          <w:rtl w:val="true"/>
          <w:lang w:bidi="fa-IR"/>
        </w:rPr>
        <w:t>.</w:t>
      </w:r>
    </w:p>
    <w:p>
      <w:pPr>
        <w:pStyle w:val="Heading5"/>
        <w:numPr>
          <w:ilvl w:val="4"/>
          <w:numId w:val="1"/>
        </w:numPr>
        <w:rPr/>
      </w:pPr>
      <w:bookmarkStart w:id="252" w:name="__RefHeading___Toc1998587_2281741623"/>
      <w:bookmarkStart w:id="253" w:name="_Toc97"/>
      <w:bookmarkEnd w:id="252"/>
      <w:r>
        <w:rPr>
          <w:rtl w:val="true"/>
        </w:rPr>
        <w:t>الف</w:t>
      </w:r>
      <w:r>
        <w:rPr>
          <w:rtl w:val="true"/>
        </w:rPr>
        <w:t xml:space="preserve">) </w:t>
      </w:r>
      <w:r>
        <w:rPr>
          <w:rtl w:val="true"/>
        </w:rPr>
        <w:t>تشویق به درخت‌کاری</w:t>
      </w:r>
      <w:bookmarkEnd w:id="2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درخت‌کاری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أَجْرَاً جارِیاً مَاانْتَفَعَ بِهِ أَحَدٌ مِنْ خَلْقِ الرَّحْمنِ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 کس درختی بکارد، تا زمانی که یکی از مخلوقات خدا از آن بهره بَرَد، خداوند به وی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روایاتی که به طور مطلق، انسان‌ها را به درخت‌کاری فرا می‌خوانند و برای آن پاداش منظور می‌دارند، شامل هرگونه درختی ـ مثمر و غیرمثمر ـ می‌شوند و نیز هرگونه استفاده‌ای که مردم از آن ببرند؛ اعم از میوه، سایه، منظره دل‌گشا و هوای لطیف و سالم را دربرمی‌گیرند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مُسْلِمٍ یَغرِسُ غَرْساً إِلاّ کانَ لَهُ مِنَ الْأَجْرِ بِقَدْرِ ما خَرَجَ مِن ثَمَرَةِ ذلِکَ الغَرْسِ</w:t>
      </w:r>
      <w:r>
        <w:rPr>
          <w:rFonts w:eastAsia="Amiri" w:cs="Amiri" w:ascii="Amiri" w:hAnsi="Amiri"/>
          <w:color w:val="111111"/>
          <w:sz w:val="28"/>
          <w:szCs w:val="28"/>
          <w:rtl w:val="true"/>
          <w:lang w:bidi="ar-SA"/>
        </w:rPr>
        <w:t>.</w:t>
      </w:r>
      <w:r>
        <w:rPr>
          <w:rStyle w:val="FootnoteAnchor"/>
          <w:rtl w:val="true"/>
        </w:rPr>
        <w:footnoteReference w:id="198"/>
      </w:r>
      <w:bookmarkStart w:id="254" w:name="pg3972_46030"/>
    </w:p>
    <w:p>
      <w:pPr>
        <w:pStyle w:val="BookText"/>
        <w:rPr/>
      </w:pPr>
      <w:bookmarkEnd w:id="254"/>
      <w:r>
        <w:rPr>
          <w:rFonts w:ascii="IRNazanin" w:hAnsi="IRNazanin" w:eastAsia="IRNazanin"/>
          <w:color w:val="111111"/>
          <w:sz w:val="28"/>
          <w:sz w:val="28"/>
          <w:szCs w:val="28"/>
          <w:rtl w:val="true"/>
          <w:lang w:bidi="fa-IR"/>
        </w:rPr>
        <w:t>هر مسلمانی درختی بکارد، به تعداد میوه آن، برای وی پاداش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روایتی، چنان بر کاشت نهال تأکید می‌ورزد که گویی در دنیا، هیچ عمل عبادی با آن برابری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قامَتِ السّاعَةُ وَ فِی یَدِ أَحَدِکُمْ فَسِیلَةٌ فَإِنِ اسْتَطاعَ أَنْ لا تَقُومَ السّاعَةُ حَتّی یغْرِسُها، فَلْیَغْرِسْها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اگر عمر جهان پایان یابد و قیامت برسد و یکی از شما نهالی در دست داشته باشد، چنان‌که به قدر کاشتن آن فرصت باشد، باید فرصت را از دست ندهد و نهال را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از امام صادق علیه‌السلام، پیامبر اکرم صلی‌الله‌علیه‌و‌آله درخت می‌کاشت و چنین نبود که تنها به کاشت درخت تشویق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أَمِیرُالْمُؤمِنِینَ علیه‌السلام یَضْرِبُ بِالْمَرِّ وَ یَسْتَخْرِجُ الْأَرَضِینَ، وَ کانَ رَسُولُ اللّه‌ِ صلی‌الله‌علیه‌و‌آله یَمَصُّ النّوی بِفِیهِ وَ یَغْرِسُهُ، فَیَطْلُعُ مِنْ ساعَتِهِ</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امیرمؤمنان علی علیه‌السلام پیوسته در زمین بیل می‌زد و زمین را آماده کشت می‌کرد و رسول خدا صلی‌الله‌علیه‌و‌آله، هسته خرما را با آب دهانش مرطوب می‌کرد و می‌کاشت و در همان لحظه سبز می‌شد</w:t>
      </w:r>
      <w:r>
        <w:rPr>
          <w:rFonts w:eastAsia="IRNazanin" w:cs="IRNazanin"/>
          <w:color w:val="111111"/>
          <w:sz w:val="28"/>
          <w:szCs w:val="28"/>
          <w:rtl w:val="true"/>
          <w:lang w:bidi="fa-IR"/>
        </w:rPr>
        <w:t>.</w:t>
      </w:r>
    </w:p>
    <w:p>
      <w:pPr>
        <w:pStyle w:val="Heading5"/>
        <w:numPr>
          <w:ilvl w:val="4"/>
          <w:numId w:val="1"/>
        </w:numPr>
        <w:rPr/>
      </w:pPr>
      <w:bookmarkStart w:id="255" w:name="__RefHeading___Toc1998589_2281741623"/>
      <w:bookmarkStart w:id="256" w:name="_Toc98"/>
      <w:bookmarkEnd w:id="255"/>
      <w:r>
        <w:rPr>
          <w:rtl w:val="true"/>
        </w:rPr>
        <w:t>ب</w:t>
      </w:r>
      <w:r>
        <w:rPr>
          <w:rtl w:val="true"/>
        </w:rPr>
        <w:t xml:space="preserve">) </w:t>
      </w:r>
      <w:r>
        <w:rPr>
          <w:rtl w:val="true"/>
        </w:rPr>
        <w:t>پیروی از شیوه‌های علمی در درخت‌کاری</w:t>
      </w:r>
      <w:bookmarkEnd w:id="2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شیوه‌های علمی در درخت‌کاری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به شیوه‌های علمی و صحیح کاشت درختان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علیهم‌السلام این سخنان را در شرایط زمانی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مطرح کرده‌اند، ازاین‌رو، نمی‌تواند قانون عام تلقّی شود، ولی</w:t>
      </w:r>
      <w:bookmarkStart w:id="257" w:name="pg3972_46031"/>
    </w:p>
    <w:p>
      <w:pPr>
        <w:pStyle w:val="BookText"/>
        <w:rPr/>
      </w:pPr>
      <w:bookmarkEnd w:id="257"/>
      <w:r>
        <w:rPr>
          <w:rFonts w:ascii="IRNazanin" w:hAnsi="IRNazanin" w:eastAsia="IRNazanin"/>
          <w:color w:val="111111"/>
          <w:sz w:val="28"/>
          <w:sz w:val="28"/>
          <w:szCs w:val="28"/>
          <w:rtl w:val="true"/>
          <w:lang w:bidi="fa-IR"/>
        </w:rPr>
        <w:t>نشان‌دهنده این واقعیت است که درخت‌کاری باید به شیوه‌ای صحیح و مؤثر صورت گیرد تا درختان، کم‌بنیه و ضعیف، یا میوه‌هایشان، ریز و کرمو و شاخه‌هایشان، کم‌پشت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عیسی از شهری می‌گذشت که میوه‌های آن دیار کرم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مسئله نزد حضرت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مشکل نزد شماست، حال آنکه خود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هنگام کاشت نهال، فقط خاک پای درخت می‌ریزید و نباید چنین کنید، بلکه سزاوار است ابتدا پای ریشه درخت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خاک بپاشید تا میوه‌های‌تان کرمو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چنین کردند و مشکل برطرف شد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58" w:name="__RefHeading___Toc1998591_2281741623"/>
      <w:bookmarkStart w:id="259" w:name="_Toc99"/>
      <w:bookmarkEnd w:id="258"/>
      <w:r>
        <w:rPr>
          <w:rtl w:val="true"/>
        </w:rPr>
        <w:t>ج</w:t>
      </w:r>
      <w:r>
        <w:rPr>
          <w:rtl w:val="true"/>
        </w:rPr>
        <w:t xml:space="preserve">) </w:t>
      </w:r>
      <w:r>
        <w:rPr>
          <w:rtl w:val="true"/>
        </w:rPr>
        <w:t>ارزش اقتصادی درخت‌کاری و باغ‌داری</w:t>
      </w:r>
      <w:bookmarkEnd w:id="2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اقتصادی درخت‌کاری و باغ‌داری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پاسخ به این پرسش اصحاب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ثروت، کشاورزی است؛ اگر به طور صحیح انجام شود و هنگام برداشت محصول، زکات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ثروت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درختان استوار و بلند خرما که در گِل و لای می‌رویند و درختانی که در بیابان‌های خشک و تفتیده میوه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خوب درختی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آن را بفروشد، پولش به‌سان مشتی خاکستر در روزی توفانی است، مگر آنکه نخلی دیگر بکارد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بدین‌سان حضرت، کشاورزی و درخت‌کاری را بهترین ثروت از نظر اقتصادی و درخت نخل و زیتون را بهترین دارایی معرفی فرمود</w:t>
      </w:r>
      <w:r>
        <w:rPr>
          <w:rFonts w:eastAsia="IRNazanin" w:cs="IRNazanin"/>
          <w:color w:val="111111"/>
          <w:sz w:val="28"/>
          <w:szCs w:val="28"/>
          <w:rtl w:val="true"/>
          <w:lang w:bidi="fa-IR"/>
        </w:rPr>
        <w:t>.</w:t>
      </w:r>
      <w:bookmarkStart w:id="260" w:name="pg3972_46033"/>
    </w:p>
    <w:p>
      <w:pPr>
        <w:pStyle w:val="Heading5"/>
        <w:numPr>
          <w:ilvl w:val="4"/>
          <w:numId w:val="1"/>
        </w:numPr>
        <w:rPr/>
      </w:pPr>
      <w:bookmarkStart w:id="261" w:name="__RefHeading___Toc1998593_2281741623"/>
      <w:bookmarkStart w:id="262" w:name="_Toc100"/>
      <w:bookmarkEnd w:id="260"/>
      <w:bookmarkEnd w:id="261"/>
      <w:r>
        <w:rPr>
          <w:rtl w:val="true"/>
        </w:rPr>
        <w:t>د</w:t>
      </w:r>
      <w:r>
        <w:rPr>
          <w:rtl w:val="true"/>
        </w:rPr>
        <w:t xml:space="preserve">) </w:t>
      </w:r>
      <w:r>
        <w:rPr>
          <w:rtl w:val="true"/>
        </w:rPr>
        <w:t>بریدن درختان و نابودی جنگل‌ها</w:t>
      </w:r>
      <w:bookmarkEnd w:id="2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درختان و نابودی جنگل‌ها</w:t>
      </w:r>
    </w:p>
    <w:p>
      <w:pPr>
        <w:pStyle w:val="BookText"/>
        <w:rPr/>
      </w:pPr>
      <w:r>
        <w:rPr>
          <w:rFonts w:ascii="IRNazanin" w:hAnsi="IRNazanin" w:eastAsia="IRNazanin"/>
          <w:color w:val="111111"/>
          <w:sz w:val="28"/>
          <w:sz w:val="28"/>
          <w:szCs w:val="28"/>
          <w:rtl w:val="true"/>
          <w:lang w:bidi="fa-IR"/>
        </w:rPr>
        <w:t>چنان‌که پیش‌تر یادآور شدیم، هر نعمتی را شکری لازم است و کفران نعمت‌های الهی، حرام است و نعمت را به نقمت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بریدن درختان، نابود کردن جنگل‌های انبوه و باستانی و چشم‌انداز سبز زمین و از کار انداختن ریه‌های تنفسی خاک و آدمیان، گناهی است بس بزرگ و نابخشودنی که روایات صریح و قواعد متعدد فقهی از آن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ممنوع بودن بریدن درختان و نابودی جنگل‌ها، در سیره حضرت رسول اکرم صلی‌الله‌علیه‌و‌آله به صورت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مدینه نباید بریده شوند، جز به ضرورت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آنکه در صدر اسلام، درخت سدر در منطقه حجاز فراوان بود، باز هم حضرت برای مراقبت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 سدری را ببرد، خداوند او را با سر در آتش دوزخ خواهد انداخت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جنگ‌ها، بیشتر سربازان به رعایت موازین انسانی و زیست‌محیطی چندان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اکرم صلی‌الله‌علیه‌و‌آله هرگاه گروهی نظامی را به سوی منطقه‌ای گسیل می‌داشت، بدیشان چنین سفارش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کشتن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پیرمردان بپرهیزید و درختان، به ویژه درخت نخل را هرگز نبرید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نخل را نسوزانید و در آب غرق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میوه را نبرید و</w:t>
      </w:r>
      <w:bookmarkStart w:id="263" w:name="pg3972_46035"/>
    </w:p>
    <w:p>
      <w:pPr>
        <w:pStyle w:val="BookText"/>
        <w:rPr/>
      </w:pPr>
      <w:bookmarkEnd w:id="263"/>
      <w:r>
        <w:rPr>
          <w:rFonts w:ascii="IRNazanin" w:hAnsi="IRNazanin" w:eastAsia="IRNazanin"/>
          <w:color w:val="111111"/>
          <w:sz w:val="28"/>
          <w:sz w:val="28"/>
          <w:szCs w:val="28"/>
          <w:rtl w:val="true"/>
          <w:lang w:bidi="fa-IR"/>
        </w:rPr>
        <w:t>کشتزارها را به آتش مکشید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حال، این سخنان را با عملکرد ارتش امریکا که داعیه دموکراسی و رعایت حقوق بشر و حقوق حیوانات و محیط زیست دارد،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نمونه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ویتنام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امریکاییان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گالن داروی شیمیایی نارنجی بر مناطق وسیعی از جنگل‌های باران‌زا پاشیدند تا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از بین بردن درختان انبوه جنگلی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دی اکسین یا اکسید نارنجی آلوده به دی اُکسین، یکی از سرطان‌زاترین عوامل شناخته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کوهستان‌های عظیم مانند گوژ دایناسورها به نظر می‌رسیدند که دوازده سال پس از پایان جنگ هنوز آثار سیاهی و سوختگی بر آنها ظاهر بود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64" w:name="__RefHeading___Toc1998595_2281741623"/>
      <w:bookmarkStart w:id="265" w:name="_Toc101"/>
      <w:bookmarkEnd w:id="264"/>
      <w:r>
        <w:rPr/>
        <w:t>6</w:t>
      </w:r>
      <w:r>
        <w:rPr>
          <w:rtl w:val="true"/>
        </w:rPr>
        <w:t xml:space="preserve">. </w:t>
      </w:r>
      <w:r>
        <w:rPr>
          <w:rtl w:val="true"/>
        </w:rPr>
        <w:t>ارجمندی گل‌ها در نگاه پیامبر اعظم صلی‌الله‌علیه‌و‌آله</w:t>
      </w:r>
      <w:bookmarkEnd w:id="26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ارجمندی گل‌ها در نگاه پیامبر اعظم صلی‌الله‌علیه‌و‌آله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گل‌ها و گیاهان معطر بسیار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گل‌ها و گیاهان مفید به عنوان غذا و دارو استفاده می‌کرد و به دیگران نیز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 که دربردارنده راه‌کارهای درمان آن حضرت در زمان بیماری و روش‌های استفاده از داروهای گیاهی در بهبود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عطرزدن در نماز و غیرنماز توصیه می‌کرد و خود نیز همیشه عطر می‌زد، چنان‌که اگر از کوچه‌ای می‌گذشت، آنان که عبورش را ندیده بودند، از بوی عطر حضرت، متوجه عبور وی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بخش‌هایی از سخنان</w:t>
      </w:r>
    </w:p>
    <w:p>
      <w:pPr>
        <w:pStyle w:val="BookText"/>
        <w:rPr/>
      </w:pPr>
      <w:r>
        <w:rPr>
          <w:rFonts w:ascii="IRNazanin" w:hAnsi="IRNazanin" w:eastAsia="IRNazanin"/>
          <w:color w:val="111111"/>
          <w:sz w:val="28"/>
          <w:sz w:val="28"/>
          <w:szCs w:val="28"/>
          <w:rtl w:val="true"/>
          <w:lang w:bidi="fa-IR"/>
        </w:rPr>
        <w:t>حضرت را در زمینه ارزش گل و گیاه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الرِّیحَ الطَّیِّبَةَ تَشُدُّ الْقَلبَ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را نیرومند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أَنْ یَشُمَّ رائِحَتِی فَلْیَشُمَّ الْوَرْدَ الْأَحمَرَ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هرکه بخواهد بوی مرا استشمام کند، پس گل سرخ را بو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بِالْمَرْزَنْجُوشِ فَشَمُّوهُ فَإِنَّهُ جَیِّدٌ لِلْخُشامِ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 شما باد بهره بردن از گیاه مرزنگوش؛ آن را استشمام کنید که برای کَرْبویی</w:t>
      </w:r>
      <w:r>
        <w:rPr>
          <w:rStyle w:val="FootnoteAnchor"/>
          <w:rtl w:val="true"/>
        </w:rPr>
        <w:footnoteReference w:id="211"/>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سَقیْ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سَقی مُؤْمِناً مِنْ ظَمَأٍ</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کسی که گیاه دارای گل و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 دهد، مانند آن است که مؤمن تشنه‌ای را سیراب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برترین رستنی‌ها را گل سرخ و بنفشه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حورالعین، بوی آسه</w:t>
      </w:r>
      <w:r>
        <w:rPr>
          <w:rStyle w:val="FootnoteAnchor"/>
          <w:rtl w:val="true"/>
        </w:rPr>
        <w:footnoteReference w:id="213"/>
      </w:r>
      <w:r>
        <w:rPr>
          <w:rFonts w:ascii="IRNazanin" w:hAnsi="IRNazanin" w:eastAsia="IRNazanin"/>
          <w:color w:val="111111"/>
          <w:sz w:val="28"/>
          <w:sz w:val="28"/>
          <w:szCs w:val="28"/>
          <w:rtl w:val="true"/>
          <w:lang w:bidi="fa-IR"/>
        </w:rPr>
        <w:t>است و فرشتگان بوی گل سرخ می‌دهند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یکی از شما گلی دادند، آن را ببوید و بر دیده نهد، که آن از بهشت است و هرگاه به شما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رد نکنید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علیه‌السلام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با دو دستش به من گل سرخی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به بینی‌ام نزدیک کردم که بو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گل سرخ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گل‌های بهشتی است</w:t>
      </w:r>
      <w:r>
        <w:rPr>
          <w:rFonts w:eastAsia="IRNazanin" w:cs="IRNazanin"/>
          <w:color w:val="111111"/>
          <w:sz w:val="28"/>
          <w:szCs w:val="28"/>
          <w:rtl w:val="true"/>
          <w:lang w:bidi="fa-IR"/>
        </w:rPr>
        <w:t>.</w:t>
      </w:r>
      <w:r>
        <w:rPr>
          <w:rStyle w:val="FootnoteAnchor"/>
          <w:rtl w:val="true"/>
        </w:rPr>
        <w:footnoteReference w:id="216"/>
      </w:r>
      <w:bookmarkStart w:id="266" w:name="pg3972_46041"/>
    </w:p>
    <w:p>
      <w:pPr>
        <w:pStyle w:val="Heading3"/>
        <w:numPr>
          <w:ilvl w:val="2"/>
          <w:numId w:val="1"/>
        </w:numPr>
        <w:rPr/>
      </w:pPr>
      <w:bookmarkStart w:id="267" w:name="__RefHeading___Toc1998597_2281741623"/>
      <w:bookmarkStart w:id="268" w:name="_Toc102"/>
      <w:bookmarkEnd w:id="266"/>
      <w:bookmarkEnd w:id="267"/>
      <w:r>
        <w:rPr>
          <w:rtl w:val="true"/>
        </w:rPr>
        <w:t>فصل پنجم</w:t>
      </w:r>
      <w:r>
        <w:rPr>
          <w:rtl w:val="true"/>
        </w:rPr>
        <w:t xml:space="preserve">: </w:t>
      </w:r>
      <w:r>
        <w:rPr>
          <w:rtl w:val="true"/>
        </w:rPr>
        <w:t>حیوانات</w:t>
      </w:r>
      <w:bookmarkEnd w:id="268"/>
    </w:p>
    <w:p>
      <w:pPr>
        <w:pStyle w:val="Heading4"/>
        <w:numPr>
          <w:ilvl w:val="3"/>
          <w:numId w:val="1"/>
        </w:numPr>
        <w:rPr/>
      </w:pPr>
      <w:bookmarkStart w:id="269" w:name="__RefHeading___Toc1998599_2281741623"/>
      <w:bookmarkStart w:id="270" w:name="_Toc10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زیستی و خطر انقراض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تنوع زیستی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قانون حمایت از حیوانات در غرب و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ارزشمند حیوانات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حیوانات در سیره پیامبر اعظم صلی‌الله‌علیه‌و‌آله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حیوان در فقه شیعه</w:t>
      </w:r>
    </w:p>
    <w:p>
      <w:pPr>
        <w:pStyle w:val="Heading4"/>
        <w:numPr>
          <w:ilvl w:val="3"/>
          <w:numId w:val="1"/>
        </w:numPr>
        <w:rPr/>
      </w:pPr>
      <w:bookmarkStart w:id="271" w:name="__RefHeading___Toc1998601_2281741623"/>
      <w:bookmarkStart w:id="272" w:name="_Toc104"/>
      <w:bookmarkEnd w:id="271"/>
      <w:r>
        <w:rPr/>
        <w:t>1</w:t>
      </w:r>
      <w:r>
        <w:rPr>
          <w:rtl w:val="true"/>
        </w:rPr>
        <w:t xml:space="preserve">. </w:t>
      </w:r>
      <w:r>
        <w:rPr>
          <w:rtl w:val="true"/>
        </w:rPr>
        <w:t>تنوع زیستی و خطر انقراض</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زیستی و خطر انقراض</w:t>
      </w:r>
    </w:p>
    <w:p>
      <w:pPr>
        <w:pStyle w:val="BookText"/>
        <w:rPr/>
      </w:pPr>
      <w:r>
        <w:rPr>
          <w:rFonts w:ascii="IRNazanin" w:hAnsi="IRNazanin" w:eastAsia="IRNazanin"/>
          <w:color w:val="111111"/>
          <w:sz w:val="28"/>
          <w:sz w:val="28"/>
          <w:szCs w:val="28"/>
          <w:rtl w:val="true"/>
          <w:lang w:bidi="fa-IR"/>
        </w:rPr>
        <w:t>در دایره تنوع زیستی در جهان، حیوانات بخش عظیمی از آن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تاکنون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خزنده شناسایی شده که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آن، بومی یا انحصاری کشور ماست و از این تعداد، شش‌گونه آن در سطح جهان در معرض انقراض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گونه‌های پستاندار وحشی در ایران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است که این تعداد، معادل کل گونه‌های پستاندار قاره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دیگر رده‌های جانوری، پرندگان با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ماهیان آب‌های شیرین با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و بالاخره دوزیستان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که تقریباً نیمی از آنها بومی کشور ما تشخیص داده شده‌اند، غنای زیستی کشور ما را نمایان می‌کنند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جامعه انسانی، هرساله سه هزار گونه گیاهی و جانوری را از دست می‌دهد و نیمی از موجودات زنده تا پایان این قرن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lang w:bidi="fa-IR"/>
        </w:rPr>
        <w:t>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جانوری در معرض خطر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پستانداران،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پرندگان،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خزندگان،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دوزیستان،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ماهیان،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حشرات 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نرم‌تنان</w:t>
      </w:r>
      <w:bookmarkStart w:id="273" w:name="pg3972_46043"/>
    </w:p>
    <w:p>
      <w:pPr>
        <w:pStyle w:val="BookText"/>
        <w:rPr/>
      </w:pPr>
      <w:bookmarkEnd w:id="273"/>
      <w:r>
        <w:rPr>
          <w:rFonts w:ascii="IRNazanin" w:hAnsi="IRNazanin" w:eastAsia="IRNazanin"/>
          <w:color w:val="111111"/>
          <w:sz w:val="28"/>
          <w:sz w:val="28"/>
          <w:szCs w:val="28"/>
          <w:rtl w:val="true"/>
          <w:lang w:bidi="fa-IR"/>
        </w:rPr>
        <w:t>شرایط بسیار بحرانی دارند و به شدت در معرض انقراض هستند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74" w:name="__RefHeading___Toc1998603_2281741623"/>
      <w:bookmarkStart w:id="275" w:name="_Toc105"/>
      <w:bookmarkEnd w:id="274"/>
      <w:r>
        <w:rPr/>
        <w:t>2</w:t>
      </w:r>
      <w:r>
        <w:rPr>
          <w:rtl w:val="true"/>
        </w:rPr>
        <w:t xml:space="preserve">. </w:t>
      </w:r>
      <w:r>
        <w:rPr>
          <w:rtl w:val="true"/>
        </w:rPr>
        <w:t>حمایت از تنوع زیستی</w:t>
      </w:r>
      <w:bookmarkEnd w:id="2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تنوع زیستی</w:t>
      </w:r>
    </w:p>
    <w:p>
      <w:pPr>
        <w:pStyle w:val="BookText"/>
        <w:rPr/>
      </w:pPr>
      <w:r>
        <w:rPr>
          <w:rFonts w:ascii="IRNazanin" w:hAnsi="IRNazanin" w:eastAsia="IRNazanin"/>
          <w:color w:val="111111"/>
          <w:sz w:val="28"/>
          <w:sz w:val="28"/>
          <w:szCs w:val="28"/>
          <w:rtl w:val="true"/>
          <w:lang w:bidi="fa-IR"/>
        </w:rPr>
        <w:t xml:space="preserve">از میان رقم تخمینی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گونه گیاهی و جانوری که از آغاز پیدایش زندگی روی کره زمین زیست کرده‌اند، تنها حدود دو میلیون گونه امروز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گونه‌ها منقرض شده‌اند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با توجه به بحران‌های یادشده، به منظور حفاظت از گونه‌های حیوانی مورد تهدید،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انگلستان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موارد زیر در برخورد با حیوانات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حمل و نقل و راندن، به طوری که مایه رنج و ناراحتی حیوان شود؛</w:t>
      </w:r>
    </w:p>
    <w:p>
      <w:pPr>
        <w:pStyle w:val="BookText"/>
        <w:rPr/>
      </w:pPr>
      <w:r>
        <w:rPr>
          <w:rFonts w:ascii="IRNazanin" w:hAnsi="IRNazanin" w:eastAsia="IRNazanin"/>
          <w:color w:val="111111"/>
          <w:sz w:val="28"/>
          <w:sz w:val="28"/>
          <w:szCs w:val="28"/>
          <w:rtl w:val="true"/>
          <w:lang w:bidi="fa-IR"/>
        </w:rPr>
        <w:t>ـ ایجاد جنگ و درگیری میان حیوانات؛</w:t>
      </w:r>
    </w:p>
    <w:p>
      <w:pPr>
        <w:pStyle w:val="BookText"/>
        <w:rPr/>
      </w:pPr>
      <w:r>
        <w:rPr>
          <w:rFonts w:ascii="IRNazanin" w:hAnsi="IRNazanin" w:eastAsia="IRNazanin"/>
          <w:color w:val="111111"/>
          <w:sz w:val="28"/>
          <w:sz w:val="28"/>
          <w:szCs w:val="28"/>
          <w:rtl w:val="true"/>
          <w:lang w:bidi="fa-IR"/>
        </w:rPr>
        <w:t>ـ کشتن حیوانات با مواد سمی؛</w:t>
      </w:r>
    </w:p>
    <w:p>
      <w:pPr>
        <w:pStyle w:val="BookText"/>
        <w:rPr/>
      </w:pPr>
      <w:r>
        <w:rPr>
          <w:rFonts w:ascii="IRNazanin" w:hAnsi="IRNazanin" w:eastAsia="IRNazanin"/>
          <w:color w:val="111111"/>
          <w:sz w:val="28"/>
          <w:sz w:val="28"/>
          <w:szCs w:val="28"/>
          <w:rtl w:val="true"/>
          <w:lang w:bidi="fa-IR"/>
        </w:rPr>
        <w:t>ـ استفاده از سگ برای بارکشی؛</w:t>
      </w:r>
    </w:p>
    <w:p>
      <w:pPr>
        <w:pStyle w:val="BookText"/>
        <w:rPr/>
      </w:pPr>
      <w:r>
        <w:rPr>
          <w:rFonts w:ascii="IRNazanin" w:hAnsi="IRNazanin" w:eastAsia="IRNazanin"/>
          <w:color w:val="111111"/>
          <w:sz w:val="28"/>
          <w:sz w:val="28"/>
          <w:szCs w:val="28"/>
          <w:rtl w:val="true"/>
          <w:lang w:bidi="fa-IR"/>
        </w:rPr>
        <w:t>ـ شکار در محیط بسته؛</w:t>
      </w:r>
    </w:p>
    <w:p>
      <w:pPr>
        <w:pStyle w:val="BookText"/>
        <w:rPr/>
      </w:pPr>
      <w:r>
        <w:rPr>
          <w:rFonts w:ascii="IRNazanin" w:hAnsi="IRNazanin" w:eastAsia="IRNazanin"/>
          <w:color w:val="111111"/>
          <w:sz w:val="28"/>
          <w:sz w:val="28"/>
          <w:szCs w:val="28"/>
          <w:rtl w:val="true"/>
          <w:lang w:bidi="fa-IR"/>
        </w:rPr>
        <w:t>ـ بریدن دُم اسب، مگر با اجازه دام‌پزشک؛</w:t>
      </w:r>
    </w:p>
    <w:p>
      <w:pPr>
        <w:pStyle w:val="BookText"/>
        <w:rPr/>
      </w:pPr>
      <w:r>
        <w:rPr>
          <w:rFonts w:ascii="IRNazanin" w:hAnsi="IRNazanin" w:eastAsia="IRNazanin"/>
          <w:color w:val="111111"/>
          <w:sz w:val="28"/>
          <w:sz w:val="28"/>
          <w:szCs w:val="28"/>
          <w:rtl w:val="true"/>
          <w:lang w:bidi="fa-IR"/>
        </w:rPr>
        <w:t>ـ شکار گوزن در شب؛</w:t>
      </w:r>
    </w:p>
    <w:p>
      <w:pPr>
        <w:pStyle w:val="BookText"/>
        <w:rPr/>
      </w:pPr>
      <w:r>
        <w:rPr>
          <w:rFonts w:ascii="IRNazanin" w:hAnsi="IRNazanin" w:eastAsia="IRNazanin"/>
          <w:color w:val="111111"/>
          <w:sz w:val="28"/>
          <w:sz w:val="28"/>
          <w:szCs w:val="28"/>
          <w:rtl w:val="true"/>
          <w:lang w:bidi="fa-IR"/>
        </w:rPr>
        <w:t>ـ حیوان را بی‌جهت نمی‌توان طرد کرد و طرد کننده مجرم شناخته می‌شود؛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باید بیماری حیوانات ریشه‌کن شود؛</w:t>
      </w:r>
      <w:bookmarkStart w:id="276" w:name="pg3972_46046"/>
    </w:p>
    <w:p>
      <w:pPr>
        <w:pStyle w:val="BookText"/>
        <w:rPr/>
      </w:pPr>
      <w:bookmarkEnd w:id="276"/>
      <w:r>
        <w:rPr>
          <w:rFonts w:ascii="IRNazanin" w:hAnsi="IRNazanin" w:eastAsia="IRNazanin"/>
          <w:color w:val="111111"/>
          <w:sz w:val="28"/>
          <w:sz w:val="28"/>
          <w:szCs w:val="28"/>
          <w:rtl w:val="true"/>
          <w:lang w:bidi="fa-IR"/>
        </w:rPr>
        <w:t>ـ در کشتارگاه‌ها باید حیوان را بی‌هوش و سپس ذبح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انگلستان، در کشورهای دیگر اروپایی نیز گروه‌های طرفدار تنوع زیستی، فعالیت‌های خود را آغاز کردند و با تصویب قوانین و برگزاری همایش‌ها و سخنرانی‌ها و کار رسانه‌ای، نسبت به از دست رفتن ذخایر تنوع زیستی حیوانی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انجمن‌های حامی حقوق حیوانات با انگیزه رعایت مسائل اخلاقی و انسانی و حفظ تنوع زیستی و عواملی از این دست به فعالیت در این زمینه اشتغال دارند، ولی اسلام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پیش‌تر از اروپایی‌ها جایگاه ارجمند طبیعت و محیط زیست و عناصر آن از قبیل آب و خاک و گیاه و حیوان را مورد توجه و حمایت جدی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بلاد اسلامی، جمعیت حمایت از حیوانات لازم نیست و این قطعه از دنیا را می‌توان بهشت حیوانات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حقوق سگ، گربه و طیور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مساجد و معابر، طیور با کمال آزادی پرواز می‌کنند و در مناره‌ها 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این‌باره به گونه‌ای هستند که ما اروپاییان باید خیلی چیزها را از آنان بیاموزیم</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77" w:name="__RefHeading___Toc1998605_2281741623"/>
      <w:bookmarkStart w:id="278" w:name="_Toc106"/>
      <w:bookmarkEnd w:id="277"/>
      <w:r>
        <w:rPr/>
        <w:t>3</w:t>
      </w:r>
      <w:r>
        <w:rPr>
          <w:rtl w:val="true"/>
        </w:rPr>
        <w:t xml:space="preserve">. </w:t>
      </w:r>
      <w:r>
        <w:rPr>
          <w:rtl w:val="true"/>
        </w:rPr>
        <w:t>مقایسه قانون حمایت از حیوانات در غرب و اسلام</w:t>
      </w:r>
      <w:bookmarkEnd w:id="2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قانون حمایت از حیوانات در غرب و اسلام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کشورهای غربی تصویب کرده‌اند و پشتوانه قانونی و اجرایی ندارد، با قوانین حمایتی اسلام مقایسه کنیم، سخن</w:t>
      </w:r>
      <w:bookmarkStart w:id="279" w:name="pg3972_46048"/>
    </w:p>
    <w:p>
      <w:pPr>
        <w:pStyle w:val="BookText"/>
        <w:rPr/>
      </w:pPr>
      <w:bookmarkEnd w:id="279"/>
      <w:r>
        <w:rPr>
          <w:rFonts w:ascii="IRNazanin" w:hAnsi="IRNazanin" w:eastAsia="IRNazanin"/>
          <w:color w:val="111111"/>
          <w:sz w:val="28"/>
          <w:sz w:val="28"/>
          <w:szCs w:val="28"/>
          <w:rtl w:val="true"/>
          <w:lang w:bidi="fa-IR"/>
        </w:rPr>
        <w:t>گوستاولوبون را بهتر درک می‌کنیم؛ چه آنکه قانون حمایتی اسلام از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هرگونه حیوانی اعم از اهلی، وحشی، آبزی و غیرآن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حقوقی و ضمانت‌های اخلاقی دارد؛ چه آنکه سوءاستفاده یا حمایت نکردن از حیوانات، گناه و مستوجب عقوبت در پیش‌گاه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هر مسلمانی وظیفه دارد به قدر توان خود نه تنها از حقوق حیوانات دفاع کند، بلکه باید در ترقی و تداوم حیات گونه‌های زیستی مشارکت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تربیتی اسلام، انسان مسلمان به گونه‌ای تربیت می‌شود که نه تنها به آزار حیوانات نمی‌پردازد، بلکه حتی در برابر آزار یا خستگی و زحمت‌هایی که از جانب حیوانات بر او تحمیل می‌شود،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صید بی رویه و بدون مجوزهای شرعی و قانونی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 تنها حیوانات اهلی، بلکه درندگان و حیوانات وحشی را نیز ـ جز در موارد استثنایی و خوف خطر ـ تهدید نمی‌کند</w:t>
      </w:r>
      <w:r>
        <w:rPr>
          <w:rFonts w:eastAsia="IRNazanin" w:cs="IRNazanin"/>
          <w:color w:val="111111"/>
          <w:sz w:val="28"/>
          <w:szCs w:val="28"/>
          <w:rtl w:val="true"/>
          <w:lang w:bidi="fa-IR"/>
        </w:rPr>
        <w:t>.</w:t>
      </w:r>
    </w:p>
    <w:p>
      <w:pPr>
        <w:pStyle w:val="Heading4"/>
        <w:numPr>
          <w:ilvl w:val="3"/>
          <w:numId w:val="1"/>
        </w:numPr>
        <w:rPr/>
      </w:pPr>
      <w:bookmarkStart w:id="280" w:name="__RefHeading___Toc1998607_2281741623"/>
      <w:bookmarkStart w:id="281" w:name="_Toc107"/>
      <w:bookmarkEnd w:id="280"/>
      <w:r>
        <w:rPr/>
        <w:t>4</w:t>
      </w:r>
      <w:r>
        <w:rPr>
          <w:rtl w:val="true"/>
        </w:rPr>
        <w:t xml:space="preserve">. </w:t>
      </w:r>
      <w:r>
        <w:rPr>
          <w:rtl w:val="true"/>
        </w:rPr>
        <w:t>جایگاه ارزشمند حیوانات در قرآن</w:t>
      </w:r>
      <w:bookmarkEnd w:id="281"/>
    </w:p>
    <w:p>
      <w:pPr>
        <w:pStyle w:val="Heading5"/>
        <w:numPr>
          <w:ilvl w:val="4"/>
          <w:numId w:val="1"/>
        </w:numPr>
        <w:rPr/>
      </w:pPr>
      <w:bookmarkStart w:id="282" w:name="__RefHeading___Toc1998609_2281741623"/>
      <w:bookmarkStart w:id="283" w:name="_Toc108"/>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ارزشمند حیوانات در قرآن</w:t>
      </w:r>
    </w:p>
    <w:p>
      <w:pPr>
        <w:pStyle w:val="BookText"/>
        <w:rPr/>
      </w:pPr>
      <w:r>
        <w:rPr>
          <w:rFonts w:ascii="IRNazanin" w:hAnsi="IRNazanin" w:eastAsia="IRNazanin"/>
          <w:color w:val="111111"/>
          <w:sz w:val="28"/>
          <w:sz w:val="28"/>
          <w:szCs w:val="28"/>
          <w:rtl w:val="true"/>
          <w:lang w:bidi="fa-IR"/>
        </w:rPr>
        <w:t>در یک تقسیم‌بندی کلی، تمام حیواناتی را که در قرآن کریم از آنها ذکری به میان آمده است، به گروه‌های زیر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اهلی، مثل گاو، گوسفند، بز؛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وحشی، مثل گرگ، شیر، فیل، آهو؛</w:t>
      </w:r>
      <w:bookmarkStart w:id="284" w:name="pg3972_46050"/>
    </w:p>
    <w:p>
      <w:pPr>
        <w:pStyle w:val="BookText"/>
        <w:rPr/>
      </w:pPr>
      <w:bookmarkEnd w:id="2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مثل کلاغ، هدهد، بلدرچین؛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مثل زنبور عسل، مورچه، ملخ؛</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آبزیان، مثل انواع ماهیان کوچک و غول‌پیکر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حیوانات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افزون بر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است که نشان از ارجمندی حیات حیوانی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آن‌قدر برای حیوانات ارزش قائل شده که دومین و بلندترین سوره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یکی از سودمندترین حیوانات 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برخی دیگر از سوره‌ها به نام حیوانات و حشره‌هایی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تازنده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دیگری برای ارجمندی این مخلوقات در اندیشه الهی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اینجا مروری خواهیم داشت بر بعضی از این آیات</w:t>
      </w:r>
      <w:r>
        <w:rPr>
          <w:rFonts w:eastAsia="IRNazanin" w:cs="IRNazanin"/>
          <w:color w:val="111111"/>
          <w:sz w:val="28"/>
          <w:szCs w:val="28"/>
          <w:rtl w:val="true"/>
          <w:lang w:bidi="fa-IR"/>
        </w:rPr>
        <w:t>:</w:t>
      </w:r>
    </w:p>
    <w:p>
      <w:pPr>
        <w:pStyle w:val="Heading5"/>
        <w:numPr>
          <w:ilvl w:val="4"/>
          <w:numId w:val="1"/>
        </w:numPr>
        <w:rPr/>
      </w:pPr>
      <w:bookmarkStart w:id="285" w:name="__RefHeading___Toc1998611_2281741623"/>
      <w:bookmarkStart w:id="286" w:name="_Toc109"/>
      <w:bookmarkEnd w:id="285"/>
      <w:r>
        <w:rPr>
          <w:rtl w:val="true"/>
        </w:rPr>
        <w:t>الف</w:t>
      </w:r>
      <w:r>
        <w:rPr>
          <w:rtl w:val="true"/>
        </w:rPr>
        <w:t xml:space="preserve">) </w:t>
      </w:r>
      <w:r>
        <w:rPr>
          <w:rtl w:val="true"/>
        </w:rPr>
        <w:t>شیوه شناخت اسبان اصیل</w:t>
      </w:r>
      <w:bookmarkEnd w:id="2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شناخت اسبان اصیل</w:t>
      </w:r>
    </w:p>
    <w:p>
      <w:pPr>
        <w:pStyle w:val="BookText"/>
        <w:rPr/>
      </w:pPr>
      <w:r>
        <w:rPr>
          <w:rFonts w:ascii="Amiri" w:hAnsi="Amiri" w:eastAsia="Amiri" w:cs="Amiri"/>
          <w:color w:val="111111"/>
          <w:sz w:val="28"/>
          <w:sz w:val="28"/>
          <w:szCs w:val="28"/>
          <w:rtl w:val="true"/>
          <w:lang w:bidi="ar-SA"/>
        </w:rPr>
        <w:t>وَ وَهَبْنا لِداوُودَ سُلَیْمانَ نِعْمَ الْعَبْدُ إِنَّهُ أَوّابٌ إِذْ عُرِضَ عَلَیْهِ بِالْعَشِیِّ الصّافِناتُ الْجِیادُ فَقالَ إِنِّی أَحْبَبْتُ حُبَّ الْخَیْرِ عَنْ ذِکْرِ رَبِّی حَتّی تَوارَتْ بِالْحِجابِ رُدُّوها عَلَیَّ فَطَفِقَ مَسْحًا بِالسُّوقِ وَ 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را به داوود بخشیدیم، 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اسب‌های اصیل تیزتک را بر او عرضه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من دوستی اسبان را بر یاد پروردگارم ترجیح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وقت یاد خدا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w:t>
      </w:r>
      <w:bookmarkStart w:id="287" w:name="pg3972_46052"/>
    </w:p>
    <w:p>
      <w:pPr>
        <w:pStyle w:val="BookText"/>
        <w:rPr/>
      </w:pPr>
      <w:bookmarkEnd w:id="287"/>
      <w:r>
        <w:rPr>
          <w:rFonts w:ascii="IRNazanin" w:hAnsi="IRNazanin" w:eastAsia="IRNazanin"/>
          <w:color w:val="111111"/>
          <w:sz w:val="28"/>
          <w:sz w:val="28"/>
          <w:szCs w:val="28"/>
          <w:rtl w:val="true"/>
          <w:lang w:bidi="fa-IR"/>
        </w:rPr>
        <w:t>ظلمت شد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نزد من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دست کشیدن بر ساق‌ها و گردن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وقف کردن آنها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مسلّم دانش دام‌پزشکی برای شناخت اسب‌های اصیل از غیراصیل و توان‌مند از غیر آن، ارزیابی شکل ظاهری و تاخت دادن آنها به مسیری دور و مراقبت آنان هنگام دو و سپس نبض‌گیری و نگرش وضعیت عمومی و میزان خستگی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روش را سالیانی دراز پیش از این گوشزد و از پیامبر خود حضرت سلیمان علیه‌السلام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آنکه اسب‌های اصیل و تندرو خود را برای استفاده در جهاد و خدمت به دین محک بزند، نخست از آنان سان دید و بدین ترتیب، وضعیت ظاهری و عمومی آنان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آنها را تا مسافتی بعید بدوانند تا از دیده‌ها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درخواست کرد که بازشان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پس از بازگشت اسبان، میزان طاقت و سلامت آنان را با دست کشیدن بر ساق‌ها و گردن‌ها بررسی کرد</w:t>
      </w:r>
      <w:r>
        <w:rPr>
          <w:rFonts w:eastAsia="IRNazanin" w:cs="IRNazanin"/>
          <w:color w:val="111111"/>
          <w:sz w:val="28"/>
          <w:szCs w:val="28"/>
          <w:rtl w:val="true"/>
          <w:lang w:bidi="fa-IR"/>
        </w:rPr>
        <w:t>.</w:t>
      </w:r>
    </w:p>
    <w:p>
      <w:pPr>
        <w:pStyle w:val="Heading5"/>
        <w:numPr>
          <w:ilvl w:val="4"/>
          <w:numId w:val="1"/>
        </w:numPr>
        <w:rPr/>
      </w:pPr>
      <w:bookmarkStart w:id="288" w:name="__RefHeading___Toc1998613_2281741623"/>
      <w:bookmarkStart w:id="289" w:name="_Toc110"/>
      <w:bookmarkEnd w:id="288"/>
      <w:r>
        <w:rPr>
          <w:rtl w:val="true"/>
        </w:rPr>
        <w:t>ب</w:t>
      </w:r>
      <w:r>
        <w:rPr>
          <w:rtl w:val="true"/>
        </w:rPr>
        <w:t xml:space="preserve">) </w:t>
      </w:r>
      <w:r>
        <w:rPr>
          <w:rtl w:val="true"/>
        </w:rPr>
        <w:t>سرّ له‌له زدن سگ</w:t>
      </w:r>
      <w:bookmarkEnd w:id="2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له‌له زدن سگ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حمله‌آوری، زبان از کام برآورد و اگر رهایش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روز با کاربرد تجهیزات و آزمایش‌های مکرّر، بالاخره از سرّ له‌له زدن سگ پرده برداشته و به این نتیجه رسیده است که سگ، غدد عرق کننده ندارد؛</w:t>
      </w:r>
      <w:bookmarkStart w:id="290" w:name="pg3972_46054"/>
    </w:p>
    <w:p>
      <w:pPr>
        <w:pStyle w:val="BookText"/>
        <w:rPr/>
      </w:pPr>
      <w:bookmarkEnd w:id="290"/>
      <w:r>
        <w:rPr>
          <w:rFonts w:ascii="IRNazanin" w:hAnsi="IRNazanin" w:eastAsia="IRNazanin"/>
          <w:color w:val="111111"/>
          <w:sz w:val="28"/>
          <w:sz w:val="28"/>
          <w:szCs w:val="28"/>
          <w:rtl w:val="true"/>
          <w:lang w:bidi="fa-IR"/>
        </w:rPr>
        <w:t>جز معدودی در کف پاهایش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موجب می‌شود که نتواند حرارت بدنش را از طریق منافذ پوستی دفع کند و به ناچار، این حرارت را با گشودن دهان و بیرون کردن زبان و تنفّس و زوزه و پارس دفع می‌کند؛ چه در زمان استراحت و چه هنگام خستگی و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مَثَل، صورت بسیار زشتی از منظر سگ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که دهن گشوده و زبان بیرون آورده و آب دهانش از کناره‌های زبان در حال ریزش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مَثَل تصویر زشت و کریهی است از شخصی که با چنین هیئتی است</w:t>
      </w:r>
      <w:r>
        <w:rPr>
          <w:rFonts w:eastAsia="IRNazanin" w:cs="IRNazanin"/>
          <w:color w:val="111111"/>
          <w:sz w:val="28"/>
          <w:szCs w:val="28"/>
          <w:rtl w:val="true"/>
          <w:lang w:bidi="fa-IR"/>
        </w:rPr>
        <w:t>.</w:t>
      </w:r>
    </w:p>
    <w:p>
      <w:pPr>
        <w:pStyle w:val="Heading5"/>
        <w:numPr>
          <w:ilvl w:val="4"/>
          <w:numId w:val="1"/>
        </w:numPr>
        <w:rPr/>
      </w:pPr>
      <w:bookmarkStart w:id="291" w:name="__RefHeading___Toc1998615_2281741623"/>
      <w:bookmarkStart w:id="292" w:name="_Toc111"/>
      <w:bookmarkEnd w:id="291"/>
      <w:r>
        <w:rPr>
          <w:rtl w:val="true"/>
        </w:rPr>
        <w:t>ج</w:t>
      </w:r>
      <w:r>
        <w:rPr>
          <w:rtl w:val="true"/>
        </w:rPr>
        <w:t xml:space="preserve">) </w:t>
      </w:r>
      <w:r>
        <w:rPr>
          <w:rtl w:val="true"/>
        </w:rPr>
        <w:t>دعوت به تفکر در آفرینش شتر</w:t>
      </w:r>
      <w:bookmarkEnd w:id="2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تفکر در آفرینش شتر</w:t>
      </w:r>
    </w:p>
    <w:p>
      <w:pPr>
        <w:pStyle w:val="BookText"/>
        <w:rPr/>
      </w:pP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شتر نمی‌نگرند که چگونه خلق شده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 مردم را به شناخت شتر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عنایت به شتر بنگریم، او را از دیگر حیوانات متمایز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صحرا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و لهیب خورشید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طولانی را با مختصری آب و غذا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 را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گردنی دراز به او عطا فرموده است تا از برگ درختان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این توان را دارد که هنگام وزش بادهای تند و غبارآلود، سوراخ‌های بینی‌اش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 و بینی شتر را از مو پوشانده است تا این کشتیِ صحرا در کویرها مقابل توفان‌های شن، مقاومت کند و چشمانش را به گونه‌ای سامان داده است تا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یک کوهان و در برخی از انواع شتران، دو کوهان قرار داده است که به منزله مخزن سوخت عمل می‌کند</w:t>
      </w:r>
      <w:r>
        <w:rPr>
          <w:rFonts w:eastAsia="IRNazanin" w:cs="IRNazanin"/>
          <w:color w:val="111111"/>
          <w:sz w:val="28"/>
          <w:szCs w:val="28"/>
          <w:rtl w:val="true"/>
          <w:lang w:bidi="fa-IR"/>
        </w:rPr>
        <w:t>.</w:t>
      </w:r>
      <w:bookmarkStart w:id="293" w:name="pg3972_46056"/>
    </w:p>
    <w:p>
      <w:pPr>
        <w:pStyle w:val="BookText"/>
        <w:rPr/>
      </w:pPr>
      <w:bookmarkEnd w:id="293"/>
      <w:r>
        <w:rPr>
          <w:rFonts w:ascii="IRNazanin" w:hAnsi="IRNazanin" w:eastAsia="IRNazanin"/>
          <w:color w:val="111111"/>
          <w:sz w:val="28"/>
          <w:sz w:val="28"/>
          <w:szCs w:val="28"/>
          <w:rtl w:val="true"/>
          <w:lang w:bidi="fa-IR"/>
        </w:rPr>
        <w:t>امروزه بشر دریافته است که شتر بیش از نیازش آب می‌نوشد تا در صحرا و هنگام نیاز و نبود آب،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قادر است ـ بر حسب درجه حرارت ـ از دو هفته تا دو ماه آب ننوشد و تشنگی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ثابت شده است که هرچه بر درجه حرارت هوا افزوده شود، درجه سردی جسم شتر نیز فزونی می‌یابد و بول و عرق هم نمی‌کند تا آب بدنش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اولین حیوانی است که اجداد ما با آن سفر می‌کردند؛ از شیر و گوشت او می‌خوردند و از پشم و پوستش لباس تهیه می‌کردند و از آن برکت و فزونی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با آنکه درشت اندام و نیرومندند، ولی بسیار مطیع و رام و تربیت‌پذیرند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فرماندهان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سیر و سیراب کردن لشکریان خویش از شترها استفاده می‌کرد؛ بدین صورت که شترها را ابتدا به آبشخور می‌رسانید و پس از سیراب کردنشان، مسافت‌های طولانی را در صحرا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نیز که به آب یا غذا نیاز داشت، با نحر کردن آنها و دست‌رسی به آب ذخیره شده در شکمشان از گوشت آنها نیز استفاده می‌کرد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294" w:name="__RefHeading___Toc1998617_2281741623"/>
      <w:bookmarkStart w:id="295" w:name="_Toc112"/>
      <w:bookmarkEnd w:id="294"/>
      <w:r>
        <w:rPr>
          <w:rtl w:val="true"/>
        </w:rPr>
        <w:t>د</w:t>
      </w:r>
      <w:r>
        <w:rPr>
          <w:rtl w:val="true"/>
        </w:rPr>
        <w:t xml:space="preserve">) </w:t>
      </w:r>
      <w:r>
        <w:rPr>
          <w:rtl w:val="true"/>
        </w:rPr>
        <w:t>موریانه، حشره‌ای قدرتمند</w:t>
      </w:r>
      <w:bookmarkEnd w:id="29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حشره‌ای قدرتمند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قَضَیْنا عَلَیْهِ الْمَوْتَ ما دَلَّهُمْ عَلی مَوْتِهِ إِلاّ دَابَّةُ اْلأَرْضِ تَأْکُلُ مِنْسَأَتَهُ فَلَمّا خَرَّ تَبَیَّنَتِ الْجِنُّ أَنْ لَوْ کانُوا یَعْلَمُونَ الْغَیْبَ ما لَبِثُوا فِی الْعَذابِ الْمُهینِ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مرگ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آگاه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افتاد، برای جنّیان روشن گردید که اگر از غیب آگاهی داشتند،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قرآن کریم با ایجاز بلیغی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می‌کند؛ یعنی همان حشره‌ای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 و برای طایفه جن، مرگ حضرت سلیمان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حشره نازک بدن و سست اندام، همان است که از مرگ سلیمان نبی خبر داد؛ پیامبری که بر جن و انس حکم پادشاهی می‌راند و سایه اقتدارش تا سالیان دراز بر سرشان مستدام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جنیان ـ این موجودات قدرتمند که بر خوارق عادات و کارهای عجیب توانا هستند ـ از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 از مرگ نیز همچنان تکیه داده بر عصا ایستاد و کسی از گروه جنیان به مرگش پی نبرد؛ چه آنکه کسی جسارت نزدیک شدن به وی را نداشت تا حقیقت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و انسان ـ با همه عظمتش ـ از مرگ سلیمان علیه‌السلام آگاه نشد،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کشف کرد و اگر جن و انس را یارای دست‌رسی به غیب بود، حتماً از مرگ سلیمان باخبر می‌شدند و از سیطره حکم و حکومتش رهایی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مرگ وی نیز مدت‌ها در عذاب خوارکننده خویش ماندند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حشره به ظاهر ساده که همیشه در تاریکی زندگی می‌کند و از ترس خشک شدن و نابودی در معرض تابش خورشید قرار نمی‌گیرد، بی‌هیچ ترس</w:t>
      </w:r>
      <w:bookmarkStart w:id="296" w:name="pg3972_46060"/>
    </w:p>
    <w:p>
      <w:pPr>
        <w:pStyle w:val="BookText"/>
        <w:rPr/>
      </w:pPr>
      <w:bookmarkEnd w:id="296"/>
      <w:r>
        <w:rPr>
          <w:rFonts w:ascii="IRNazanin" w:hAnsi="IRNazanin" w:eastAsia="IRNazanin"/>
          <w:color w:val="111111"/>
          <w:sz w:val="28"/>
          <w:sz w:val="28"/>
          <w:szCs w:val="28"/>
          <w:rtl w:val="true"/>
          <w:lang w:bidi="fa-IR"/>
        </w:rPr>
        <w:t>و واهمه‌ای از مهابت سلیمان علیه‌السلام، چوب عصای او را جوید و به کاری دست زد که جن و انس هر دو از انجام دادن آن هراسان بودند؛ یعنی نزدیک شدن به سلیمان و پرده برداشتن از راز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برای ما، داستان پند و موعظه است و به ما تفهیم می‌کند ارزش و اهمیت مخلوقات را به حجم و بزرگی آنها ندانیم، بلکه به یاد داشته باشیم چه بسا موجودات ضعیف و حقیر کارهای خارق‌العاده‌ای بکنند که جنّ و انس از انجام دادن آن ناتوان باشند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297" w:name="__RefHeading___Toc1998619_2281741623"/>
      <w:bookmarkStart w:id="298" w:name="_Toc113"/>
      <w:bookmarkEnd w:id="297"/>
      <w:r>
        <w:rPr>
          <w:rtl w:val="true"/>
        </w:rPr>
        <w:t>ه</w:t>
      </w:r>
      <w:r>
        <w:rPr>
          <w:rtl w:val="true"/>
        </w:rPr>
        <w:t xml:space="preserve">) </w:t>
      </w:r>
      <w:r>
        <w:rPr>
          <w:rtl w:val="true"/>
        </w:rPr>
        <w:t>عنکبوت، استاد نساجی</w:t>
      </w:r>
      <w:bookmarkEnd w:id="29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استاد نساجی</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کسانی که دوستانی غیر از خدا اختیار کرده‌اند، همچون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خویش ساخته است و در حقیقت ـ اگر می‌دانستند ـ سست‌ترین خانه‌ها همان خانه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حیوان معروفی است که در جاهای خشک خانه‌ها و روی گیاهان، زندگی و از حیوانات کوچک دیگری همچون حشرات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عنکبوت‌ها را با چهار جفت پا و شکمی که در ناحیه جلو به گردنی باریک یا کمری لاغر پیوسته است، می‌توان شناخت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عنکبوت از رشته‌های حریری شکل نازکی که حیوان از شکم خویش ترشح می‌کند، برپا می‌شود که اگر به نازکی این رشته‌ها و قدرت جذب‌کنندگی آنها بنگریم، از قوی‌ترین رشته‌ها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به دو منظور خانه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دام انداختن حشرات و حیواناتی مانند خودش؛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پیله‌ای برای نگه‌داری از تخم‌هایش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عنکبوت‌ها نسیجی حریری شکل از خویش ترشح می‌کنند، ولی این‌گونه نیست که ضرورتاً در خانه‌هایی که با این نسیج بنا می‌کنند،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Bristowe</w:t>
      </w:r>
      <w:r>
        <w:rPr>
          <w:rFonts w:ascii="IRNazanin" w:hAnsi="IRNazanin" w:eastAsia="IRNazanin"/>
          <w:color w:val="111111"/>
          <w:sz w:val="28"/>
          <w:sz w:val="28"/>
          <w:szCs w:val="28"/>
          <w:rtl w:val="true"/>
          <w:lang w:bidi="fa-IR"/>
        </w:rPr>
        <w:t xml:space="preserve">، دانشمند انگلیسی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نسیجی که عنکبوت‌های ساکن در مساحت یک ایکر از اراضی کشاورزی بریتانیا در یک روز از روزهای آخر تابستان تولید می‌کنند، به اندازه‌ای است که تمام کره زمین را احاطه می‌کند؛ و اگر رشته‌های بافته شده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نظر بگیریم، کافی است تا با آن کره زمین و ماه را به هم متصل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خانه عنکبوت را سست و ضعیف شمرده، بدین سبب است که تارها و ماده بنای این خانه را اگر نسبت به مواد دیگر موجود در طبیعت در نظر بگیریم، بسیار نرم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ظاهری این بنا که در حقیقت، دایره‌هایی طولی از رشته‌های به هم تنیده است که با رشته‌های عرضی قطع شده، به آشیانه‌های دیگر موجودات، حتی پرندگان شباهتی ندارد؛ زیرا خانه عنکبوت از همه سو گشاده است و همیشه مورد هجوم بادهای ویرانگر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اشاره کرده‌اند که سستی خانه عنکبوت به سبب سستی تارها یا شکل ساخت آن نیست، بلکه بدین معناست که بنای خانواده و الفت خانوادگی در میان عنکبوت‌ها بسیار سست است؛ زیرا معروف است که در برخی گونه عنکبوت‌ها، جنس ماده پس از همسرگزینی، در یک تغییر موضع</w:t>
      </w:r>
      <w:bookmarkStart w:id="299" w:name="pg3972_46064"/>
    </w:p>
    <w:p>
      <w:pPr>
        <w:pStyle w:val="BookText"/>
        <w:rPr/>
      </w:pPr>
      <w:bookmarkEnd w:id="299"/>
      <w:r>
        <w:rPr>
          <w:rFonts w:ascii="IRNazanin" w:hAnsi="IRNazanin" w:eastAsia="IRNazanin"/>
          <w:color w:val="111111"/>
          <w:sz w:val="28"/>
          <w:sz w:val="28"/>
          <w:szCs w:val="28"/>
          <w:rtl w:val="true"/>
          <w:lang w:bidi="fa-IR"/>
        </w:rPr>
        <w:t>روانی شدید، به جنس نر حمله می‌کند و او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نظام خانواده نیز ویران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چنین غریزه‌ای سست و شکننده خواهد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هر روی، در این آیه شریف، کار آنان که با غیر خدا طرح دوستی می‌ریزند، در سستی و ناپایداری به خانه‌سازی عنکبوت مانند شده است که اگر به این مسئله آگاهی داشتند، دستاویز محکم الهی را رها نمی‌کردند و به دوستی‌های خانه عنکبوتیِ غیرخدایی پناه نمی‌بردند</w:t>
      </w:r>
      <w:r>
        <w:rPr>
          <w:rFonts w:eastAsia="IRNazanin" w:cs="IRNazanin"/>
          <w:color w:val="111111"/>
          <w:sz w:val="28"/>
          <w:szCs w:val="28"/>
          <w:rtl w:val="true"/>
          <w:lang w:bidi="fa-IR"/>
        </w:rPr>
        <w:t>.</w:t>
      </w:r>
    </w:p>
    <w:p>
      <w:pPr>
        <w:pStyle w:val="Heading4"/>
        <w:numPr>
          <w:ilvl w:val="3"/>
          <w:numId w:val="1"/>
        </w:numPr>
        <w:rPr/>
      </w:pPr>
      <w:bookmarkStart w:id="300" w:name="__RefHeading___Toc1998621_2281741623"/>
      <w:bookmarkStart w:id="301" w:name="_Toc114"/>
      <w:bookmarkEnd w:id="300"/>
      <w:r>
        <w:rPr/>
        <w:t>5</w:t>
      </w:r>
      <w:r>
        <w:rPr>
          <w:rtl w:val="true"/>
        </w:rPr>
        <w:t xml:space="preserve">. </w:t>
      </w:r>
      <w:r>
        <w:rPr>
          <w:rtl w:val="true"/>
        </w:rPr>
        <w:t>جایگاه حیوانات در سیره پیامبر اعظم صلی‌الله‌علیه‌و‌آله</w:t>
      </w:r>
      <w:bookmarkEnd w:id="301"/>
    </w:p>
    <w:p>
      <w:pPr>
        <w:pStyle w:val="Heading5"/>
        <w:numPr>
          <w:ilvl w:val="4"/>
          <w:numId w:val="1"/>
        </w:numPr>
        <w:rPr/>
      </w:pPr>
      <w:bookmarkStart w:id="302" w:name="__RefHeading___Toc1998623_2281741623"/>
      <w:bookmarkStart w:id="303" w:name="_Toc115"/>
      <w:bookmarkEnd w:id="302"/>
      <w:r>
        <w:rPr>
          <w:rtl w:val="true"/>
        </w:rPr>
        <w:t>اشاره</w:t>
      </w:r>
      <w:bookmarkEnd w:id="30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حیوانات در سیره پیامبر اعظم صلی‌الله‌علیه‌و‌آله</w:t>
      </w:r>
    </w:p>
    <w:p>
      <w:pPr>
        <w:pStyle w:val="BookText"/>
        <w:rPr/>
      </w:pPr>
      <w:r>
        <w:rPr>
          <w:rFonts w:ascii="IRNazanin" w:hAnsi="IRNazanin" w:eastAsia="IRNazanin"/>
          <w:color w:val="111111"/>
          <w:sz w:val="28"/>
          <w:sz w:val="28"/>
          <w:szCs w:val="28"/>
          <w:rtl w:val="true"/>
          <w:lang w:bidi="fa-IR"/>
        </w:rPr>
        <w:t>در سیره نبی اکرم صلی‌الله‌علیه‌و‌آله، مدارا و مهربانی عجیبی نسبت به حیوانات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مرتب درباره حقوق حیوانات اهلی و خانگی سفارش می‌فرمود و هرگز اجازه نمی‌داد کسی بدون دلیل، پرنده یا حیوان وحشی را شکار کند یا بیازارد؛ چه آنکه بر اساس جهان‌بینی اسلامی، همه موجودات هستی، آیات الهی به شمار می‌روند و حق حیات دارند و از ارج و احترام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در قیامت، از آدمی درباره همه خیر، حتی موجودات زنده‌ای که در خانه‌ها نگه‌داری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سگ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می‌شوند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فراوانی سخنان و مواردی که بیانگر سیره رسول خدا صلی‌الله‌علیه‌و‌آله در برخورد با حیوانات است، در اینجا مهم‌ترین آنها را</w:t>
      </w:r>
      <w:bookmarkStart w:id="304" w:name="pg3972_46066"/>
    </w:p>
    <w:p>
      <w:pPr>
        <w:pStyle w:val="BookText"/>
        <w:rPr/>
      </w:pPr>
      <w:bookmarkEnd w:id="304"/>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5"/>
        <w:numPr>
          <w:ilvl w:val="4"/>
          <w:numId w:val="1"/>
        </w:numPr>
        <w:rPr/>
      </w:pPr>
      <w:bookmarkStart w:id="305" w:name="__RefHeading___Toc1998625_2281741623"/>
      <w:bookmarkStart w:id="306" w:name="_Toc116"/>
      <w:bookmarkEnd w:id="305"/>
      <w:r>
        <w:rPr>
          <w:rtl w:val="true"/>
        </w:rPr>
        <w:t>الف</w:t>
      </w:r>
      <w:r>
        <w:rPr>
          <w:rtl w:val="true"/>
        </w:rPr>
        <w:t xml:space="preserve">) </w:t>
      </w:r>
      <w:r>
        <w:rPr>
          <w:rtl w:val="true"/>
        </w:rPr>
        <w:t>تشویق به دام‌داری</w:t>
      </w:r>
      <w:bookmarkEnd w:id="3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دام‌داری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الْمالُ الشاةُ؛ چه خوب ثروتی است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خانه‌اش گوسفندی باشد، فرشتگان، اهل خانه را تقدیس می‌کنند و فقر را به کلی از آنان برمی‌دارند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أَلْغَنُمُ عِزٌّ لِأَهْلِها؛ گوسفند، مایه سربلندی دام‌دار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پیشانی اسب تا روز قیامت خیر گره خورده است و آن کس که بدان در راه خدا آب و غذا دهد، همانند کسی است که به صدقه‌دادن دست گشوده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قسمت از ده قسمت روزی، در تجارت است و قسمت باقی‌مانده در سابیاء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گوسفند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بَعَثَ اللّه‌ُ نَبِیّاً إِلاّ راعِیَ غَنَمٍ؛ خداوند هیچ پیامبری را مبعوث نکرد،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ابوداوود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صد گوسفند داشت و نمی‌خواست که بیش از آن داشته باشد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دام‌داری و کشاورزی؛ چه آنکه این دو موجب خیر و برکت شبانه‌روزی</w:t>
      </w:r>
      <w:bookmarkStart w:id="307" w:name="pg3972_46068"/>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حضرت به عمه‌اش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مانع شد که در خانه‌ات برکتی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شیرده؛ همانا هر که در خانه‌اش گوسفندی شیرده یا میش یا گاو شیردهی نگه دارد، همه اینها برکتند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08" w:name="__RefHeading___Toc1998627_2281741623"/>
      <w:bookmarkStart w:id="309" w:name="_Toc117"/>
      <w:bookmarkEnd w:id="308"/>
      <w:r>
        <w:rPr>
          <w:rtl w:val="true"/>
        </w:rPr>
        <w:t>ب</w:t>
      </w:r>
      <w:r>
        <w:rPr>
          <w:rtl w:val="true"/>
        </w:rPr>
        <w:t xml:space="preserve">) </w:t>
      </w:r>
      <w:r>
        <w:rPr>
          <w:rtl w:val="true"/>
        </w:rPr>
        <w:t>وظایف مردم در برابر حیوانات</w:t>
      </w:r>
      <w:bookmarkEnd w:id="3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مردم در برابر حیوانات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نسبت به مرکب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شش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پشت حیوانی فرود آمد، علفش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از آبی گذشت، آب را به وی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چهره‌اش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چهره‌اش، پروردگارش را حمد می‌کند و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ننشیند مگر 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توان بر گرده‌اش بار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طاقت فرسا نراندش</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مدارا و مهربانی را دوست دارد و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چهارپایان لاغر و ضعیف مسافرت می‌کنید، در هر خانه‌ای، بار آنها را بر زمین نهید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مسیر خشک و کویری است، از آن زود بگذرید، ولی اگر علفزار است، در آن توقف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حیوانات استراحت کنند و تغذیه شوند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ترکه بر چهارپا سوار نشوید؛ زیرا یکی از آنان که نفر جلو باشد،</w:t>
      </w:r>
    </w:p>
    <w:p>
      <w:pPr>
        <w:pStyle w:val="BookText"/>
        <w:rPr/>
      </w:pPr>
      <w:r>
        <w:rPr>
          <w:rFonts w:ascii="IRNazanin" w:hAnsi="IRNazanin" w:eastAsia="IRNazanin"/>
          <w:color w:val="111111"/>
          <w:sz w:val="28"/>
          <w:sz w:val="28"/>
          <w:szCs w:val="28"/>
          <w:rtl w:val="true"/>
          <w:lang w:bidi="fa-IR"/>
        </w:rPr>
        <w:t xml:space="preserve">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 سواری دیگران شده و سنگینی او روی گردن و دست‌های حیوان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زانو روی چهارپایان ننشینید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نامتعادل شدن و رنج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مجلس قرار ندهید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روزی حضرت، شتری را دید که بسته بود و هنوز جهاز بر پشت حیوان قرار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شتر کجاست؟ او مروت و جوان‌مردی ندارد و باید فردای قیامت خود را برای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رسول خدا صلی‌الله‌علیه‌و‌آله از اینکه افراد به صورت چهارپایان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چهره‌شان داغ بنهند، نهی می‌فرمود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روزی ابوذر را دیدند که در دوران تبعید در ربذه، مرکبش را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غلامی نداری که این حیوان را آب دهد؟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چهارپایی صبح و شام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صاحبی شایسته بده که مرا از علف سیر و از آب سیراب کند و بیش از توان بار بر من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دوست دارم که خودم به حیوان آب دهم</w:t>
      </w:r>
      <w:r>
        <w:rPr>
          <w:rFonts w:eastAsia="IRNazanin" w:cs="IRNazanin"/>
          <w:color w:val="111111"/>
          <w:sz w:val="28"/>
          <w:szCs w:val="28"/>
          <w:rtl w:val="true"/>
          <w:lang w:bidi="fa-IR"/>
        </w:rPr>
        <w:t>».</w:t>
      </w:r>
      <w:r>
        <w:rPr>
          <w:rStyle w:val="FootnoteAnchor"/>
          <w:rtl w:val="true"/>
        </w:rPr>
        <w:footnoteReference w:id="24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اینکه حیوانی به آتش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خوابیدن و استراحت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 و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 و خاک آن را عوض کنید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گوسفند خود را تمیز و پاکیزه کنید و خاک و آب بینی آنان را پاک کنید؛ زیرا آنان از حیوانات بهشت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خوب و دقیق جایگاهشان 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بتوانید در آنجا نماز بخوانید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سالم را سوار شوید و آنها را سالم نگه دارید و کرسی خطابه و صحبت‌های خود در کوچه‌ها و بازارها قرار مدهید؛ زیرا بسا مرکوبی که از سواره‌اش بهتر است و بیشتر از او به یاد خدای تبارک و تعالی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به جان هم انداختن حیوانات نهی فرمود</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کشتن هر جانداری نهی فرمود، مگر آنکه آزار برساند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روزی پیامبر خدا الاغی را دید که بر صورتش داغ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نشنیده‌اید که من نفرین کرده‌ام آن کسی را که صورت حیوان را داغ کند یا بر چهره‌اش تازیانه بزند؟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کشتن زنبور عسل نهی کرد</w:t>
      </w:r>
      <w:r>
        <w:rPr>
          <w:rStyle w:val="FootnoteAnchor"/>
          <w:rtl w:val="true"/>
        </w:rPr>
        <w:footnoteReference w:id="25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را نکشید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همچنین از خوردن خرده غذایی که مورچه‌ها به دهان و دست و پایشان حمل</w:t>
      </w:r>
    </w:p>
    <w:p>
      <w:pPr>
        <w:pStyle w:val="BookText"/>
        <w:rPr/>
      </w:pPr>
      <w:r>
        <w:rPr>
          <w:rFonts w:ascii="IRNazanin" w:hAnsi="IRNazanin" w:eastAsia="IRNazanin"/>
          <w:color w:val="111111"/>
          <w:sz w:val="28"/>
          <w:sz w:val="28"/>
          <w:szCs w:val="28"/>
          <w:rtl w:val="true"/>
          <w:lang w:bidi="fa-IR"/>
        </w:rPr>
        <w:t>می‌کنند، نهی فرمود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حضرت رسول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احترام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صاحب چهارپا واجب است به آب و علف چهارپایش توجه 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آن حضرت از فحّاشی به خروس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خروس، مردم را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احسان را بر هر چیزی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 بکشید و هنگامی که سر می‌برید، نیکو سر ببرید و باید کسی که ذبح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چاقویش را تیز کند و ذبیحه را راحت کند و عذاب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چاقو را از چشم حیوانی که می‌خواهید سرش را ببرید، پنهان کنید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از مثله و حبس کردنی که به مرگ حیوانی بینجامد، نهی کرد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حضرت از پوست کندن یا قطع سر ذبیحه تا زمانی که نمرده است، نهی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ایشان، سر بریدن حیوان حامله و شیرده را بدون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می‌داشت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ستم‌هایی که به حیوانات می‌کنید، بر شما بخشوده شود،</w:t>
      </w:r>
      <w:bookmarkStart w:id="310" w:name="pg3972_46076"/>
    </w:p>
    <w:p>
      <w:pPr>
        <w:pStyle w:val="BookText"/>
        <w:rPr/>
      </w:pPr>
      <w:bookmarkEnd w:id="310"/>
      <w:r>
        <w:rPr>
          <w:rFonts w:ascii="IRNazanin" w:hAnsi="IRNazanin" w:eastAsia="IRNazanin"/>
          <w:color w:val="111111"/>
          <w:sz w:val="28"/>
          <w:sz w:val="28"/>
          <w:szCs w:val="28"/>
          <w:rtl w:val="true"/>
          <w:lang w:bidi="fa-IR"/>
        </w:rPr>
        <w:t>بسیاری از گناهانتان بخشوده شده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انسان و حیوانی را مثله نکنید</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کسی که حیوانی را مُثله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پیامبر خدا روزی بر گروهی گذشت که مرغ زنده‌ای را جایی بسته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تفریح یا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کیستند؟ خدا لعنتشان 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بنابراین، ستم کردن بر حیوان و نیز شکنجه دادن آنها ممنوع است</w:t>
      </w:r>
      <w:r>
        <w:rPr>
          <w:rFonts w:eastAsia="IRNazanin" w:cs="IRNazanin"/>
          <w:color w:val="111111"/>
          <w:sz w:val="28"/>
          <w:szCs w:val="28"/>
          <w:rtl w:val="true"/>
          <w:lang w:bidi="fa-IR"/>
        </w:rPr>
        <w:t>.</w:t>
      </w:r>
    </w:p>
    <w:p>
      <w:pPr>
        <w:pStyle w:val="Heading5"/>
        <w:numPr>
          <w:ilvl w:val="4"/>
          <w:numId w:val="1"/>
        </w:numPr>
        <w:rPr/>
      </w:pPr>
      <w:bookmarkStart w:id="311" w:name="__RefHeading___Toc1998629_2281741623"/>
      <w:bookmarkStart w:id="312" w:name="_Toc118"/>
      <w:bookmarkEnd w:id="311"/>
      <w:r>
        <w:rPr>
          <w:rtl w:val="true"/>
        </w:rPr>
        <w:t>ج</w:t>
      </w:r>
      <w:r>
        <w:rPr>
          <w:rtl w:val="true"/>
        </w:rPr>
        <w:t xml:space="preserve">) </w:t>
      </w:r>
      <w:r>
        <w:rPr>
          <w:rtl w:val="true"/>
        </w:rPr>
        <w:t>به ناحق کشتن حیوانات</w:t>
      </w:r>
      <w:bookmarkEnd w:id="3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کشتن حیوانات</w:t>
      </w:r>
    </w:p>
    <w:p>
      <w:pPr>
        <w:pStyle w:val="BookText"/>
        <w:rPr/>
      </w:pP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حیوانی ـ پرنده یا غیرپرنده ـ که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در روز قیامت از قاتل خود شکایت خواهد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گنجشکی را بدون رعایت حقّ آن بکشد، خدای تعالی در روز قیامت از او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گنجشک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کند، نه آنکه گردنش را با دست قطع کند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گنجشکی را بیهوده بکشد، آن گنجشک روز قیامت در اطراف عرش الهی ناله سرمی‌دهد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قاتلم بپرس برای چه بدون آنکه منفعتی به حال وی داشته باشم، مرا کشت؟</w:t>
      </w:r>
      <w:r>
        <w:rPr>
          <w:rFonts w:eastAsia="IRNazanin" w:cs="IRNazanin"/>
          <w:color w:val="111111"/>
          <w:sz w:val="28"/>
          <w:szCs w:val="28"/>
          <w:rtl w:val="true"/>
          <w:lang w:bidi="fa-IR"/>
        </w:rPr>
        <w:t>»</w:t>
      </w:r>
      <w:r>
        <w:rPr>
          <w:rStyle w:val="FootnoteAnchor"/>
          <w:rtl w:val="true"/>
        </w:rPr>
        <w:footnoteReference w:id="265"/>
      </w:r>
      <w:bookmarkStart w:id="313" w:name="pg3972_46078"/>
    </w:p>
    <w:p>
      <w:pPr>
        <w:pStyle w:val="Heading5"/>
        <w:numPr>
          <w:ilvl w:val="4"/>
          <w:numId w:val="1"/>
        </w:numPr>
        <w:rPr/>
      </w:pPr>
      <w:bookmarkStart w:id="314" w:name="__RefHeading___Toc1998631_2281741623"/>
      <w:bookmarkStart w:id="315" w:name="_Toc119"/>
      <w:bookmarkEnd w:id="313"/>
      <w:bookmarkEnd w:id="314"/>
      <w:r>
        <w:rPr>
          <w:rtl w:val="true"/>
        </w:rPr>
        <w:t>د</w:t>
      </w:r>
      <w:r>
        <w:rPr>
          <w:rtl w:val="true"/>
        </w:rPr>
        <w:t xml:space="preserve">) </w:t>
      </w:r>
      <w:r>
        <w:rPr>
          <w:rtl w:val="true"/>
        </w:rPr>
        <w:t>آمرزش به واسطه نجات سگ</w:t>
      </w:r>
      <w:bookmarkEnd w:id="31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به واسطه نجات سگ</w:t>
      </w:r>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مسیری بیابانی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چاهی گردید و از آن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چاه بیرون آمد، سگ تشنه‌ای دید که از شدت تشنگی زبانش را به خاک نمناک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بسته نیز مثل من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وارد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از آب پر کرد و آن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خارج شد و آن را جلو سگ گذاشت و حیوان را سیراب کرد و بدین وسیله مورد آمرزش الهی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که این جریان را از وی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واسطه خدمت و دل‌سوزی به حیوانات نیز پاداش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سیراب کردن هر جگرتشنه‌ای، پاداش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بدکاره سگی را دید که بر سر چاهی له‌له می‌زد و کم مانده بود که از تشنگی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کفش خود را درآورد و آن را به روسری‌اش بست و از چاه آب کشید و به حیوان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سبب این کار از گناهانش گذشت</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316" w:name="__RefHeading___Toc1998633_2281741623"/>
      <w:bookmarkStart w:id="317" w:name="_Toc120"/>
      <w:bookmarkEnd w:id="316"/>
      <w:r>
        <w:rPr>
          <w:rtl w:val="true"/>
        </w:rPr>
        <w:t>ذ</w:t>
      </w:r>
      <w:r>
        <w:rPr>
          <w:rtl w:val="true"/>
        </w:rPr>
        <w:t xml:space="preserve">) </w:t>
      </w:r>
      <w:r>
        <w:rPr>
          <w:rtl w:val="true"/>
        </w:rPr>
        <w:t>دوزخ، سزای زجرکش کردن گربه</w:t>
      </w:r>
      <w:bookmarkEnd w:id="317"/>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سزای زجرکش کردن گربه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سبب آنکه گربه‌ای را بسته بود و اجازه نمی‌داد برای غذای خود شکار کند و بدین سبب مرد، مستوجب آتش دوزخ شد</w:t>
      </w:r>
      <w:r>
        <w:rPr>
          <w:rFonts w:eastAsia="IRNazanin" w:cs="IRNazanin"/>
          <w:color w:val="111111"/>
          <w:sz w:val="28"/>
          <w:szCs w:val="28"/>
          <w:rtl w:val="true"/>
          <w:lang w:bidi="fa-IR"/>
        </w:rPr>
        <w:t>».</w:t>
      </w:r>
      <w:r>
        <w:rPr>
          <w:rStyle w:val="FootnoteAnchor"/>
          <w:rtl w:val="true"/>
        </w:rPr>
        <w:footnoteReference w:id="268"/>
      </w:r>
      <w:bookmarkStart w:id="318" w:name="pg3972_46080"/>
    </w:p>
    <w:p>
      <w:pPr>
        <w:pStyle w:val="Heading5"/>
        <w:numPr>
          <w:ilvl w:val="4"/>
          <w:numId w:val="1"/>
        </w:numPr>
        <w:rPr/>
      </w:pPr>
      <w:bookmarkStart w:id="319" w:name="__RefHeading___Toc1998635_2281741623"/>
      <w:bookmarkStart w:id="320" w:name="_Toc121"/>
      <w:bookmarkEnd w:id="318"/>
      <w:bookmarkEnd w:id="319"/>
      <w:r>
        <w:rPr>
          <w:rtl w:val="true"/>
        </w:rPr>
        <w:t>ر</w:t>
      </w:r>
      <w:r>
        <w:rPr>
          <w:rtl w:val="true"/>
        </w:rPr>
        <w:t xml:space="preserve">) </w:t>
      </w:r>
      <w:r>
        <w:rPr>
          <w:rtl w:val="true"/>
        </w:rPr>
        <w:t>قرنطینه حیوانات بیمار</w:t>
      </w:r>
      <w:bookmarkEnd w:id="320"/>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قرنطینه حیوانات بیمار</w:t>
      </w:r>
    </w:p>
    <w:p>
      <w:pPr>
        <w:pStyle w:val="BookText"/>
        <w:rPr/>
      </w:pPr>
      <w:r>
        <w:rPr>
          <w:rFonts w:ascii="IRNazanin" w:hAnsi="IRNazanin" w:eastAsia="IRNazanin"/>
          <w:color w:val="111111"/>
          <w:sz w:val="28"/>
          <w:sz w:val="28"/>
          <w:szCs w:val="28"/>
          <w:rtl w:val="true"/>
          <w:lang w:bidi="fa-IR"/>
        </w:rPr>
        <w:t>حضرت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نباید حیوان بیمار خود را در میان حیوانات سالم شخص دیگر وارد 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این سخن را با عملکرد برخی کشورهای متمدن غربی مقایسه کنید که برای مبتلا کردن دام‌های کشورهای دیگر، به هزار حیله و نیرنگ متوسل می‌شوند تا مثلاً جنون گاوی یا تب برفکی شایع میان دام‌های کشورشان را به دام‌های کشورهای وارد کننده گوشت و دام از آنها انتقال دهند</w:t>
      </w:r>
      <w:r>
        <w:rPr>
          <w:rFonts w:eastAsia="IRNazanin" w:cs="IRNazanin"/>
          <w:color w:val="111111"/>
          <w:sz w:val="28"/>
          <w:szCs w:val="28"/>
          <w:rtl w:val="true"/>
          <w:lang w:bidi="fa-IR"/>
        </w:rPr>
        <w:t>.</w:t>
      </w:r>
    </w:p>
    <w:p>
      <w:pPr>
        <w:pStyle w:val="Heading5"/>
        <w:numPr>
          <w:ilvl w:val="4"/>
          <w:numId w:val="1"/>
        </w:numPr>
        <w:rPr/>
      </w:pPr>
      <w:bookmarkStart w:id="321" w:name="__RefHeading___Toc1998637_2281741623"/>
      <w:bookmarkStart w:id="322" w:name="_Toc122"/>
      <w:bookmarkEnd w:id="321"/>
      <w:r>
        <w:rPr>
          <w:rtl w:val="true"/>
        </w:rPr>
        <w:t>ز</w:t>
      </w:r>
      <w:r>
        <w:rPr>
          <w:rtl w:val="true"/>
        </w:rPr>
        <w:t xml:space="preserve">) </w:t>
      </w:r>
      <w:r>
        <w:rPr>
          <w:rtl w:val="true"/>
        </w:rPr>
        <w:t>تشویق به پرورش مرغ و خروس در خانه</w:t>
      </w:r>
      <w:bookmarkEnd w:id="32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پرورش مرغ و خروس در خانه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و پرورش مرغ و خروس را در خانه‌هایتان بیشتر رونق ببخشید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323" w:name="__RefHeading___Toc1998639_2281741623"/>
      <w:bookmarkStart w:id="324" w:name="_Toc123"/>
      <w:bookmarkEnd w:id="323"/>
      <w:r>
        <w:rPr>
          <w:rtl w:val="true"/>
        </w:rPr>
        <w:t xml:space="preserve">هـ </w:t>
      </w:r>
      <w:r>
        <w:rPr>
          <w:rtl w:val="true"/>
        </w:rPr>
        <w:t xml:space="preserve">) </w:t>
      </w:r>
      <w:r>
        <w:rPr>
          <w:rtl w:val="true"/>
        </w:rPr>
        <w:t>کبوتر، انیس تنهایی</w:t>
      </w:r>
      <w:bookmarkEnd w:id="324"/>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انیس تنهایی</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صلی‌الله‌علیه‌و‌آله از تنهایی و بی‌کسی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فرمان داد تا یک جفت کبوتر در خانه‌اش نگه‌داری کند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25" w:name="__RefHeading___Toc1998641_2281741623"/>
      <w:bookmarkStart w:id="326" w:name="_Toc124"/>
      <w:bookmarkEnd w:id="325"/>
      <w:r>
        <w:rPr>
          <w:rtl w:val="true"/>
        </w:rPr>
        <w:t>ی</w:t>
      </w:r>
      <w:r>
        <w:rPr>
          <w:rtl w:val="true"/>
        </w:rPr>
        <w:t xml:space="preserve">) </w:t>
      </w:r>
      <w:r>
        <w:rPr>
          <w:rtl w:val="true"/>
        </w:rPr>
        <w:t>زنبورداری، شغلی در نهایت سودمندی</w:t>
      </w:r>
      <w:bookmarkEnd w:id="32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زنبورداری، شغلی در نهایت سودمندی</w:t>
      </w:r>
    </w:p>
    <w:p>
      <w:pPr>
        <w:pStyle w:val="BookText"/>
        <w:rPr/>
      </w:pPr>
      <w:r>
        <w:rPr>
          <w:rFonts w:ascii="IRNazanin" w:hAnsi="IRNazanin" w:eastAsia="IRNazanin"/>
          <w:color w:val="111111"/>
          <w:sz w:val="28"/>
          <w:sz w:val="28"/>
          <w:szCs w:val="28"/>
          <w:rtl w:val="true"/>
          <w:lang w:bidi="fa-IR"/>
        </w:rPr>
        <w:t>حضرت رسول‌الله صلی‌الله‌علیه‌و‌آله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الْمؤْمِنِ کَمَثَلِ النَّحْلَةِ إِنْ صاحَبْتَهُ نَفَعَکَ، وَ إِنْ شاوَرْتَهُ نَفَعَکَ، وَ إِنْ جالَسْتَهُ نَفَعَکَ، وَ کُلُّ شَأْنِهِ مَنافِعُ، وَ کَذلِکَ النَّحْلَةُ کُلُّ شَأْنِها مِنافِعُ</w:t>
      </w:r>
      <w:r>
        <w:rPr>
          <w:rFonts w:eastAsia="Amiri" w:cs="Amiri" w:ascii="Amiri" w:hAnsi="Amiri"/>
          <w:color w:val="111111"/>
          <w:sz w:val="28"/>
          <w:szCs w:val="28"/>
          <w:rtl w:val="true"/>
          <w:lang w:bidi="ar-SA"/>
        </w:rPr>
        <w:t>.</w:t>
      </w:r>
      <w:r>
        <w:rPr>
          <w:rStyle w:val="FootnoteAnchor"/>
          <w:rtl w:val="true"/>
        </w:rPr>
        <w:footnoteReference w:id="272"/>
      </w:r>
      <w:bookmarkStart w:id="327" w:name="pg3972_46082"/>
    </w:p>
    <w:p>
      <w:pPr>
        <w:pStyle w:val="BookText"/>
        <w:rPr/>
      </w:pPr>
      <w:bookmarkEnd w:id="327"/>
      <w:r>
        <w:rPr>
          <w:rFonts w:ascii="IRNazanin" w:hAnsi="IRNazanin" w:eastAsia="IRNazanin"/>
          <w:color w:val="111111"/>
          <w:sz w:val="28"/>
          <w:sz w:val="28"/>
          <w:szCs w:val="28"/>
          <w:rtl w:val="true"/>
          <w:lang w:bidi="fa-IR"/>
        </w:rPr>
        <w:t>داستان مؤمن همچون داستان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همراه شوی، به تو سود رساند و اگر با وی مشورت کنی، به تو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وی هم‌نشین گردی، به تو سود رساند و چنین است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امورش سود و منفعت است</w:t>
      </w:r>
      <w:r>
        <w:rPr>
          <w:rFonts w:eastAsia="IRNazanin" w:cs="IRNazanin"/>
          <w:color w:val="111111"/>
          <w:sz w:val="28"/>
          <w:szCs w:val="28"/>
          <w:rtl w:val="true"/>
          <w:lang w:bidi="fa-IR"/>
        </w:rPr>
        <w:t>.</w:t>
      </w:r>
    </w:p>
    <w:p>
      <w:pPr>
        <w:pStyle w:val="Heading4"/>
        <w:numPr>
          <w:ilvl w:val="3"/>
          <w:numId w:val="1"/>
        </w:numPr>
        <w:rPr/>
      </w:pPr>
      <w:bookmarkStart w:id="328" w:name="__RefHeading___Toc1998643_2281741623"/>
      <w:bookmarkStart w:id="329" w:name="_Toc125"/>
      <w:bookmarkEnd w:id="328"/>
      <w:r>
        <w:rPr/>
        <w:t>6</w:t>
      </w:r>
      <w:r>
        <w:rPr>
          <w:rtl w:val="true"/>
        </w:rPr>
        <w:t xml:space="preserve">. </w:t>
      </w:r>
      <w:r>
        <w:rPr>
          <w:rtl w:val="true"/>
        </w:rPr>
        <w:t>حقوق حیوان در فقه شیعه</w:t>
      </w:r>
      <w:bookmarkEnd w:id="3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حیوان در فقه شیعه</w:t>
      </w:r>
    </w:p>
    <w:p>
      <w:pPr>
        <w:pStyle w:val="BookText"/>
        <w:rPr/>
      </w:pPr>
      <w:r>
        <w:rPr>
          <w:rFonts w:ascii="IRNazanin" w:hAnsi="IRNazanin" w:eastAsia="IRNazanin"/>
          <w:color w:val="111111"/>
          <w:sz w:val="28"/>
          <w:sz w:val="28"/>
          <w:szCs w:val="28"/>
          <w:rtl w:val="true"/>
          <w:lang w:bidi="fa-IR"/>
        </w:rPr>
        <w:t>با توجه به آیات و روایاتی که نمونه‌هایی از آن گذشت، فقیهان عظام در کتاب‌های فقهی استدلالی خود اموری را درباره حقوق حیوان یادآوری کرده‌اند که بیان برخی از آنها برای تکمیل بحث،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در این زمینه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مسئولیت‌های مردم در قیامت بر اساس تکالیف دینی و مبتنی بر قوانین و سنتی است که شارع مقدس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تکالیف، وظایف مردم در مورد حیوانات و اراضی و بقاع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فقها با استفاده از منابع اسلامی، وظایف مردم را در این‌باره به صورت فتاوا در کتب فقهی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عالی‌مقام، 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نفقه حیواناتی که مملوکند و از جمله آنها کرم ابریشم و زنبور عسل و غیر این دو، به اتفاق تمام فقها واجب است؛ خواه آن حیوان، حلال گوشت باشد یا نباشد و خواه مالکش از آن نفعی ببرد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نفقه حیوانات اندازه‌ای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وجوب شرعی باید رعایت گردد، این است که نیازهای حیوان از غذا، آب، جایگاه و پوشاک و نظایر اینها که با اختلاف زمان و مکان تفاوت می‌کند، تأمین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مالک حیوان از وظیفه انفاق سرباز زند، حتی حیوان را آزاد نگذارد تا خودش از پی غذا به چراگاه برود، حکومت اسلامی، او را به کاری که باید</w:t>
      </w:r>
    </w:p>
    <w:p>
      <w:pPr>
        <w:pStyle w:val="BookText"/>
        <w:rPr/>
      </w:pPr>
      <w:r>
        <w:rPr>
          <w:rFonts w:ascii="IRNazanin" w:hAnsi="IRNazanin" w:eastAsia="IRNazanin"/>
          <w:color w:val="111111"/>
          <w:sz w:val="28"/>
          <w:sz w:val="28"/>
          <w:szCs w:val="28"/>
          <w:rtl w:val="true"/>
          <w:lang w:bidi="fa-IR"/>
        </w:rPr>
        <w:t>انجام دهد، ملزم و مجبور می‌سازد و اگر الزامش متعذّر باشد، حاکم خود به نیابت از مالک، هرطور که مقتضی بداند، اقدام می‌نماید و از اموال مالک غذای حیوان را خریداری می‌کند و اگر مال منقول نداشته باشد، می‌تواند از اموال غیرمنقول وی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علفی که غذای حیوان است در محل به طور عادی یافت نشود و در دست شخص خاصی باشد، واجب است از وی خریداری شود و اگر مالکش از فروش امتناع نماید، در صورتی که علف را کسی جز او نداشته باشد، به فرموده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حیوان می‌توان آن را به غصب گرفت؛ همان‌طور که برای حفظ جان انسان در موقع ضروری می‌توان عمل غصب غذا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مثل آن متاع یا قیمت آن به مالک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حیوانات، طبق موازین شرعی از وظایف مالکین آنهاست و بر اساس تکالیفی که شارع بر آنان مقرر داشته، در قیامت مورد پرسش و مؤاخذه قرار می‌گیرند و به تناسب عملی که انجام داده‌اند، پاداش یا کیفر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افراد بر اثر تخلف از وظایف دینی و بی‌اعتنایی به انصاف و عواطف انسانی، آن‌قدر درباره حیوانی بدرفتاری و ستم کنند که خداوند مهربان را به خشم آورند و خود را جهنمی سازند و برعکس، ممکن است گناه‌کاری به انگیزه عطوفت انسانی نسبت به حیوانی ترحم کند و بدین وسیله خویشتن را مشمول عفو الهی نماید و بهشتی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قسمت شاهد و نمونه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بر دوزخ اشراف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که این زن، گربه‌ای 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بست، نه به حیوان غذا و آب داد و نه آزادش کرد تا خودش از پی غذا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این وضع دردناک و رنج‌آور ماند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زن را برای آن گناه معذب نموده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آلوده دامنی را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وضعش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شد که این زن به سگی گذر کرد که از عطش، زبانش از دهان بیرون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پارچه پوشش خود را برگرفت و در چاه آویخت و چون قسمتی از آن خیس شد، بیرون کشید و در گلوی سگ فشار داد و آن قدر این کار را تکرار کرد تا سگ سیراب شد و خداوند گناهان زن را به واسطه این کار بخشید</w:t>
      </w:r>
      <w:r>
        <w:rPr>
          <w:rFonts w:eastAsia="IRNazanin" w:cs="IRNazanin"/>
          <w:color w:val="111111"/>
          <w:sz w:val="28"/>
          <w:szCs w:val="28"/>
          <w:rtl w:val="true"/>
          <w:lang w:bidi="fa-IR"/>
        </w:rPr>
        <w:t>.</w:t>
      </w:r>
      <w:r>
        <w:rPr>
          <w:rStyle w:val="FootnoteAnchor"/>
          <w:rtl w:val="true"/>
        </w:rPr>
        <w:footnoteReference w:id="273"/>
      </w:r>
      <w:bookmarkStart w:id="330" w:name="pg3972_46089"/>
    </w:p>
    <w:p>
      <w:pPr>
        <w:pStyle w:val="Heading2"/>
        <w:numPr>
          <w:ilvl w:val="1"/>
          <w:numId w:val="1"/>
        </w:numPr>
        <w:rPr/>
      </w:pPr>
      <w:bookmarkStart w:id="331" w:name="__RefHeading___Toc1998645_2281741623"/>
      <w:bookmarkStart w:id="332" w:name="_Toc126"/>
      <w:bookmarkEnd w:id="330"/>
      <w:bookmarkEnd w:id="331"/>
      <w:r>
        <w:rPr>
          <w:rtl w:val="true"/>
        </w:rPr>
        <w:t>کتاب‌نامه</w:t>
      </w:r>
      <w:bookmarkEnd w:id="332"/>
    </w:p>
    <w:p>
      <w:pPr>
        <w:pStyle w:val="Heading3"/>
        <w:numPr>
          <w:ilvl w:val="2"/>
          <w:numId w:val="1"/>
        </w:numPr>
        <w:rPr/>
      </w:pPr>
      <w:bookmarkStart w:id="333" w:name="__RefHeading___Toc1998647_2281741623"/>
      <w:bookmarkStart w:id="334" w:name="_Toc127"/>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نشریه</w:t>
      </w:r>
    </w:p>
    <w:p>
      <w:pPr>
        <w:pStyle w:val="Heading3"/>
        <w:numPr>
          <w:ilvl w:val="2"/>
          <w:numId w:val="1"/>
        </w:numPr>
        <w:rPr/>
      </w:pPr>
      <w:bookmarkStart w:id="335" w:name="__RefHeading___Toc1998649_2281741623"/>
      <w:bookmarkStart w:id="336" w:name="_Toc128"/>
      <w:bookmarkEnd w:id="335"/>
      <w:r>
        <w:rPr>
          <w:rtl w:val="true"/>
        </w:rPr>
        <w:t>کتاب</w:t>
      </w:r>
      <w:bookmarkEnd w:id="336"/>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علی بن حسین،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بیروت، مؤسسة الاعلمی،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من لایحضره الفقیه،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منشورات جماعة المدرسین،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ابوالحّب، جلیل، نگاهی به دنیای حیوانات در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متقی، قم، مرکز انتشارات دفتر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المصنف،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الاعظمی، بیروت، المکتب الاسلامیة،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فهیم الهادی، عبدالمنعم و دنیا محسن برکت، عالم النبات فی القرآن الکریم، قاهرة، دارالفکر العربی،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بن محمد امین، المکاسب، قم، منشورات مکتبة العلامة،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فشرده سخن، تهران، سخن،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وِنْسِنْک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مَنْسِنج، معجم المفهرس لالفاظ الحدیث النبوی، لیدن،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محمدحسن، القواعد الفقهیة، قم، نشر الهادی،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البرهان فی تفسیر القرآن، قم، دارالکتب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ابوجعفر احمد بن محمد بن خالد، المحاسن،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حسینی محدّث، تهران، دارالکتب الاسلامیة،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بن علی، السنن الکبری،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الفصاحة، تهران، جاویدان،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رازی، احمد بن علی، احکام القرآن،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محققان حوزوی و دانشگاهی، مجموعه مقالات اولین همایش اسلام و محیط زیست، سازمان حفاظت محیط زیست،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 زیستن در محیط زیست،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مخدوم، تهران، مؤسسه انتشارات و چاپ دانشگاه تهران، چاپ هشتم،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چارلز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آرنتزن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سرویراستار نسخه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 المعارف جامع علوم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سرویراستار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دایرة المعارف جامع علوم کشاورزی وزارت کشاورزی، با همکاری مؤسسه انتشاراتی محبوب،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تهران، دارالکتب الاسلامیة،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سیدعلی، طبیعت و کشاورزی از دیدگاه اسلام، تهران، مؤسسه شقایق روستا،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و محیط زیست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برگزاری سمینار بین‌المللی محیط زیست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آیه حیات،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و زندگی در اندیشه دینی، قم، آیه حیات،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سیستانی، سیدعلی، قاعده لاضرر و لاضرار، قم، مکتبة آیت الله العظمی سیستانی،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سیدمحمد، البیئة، لبنان، مؤسسة الوعی الاسلامی،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بیدارگران اقالیم قبله، تهران، دفتر نشر فرهنگ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و هاشمی،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خاک پاک زنده در از بین بردن آلودگی‌های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محیط زیست، تهران، سازمان حفاظت محیط زیست،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معجم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مرعشلی، بی‌جا، المکتبة المرتضویة لاحیاء الآثار الجعفریه،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ازدی، ابی داوود سلیمان بن اشعث، سنن ابی داوود،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محیی‌الدین عبدالحمید، بیروت، المکتبة العصریة،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حسین، همنام گل‌های بهاری، قم، نسیم اندیشه،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جدّه، دارالمعرفة،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نثر طوبی، تهران، کتاب‌فروشی اسلامیه،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مازندرانی،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محیط زیست بر انسان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محیط زیست، تهران، سازمان حفاظت محیط زیست،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زین‌الدین بن علی، الروضة البهیة فی شرح اللمعة الدمشقیّة، قم، مکتب الاعلام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سیدجعفر، ترجمه نهج البلاغه، تهران، شرکت انتشارات علمی و فرهنگی، چاپ چهاردهم،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اردستانی، احمد، پیام‌های پیامبر؛ آموزه‌های زندگی‌ساز، تهران، هستی‌نما،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تهران، انتشارات محمدی،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محمد، مجمع البیان فی تفسیر القرآن، بیروت، مؤسسة الاعلمی،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بیروت، مؤسسة الاعلمی، چاپ ششم،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الامم و الملوک، بیروت، مؤسسة الاعلمی،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المبسوط،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مکتبة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تهذیب الاحکام،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عبدوس، محمدتقی و محمدی اشتهاردی، محمد، آموزه‌های اخلاقی ـ رفتاری امامان شیعه، قم، بوستان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 از دیدگاه قرآن کریم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محیط زیست، تهران، سازمان حفاظت محیط زیست،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غضبان، فریدون، زمین‌شناسی زیست‌محیطی، تهران، مؤسسه انتشارات و چاپ دانشگاه‌تهران،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الکبیر، قم، انتشارات دفتر تبلیغات اسلامی،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محمدتقی، گفتار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نظر روح و جسم،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محمد مهدی، ترجمه قرآن مجید، دارالقرآن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لاحکام القرآن، بیروت، مؤسسة التاریخ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کالدیکوت، هلن، اگر این سیّاره را دوست دارید، طرحی برای مداوای زمین،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عاصمی، باز،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 بن یعقوب، الکافی،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الاسلامیة،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حسینی، تهران، کتاب‌فروشی اسلامیه، چاپ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حسام‌الدین، کنزالعمّال فی سنن الاقوال و الافعال، بیروت، مؤسسة الرسالة،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بحارالانوار،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توحید مفضّل، تهران،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مصطفی، 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علوم اسلامی، چاپ نهم،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عبدالعزیز بن عبدالله، الماء فی الفکر الاسلامی و الادب العربی، المملکة المغربیة، وزارة الاوقاف و الشؤون الاسلامیة،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تهران، مرکز تحقیقات دارالحدیث،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مخدوم، مجید، شالوده آمایش سرزمین، مؤسسه انتشارات و چاپ دانشگاه تهران،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جهان‌بینی توحیدی، قم، صدرا،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علل گرایش به مادی‌گرایی، قم، صدرا،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القواعد الفقهیة، اصفهان، مدرسة الامام امیرالمؤمنین، چاپ سوم،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تفسیر نمونه، تهران، دارالکتب اسلامیة، چاپ بیست و هشتم،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تحریر الوسیلة، قم، مؤسسه مطبوعاتی اسماعیلیان،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رساله توضیح المسائل، قم، نشر روح،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مناسک حج، 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بی‌آزار شیرازی،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ناصیف، منصورعلی، التاج الجامع لِلاصول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 جواهر الکلام فی شرح شرایع الاسلام، تهران، دارالکتب الاسلامیة،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بن محمد مهدی، مستند الشیعة، مشهد، مؤسسة آل البیت لاحیاء التراث،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معنوی طبیعت در ظهور محیط زندگی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محیط زیست، تهران، سازمان حفاظت محیط زیست،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و مستنبط المسائل، قم، مؤسسة آل البیت،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آیین، مهناز و میرهندی،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آب و خاک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محیط زیست، تهران، سازمان حفاظت محیط زیست،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واتسون، اندرو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نوآوری‌های کشاورزی در قرون اولیه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ناصری و عوض کوچکی،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تقی زاده طوسی، مشهد، بنیاد پژوهش‌های اسلامی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337" w:name="pg3972_46097"/>
    </w:p>
    <w:p>
      <w:pPr>
        <w:pStyle w:val="Heading3"/>
        <w:numPr>
          <w:ilvl w:val="2"/>
          <w:numId w:val="1"/>
        </w:numPr>
        <w:rPr/>
      </w:pPr>
      <w:bookmarkStart w:id="338" w:name="__RefHeading___Toc1998651_2281741623"/>
      <w:bookmarkStart w:id="339" w:name="_Toc129"/>
      <w:bookmarkEnd w:id="337"/>
      <w:bookmarkEnd w:id="338"/>
      <w:r>
        <w:rPr>
          <w:rtl w:val="true"/>
        </w:rPr>
        <w:t>نشریه</w:t>
      </w:r>
      <w:bookmarkEnd w:id="339"/>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ابوالحبّ،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دنیای حیوانات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تقی متّقی، فصل‌نامه فرهنگ جهاد، پیاپی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پور،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مراتع و عرصه‌های گیاهی و کوهستانی، بستر حیات و بنیان توسعه پایدار، روزنامه اطلاعات،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 نیلز،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توازن، انسان و بحران تنوع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رضایی، همشهری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روزنامه همشهری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دی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سال شصتم، شماره </w:t>
      </w:r>
      <w:r>
        <w:rPr>
          <w:rFonts w:eastAsia="IRNazanin" w:cs="IRNazanin"/>
          <w:color w:val="111111"/>
          <w:sz w:val="28"/>
          <w:szCs w:val="28"/>
          <w:lang w:bidi="fa-IR"/>
        </w:rPr>
        <w:t>17204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پوراصغر سنگاچین، فرزام،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زیستی ایران در جهان کم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برنامه،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 مرادی، احسان و فخلعی،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احکام فقهی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اسلامی، نشریه دانشکده الهیات و معارف اسلامی دانشگاه فردوسی مشهد، پیاپی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بدون حفظ محیط زیست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همه‌جانبه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اطلاعات،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دهه سیاه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جمعه،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بهشتی،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در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1168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نگاه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و دام‌داری در زندگی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شمسایی،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حفاظت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 بهاره،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زمین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11512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کبیری،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ریه‌های سبز کره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جام‌جم، سه‌شنبه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سال چهارم، شماره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گرجی،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کردن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صلاح‌الدین،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زیست محیطی، باور و جهان‌بینی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22917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قدسی قرآن به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سیدابوالحسن،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حیوانات از دیدگاه علم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جهاد، پیاپی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و حفاظت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فرهنگستان علوم،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در تعالیم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سال شصتم، شماره </w:t>
      </w:r>
      <w:r>
        <w:rPr>
          <w:rFonts w:eastAsia="IRNazanin" w:cs="IRNazanin"/>
          <w:color w:val="111111"/>
          <w:sz w:val="28"/>
          <w:szCs w:val="28"/>
          <w:lang w:bidi="fa-IR"/>
        </w:rPr>
        <w:t>17284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در مورد تغییر وضعیت آب و هوایی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نیازمندی‌های جام جم،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کودکان خود را دوست داریم، باید کره زمین را دل‌سوزانه دوست بداریم و آن را متنوّع و زیبا به آیندگان وانهیم تا در یک روز گرم بهاری در ده هزار سال دیگر بتوانند در دریایی از علف‌ها، صلح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ببینند که زنبوری به ملاقات گلی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آوای یک پرنده را در آسمان بشنوند و بتوانند خوشی را در زنده بودن دریابند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هیوا یلیتس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نقی‌زاده،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 و حفاظت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فرهنگستان علوم،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حفاظت محیط زیست ایران،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کنفرانس ملل متحد پیرامون محیط زیست انسانی استکهلم ـ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ملل متحد پیرامون محیط زیست و توسعه، معروف به همایش زمین ریودوژانیرو ـ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 و حفاظت محیط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 و حفاظت محیط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صلاح‌الدین محلاتی،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زیست محیطی، باور و جهان‌بینی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دوشنبه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توحید مفضل معروف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بِالْعَدْلِ قامَتِ السَّمواتُ وَ الاْءَرْضُ؛ آسمان‌ها و زمین به عدل تعادل و توازن برپاست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مناسک حج،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نقی‌زاده،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 در تعالیم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محیط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سال شصتم، ش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نَجْعَلِ اْلأَرْضَ مِهادًا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سنتتیکی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موادی که از ترکیبات شیمیایی با پلیمراسیون هیدروکربن‌ها اولوفین‌ها تولید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جریان دریایی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سیدمحمدرضا حسینی بهشتی،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 در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سال پنجم، ش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در مورد تغییر وضعیت آب و هوایی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نیازمندی‌های جام جم،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همه جانبه 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اطلاعات،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دوشنبه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سال یازدهم، ش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جمشیدی،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دهه سیاه در پیش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سال دهم، ش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در مورد تغییر وضعیت آب و هوایی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نیازمندی‌های جام جم،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برنامه،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برنامه،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سه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چهارشنبه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چهارشنبه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جنگل‌های بارانی به وسیله دو عامل شناخته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که در نواحی گرم قرار دارند، و میزان بارندگی در آنها که در سال چهار تا هشت متر در جنگل‌های مناطق حارّه‌ای باران می‌بارد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سه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مطبوعات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دکتر پرویز کردوانی، ایران جمعه، سال نهم، ش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سه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سه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شالوده آسایش سرزمین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مجید مخدوم، تهران، انتشارات دانشگاه تهران، مقدمه کتاب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23800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سال هفتم، ش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دوشنبه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سال هفتم، ش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پایدار بدون حفظ محیط زیست ممکن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أَنَّ أَهْلَ الْقُری آمَنُوا وَ اتَّقَوْا لَفَتَحْنا عَلَیْهِمْ بَرَکاتٍ مِنَ السَّماءِ وَ الْأَرْضِ وَ لکِنْ کَذَّبُوا فَأَخَذْناهُمْ بِما کانُوا یَکْسِبُونَ؛ و اگر مردم شهرها ایمان آورده و به تقوا گراییده بودند، قطعا برکاتی از آسمان و زمین بر ایشان می‌گشودیم، ولی تکذیب کردند،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بِالْعَدْلِ قامَتِ السَّمواتُ وَ الْأَرْضُ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این بحث،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احکام فقهی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تاریمرادی و محمدتقی فخلعی استفاده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مشترکات در فقه عبارتند از اشیایی که همه مردم در شرایط برابر از آن استفاده می‌کنند و سبقت به آنها موجب حق اولویت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 لا ضِرارَ فِی الْاءِسْلامِ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سیدعلی‌حسینی سیستانی، قاعده لا ضرر و لا ضرار،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قواعد الفقهیة،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قواعد فقه،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نجفی، 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جامع علوم کشاورزی،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غضبان، زمین‌شناسی زیست محیطی،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26002</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آموزه‌های اخلاقی ـ رفتاری امامان شیعه،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فقهی به ویژه رساله‌های عملیه مراجع عظام؛ محمد رحمانی، احکام فقهی آب، فصل‌نامه فرهنگ جهاد، شماره پیاپی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حضرت امام صادق علیه‌السلام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الاطعمه و الاشربة،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بیدارگران اقالیم قبله،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دفتر انتشارات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انوری، فرهنگ فشرده سخن،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بررسی روابط بین گیاهان، جانوران و انسان‌ها با محیطشاناکولوژی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جامع علوم کشاورزی،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پوسته زمین و بخشی از پوشش فوقانی آن که قاره‌ها و بستر اقیانوس‌ها را شامل می‌شود و تا عمق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امتداد 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زیستن در محیط زیست،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غضبان، زمین‌شناسی زیست محیطی،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غضبان، زمین‌شناسی زیست محیطی،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حکیمی و فروغ هاشمی،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خاک پاک زنده در از بین بردن آلودگی‌های محیط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مجموعه مقالات اولین همایش اسلام و محیط زیست، سازمان حفاظت محیط زیست،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نهج الفصاحة،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عزوجل خاک را نیز همچون آب، پاک‌کننده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عسکری،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طبیعی از دیدگاه قرآن کریم و 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اولین همایش اسلام و محیط زیست،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مصاحبه دکتر فاطمه جوادی، معاون رئیس جمهور و رئیس سازمان حفاظت محیط زیست، روزنامه ایران، </w:t>
      </w:r>
      <w:r>
        <w:rPr>
          <w:rFonts w:eastAsia="IRNazanin" w:cs="IRNazanin"/>
          <w:b w:val="false"/>
          <w:bCs w:val="false"/>
          <w:i w:val="false"/>
          <w:iCs w:val="false"/>
          <w:color w:val="333333"/>
          <w:sz w:val="20"/>
          <w:szCs w:val="20"/>
        </w:rPr>
        <w:t>3/2/1385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دکتر علی‌رضا حسن اُقلی، عضو هیئت علمی مؤسسه تحقیقات فنی و مهندسی کشاورزی، روزنامه اعتماد ملی،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ابوالفضل ابراهیمی، مدیر عامل سازمان بازیافت و تبدیل مواد زاید شهرداری، روزنامه راه مردم،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نماز معراج السالکین و صلوة العارفین،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رسول اکرم صلی‌الله‌علیه‌و‌آله ؛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عملیه مراجع عظام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تُطَهِّرُ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لیسیدن، دهان زدن سگ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امام خمینی، مسئله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روایتی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پاره‌ای از خاک پاره‌ای دیگر را پاک می‌کند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خاک پاک زنده در از بین بردن آلودگی‌های محیط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اولین همایش اسلام و محیط زیست، صص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جامع علوم کشاورزی،ج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قدیم، تورات، کتاب پیدایش، باب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ذیل تفسیر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النبات فی القرآن الکریم،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 طبیعت و کشاورزی از دیدگاه اسلام،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المفهرس لالفاظ الحدیث النبوی،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و ارض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المفهرس لالفاظ الحدیث النبوی،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و ارض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احیاء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واتسون، نوآوری‌های کشاورزی در قرون اولیه اسلام، مقدمه مؤلف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 زَرَعَ صاحبه و اصلحه و ادّی حقّه یوم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15892</w:t>
      </w:r>
      <w:r>
        <w:rPr>
          <w:rFonts w:ascii="IRNazanin" w:hAnsi="IRNazanin" w:eastAsia="IRNazanin"/>
          <w:b w:val="false"/>
          <w:b w:val="false"/>
          <w:bCs w:val="false"/>
          <w:i w:val="false"/>
          <w:i w:val="false"/>
          <w:iCs w:val="false"/>
          <w:color w:val="333333"/>
          <w:sz w:val="20"/>
          <w:sz w:val="20"/>
          <w:szCs w:val="20"/>
          <w:rtl w:val="true"/>
        </w:rPr>
        <w:t xml:space="preserve">؛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کبیری،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ریه‌های سبز کره خاکی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سه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سال چهارم، ش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 میلر، زیستن در محیط زیست،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مخدوم،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اسماعیل‌پور،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مراتع و عرصه‌های گیاهی و کوهستانی، بستر استوار حیات و بنیان توسعه پایدار سلسله گزارش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سه‌شنبه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جامع علوم کشاورزی،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نگه‌داری از میوه‌هایی که ساقه‌های ضعیف دارند، همچون انگور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باغ‌های بدون داربست، مقصود باغ‌هایی است که درختان آن به واسطه داشتن ساقه یا تنه‌های قوی نیاز به داربست ندارند،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 انار 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هلن کالدیکوت، اگر این سیاره را دوست دارید،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علت نام‌گذاری گل سرخ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سخن حضرت 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نیز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پزشکی آنوسمی، نابویایی، فقدان حسّ بویایی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گل خوش‌بو، مورد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چ اسلامیه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برنامه،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بهاره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یک زمین برای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دوشنبه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زیستن در محیط زیست،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تمدن اسلام و عرب،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دنیای حیوانات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فرهنگ جهاد، شماره پیاپی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تا آنکه اسب‌ها از دیده پنهان شدند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فرهنگ جهاد، شماره پیاپی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جهاد، شماره پیاپی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جهاد، پیاپی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ابن عمر از رسول خدا نقل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الرجل لَیسألُ عن کُلِّ شی‌ءٍ حتّی عن حَیَّةِ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39981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24973</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11425</w:t>
      </w:r>
      <w:r>
        <w:rPr>
          <w:rFonts w:ascii="IRNazanin" w:hAnsi="IRNazanin" w:eastAsia="IRNazanin"/>
          <w:b w:val="false"/>
          <w:b w:val="false"/>
          <w:bCs w:val="false"/>
          <w:i w:val="false"/>
          <w:i w:val="false"/>
          <w:iCs w:val="false"/>
          <w:color w:val="333333"/>
          <w:sz w:val="20"/>
          <w:sz w:val="20"/>
          <w:szCs w:val="20"/>
          <w:rtl w:val="true"/>
        </w:rPr>
        <w:t xml:space="preserve">؛ میزان الحکمه،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24971</w:t>
      </w:r>
      <w:r>
        <w:rPr>
          <w:rFonts w:ascii="IRNazanin" w:hAnsi="IRNazanin" w:eastAsia="IRNazanin"/>
          <w:b w:val="false"/>
          <w:b w:val="false"/>
          <w:bCs w:val="false"/>
          <w:i w:val="false"/>
          <w:i w:val="false"/>
          <w:iCs w:val="false"/>
          <w:color w:val="333333"/>
          <w:sz w:val="20"/>
          <w:sz w:val="20"/>
          <w:szCs w:val="20"/>
          <w:rtl w:val="true"/>
        </w:rPr>
        <w:t xml:space="preserve">؛ میزان الحکمه، 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39968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39986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43695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گفتار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33195</Words>
  <Characters>135238</Characters>
  <CharactersWithSpaces>167002</CharactersWithSpaces>
  <Paragraphs>1831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2026-08-18T07:05:59Z</dcterms:created>
  <dc:creator>ghaemiyeh.com</dc:creator>
  <dc:description/>
  <dc:language>en-US</dc:language>
  <cp:lastModifiedBy/>
  <dcterms:modified xsi:type="dcterms:W3CDTF">2026-08-18T10:36:03Z</dcterms:modified>
  <cp:revision>1</cp:revision>
  <dc:subject/>
  <dc:title>اخلاق زیست محیطی پیامبر اکرم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